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C11802B" w14:textId="77777777" w:rsidTr="003349E4">
        <w:trPr>
          <w:trHeight w:hRule="exact" w:val="851"/>
        </w:trPr>
        <w:tc>
          <w:tcPr>
            <w:tcW w:w="142" w:type="dxa"/>
            <w:tcBorders>
              <w:bottom w:val="single" w:sz="4" w:space="0" w:color="auto"/>
            </w:tcBorders>
          </w:tcPr>
          <w:p w14:paraId="1BC8DF8E" w14:textId="77777777" w:rsidR="002D5AAC" w:rsidRDefault="002D5AAC" w:rsidP="008E73EE">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434FC31"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FBBA0B7" w14:textId="04EE2A0E" w:rsidR="002D5AAC" w:rsidRDefault="008E73EE" w:rsidP="008E73EE">
            <w:pPr>
              <w:jc w:val="right"/>
            </w:pPr>
            <w:r w:rsidRPr="005F3301">
              <w:rPr>
                <w:sz w:val="40"/>
              </w:rPr>
              <w:t>CRPD</w:t>
            </w:r>
            <w:r w:rsidRPr="005F3301">
              <w:t>/C/AND/CO/1</w:t>
            </w:r>
          </w:p>
        </w:tc>
      </w:tr>
      <w:tr w:rsidR="002D5AAC" w:rsidRPr="00DD2CAE" w14:paraId="5CB613F2" w14:textId="77777777" w:rsidTr="003349E4">
        <w:trPr>
          <w:trHeight w:hRule="exact" w:val="2835"/>
        </w:trPr>
        <w:tc>
          <w:tcPr>
            <w:tcW w:w="1280" w:type="dxa"/>
            <w:gridSpan w:val="2"/>
            <w:tcBorders>
              <w:top w:val="single" w:sz="4" w:space="0" w:color="auto"/>
              <w:bottom w:val="single" w:sz="12" w:space="0" w:color="auto"/>
            </w:tcBorders>
          </w:tcPr>
          <w:p w14:paraId="266EDCD8" w14:textId="77777777" w:rsidR="002D5AAC" w:rsidRDefault="002E5067" w:rsidP="003349E4">
            <w:pPr>
              <w:spacing w:before="120"/>
              <w:jc w:val="center"/>
            </w:pPr>
            <w:r>
              <w:rPr>
                <w:noProof/>
                <w:lang w:val="fr-CH" w:eastAsia="fr-CH"/>
              </w:rPr>
              <w:drawing>
                <wp:inline distT="0" distB="0" distL="0" distR="0" wp14:anchorId="2C399B8B" wp14:editId="3910EA9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1B218A"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2CBFDF7B" w14:textId="3C9A57BE" w:rsidR="002D5AAC" w:rsidRDefault="008E73EE" w:rsidP="003349E4">
            <w:pPr>
              <w:spacing w:before="240"/>
              <w:rPr>
                <w:lang w:val="en-US"/>
              </w:rPr>
            </w:pPr>
            <w:r>
              <w:rPr>
                <w:lang w:val="en-US"/>
              </w:rPr>
              <w:t xml:space="preserve">Distr.: </w:t>
            </w:r>
            <w:r w:rsidR="00DD2CAE" w:rsidRPr="00DD2CAE">
              <w:rPr>
                <w:rFonts w:eastAsia="SimSun" w:cs="Times New Roman"/>
                <w:szCs w:val="20"/>
                <w:lang w:val="en-GB" w:eastAsia="zh-CN"/>
              </w:rPr>
              <w:t>General</w:t>
            </w:r>
          </w:p>
          <w:p w14:paraId="42B4052A" w14:textId="204FBE43" w:rsidR="008E73EE" w:rsidRDefault="00DD2CAE" w:rsidP="008E73EE">
            <w:pPr>
              <w:spacing w:line="240" w:lineRule="exact"/>
              <w:rPr>
                <w:lang w:val="en-US"/>
              </w:rPr>
            </w:pPr>
            <w:r w:rsidRPr="00DD2CAE">
              <w:rPr>
                <w:rFonts w:eastAsia="SimSun" w:cs="Times New Roman"/>
                <w:szCs w:val="20"/>
                <w:lang w:val="en-GB" w:eastAsia="zh-CN"/>
              </w:rPr>
              <w:t>9 October 2023</w:t>
            </w:r>
          </w:p>
          <w:p w14:paraId="47A2EC53" w14:textId="77777777" w:rsidR="008E73EE" w:rsidRDefault="008E73EE" w:rsidP="008E73EE">
            <w:pPr>
              <w:spacing w:line="240" w:lineRule="exact"/>
              <w:rPr>
                <w:lang w:val="en-US"/>
              </w:rPr>
            </w:pPr>
            <w:r>
              <w:rPr>
                <w:lang w:val="en-US"/>
              </w:rPr>
              <w:t>Russian</w:t>
            </w:r>
          </w:p>
          <w:p w14:paraId="59E26128" w14:textId="22966A5D" w:rsidR="008E73EE" w:rsidRPr="008934D2" w:rsidRDefault="008E73EE" w:rsidP="008E73EE">
            <w:pPr>
              <w:spacing w:line="240" w:lineRule="exact"/>
              <w:rPr>
                <w:lang w:val="en-US"/>
              </w:rPr>
            </w:pPr>
            <w:r>
              <w:rPr>
                <w:lang w:val="en-US"/>
              </w:rPr>
              <w:t xml:space="preserve">Original: </w:t>
            </w:r>
            <w:r w:rsidR="00DD2CAE" w:rsidRPr="00DD2CAE">
              <w:rPr>
                <w:rFonts w:eastAsia="SimSun" w:cs="Times New Roman"/>
                <w:szCs w:val="20"/>
                <w:lang w:val="en-GB" w:eastAsia="zh-CN"/>
              </w:rPr>
              <w:t>English</w:t>
            </w:r>
          </w:p>
        </w:tc>
      </w:tr>
    </w:tbl>
    <w:p w14:paraId="3B855120" w14:textId="77777777" w:rsidR="008E73EE" w:rsidRPr="008E73EE" w:rsidRDefault="008E73EE" w:rsidP="008E73EE">
      <w:pPr>
        <w:spacing w:before="120"/>
        <w:rPr>
          <w:rFonts w:eastAsia="SimSun" w:cs="Times New Roman"/>
          <w:b/>
          <w:sz w:val="24"/>
          <w:szCs w:val="24"/>
          <w:lang w:eastAsia="zh-CN"/>
        </w:rPr>
      </w:pPr>
      <w:r w:rsidRPr="008E73EE">
        <w:rPr>
          <w:rFonts w:eastAsia="SimSun" w:cs="Times New Roman"/>
          <w:b/>
          <w:bCs/>
          <w:sz w:val="24"/>
          <w:szCs w:val="24"/>
          <w:lang w:eastAsia="zh-CN"/>
        </w:rPr>
        <w:t>Комитет по правам инвалидов</w:t>
      </w:r>
    </w:p>
    <w:p w14:paraId="04861FA8" w14:textId="77777777" w:rsidR="008E73EE" w:rsidRPr="008E73EE" w:rsidRDefault="008E73EE" w:rsidP="008E73EE">
      <w:pPr>
        <w:keepNext/>
        <w:keepLines/>
        <w:tabs>
          <w:tab w:val="right" w:pos="851"/>
        </w:tabs>
        <w:spacing w:before="360" w:after="240" w:line="300" w:lineRule="exact"/>
        <w:ind w:left="1134" w:right="1134" w:hanging="1134"/>
        <w:outlineLvl w:val="1"/>
        <w:rPr>
          <w:rFonts w:eastAsia="SimSun" w:cs="Times New Roman"/>
          <w:b/>
          <w:sz w:val="28"/>
          <w:szCs w:val="28"/>
          <w:lang w:eastAsia="zh-CN"/>
        </w:rPr>
      </w:pPr>
      <w:r w:rsidRPr="008E73EE">
        <w:rPr>
          <w:rFonts w:eastAsia="SimSun" w:cs="Times New Roman"/>
          <w:b/>
          <w:sz w:val="28"/>
          <w:szCs w:val="20"/>
          <w:lang w:eastAsia="zh-CN"/>
        </w:rPr>
        <w:tab/>
      </w:r>
      <w:r w:rsidRPr="008E73EE">
        <w:rPr>
          <w:rFonts w:eastAsia="SimSun" w:cs="Times New Roman"/>
          <w:b/>
          <w:sz w:val="28"/>
          <w:szCs w:val="20"/>
          <w:lang w:eastAsia="zh-CN"/>
        </w:rPr>
        <w:tab/>
      </w:r>
      <w:r w:rsidRPr="008E73EE">
        <w:rPr>
          <w:rFonts w:eastAsia="SimSun" w:cs="Times New Roman"/>
          <w:b/>
          <w:bCs/>
          <w:sz w:val="28"/>
          <w:szCs w:val="28"/>
          <w:lang w:eastAsia="zh-CN"/>
        </w:rPr>
        <w:t>Заключительные замечания по первоначальному докладу Андорры</w:t>
      </w:r>
      <w:r w:rsidRPr="008E73EE">
        <w:rPr>
          <w:rFonts w:eastAsia="SimSun" w:cs="Times New Roman"/>
          <w:position w:val="6"/>
          <w:szCs w:val="20"/>
          <w:lang w:eastAsia="zh-CN"/>
        </w:rPr>
        <w:footnoteReference w:customMarkFollows="1" w:id="1"/>
        <w:t>*</w:t>
      </w:r>
    </w:p>
    <w:p w14:paraId="28791A25" w14:textId="77777777" w:rsidR="008E73EE" w:rsidRPr="008E73EE" w:rsidRDefault="008E73EE" w:rsidP="008E73EE">
      <w:pPr>
        <w:keepNext/>
        <w:keepLines/>
        <w:tabs>
          <w:tab w:val="right" w:pos="851"/>
        </w:tabs>
        <w:spacing w:before="360" w:after="240" w:line="300" w:lineRule="exact"/>
        <w:ind w:left="1134" w:right="1134" w:hanging="1134"/>
        <w:outlineLvl w:val="1"/>
        <w:rPr>
          <w:rFonts w:eastAsia="SimSun" w:cs="Times New Roman"/>
          <w:b/>
          <w:sz w:val="28"/>
          <w:szCs w:val="20"/>
          <w:lang w:eastAsia="zh-CN"/>
        </w:rPr>
      </w:pPr>
      <w:r w:rsidRPr="008E73EE">
        <w:rPr>
          <w:rFonts w:eastAsia="SimSun" w:cs="Times New Roman"/>
          <w:b/>
          <w:bCs/>
          <w:sz w:val="28"/>
          <w:szCs w:val="20"/>
          <w:lang w:eastAsia="zh-CN"/>
        </w:rPr>
        <w:tab/>
        <w:t>I.</w:t>
      </w:r>
      <w:r w:rsidRPr="008E73EE">
        <w:rPr>
          <w:rFonts w:eastAsia="SimSun" w:cs="Times New Roman"/>
          <w:b/>
          <w:sz w:val="28"/>
          <w:szCs w:val="20"/>
          <w:lang w:eastAsia="zh-CN"/>
        </w:rPr>
        <w:tab/>
      </w:r>
      <w:r w:rsidRPr="008E73EE">
        <w:rPr>
          <w:rFonts w:eastAsia="SimSun" w:cs="Times New Roman"/>
          <w:b/>
          <w:bCs/>
          <w:sz w:val="28"/>
          <w:szCs w:val="20"/>
          <w:lang w:eastAsia="zh-CN"/>
        </w:rPr>
        <w:t>Введение</w:t>
      </w:r>
    </w:p>
    <w:p w14:paraId="48ECB410" w14:textId="509A3110" w:rsidR="008E73EE" w:rsidRPr="008E73EE" w:rsidRDefault="008E73EE" w:rsidP="005B1F94">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1.</w:t>
      </w:r>
      <w:r w:rsidRPr="008E73EE">
        <w:rPr>
          <w:rFonts w:eastAsia="SimSun" w:cs="Times New Roman"/>
          <w:szCs w:val="20"/>
          <w:lang w:eastAsia="zh-CN"/>
        </w:rPr>
        <w:tab/>
        <w:t>Комитет рассмотрел первоначальный доклад Андорры</w:t>
      </w:r>
      <w:r w:rsidRPr="008E73EE">
        <w:rPr>
          <w:rFonts w:eastAsia="SimSun" w:cs="Times New Roman"/>
          <w:sz w:val="18"/>
          <w:szCs w:val="20"/>
          <w:vertAlign w:val="superscript"/>
          <w:lang w:eastAsia="zh-CN"/>
        </w:rPr>
        <w:footnoteReference w:id="2"/>
      </w:r>
      <w:r w:rsidRPr="008E73EE">
        <w:rPr>
          <w:rFonts w:eastAsia="SimSun" w:cs="Times New Roman"/>
          <w:szCs w:val="20"/>
          <w:lang w:eastAsia="zh-CN"/>
        </w:rPr>
        <w:t xml:space="preserve"> на своих</w:t>
      </w:r>
      <w:r w:rsidR="00310806">
        <w:rPr>
          <w:rFonts w:eastAsia="SimSun" w:cs="Times New Roman"/>
          <w:szCs w:val="20"/>
          <w:lang w:eastAsia="zh-CN"/>
        </w:rPr>
        <w:br/>
      </w:r>
      <w:r w:rsidRPr="008E73EE">
        <w:rPr>
          <w:rFonts w:eastAsia="SimSun" w:cs="Times New Roman"/>
          <w:szCs w:val="20"/>
          <w:lang w:eastAsia="zh-CN"/>
        </w:rPr>
        <w:t>656-м и 657-м заседаниях</w:t>
      </w:r>
      <w:r w:rsidRPr="008E73EE">
        <w:rPr>
          <w:rFonts w:eastAsia="SimSun" w:cs="Times New Roman"/>
          <w:sz w:val="18"/>
          <w:szCs w:val="20"/>
          <w:vertAlign w:val="superscript"/>
          <w:lang w:eastAsia="zh-CN"/>
        </w:rPr>
        <w:footnoteReference w:id="3"/>
      </w:r>
      <w:r w:rsidRPr="008E73EE">
        <w:rPr>
          <w:rFonts w:eastAsia="SimSun" w:cs="Times New Roman"/>
          <w:szCs w:val="20"/>
          <w:lang w:eastAsia="zh-CN"/>
        </w:rPr>
        <w:t>, состоявшихся 16 и 17 августа 2023 года. На своем</w:t>
      </w:r>
      <w:r w:rsidR="005B1F94">
        <w:rPr>
          <w:rFonts w:eastAsia="SimSun" w:cs="Times New Roman"/>
          <w:szCs w:val="20"/>
          <w:lang w:eastAsia="zh-CN"/>
        </w:rPr>
        <w:br/>
      </w:r>
      <w:r w:rsidRPr="008E73EE">
        <w:rPr>
          <w:rFonts w:eastAsia="SimSun" w:cs="Times New Roman"/>
          <w:szCs w:val="20"/>
          <w:lang w:eastAsia="zh-CN"/>
        </w:rPr>
        <w:t>679-м заседании, состоявшемся 1 сентября 2023 года, он принял настоящие заключительные замечания.</w:t>
      </w:r>
    </w:p>
    <w:p w14:paraId="3BC4B39D"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2.</w:t>
      </w:r>
      <w:r w:rsidRPr="008E73EE">
        <w:rPr>
          <w:rFonts w:eastAsia="SimSun" w:cs="Times New Roman"/>
          <w:szCs w:val="20"/>
          <w:lang w:eastAsia="zh-CN"/>
        </w:rPr>
        <w:tab/>
        <w:t>Комитет приветствует первоначальный доклад Андорры, который был подготовлен в соответствии с руководящими принципами Комитета в отношении представления докладов, и благодарит государство-участник за письменные ответы</w:t>
      </w:r>
      <w:r w:rsidRPr="008E73EE">
        <w:rPr>
          <w:rFonts w:eastAsia="SimSun" w:cs="Times New Roman"/>
          <w:sz w:val="18"/>
          <w:szCs w:val="20"/>
          <w:vertAlign w:val="superscript"/>
          <w:lang w:eastAsia="zh-CN"/>
        </w:rPr>
        <w:footnoteReference w:id="4"/>
      </w:r>
      <w:r w:rsidRPr="008E73EE">
        <w:rPr>
          <w:rFonts w:eastAsia="SimSun" w:cs="Times New Roman"/>
          <w:szCs w:val="20"/>
          <w:lang w:eastAsia="zh-CN"/>
        </w:rPr>
        <w:t xml:space="preserve"> на перечень вопросов, подготовленный Комитетом</w:t>
      </w:r>
      <w:r w:rsidRPr="008E73EE">
        <w:rPr>
          <w:rFonts w:eastAsia="SimSun" w:cs="Times New Roman"/>
          <w:sz w:val="18"/>
          <w:szCs w:val="20"/>
          <w:vertAlign w:val="superscript"/>
          <w:lang w:eastAsia="zh-CN"/>
        </w:rPr>
        <w:footnoteReference w:id="5"/>
      </w:r>
      <w:r w:rsidRPr="008E73EE">
        <w:rPr>
          <w:rFonts w:eastAsia="SimSun" w:cs="Times New Roman"/>
          <w:szCs w:val="20"/>
          <w:lang w:eastAsia="zh-CN"/>
        </w:rPr>
        <w:t>. Он также принимает к сведению дополнительную письменную информацию, представленную Комитету государством-участником.</w:t>
      </w:r>
    </w:p>
    <w:p w14:paraId="042B53CC"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3.</w:t>
      </w:r>
      <w:r w:rsidRPr="008E73EE">
        <w:rPr>
          <w:rFonts w:eastAsia="SimSun" w:cs="Times New Roman"/>
          <w:szCs w:val="20"/>
          <w:lang w:eastAsia="zh-CN"/>
        </w:rPr>
        <w:tab/>
        <w:t>Комитет выражает признательность за конструктивный диалог, состоявшийся с делегацией государства-участника, которую возглавлял руководитель Министерства по социальным вопросам и по делам государственных служб и в состав которой входили представители соответствующих правительственных министерств и сотрудники Постоянного представительства Андорры при Отделении Организации Объединенных Наций и других международных организациях в Женеве.</w:t>
      </w:r>
    </w:p>
    <w:p w14:paraId="0D3A70B6" w14:textId="77777777" w:rsidR="008E73EE" w:rsidRPr="008E73EE" w:rsidRDefault="008E73EE" w:rsidP="008E73EE">
      <w:pPr>
        <w:keepNext/>
        <w:keepLines/>
        <w:tabs>
          <w:tab w:val="right" w:pos="851"/>
        </w:tabs>
        <w:spacing w:before="360" w:after="240" w:line="300" w:lineRule="exact"/>
        <w:ind w:left="1134" w:right="1134" w:hanging="1134"/>
        <w:outlineLvl w:val="1"/>
        <w:rPr>
          <w:rFonts w:eastAsia="SimSun" w:cs="Times New Roman"/>
          <w:b/>
          <w:sz w:val="28"/>
          <w:szCs w:val="20"/>
          <w:lang w:eastAsia="zh-CN"/>
        </w:rPr>
      </w:pPr>
      <w:r w:rsidRPr="008E73EE">
        <w:rPr>
          <w:rFonts w:eastAsia="SimSun" w:cs="Times New Roman"/>
          <w:b/>
          <w:bCs/>
          <w:sz w:val="28"/>
          <w:szCs w:val="20"/>
          <w:lang w:eastAsia="zh-CN"/>
        </w:rPr>
        <w:tab/>
        <w:t>II.</w:t>
      </w:r>
      <w:r w:rsidRPr="008E73EE">
        <w:rPr>
          <w:rFonts w:eastAsia="SimSun" w:cs="Times New Roman"/>
          <w:b/>
          <w:sz w:val="28"/>
          <w:szCs w:val="20"/>
          <w:lang w:eastAsia="zh-CN"/>
        </w:rPr>
        <w:tab/>
      </w:r>
      <w:r w:rsidRPr="008E73EE">
        <w:rPr>
          <w:rFonts w:eastAsia="SimSun" w:cs="Times New Roman"/>
          <w:b/>
          <w:bCs/>
          <w:sz w:val="28"/>
          <w:szCs w:val="20"/>
          <w:lang w:eastAsia="zh-CN"/>
        </w:rPr>
        <w:t>Позитивные аспекты</w:t>
      </w:r>
    </w:p>
    <w:p w14:paraId="1602A10E"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4.</w:t>
      </w:r>
      <w:r w:rsidRPr="008E73EE">
        <w:rPr>
          <w:rFonts w:eastAsia="SimSun" w:cs="Times New Roman"/>
          <w:szCs w:val="20"/>
          <w:lang w:eastAsia="zh-CN"/>
        </w:rPr>
        <w:tab/>
        <w:t>Комитет приветствует меры, принятые государством-участником для осуществления Конвенции после ее ратификации им в 2014 году, в частности ратификацию Факультативного протокола к Конвенции.</w:t>
      </w:r>
    </w:p>
    <w:p w14:paraId="7DE94CA1" w14:textId="77777777" w:rsidR="008E73EE" w:rsidRPr="008E73EE" w:rsidRDefault="008E73EE" w:rsidP="008E73EE">
      <w:pPr>
        <w:tabs>
          <w:tab w:val="left" w:pos="1701"/>
          <w:tab w:val="left" w:pos="2268"/>
        </w:tabs>
        <w:spacing w:after="120"/>
        <w:ind w:left="1134" w:right="1134"/>
        <w:jc w:val="both"/>
        <w:rPr>
          <w:rFonts w:eastAsia="Malgun Gothic" w:cs="Times New Roman"/>
          <w:szCs w:val="20"/>
          <w:lang w:eastAsia="zh-CN"/>
        </w:rPr>
      </w:pPr>
      <w:r w:rsidRPr="008E73EE">
        <w:rPr>
          <w:rFonts w:eastAsia="SimSun" w:cs="Times New Roman"/>
          <w:szCs w:val="20"/>
          <w:lang w:eastAsia="zh-CN"/>
        </w:rPr>
        <w:t>5.</w:t>
      </w:r>
      <w:r w:rsidRPr="008E73EE">
        <w:rPr>
          <w:rFonts w:eastAsia="SimSun" w:cs="Times New Roman"/>
          <w:szCs w:val="20"/>
          <w:lang w:eastAsia="zh-CN"/>
        </w:rPr>
        <w:tab/>
        <w:t>Комитет приветствует законодательные меры, принятые для поощрения прав инвалидов, включая принятие следующих нормативных актов:</w:t>
      </w:r>
    </w:p>
    <w:p w14:paraId="7A2DC5AE" w14:textId="34CF207E"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закон № 27/2017 о неотложных мерах по осуществлению Конвенции, принятый в 2017 году и вносящий поправки в Закон о гарантиях прав инвалидов</w:t>
      </w:r>
      <w:r w:rsidR="00D74B79">
        <w:rPr>
          <w:rFonts w:eastAsia="SimSun" w:cs="Times New Roman"/>
          <w:szCs w:val="20"/>
          <w:lang w:eastAsia="zh-CN"/>
        </w:rPr>
        <w:br/>
      </w:r>
      <w:r w:rsidRPr="008E73EE">
        <w:rPr>
          <w:rFonts w:eastAsia="SimSun" w:cs="Times New Roman"/>
          <w:szCs w:val="20"/>
          <w:lang w:eastAsia="zh-CN"/>
        </w:rPr>
        <w:t>2002 года, включая новое определение инвалидности, понятия дискриминации по признаку инвалидности, разумного приспособления и универсального дизайна и принципы Конвенции;</w:t>
      </w:r>
    </w:p>
    <w:p w14:paraId="49059487"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lastRenderedPageBreak/>
        <w:tab/>
        <w:t>b)</w:t>
      </w:r>
      <w:r w:rsidRPr="008E73EE">
        <w:rPr>
          <w:rFonts w:eastAsia="SimSun" w:cs="Times New Roman"/>
          <w:szCs w:val="20"/>
          <w:lang w:eastAsia="zh-CN"/>
        </w:rPr>
        <w:tab/>
        <w:t>закон № 13/2019 о равном обращении и недискриминации, который распространяется на инвалидов и относит отказ в обеспечении разумного приспособления к числу форм дискриминации по признаку инвалидности;</w:t>
      </w:r>
    </w:p>
    <w:p w14:paraId="761FE3AB" w14:textId="77777777" w:rsidR="008E73EE" w:rsidRPr="008E73EE" w:rsidRDefault="008E73EE" w:rsidP="008E73EE">
      <w:pPr>
        <w:keepNext/>
        <w:keepLines/>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закон № 44/2022 (принятый квалифицированным большинством сводный закон о системе выборов и референдумах) и Правила применения мер по усилению гарантий самостоятельного участия лиц с инвалидностью в голосовании, утвержденные в 2023 году.</w:t>
      </w:r>
    </w:p>
    <w:p w14:paraId="406E1527" w14:textId="77777777" w:rsidR="008E73EE" w:rsidRPr="008E73EE" w:rsidRDefault="008E73EE" w:rsidP="008E73EE">
      <w:pPr>
        <w:tabs>
          <w:tab w:val="left" w:pos="1701"/>
          <w:tab w:val="left" w:pos="2268"/>
        </w:tabs>
        <w:spacing w:after="120"/>
        <w:ind w:left="1134" w:right="1134"/>
        <w:jc w:val="both"/>
        <w:rPr>
          <w:rFonts w:eastAsia="Malgun Gothic" w:cs="Times New Roman"/>
          <w:szCs w:val="20"/>
          <w:lang w:eastAsia="zh-CN"/>
        </w:rPr>
      </w:pPr>
      <w:r w:rsidRPr="008E73EE">
        <w:rPr>
          <w:rFonts w:eastAsia="SimSun" w:cs="Times New Roman"/>
          <w:szCs w:val="20"/>
          <w:lang w:eastAsia="zh-CN"/>
        </w:rPr>
        <w:t>6.</w:t>
      </w:r>
      <w:r w:rsidRPr="008E73EE">
        <w:rPr>
          <w:rFonts w:eastAsia="SimSun" w:cs="Times New Roman"/>
          <w:szCs w:val="20"/>
          <w:lang w:eastAsia="zh-CN"/>
        </w:rPr>
        <w:tab/>
        <w:t>Комитет приветствует усилия государства-участника по совершенствованию своей институциональной и нормативной базы, направленной на осуществление Конвенции, в частности следующие усилия:</w:t>
      </w:r>
    </w:p>
    <w:p w14:paraId="5A2E40B9"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принятие программы содействия самостоятельной жизни Me'n vaig a casa meva, реализация которой началась в 2014 году, и плана H23, который способствует самостоятельности людей с инвалидностью, распространяя программу содействия самостоятельной жизни на молодых людей с интеллектуальной инвалидностью в возрасте от 17 до 30 лет;</w:t>
      </w:r>
    </w:p>
    <w:p w14:paraId="3B75E4F4" w14:textId="77777777" w:rsidR="008E73EE" w:rsidRPr="008E73EE" w:rsidRDefault="008E73EE" w:rsidP="008E73EE">
      <w:pPr>
        <w:tabs>
          <w:tab w:val="left" w:pos="1701"/>
          <w:tab w:val="left" w:pos="2268"/>
        </w:tabs>
        <w:spacing w:after="120"/>
        <w:ind w:left="1134" w:right="1134"/>
        <w:jc w:val="both"/>
        <w:rPr>
          <w:rFonts w:eastAsia="Malgun Gothic"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расширение мандата Управления уполномоченного по правам человека в 2017 году на основании закона № 26/2017 посредством включения в мандат мониторинга применения Конвенции;</w:t>
      </w:r>
    </w:p>
    <w:p w14:paraId="34DD4620"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внедренная в 2018 году услуга содействия самостоятельности для лиц с инвалидностью и лиц, требующих постоянного ухода, и программа персональной помощи, направленная на содействие автономии и самостоятельной жизни инвалидов;</w:t>
      </w:r>
    </w:p>
    <w:p w14:paraId="27D7F92A"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d)</w:t>
      </w:r>
      <w:r w:rsidRPr="008E73EE">
        <w:rPr>
          <w:rFonts w:eastAsia="SimSun" w:cs="Times New Roman"/>
          <w:szCs w:val="20"/>
          <w:lang w:eastAsia="zh-CN"/>
        </w:rPr>
        <w:tab/>
        <w:t>услуга по уходу на дому, которая обеспечивает индивидуальный уход, поддержку на дому и социальную поддержку на дому для инвалидов и/или их семей в целях удовлетворения потребностей инвалидов или лиц, нуждающихся в поддержке для осуществления повседневной жизнедеятельности;</w:t>
      </w:r>
    </w:p>
    <w:p w14:paraId="237E9B4C"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e)</w:t>
      </w:r>
      <w:r w:rsidRPr="008E73EE">
        <w:rPr>
          <w:rFonts w:eastAsia="SimSun" w:cs="Times New Roman"/>
          <w:szCs w:val="20"/>
          <w:lang w:eastAsia="zh-CN"/>
        </w:rPr>
        <w:tab/>
        <w:t>каталог доступности, распространенный среди всех приходов, в котором определена и оценена степень доступности общественных зданий, общественных мест и дорог, с тем чтобы приходы могли выделять бюджетные средства и повышать доступность.</w:t>
      </w:r>
    </w:p>
    <w:p w14:paraId="4B1880AF" w14:textId="77777777" w:rsidR="008E73EE" w:rsidRPr="008E73EE" w:rsidRDefault="008E73EE" w:rsidP="008E73EE">
      <w:pPr>
        <w:keepNext/>
        <w:keepLines/>
        <w:tabs>
          <w:tab w:val="right" w:pos="851"/>
        </w:tabs>
        <w:spacing w:before="360" w:after="240" w:line="300" w:lineRule="exact"/>
        <w:ind w:left="1134" w:right="1134" w:hanging="1134"/>
        <w:outlineLvl w:val="1"/>
        <w:rPr>
          <w:rFonts w:eastAsia="SimSun" w:cs="Times New Roman"/>
          <w:b/>
          <w:sz w:val="28"/>
          <w:szCs w:val="20"/>
          <w:lang w:eastAsia="zh-CN"/>
        </w:rPr>
      </w:pPr>
      <w:r w:rsidRPr="008E73EE">
        <w:rPr>
          <w:rFonts w:eastAsia="SimSun" w:cs="Times New Roman"/>
          <w:b/>
          <w:bCs/>
          <w:sz w:val="28"/>
          <w:szCs w:val="20"/>
          <w:lang w:eastAsia="zh-CN"/>
        </w:rPr>
        <w:tab/>
        <w:t>III.</w:t>
      </w:r>
      <w:r w:rsidRPr="008E73EE">
        <w:rPr>
          <w:rFonts w:eastAsia="SimSun" w:cs="Times New Roman"/>
          <w:b/>
          <w:sz w:val="28"/>
          <w:szCs w:val="20"/>
          <w:lang w:eastAsia="zh-CN"/>
        </w:rPr>
        <w:tab/>
      </w:r>
      <w:r w:rsidRPr="008E73EE">
        <w:rPr>
          <w:rFonts w:eastAsia="SimSun" w:cs="Times New Roman"/>
          <w:b/>
          <w:bCs/>
          <w:sz w:val="28"/>
          <w:szCs w:val="20"/>
          <w:lang w:eastAsia="zh-CN"/>
        </w:rPr>
        <w:t>Основные вопросы, вызывающие обеспокоенность, и</w:t>
      </w:r>
      <w:r w:rsidRPr="008E73EE">
        <w:rPr>
          <w:rFonts w:eastAsia="SimSun" w:cs="Times New Roman"/>
          <w:b/>
          <w:bCs/>
          <w:sz w:val="28"/>
          <w:szCs w:val="20"/>
          <w:lang w:val="en-US" w:eastAsia="zh-CN"/>
        </w:rPr>
        <w:t> </w:t>
      </w:r>
      <w:r w:rsidRPr="008E73EE">
        <w:rPr>
          <w:rFonts w:eastAsia="SimSun" w:cs="Times New Roman"/>
          <w:b/>
          <w:bCs/>
          <w:sz w:val="28"/>
          <w:szCs w:val="20"/>
          <w:lang w:eastAsia="zh-CN"/>
        </w:rPr>
        <w:t>рекомендации</w:t>
      </w:r>
    </w:p>
    <w:p w14:paraId="060D9DC2" w14:textId="77777777" w:rsidR="008E73EE" w:rsidRPr="008E73EE" w:rsidRDefault="008E73EE" w:rsidP="008E73EE">
      <w:pPr>
        <w:keepNext/>
        <w:keepLines/>
        <w:tabs>
          <w:tab w:val="right" w:pos="851"/>
        </w:tabs>
        <w:spacing w:before="360" w:after="240" w:line="270" w:lineRule="exact"/>
        <w:ind w:left="1134" w:right="1134" w:hanging="1134"/>
        <w:outlineLvl w:val="2"/>
        <w:rPr>
          <w:rFonts w:eastAsia="SimSun" w:cs="Times New Roman"/>
          <w:b/>
          <w:sz w:val="24"/>
          <w:szCs w:val="20"/>
          <w:lang w:eastAsia="zh-CN"/>
        </w:rPr>
      </w:pPr>
      <w:r w:rsidRPr="008E73EE">
        <w:rPr>
          <w:rFonts w:eastAsia="SimSun" w:cs="Times New Roman"/>
          <w:b/>
          <w:bCs/>
          <w:sz w:val="24"/>
          <w:szCs w:val="20"/>
          <w:lang w:eastAsia="zh-CN"/>
        </w:rPr>
        <w:tab/>
        <w:t>A.</w:t>
      </w:r>
      <w:r w:rsidRPr="008E73EE">
        <w:rPr>
          <w:rFonts w:eastAsia="SimSun" w:cs="Times New Roman"/>
          <w:b/>
          <w:sz w:val="24"/>
          <w:szCs w:val="20"/>
          <w:lang w:eastAsia="zh-CN"/>
        </w:rPr>
        <w:tab/>
      </w:r>
      <w:r w:rsidRPr="008E73EE">
        <w:rPr>
          <w:rFonts w:eastAsia="SimSun" w:cs="Times New Roman"/>
          <w:b/>
          <w:bCs/>
          <w:sz w:val="24"/>
          <w:szCs w:val="20"/>
          <w:lang w:eastAsia="zh-CN"/>
        </w:rPr>
        <w:t>Общие принципы и обязательства (статьи 1–4)</w:t>
      </w:r>
    </w:p>
    <w:p w14:paraId="5369C955"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7.</w:t>
      </w:r>
      <w:r w:rsidRPr="008E73EE">
        <w:rPr>
          <w:rFonts w:eastAsia="SimSun" w:cs="Times New Roman"/>
          <w:szCs w:val="20"/>
          <w:lang w:eastAsia="zh-CN"/>
        </w:rPr>
        <w:tab/>
        <w:t>Комитет с обеспокоенностью отмечает:</w:t>
      </w:r>
    </w:p>
    <w:p w14:paraId="1C5DA204"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преобладание медицинского подхода в системе экспертизы инвалидности и задержку с принятием нового Регламента деятельности Национальной комиссии по экспертизе инвалидности, устанавливающего критерии экспертизы инвалидности;</w:t>
      </w:r>
    </w:p>
    <w:p w14:paraId="4F1D28A7"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задержку с принятием нового закона о правах инвалидов и отсутствие комплексной стратегии и долгосрочного национального плана действий по осуществлению Конвенции;</w:t>
      </w:r>
      <w:bookmarkStart w:id="0" w:name="_Hlk144400876"/>
      <w:bookmarkEnd w:id="0"/>
    </w:p>
    <w:p w14:paraId="2CAD6729" w14:textId="777FCB82"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ограниченный учет прав инвалидов в законодательстве</w:t>
      </w:r>
      <w:r w:rsidR="00310806">
        <w:rPr>
          <w:rFonts w:eastAsia="SimSun" w:cs="Times New Roman"/>
          <w:szCs w:val="20"/>
          <w:lang w:eastAsia="zh-CN"/>
        </w:rPr>
        <w:br/>
      </w:r>
      <w:r w:rsidRPr="008E73EE">
        <w:rPr>
          <w:rFonts w:eastAsia="SimSun" w:cs="Times New Roman"/>
          <w:szCs w:val="20"/>
          <w:lang w:eastAsia="zh-CN"/>
        </w:rPr>
        <w:t>и государственной политике;</w:t>
      </w:r>
      <w:bookmarkStart w:id="1" w:name="_Hlk144482387"/>
    </w:p>
    <w:p w14:paraId="135B573B"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d)</w:t>
      </w:r>
      <w:r w:rsidRPr="008E73EE">
        <w:rPr>
          <w:rFonts w:eastAsia="SimSun" w:cs="Times New Roman"/>
          <w:szCs w:val="20"/>
          <w:lang w:eastAsia="zh-CN"/>
        </w:rPr>
        <w:tab/>
        <w:t>недостаточную осведомленность о правах инвалидов среди лиц, ответственных за разработку политики, государственных служащих, членов приходских советов, депутатов Генерального совета, юристов, судей, преподавателей, медицинских работников и других специалистов, работающих с инвалидами.</w:t>
      </w:r>
    </w:p>
    <w:p w14:paraId="322E22EA"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szCs w:val="20"/>
          <w:lang w:eastAsia="zh-CN"/>
        </w:rPr>
        <w:lastRenderedPageBreak/>
        <w:t>8.</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 на основе тесных консультаций с инвалидами и при их активном участии через представляющие их организации:</w:t>
      </w:r>
    </w:p>
    <w:p w14:paraId="2EFE327E"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ускорить принятие нового Регламента деятельности Национальной комиссии по экспертизе инвалидности, устанавливающего критерии экспертизы инвалидности в соответствии с Конвенцией и правозащитной моделью инвалидности;</w:t>
      </w:r>
      <w:bookmarkStart w:id="2" w:name="_Hlk143585569"/>
      <w:bookmarkEnd w:id="2"/>
    </w:p>
    <w:p w14:paraId="68E3CA30"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принять новый закон о правах инвалидов, соответствующий Конвенции, а также комплексную стратегию и национальный план действий по осуществлению Конвенции, предусматривающие выделение соответствующих людских, технических и финансовых ресурсов, базовые показатели, подающиеся измерению индикаторы и сроки;</w:t>
      </w:r>
      <w:bookmarkStart w:id="3" w:name="_Hlk144400973"/>
      <w:bookmarkEnd w:id="3"/>
    </w:p>
    <w:p w14:paraId="05D0790B"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принять двуединый подход, обеспечив учет прав инвалидов во всех законодательных актах и государственной политике;</w:t>
      </w:r>
    </w:p>
    <w:bookmarkEnd w:id="1"/>
    <w:p w14:paraId="29C05A2A"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d)</w:t>
      </w:r>
      <w:r w:rsidRPr="008E73EE">
        <w:rPr>
          <w:rFonts w:eastAsia="SimSun" w:cs="Times New Roman"/>
          <w:b/>
          <w:bCs/>
          <w:szCs w:val="20"/>
          <w:lang w:eastAsia="zh-CN"/>
        </w:rPr>
        <w:tab/>
        <w:t>обеспечить систематическое наращивание потенциала в области осуществления Конвенции и применения правозащитной модели инвалидности среди политиков, государственных служащих, членов приходских советов, депутатов Генерального совета, судей, юристов, преподавателей, медицинских работников и других специалистов, работающих с инвалидами, а также тесно консультироваться с организациями инвалидов и активно привлекать их к разработке и реализации учебных модулей.</w:t>
      </w:r>
    </w:p>
    <w:p w14:paraId="534FB574" w14:textId="77777777" w:rsidR="008E73EE" w:rsidRPr="008E73EE" w:rsidRDefault="008E73EE" w:rsidP="00310806">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9.</w:t>
      </w:r>
      <w:r w:rsidRPr="008E73EE">
        <w:rPr>
          <w:rFonts w:eastAsia="SimSun" w:cs="Times New Roman"/>
          <w:szCs w:val="20"/>
          <w:lang w:eastAsia="zh-CN"/>
        </w:rPr>
        <w:tab/>
        <w:t>Комитет с обеспокоенностью отмечает:</w:t>
      </w:r>
    </w:p>
    <w:p w14:paraId="33F105D2"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ограниченные возможности Национального совета по делам инвалидов по выполнению своих обязанностей в качестве механизма координации деятельности, связанной с осуществлением Конвенции;</w:t>
      </w:r>
    </w:p>
    <w:p w14:paraId="40792B98"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тот факт, что Андоррская федерация организаций инвалидов не принимала участия в рассмотрении первоначального доклада государства-участника в соответствии с Конвенцией, и ограниченное привлечение инвалидов через представляющие их организации к разработке, осуществлению и мониторингу законов и политики, связанных с инвалидностью.</w:t>
      </w:r>
      <w:bookmarkStart w:id="4" w:name="_Hlk129684660"/>
      <w:bookmarkEnd w:id="4"/>
    </w:p>
    <w:p w14:paraId="038A4C0D"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szCs w:val="20"/>
          <w:lang w:eastAsia="zh-CN"/>
        </w:rPr>
        <w:t>10.</w:t>
      </w:r>
      <w:r w:rsidRPr="008E73EE">
        <w:rPr>
          <w:rFonts w:eastAsia="SimSun" w:cs="Times New Roman"/>
          <w:szCs w:val="20"/>
          <w:lang w:eastAsia="zh-CN"/>
        </w:rPr>
        <w:tab/>
      </w:r>
      <w:r w:rsidRPr="008E73EE">
        <w:rPr>
          <w:rFonts w:eastAsia="SimSun" w:cs="Times New Roman"/>
          <w:b/>
          <w:bCs/>
          <w:szCs w:val="20"/>
          <w:lang w:eastAsia="zh-CN"/>
        </w:rPr>
        <w:t>Ссылаясь на свое замечание общего порядка № 7 (2018) об участии инвалидов, включая детей-инвалидов, через представляющие их организации в осуществлении и мониторинге Конвенции, Комитет рекомендует государству-участнику:</w:t>
      </w:r>
    </w:p>
    <w:p w14:paraId="6B943C6D"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расширить возможности Национального совета по делам инвалидов и предоставить ему людские и финансовые ресурсы, необходимые для эффективного выполнения его полномочий по координации осуществления Конвенции на всех уровнях;</w:t>
      </w:r>
      <w:bookmarkStart w:id="5" w:name="_Hlk129684632"/>
    </w:p>
    <w:bookmarkEnd w:id="5"/>
    <w:p w14:paraId="30DF1A29"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усилить меры и механизмы для тесных консультаций с инвалидами и их активного вовлечения в процессы принятия государственных решений через представляющие их организации, включая Андоррскую федерацию организаций инвалидов, и обеспечить проведение содержательных консультаций с различными группами организаций инвалидов при разработке, осуществлении и мониторинге законов и политики, связанных с инвалидностью.</w:t>
      </w:r>
      <w:bookmarkStart w:id="6" w:name="_Hlk143585609"/>
      <w:bookmarkEnd w:id="6"/>
    </w:p>
    <w:p w14:paraId="79FB5468" w14:textId="77777777" w:rsidR="008E73EE" w:rsidRPr="008E73EE" w:rsidRDefault="008E73EE" w:rsidP="008E73EE">
      <w:pPr>
        <w:keepNext/>
        <w:keepLines/>
        <w:tabs>
          <w:tab w:val="right" w:pos="851"/>
        </w:tabs>
        <w:spacing w:before="360" w:after="240" w:line="270" w:lineRule="exact"/>
        <w:ind w:left="1134" w:right="1134" w:hanging="1134"/>
        <w:outlineLvl w:val="2"/>
        <w:rPr>
          <w:rFonts w:eastAsia="SimSun" w:cs="Times New Roman"/>
          <w:b/>
          <w:sz w:val="24"/>
          <w:szCs w:val="20"/>
          <w:lang w:eastAsia="zh-CN"/>
        </w:rPr>
      </w:pPr>
      <w:r w:rsidRPr="008E73EE">
        <w:rPr>
          <w:rFonts w:eastAsia="SimSun" w:cs="Times New Roman"/>
          <w:b/>
          <w:bCs/>
          <w:sz w:val="24"/>
          <w:szCs w:val="20"/>
          <w:lang w:eastAsia="zh-CN"/>
        </w:rPr>
        <w:tab/>
        <w:t>B.</w:t>
      </w:r>
      <w:r w:rsidRPr="008E73EE">
        <w:rPr>
          <w:rFonts w:eastAsia="SimSun" w:cs="Times New Roman"/>
          <w:b/>
          <w:sz w:val="24"/>
          <w:szCs w:val="20"/>
          <w:lang w:eastAsia="zh-CN"/>
        </w:rPr>
        <w:tab/>
      </w:r>
      <w:r w:rsidRPr="008E73EE">
        <w:rPr>
          <w:rFonts w:eastAsia="SimSun" w:cs="Times New Roman"/>
          <w:b/>
          <w:bCs/>
          <w:sz w:val="24"/>
          <w:szCs w:val="20"/>
          <w:lang w:eastAsia="zh-CN"/>
        </w:rPr>
        <w:t>Конкретные права (статьи 5–30)</w:t>
      </w:r>
    </w:p>
    <w:p w14:paraId="39E21EDB"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Равенство и недискриминация (статья 5)</w:t>
      </w:r>
    </w:p>
    <w:p w14:paraId="32C681D0"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11.</w:t>
      </w:r>
      <w:r w:rsidRPr="008E73EE">
        <w:rPr>
          <w:rFonts w:eastAsia="SimSun" w:cs="Times New Roman"/>
          <w:szCs w:val="20"/>
          <w:lang w:eastAsia="zh-CN"/>
        </w:rPr>
        <w:tab/>
        <w:t>Обеспокоенность Комитета вызывают:</w:t>
      </w:r>
    </w:p>
    <w:p w14:paraId="046EE2A1" w14:textId="66E1AD73"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szCs w:val="20"/>
          <w:lang w:eastAsia="zh-CN"/>
        </w:rPr>
        <w:tab/>
        <w:t>a)</w:t>
      </w:r>
      <w:r w:rsidRPr="008E73EE">
        <w:rPr>
          <w:rFonts w:eastAsia="SimSun" w:cs="Times New Roman"/>
          <w:szCs w:val="20"/>
          <w:lang w:eastAsia="zh-CN"/>
        </w:rPr>
        <w:tab/>
        <w:t>отсутствие нормативно-правовой базы, запрещающей перекрестную дискриминацию в отношении инвалидов, и недостаточные меры по борьбе</w:t>
      </w:r>
      <w:r w:rsidR="00BA7FBA">
        <w:rPr>
          <w:rFonts w:eastAsia="SimSun" w:cs="Times New Roman"/>
          <w:szCs w:val="20"/>
          <w:lang w:eastAsia="zh-CN"/>
        </w:rPr>
        <w:br/>
      </w:r>
      <w:r w:rsidRPr="008E73EE">
        <w:rPr>
          <w:rFonts w:eastAsia="SimSun" w:cs="Times New Roman"/>
          <w:szCs w:val="20"/>
          <w:lang w:eastAsia="zh-CN"/>
        </w:rPr>
        <w:t>с перекрестными формами дискриминации в отношении женщин и девочек</w:t>
      </w:r>
      <w:r w:rsidR="00BA7FBA">
        <w:rPr>
          <w:rFonts w:eastAsia="SimSun" w:cs="Times New Roman"/>
          <w:szCs w:val="20"/>
          <w:lang w:eastAsia="zh-CN"/>
        </w:rPr>
        <w:br/>
      </w:r>
      <w:r w:rsidRPr="008E73EE">
        <w:rPr>
          <w:rFonts w:eastAsia="SimSun" w:cs="Times New Roman"/>
          <w:szCs w:val="20"/>
          <w:lang w:eastAsia="zh-CN"/>
        </w:rPr>
        <w:lastRenderedPageBreak/>
        <w:t>с инвалидностью, детей-инвалидов и лиц с интеллектуальной и/или психосоциальной инвалидностью;</w:t>
      </w:r>
    </w:p>
    <w:p w14:paraId="2CF8FAB4" w14:textId="77777777" w:rsidR="008E73EE" w:rsidRPr="008E73EE" w:rsidRDefault="008E73EE" w:rsidP="008E73EE">
      <w:pPr>
        <w:tabs>
          <w:tab w:val="left" w:pos="1701"/>
          <w:tab w:val="left" w:pos="2268"/>
        </w:tabs>
        <w:spacing w:after="120"/>
        <w:ind w:left="1134" w:right="1134"/>
        <w:jc w:val="both"/>
        <w:rPr>
          <w:rFonts w:eastAsia="SimSun" w:cs="Times New Roman"/>
          <w:iCs/>
          <w:szCs w:val="20"/>
          <w:lang w:eastAsia="zh-CN"/>
        </w:rPr>
      </w:pPr>
      <w:r w:rsidRPr="008E73EE">
        <w:rPr>
          <w:rFonts w:eastAsia="SimSun" w:cs="Times New Roman"/>
          <w:szCs w:val="20"/>
          <w:lang w:eastAsia="zh-CN"/>
        </w:rPr>
        <w:tab/>
        <w:t>b)</w:t>
      </w:r>
      <w:r w:rsidRPr="008E73EE">
        <w:rPr>
          <w:rFonts w:eastAsia="SimSun" w:cs="Times New Roman"/>
          <w:szCs w:val="20"/>
          <w:lang w:eastAsia="zh-CN"/>
        </w:rPr>
        <w:tab/>
        <w:t>тот факт, что в период с октября 2017 года, когда законом № 26/2017 были расширены полномочия Управления уполномоченного по правам человека, по декабрь 2021 года, когда получены ответы государства-участника на перечень вопросов, подготовленный Комитетом, в Управление уполномоченного по правам человека поступила только одна жалоба на дискриминацию по признаку инвалидности;</w:t>
      </w:r>
    </w:p>
    <w:p w14:paraId="66B6986A" w14:textId="77777777" w:rsidR="008E73EE" w:rsidRPr="008E73EE" w:rsidRDefault="008E73EE" w:rsidP="008E73EE">
      <w:pPr>
        <w:tabs>
          <w:tab w:val="left" w:pos="1701"/>
          <w:tab w:val="left" w:pos="2268"/>
        </w:tabs>
        <w:spacing w:after="120"/>
        <w:ind w:left="1134" w:right="1134"/>
        <w:jc w:val="both"/>
        <w:rPr>
          <w:rFonts w:eastAsia="SimSun" w:cs="Times New Roman"/>
          <w:iCs/>
          <w:szCs w:val="20"/>
          <w:lang w:eastAsia="zh-CN"/>
        </w:rPr>
      </w:pPr>
      <w:r w:rsidRPr="008E73EE">
        <w:rPr>
          <w:rFonts w:eastAsia="SimSun" w:cs="Times New Roman"/>
          <w:szCs w:val="20"/>
          <w:lang w:eastAsia="zh-CN"/>
        </w:rPr>
        <w:tab/>
        <w:t>c)</w:t>
      </w:r>
      <w:r w:rsidRPr="008E73EE">
        <w:rPr>
          <w:rFonts w:eastAsia="SimSun" w:cs="Times New Roman"/>
          <w:szCs w:val="20"/>
          <w:lang w:eastAsia="zh-CN"/>
        </w:rPr>
        <w:tab/>
        <w:t>отсутствие статистики по связанным с инвалидностью делам, которые рассматриваются судебными органами;</w:t>
      </w:r>
    </w:p>
    <w:p w14:paraId="06021039" w14:textId="647B8529"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d)</w:t>
      </w:r>
      <w:r w:rsidRPr="008E73EE">
        <w:rPr>
          <w:rFonts w:eastAsia="SimSun" w:cs="Times New Roman"/>
          <w:szCs w:val="20"/>
          <w:lang w:eastAsia="zh-CN"/>
        </w:rPr>
        <w:tab/>
        <w:t>ограниченность содействия и обеспечения разумных приспособлений</w:t>
      </w:r>
      <w:r w:rsidR="00BA7FBA">
        <w:rPr>
          <w:rFonts w:eastAsia="SimSun" w:cs="Times New Roman"/>
          <w:szCs w:val="20"/>
          <w:lang w:eastAsia="zh-CN"/>
        </w:rPr>
        <w:br/>
      </w:r>
      <w:r w:rsidRPr="008E73EE">
        <w:rPr>
          <w:rFonts w:eastAsia="SimSun" w:cs="Times New Roman"/>
          <w:szCs w:val="20"/>
          <w:lang w:eastAsia="zh-CN"/>
        </w:rPr>
        <w:t>в широком спектре областей.</w:t>
      </w:r>
    </w:p>
    <w:p w14:paraId="18351BE6" w14:textId="1867BD80" w:rsidR="008E73EE" w:rsidRPr="008E73EE" w:rsidRDefault="008E73EE" w:rsidP="008E73EE">
      <w:pPr>
        <w:tabs>
          <w:tab w:val="left" w:pos="1701"/>
          <w:tab w:val="left" w:pos="2268"/>
        </w:tabs>
        <w:spacing w:after="120"/>
        <w:ind w:left="1134" w:right="1134"/>
        <w:jc w:val="both"/>
        <w:rPr>
          <w:rFonts w:eastAsia="Calibri" w:cs="Times New Roman"/>
          <w:b/>
          <w:szCs w:val="20"/>
          <w:lang w:eastAsia="zh-CN"/>
        </w:rPr>
      </w:pPr>
      <w:r w:rsidRPr="008E73EE">
        <w:rPr>
          <w:rFonts w:eastAsia="SimSun" w:cs="Times New Roman"/>
          <w:szCs w:val="20"/>
          <w:lang w:eastAsia="zh-CN"/>
        </w:rPr>
        <w:t>12.</w:t>
      </w:r>
      <w:r w:rsidRPr="008E73EE">
        <w:rPr>
          <w:rFonts w:eastAsia="SimSun" w:cs="Times New Roman"/>
          <w:szCs w:val="20"/>
          <w:lang w:eastAsia="zh-CN"/>
        </w:rPr>
        <w:tab/>
      </w:r>
      <w:r w:rsidRPr="008E73EE">
        <w:rPr>
          <w:rFonts w:eastAsia="SimSun" w:cs="Times New Roman"/>
          <w:b/>
          <w:bCs/>
          <w:szCs w:val="20"/>
          <w:lang w:eastAsia="zh-CN"/>
        </w:rPr>
        <w:t>Комитет, ссылаясь на свое замечание общего порядка № 6 (2018)</w:t>
      </w:r>
      <w:r w:rsidR="00BA7FBA">
        <w:rPr>
          <w:rFonts w:eastAsia="SimSun" w:cs="Times New Roman"/>
          <w:b/>
          <w:bCs/>
          <w:szCs w:val="20"/>
          <w:lang w:eastAsia="zh-CN"/>
        </w:rPr>
        <w:br/>
      </w:r>
      <w:r w:rsidRPr="008E73EE">
        <w:rPr>
          <w:rFonts w:eastAsia="SimSun" w:cs="Times New Roman"/>
          <w:b/>
          <w:bCs/>
          <w:szCs w:val="20"/>
          <w:lang w:eastAsia="zh-CN"/>
        </w:rPr>
        <w:t>по вопросу равенства и недискриминации, а также на задачи 10.2 и 10.3 целей в области устойчивого развития, рекомендует государству-участнику:</w:t>
      </w:r>
    </w:p>
    <w:p w14:paraId="487BFB14"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включить понятие перекрестной дискриминации в национальное законодательство, в том числе в закон № 13/2019 о равном обращении и недискриминации, и усилить стратегии по ликвидации множественных и перекрестных форм дискриминации по признаку инвалидности, в частности в отношении женщин и девочек с инвалидностью, детей-инвалидов и лиц с интеллектуальной и/или психосоциальной инвалидностью;</w:t>
      </w:r>
    </w:p>
    <w:p w14:paraId="575C14C4"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активизировать усилия по повышению осведомленности о праве на недискриминацию среди самих инвалидов и членов их семей и обеспечить доступные механизмы подачи жалоб, включая судебные и административные процедуры, для жертв дискриминации по признаку инвалидности, предоставлять им возмещение ущерба и обеспечивать привлечение виновных к ответственности;</w:t>
      </w:r>
    </w:p>
    <w:p w14:paraId="02958FA1"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собирать данные, дезагрегированные по полу, возрасту, типу препятствий, с которыми сталкиваются инвалиды, и сфере жизни, в которой имела место дискриминация, а также данные о доступных средствах правовой защиты, возмещении ущерба и наказаниях, применяемых в рамках судебной системы;</w:t>
      </w:r>
    </w:p>
    <w:p w14:paraId="3EB3C098"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d)</w:t>
      </w:r>
      <w:r w:rsidRPr="008E73EE">
        <w:rPr>
          <w:rFonts w:eastAsia="SimSun" w:cs="Times New Roman"/>
          <w:b/>
          <w:bCs/>
          <w:szCs w:val="20"/>
          <w:lang w:eastAsia="zh-CN"/>
        </w:rPr>
        <w:tab/>
        <w:t>утвердить руководящие принципы и организовать обучение для государственных и негосударственных субъектов по их обязательствам по обеспечению разумного приспособления в широком спектре областей, включая здравоохранение, образование, занятость и доступ к услугам на уровне общин.</w:t>
      </w:r>
    </w:p>
    <w:p w14:paraId="10F06E67"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Женщины-инвалиды (статья 6)</w:t>
      </w:r>
      <w:bookmarkStart w:id="7" w:name="_Hlk144482842"/>
    </w:p>
    <w:p w14:paraId="72C80E1A"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13.</w:t>
      </w:r>
      <w:r w:rsidRPr="008E73EE">
        <w:rPr>
          <w:rFonts w:eastAsia="SimSun" w:cs="Times New Roman"/>
          <w:szCs w:val="20"/>
          <w:lang w:eastAsia="zh-CN"/>
        </w:rPr>
        <w:tab/>
        <w:t>Комитет отмечает, что закон № 6/2022 об эффективном применении права на равное обращение и равные возможности для мужчин и женщин и недискриминацию определяет инвалидность в качестве одного из оснований для дискриминации. Вместе с тем он с обеспокоенностью отмечает:</w:t>
      </w:r>
    </w:p>
    <w:p w14:paraId="7FD1ED7C"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ограниченный учет интересов инвалидов в законодательстве и политике по гендерной проблематике, а также тот факт, что законодательство и политика, связанные с инвалидностью, не учитывают гендерные аспекты;</w:t>
      </w:r>
    </w:p>
    <w:bookmarkEnd w:id="7"/>
    <w:p w14:paraId="33909992"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недостаточную защищенность женщин и девочек с инвалидностью от множественных и перекрестных форм дискриминации, а также отсутствие механизмов сбора данных, направленных на выявление таких областей дискриминации;</w:t>
      </w:r>
    </w:p>
    <w:p w14:paraId="4D6042B1"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отсутствие программ по расширению прав и возможностей женщин и девочек с инвалидностью в сфере занятости, в общественной и политической жизни и в процессе принятия решений.</w:t>
      </w:r>
    </w:p>
    <w:p w14:paraId="00EB532D" w14:textId="509E567B"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szCs w:val="20"/>
          <w:lang w:eastAsia="zh-CN"/>
        </w:rPr>
        <w:lastRenderedPageBreak/>
        <w:t>14.</w:t>
      </w:r>
      <w:r w:rsidRPr="008E73EE">
        <w:rPr>
          <w:rFonts w:eastAsia="SimSun" w:cs="Times New Roman"/>
          <w:szCs w:val="20"/>
          <w:lang w:eastAsia="zh-CN"/>
        </w:rPr>
        <w:tab/>
      </w:r>
      <w:r w:rsidRPr="008E73EE">
        <w:rPr>
          <w:rFonts w:eastAsia="SimSun" w:cs="Times New Roman"/>
          <w:b/>
          <w:bCs/>
          <w:szCs w:val="20"/>
          <w:lang w:eastAsia="zh-CN"/>
        </w:rPr>
        <w:t>Комитет, ссылаясь на свое замечание общего порядка № 3 (2016)</w:t>
      </w:r>
      <w:r w:rsidR="00310806">
        <w:rPr>
          <w:rFonts w:eastAsia="SimSun" w:cs="Times New Roman"/>
          <w:b/>
          <w:bCs/>
          <w:szCs w:val="20"/>
          <w:lang w:eastAsia="zh-CN"/>
        </w:rPr>
        <w:br/>
      </w:r>
      <w:r w:rsidRPr="008E73EE">
        <w:rPr>
          <w:rFonts w:eastAsia="SimSun" w:cs="Times New Roman"/>
          <w:b/>
          <w:bCs/>
          <w:szCs w:val="20"/>
          <w:lang w:eastAsia="zh-CN"/>
        </w:rPr>
        <w:t>о женщинах и девочках с инвалидностью и на задачи 5.1, 5.2 и 5.5 целей в области устойчивого развития, рекомендует государству-участнику:</w:t>
      </w:r>
    </w:p>
    <w:p w14:paraId="5EE294C7" w14:textId="78FFF1B0"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обеспечить учет прав женщин и девочек с инвалидностью</w:t>
      </w:r>
      <w:r w:rsidR="00310806">
        <w:rPr>
          <w:rFonts w:eastAsia="SimSun" w:cs="Times New Roman"/>
          <w:b/>
          <w:bCs/>
          <w:szCs w:val="20"/>
          <w:lang w:eastAsia="zh-CN"/>
        </w:rPr>
        <w:br/>
      </w:r>
      <w:r w:rsidRPr="008E73EE">
        <w:rPr>
          <w:rFonts w:eastAsia="SimSun" w:cs="Times New Roman"/>
          <w:b/>
          <w:bCs/>
          <w:szCs w:val="20"/>
          <w:lang w:eastAsia="zh-CN"/>
        </w:rPr>
        <w:t>в законодательстве и политике, связанных с гендерными вопросами, а также учет гендерных аспектов в законодательстве и политике в области инвалидности;</w:t>
      </w:r>
    </w:p>
    <w:p w14:paraId="35726F4F" w14:textId="16A682A3"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совершенствовать стратегии борьбы с множественными</w:t>
      </w:r>
      <w:r w:rsidR="00310806">
        <w:rPr>
          <w:rFonts w:eastAsia="SimSun" w:cs="Times New Roman"/>
          <w:b/>
          <w:bCs/>
          <w:szCs w:val="20"/>
          <w:lang w:eastAsia="zh-CN"/>
        </w:rPr>
        <w:br/>
      </w:r>
      <w:r w:rsidRPr="008E73EE">
        <w:rPr>
          <w:rFonts w:eastAsia="SimSun" w:cs="Times New Roman"/>
          <w:b/>
          <w:bCs/>
          <w:szCs w:val="20"/>
          <w:lang w:eastAsia="zh-CN"/>
        </w:rPr>
        <w:t>и перекрестными формами дискриминации в отношении женщин и девочек с инвалидностью и содействовать проведению исследований, посвященных положению женщин и девочек с инвалидностью, учитывая беспокоящие их вопросы при сборе данных об инвалидах и женщинах в целом;</w:t>
      </w:r>
    </w:p>
    <w:p w14:paraId="022506EA"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на основе консультаций с представительными организациями женщин-инвалидов принять меры по расширению прав и возможностей женщин и девочек с инвалидностью во всех сферах жизни и обеспечить их участие во всех процессах принятия государственных решений.</w:t>
      </w:r>
    </w:p>
    <w:p w14:paraId="6186F0FC"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Дети-инвалиды (статья 7)</w:t>
      </w:r>
    </w:p>
    <w:p w14:paraId="10D7D350"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15.</w:t>
      </w:r>
      <w:r w:rsidRPr="008E73EE">
        <w:rPr>
          <w:rFonts w:eastAsia="SimSun" w:cs="Times New Roman"/>
          <w:szCs w:val="20"/>
          <w:lang w:eastAsia="zh-CN"/>
        </w:rPr>
        <w:tab/>
        <w:t>Комитет отмечает, что закон № 14/2019 о правах детей и подростков предусматривает, что участие детей и подростков с инвалидностью является одним из руководящих и сквозных принципов и что в законе № 45/2022 о внесении изменений в Уголовный кодекс используются терминология и понятия, соответствующие Конвенции. Вместе с тем он с обеспокоенностью отмечает:</w:t>
      </w:r>
    </w:p>
    <w:p w14:paraId="42D24D6C"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незначительное участие детей-инвалидов в работе Национального совета по делам детей и подростков и приходских советов по делам детей и подростков;</w:t>
      </w:r>
    </w:p>
    <w:p w14:paraId="18F10C44"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тот факт, что закон № 14/2019 позволяет судьям помещать детей в учреждения интернатного типа в качестве меры защиты в тех случаях, когда передача ребенка или подростка на воспитание в приемную семью невозможна или нецелесообразна или когда этого требуют потребности ребенка или подростка, включая тех, кто нуждается в терапевтической помощи, например детей и подростков с инвалидностью;</w:t>
      </w:r>
    </w:p>
    <w:p w14:paraId="727052FC" w14:textId="77777777" w:rsidR="008E73EE" w:rsidRPr="008E73EE" w:rsidRDefault="008E73EE" w:rsidP="008E73EE">
      <w:pPr>
        <w:tabs>
          <w:tab w:val="left" w:pos="1701"/>
          <w:tab w:val="left" w:pos="2268"/>
        </w:tabs>
        <w:spacing w:after="120"/>
        <w:ind w:left="1134" w:right="1134"/>
        <w:jc w:val="both"/>
        <w:rPr>
          <w:rFonts w:eastAsia="SimSun" w:cs="Times New Roman"/>
          <w:iCs/>
          <w:szCs w:val="20"/>
          <w:lang w:eastAsia="zh-CN"/>
        </w:rPr>
      </w:pPr>
      <w:r w:rsidRPr="008E73EE">
        <w:rPr>
          <w:rFonts w:eastAsia="SimSun" w:cs="Times New Roman"/>
          <w:szCs w:val="20"/>
          <w:lang w:eastAsia="zh-CN"/>
        </w:rPr>
        <w:tab/>
        <w:t>c)</w:t>
      </w:r>
      <w:r w:rsidRPr="008E73EE">
        <w:rPr>
          <w:rFonts w:eastAsia="SimSun" w:cs="Times New Roman"/>
          <w:szCs w:val="20"/>
          <w:lang w:eastAsia="zh-CN"/>
        </w:rPr>
        <w:tab/>
        <w:t>отсутствие данных о количестве детей-инвалидов в учреждениях интернатного типа.</w:t>
      </w:r>
    </w:p>
    <w:p w14:paraId="5A2C75EC"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16.</w:t>
      </w:r>
      <w:r w:rsidRPr="008E73EE">
        <w:rPr>
          <w:rFonts w:eastAsia="SimSun" w:cs="Times New Roman"/>
          <w:szCs w:val="20"/>
          <w:lang w:eastAsia="zh-CN"/>
        </w:rPr>
        <w:tab/>
      </w:r>
      <w:r w:rsidRPr="008E73EE">
        <w:rPr>
          <w:rFonts w:eastAsia="SimSun" w:cs="Times New Roman"/>
          <w:b/>
          <w:bCs/>
          <w:szCs w:val="20"/>
          <w:lang w:eastAsia="zh-CN"/>
        </w:rPr>
        <w:t>Ссылаясь на совместное заявление Комитета по правам ребенка и Комитета по правам инвалидов о правах детей-инвалидов от 2022 года, Комитет рекомендует государству-участнику:</w:t>
      </w:r>
    </w:p>
    <w:p w14:paraId="76B4B99F"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15807">
        <w:rPr>
          <w:rFonts w:eastAsia="SimSun" w:cs="Times New Roman"/>
          <w:b/>
          <w:bCs/>
          <w:szCs w:val="20"/>
          <w:lang w:eastAsia="zh-CN"/>
        </w:rPr>
        <w:tab/>
        <w:t>a)</w:t>
      </w:r>
      <w:r w:rsidRPr="00815807">
        <w:rPr>
          <w:rFonts w:eastAsia="SimSun" w:cs="Times New Roman"/>
          <w:b/>
          <w:bCs/>
          <w:szCs w:val="20"/>
          <w:lang w:eastAsia="zh-CN"/>
        </w:rPr>
        <w:tab/>
      </w:r>
      <w:r w:rsidRPr="008E73EE">
        <w:rPr>
          <w:rFonts w:eastAsia="SimSun" w:cs="Times New Roman"/>
          <w:b/>
          <w:bCs/>
          <w:szCs w:val="20"/>
          <w:lang w:eastAsia="zh-CN"/>
        </w:rPr>
        <w:t>поощрять представительство детей-инвалидов в Национальном совете по делам детей и подростков и в общинных советах по делам детей и подростков и обеспечить, чтобы дети-инвалиды могли свободно выражать свои взгляды по всем затрагивающим их вопросам и чтобы этим взглядам уделялось должное внимание с учетом возраста и уровня зрелости каждого ребенка;</w:t>
      </w:r>
    </w:p>
    <w:p w14:paraId="0E41EF44" w14:textId="30535BE1"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пересмотреть законодательство, в том числе статьи 93 и 95</w:t>
      </w:r>
      <w:r w:rsidR="00310806">
        <w:rPr>
          <w:rFonts w:eastAsia="SimSun" w:cs="Times New Roman"/>
          <w:b/>
          <w:bCs/>
          <w:szCs w:val="20"/>
          <w:lang w:eastAsia="zh-CN"/>
        </w:rPr>
        <w:br/>
      </w:r>
      <w:r w:rsidRPr="008E73EE">
        <w:rPr>
          <w:rFonts w:eastAsia="SimSun" w:cs="Times New Roman"/>
          <w:b/>
          <w:bCs/>
          <w:szCs w:val="20"/>
          <w:lang w:eastAsia="zh-CN"/>
        </w:rPr>
        <w:t>закона № 14/2019, и проводить политику по обеспечению участия детей-инвалидов, в соответствии с Конвенцией, независимо от типа инвалидности, во всех сферах жизни, включая семейную жизнь и жизнь общества, а также принять меры по деинституционализации детей-инвалидов;</w:t>
      </w:r>
    </w:p>
    <w:p w14:paraId="1284C9C4" w14:textId="497863AB" w:rsidR="008E73EE" w:rsidRPr="008E73EE" w:rsidRDefault="008E73EE" w:rsidP="008E73EE">
      <w:pPr>
        <w:tabs>
          <w:tab w:val="left" w:pos="1701"/>
          <w:tab w:val="left" w:pos="2268"/>
        </w:tabs>
        <w:spacing w:after="120"/>
        <w:ind w:left="1134" w:right="1134"/>
        <w:jc w:val="both"/>
        <w:rPr>
          <w:rFonts w:eastAsia="SimSun" w:cs="Times New Roman"/>
          <w:b/>
          <w:bCs/>
          <w:i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предоставить дезагрегированные данные о количестве детей-инвалидов, вс</w:t>
      </w:r>
      <w:r w:rsidR="00310806">
        <w:rPr>
          <w:rFonts w:eastAsia="SimSun" w:cs="Times New Roman"/>
          <w:b/>
          <w:bCs/>
          <w:szCs w:val="20"/>
          <w:lang w:eastAsia="zh-CN"/>
        </w:rPr>
        <w:t>е</w:t>
      </w:r>
      <w:r w:rsidRPr="008E73EE">
        <w:rPr>
          <w:rFonts w:eastAsia="SimSun" w:cs="Times New Roman"/>
          <w:b/>
          <w:bCs/>
          <w:szCs w:val="20"/>
          <w:lang w:eastAsia="zh-CN"/>
        </w:rPr>
        <w:t xml:space="preserve"> еще находящихся в учреждениях интернатного типа.</w:t>
      </w:r>
    </w:p>
    <w:p w14:paraId="0B3D1150" w14:textId="77777777" w:rsidR="008E73EE" w:rsidRPr="008E73EE" w:rsidRDefault="008E73EE" w:rsidP="00310806">
      <w:pPr>
        <w:keepNext/>
        <w:keepLines/>
        <w:pageBreakBefore/>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lastRenderedPageBreak/>
        <w:tab/>
      </w:r>
      <w:r w:rsidRPr="008E73EE">
        <w:rPr>
          <w:rFonts w:eastAsia="SimSun" w:cs="Times New Roman"/>
          <w:b/>
          <w:szCs w:val="20"/>
          <w:lang w:eastAsia="zh-CN"/>
        </w:rPr>
        <w:tab/>
      </w:r>
      <w:r w:rsidRPr="008E73EE">
        <w:rPr>
          <w:rFonts w:eastAsia="SimSun" w:cs="Times New Roman"/>
          <w:b/>
          <w:bCs/>
          <w:szCs w:val="20"/>
          <w:lang w:eastAsia="zh-CN"/>
        </w:rPr>
        <w:t>Просветительно-воспитательная работа (статья 8)</w:t>
      </w:r>
    </w:p>
    <w:p w14:paraId="40CDEAE0" w14:textId="77777777" w:rsidR="008E73EE" w:rsidRPr="008E73EE" w:rsidRDefault="008E73EE" w:rsidP="008E73EE">
      <w:pPr>
        <w:tabs>
          <w:tab w:val="left" w:pos="1701"/>
          <w:tab w:val="left" w:pos="2268"/>
        </w:tabs>
        <w:spacing w:after="120"/>
        <w:ind w:left="1134" w:right="1134"/>
        <w:jc w:val="both"/>
        <w:rPr>
          <w:rFonts w:eastAsia="Arial" w:cs="Times New Roman"/>
          <w:bCs/>
          <w:szCs w:val="20"/>
          <w:lang w:eastAsia="zh-CN"/>
        </w:rPr>
      </w:pPr>
      <w:r w:rsidRPr="008E73EE">
        <w:rPr>
          <w:rFonts w:eastAsia="SimSun" w:cs="Times New Roman"/>
          <w:szCs w:val="20"/>
          <w:lang w:eastAsia="zh-CN"/>
        </w:rPr>
        <w:t>17.</w:t>
      </w:r>
      <w:r w:rsidRPr="008E73EE">
        <w:rPr>
          <w:rFonts w:eastAsia="SimSun" w:cs="Times New Roman"/>
          <w:szCs w:val="20"/>
          <w:lang w:eastAsia="zh-CN"/>
        </w:rPr>
        <w:tab/>
        <w:t>Комитет высоко оценивает установление 27 апреля в качестве национального дня памяти Конвенции. Тем не менее он выражает обеспокоенность:</w:t>
      </w:r>
    </w:p>
    <w:p w14:paraId="36B871C9" w14:textId="77777777" w:rsidR="008E73EE" w:rsidRPr="008E73EE" w:rsidRDefault="008E73EE" w:rsidP="008E73EE">
      <w:pPr>
        <w:tabs>
          <w:tab w:val="left" w:pos="1701"/>
          <w:tab w:val="left" w:pos="2268"/>
        </w:tabs>
        <w:spacing w:after="120"/>
        <w:ind w:left="1134" w:right="1134"/>
        <w:jc w:val="both"/>
        <w:rPr>
          <w:rFonts w:eastAsia="Arial" w:cs="Times New Roman"/>
          <w:bCs/>
          <w:szCs w:val="20"/>
          <w:lang w:eastAsia="zh-CN"/>
        </w:rPr>
      </w:pPr>
      <w:r w:rsidRPr="008E73EE">
        <w:rPr>
          <w:rFonts w:eastAsia="SimSun" w:cs="Times New Roman"/>
          <w:szCs w:val="20"/>
          <w:lang w:eastAsia="zh-CN"/>
        </w:rPr>
        <w:tab/>
        <w:t>a)</w:t>
      </w:r>
      <w:r w:rsidRPr="008E73EE">
        <w:rPr>
          <w:rFonts w:eastAsia="SimSun" w:cs="Times New Roman"/>
          <w:szCs w:val="20"/>
          <w:lang w:eastAsia="zh-CN"/>
        </w:rPr>
        <w:tab/>
        <w:t>сообщениями о негативных установках, стереотипах и предрассудках в отношении инвалидов, в частности лиц с интеллектуальной и/или психосоциальной инвалидностью, а также женщин-инвалидов и детей-инвалидов;</w:t>
      </w:r>
    </w:p>
    <w:p w14:paraId="5CF200C3" w14:textId="1EA6DD8C" w:rsidR="008E73EE" w:rsidRPr="008E73EE" w:rsidRDefault="008E73EE" w:rsidP="008E73EE">
      <w:pPr>
        <w:tabs>
          <w:tab w:val="left" w:pos="1701"/>
          <w:tab w:val="left" w:pos="2268"/>
        </w:tabs>
        <w:spacing w:after="120"/>
        <w:ind w:left="1134" w:right="1134"/>
        <w:jc w:val="both"/>
        <w:rPr>
          <w:rFonts w:eastAsia="SimSun" w:cs="Times New Roman"/>
          <w:bCs/>
          <w:szCs w:val="20"/>
          <w:shd w:val="clear" w:color="auto" w:fill="FFFFFF"/>
          <w:lang w:eastAsia="zh-CN"/>
        </w:rPr>
      </w:pPr>
      <w:r w:rsidRPr="008E73EE">
        <w:rPr>
          <w:rFonts w:eastAsia="SimSun" w:cs="Times New Roman"/>
          <w:szCs w:val="20"/>
          <w:lang w:eastAsia="zh-CN"/>
        </w:rPr>
        <w:tab/>
        <w:t>b)</w:t>
      </w:r>
      <w:r w:rsidRPr="008E73EE">
        <w:rPr>
          <w:rFonts w:eastAsia="SimSun" w:cs="Times New Roman"/>
          <w:szCs w:val="20"/>
          <w:lang w:eastAsia="zh-CN"/>
        </w:rPr>
        <w:tab/>
        <w:t>тем фактом, что инвалиды не принимают значимого участия</w:t>
      </w:r>
      <w:r w:rsidR="00310806">
        <w:rPr>
          <w:rFonts w:eastAsia="SimSun" w:cs="Times New Roman"/>
          <w:szCs w:val="20"/>
          <w:lang w:eastAsia="zh-CN"/>
        </w:rPr>
        <w:br/>
      </w:r>
      <w:r w:rsidRPr="008E73EE">
        <w:rPr>
          <w:rFonts w:eastAsia="SimSun" w:cs="Times New Roman"/>
          <w:szCs w:val="20"/>
          <w:lang w:eastAsia="zh-CN"/>
        </w:rPr>
        <w:t>в разработке, осуществлении и мониторинге программ повышения осведомленности, реализуемых государством-участником, и отсутствием оценки воздействия этих мероприятий;</w:t>
      </w:r>
    </w:p>
    <w:p w14:paraId="4B142363" w14:textId="77777777" w:rsidR="008E73EE" w:rsidRPr="008E73EE" w:rsidRDefault="008E73EE" w:rsidP="008E73EE">
      <w:pPr>
        <w:tabs>
          <w:tab w:val="left" w:pos="1701"/>
          <w:tab w:val="left" w:pos="2268"/>
        </w:tabs>
        <w:spacing w:after="120"/>
        <w:ind w:left="1134" w:right="1134"/>
        <w:jc w:val="both"/>
        <w:rPr>
          <w:rFonts w:eastAsia="SimSun" w:cs="Times New Roman"/>
          <w:bCs/>
          <w:szCs w:val="20"/>
          <w:lang w:eastAsia="zh-CN"/>
        </w:rPr>
      </w:pPr>
      <w:r w:rsidRPr="008E73EE">
        <w:rPr>
          <w:rFonts w:eastAsia="SimSun" w:cs="Times New Roman"/>
          <w:szCs w:val="20"/>
          <w:lang w:eastAsia="zh-CN"/>
        </w:rPr>
        <w:tab/>
        <w:t>c)</w:t>
      </w:r>
      <w:r w:rsidRPr="008E73EE">
        <w:rPr>
          <w:rFonts w:eastAsia="SimSun" w:cs="Times New Roman"/>
          <w:szCs w:val="20"/>
          <w:lang w:eastAsia="zh-CN"/>
        </w:rPr>
        <w:tab/>
        <w:t>ограниченным участием инвалидов в просветительно-воспитательной работе и в работе по формированию позитивного образа инвалидов в СМИ.</w:t>
      </w:r>
    </w:p>
    <w:p w14:paraId="5E9E720B" w14:textId="77777777" w:rsidR="008E73EE" w:rsidRPr="008E73EE" w:rsidRDefault="008E73EE" w:rsidP="008E73EE">
      <w:pPr>
        <w:tabs>
          <w:tab w:val="left" w:pos="1701"/>
          <w:tab w:val="left" w:pos="2268"/>
        </w:tabs>
        <w:spacing w:after="120"/>
        <w:ind w:left="1134" w:right="1134"/>
        <w:jc w:val="both"/>
        <w:rPr>
          <w:rFonts w:eastAsia="Arial" w:cs="Times New Roman"/>
          <w:b/>
          <w:szCs w:val="20"/>
          <w:lang w:eastAsia="zh-CN"/>
        </w:rPr>
      </w:pPr>
      <w:r w:rsidRPr="008E73EE">
        <w:rPr>
          <w:rFonts w:eastAsia="SimSun" w:cs="Times New Roman"/>
          <w:szCs w:val="20"/>
          <w:lang w:eastAsia="zh-CN"/>
        </w:rPr>
        <w:t>18.</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 на основе тесных консультаций с инвалидами и при их активном участии:</w:t>
      </w:r>
    </w:p>
    <w:p w14:paraId="7F89EB1B"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принять национальную стратегию по повышению осведомленности о Конвенции во всем обществе, в частности среди инвалидов, членов их семей, профессиональных групп и государственных служащих, в целях искоренения негативных стереотипов и предрассудков в отношении инвалидов, в особенности лиц с интеллектуальной и/или психосоциальной инвалидностью, женщин-инвалидов и детей-инвалидов;</w:t>
      </w:r>
    </w:p>
    <w:p w14:paraId="690D6637" w14:textId="1C4AC4ED"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обеспечить эффективное и значимое участие инвалидов</w:t>
      </w:r>
      <w:r w:rsidR="00310806">
        <w:rPr>
          <w:rFonts w:eastAsia="SimSun" w:cs="Times New Roman"/>
          <w:b/>
          <w:bCs/>
          <w:szCs w:val="20"/>
          <w:lang w:eastAsia="zh-CN"/>
        </w:rPr>
        <w:br/>
      </w:r>
      <w:r w:rsidRPr="008E73EE">
        <w:rPr>
          <w:rFonts w:eastAsia="SimSun" w:cs="Times New Roman"/>
          <w:b/>
          <w:bCs/>
          <w:szCs w:val="20"/>
          <w:lang w:eastAsia="zh-CN"/>
        </w:rPr>
        <w:t>в разработке, осуществлении и периодическом мониторинге программ обучения и повышения осведомленности в соответствии с Конвенцией, а также в оценке оказываемого ими воздействия;</w:t>
      </w:r>
    </w:p>
    <w:p w14:paraId="42172C1D"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принять соответствующие меры для обеспечения того, чтобы средства массовой информации использовались для формирования позитивного образа инвалидов и поощрения уважения к достоинству, способностям и вкладу инвалидов.</w:t>
      </w:r>
    </w:p>
    <w:p w14:paraId="0E04301A"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Доступность (статья 9)</w:t>
      </w:r>
    </w:p>
    <w:p w14:paraId="51B60792"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19.</w:t>
      </w:r>
      <w:r w:rsidRPr="008E73EE">
        <w:rPr>
          <w:rFonts w:eastAsia="SimSun" w:cs="Times New Roman"/>
          <w:szCs w:val="20"/>
          <w:lang w:eastAsia="zh-CN"/>
        </w:rPr>
        <w:tab/>
        <w:t>Комитет принимает к сведению поправки к Закону о доступности 1995 года, направленные на повышение стандартов. Вместе с тем обеспокоенность Комитета вызывают:</w:t>
      </w:r>
    </w:p>
    <w:p w14:paraId="4F4D59BC" w14:textId="77777777" w:rsidR="008E73EE" w:rsidRPr="008E73EE" w:rsidRDefault="008E73EE" w:rsidP="008E73EE">
      <w:pPr>
        <w:tabs>
          <w:tab w:val="left" w:pos="1701"/>
          <w:tab w:val="left" w:pos="2268"/>
        </w:tabs>
        <w:spacing w:after="120"/>
        <w:ind w:left="1134" w:right="1134"/>
        <w:jc w:val="both"/>
        <w:rPr>
          <w:rFonts w:eastAsia="SimSun" w:cs="Times New Roman"/>
          <w:szCs w:val="20"/>
          <w:shd w:val="clear" w:color="auto" w:fill="FFFFFF"/>
          <w:lang w:eastAsia="zh-CN"/>
        </w:rPr>
      </w:pPr>
      <w:r w:rsidRPr="008E73EE">
        <w:rPr>
          <w:rFonts w:eastAsia="SimSun" w:cs="Times New Roman"/>
          <w:szCs w:val="20"/>
          <w:lang w:eastAsia="zh-CN"/>
        </w:rPr>
        <w:tab/>
        <w:t>a)</w:t>
      </w:r>
      <w:r w:rsidRPr="008E73EE">
        <w:rPr>
          <w:rFonts w:eastAsia="SimSun" w:cs="Times New Roman"/>
          <w:szCs w:val="20"/>
          <w:lang w:eastAsia="zh-CN"/>
        </w:rPr>
        <w:tab/>
        <w:t>задержка с обновлением действующего Закона о доступности и отсутствие комплексной национальной стратегии, охватывающей вопросы физической доступности и доступности транспорта, информационно-коммуникационных технологий, а также объектов и услуг, открытых или предоставляемых для населения;</w:t>
      </w:r>
    </w:p>
    <w:p w14:paraId="65785823"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ограниченные возможности Комиссии по формированию доступной среды и недостаточный контроль за соблюдением норм обеспечения доступности, в частности в области транспорта, информации и связи, включая информационно-коммуникационные технологии.</w:t>
      </w:r>
    </w:p>
    <w:p w14:paraId="54DA248F" w14:textId="77777777" w:rsidR="008E73EE" w:rsidRPr="008E73EE" w:rsidRDefault="008E73EE" w:rsidP="008E73EE">
      <w:pPr>
        <w:tabs>
          <w:tab w:val="left" w:pos="1701"/>
          <w:tab w:val="left" w:pos="2268"/>
        </w:tabs>
        <w:spacing w:after="120"/>
        <w:ind w:left="1134" w:right="1134"/>
        <w:jc w:val="both"/>
        <w:rPr>
          <w:rFonts w:eastAsia="SimSun" w:cs="Times New Roman"/>
          <w:b/>
          <w:szCs w:val="20"/>
          <w:lang w:eastAsia="zh-CN"/>
        </w:rPr>
      </w:pPr>
      <w:r w:rsidRPr="008E73EE">
        <w:rPr>
          <w:rFonts w:eastAsia="SimSun" w:cs="Times New Roman"/>
          <w:szCs w:val="20"/>
          <w:lang w:eastAsia="zh-CN"/>
        </w:rPr>
        <w:t>20.</w:t>
      </w:r>
      <w:r w:rsidRPr="008E73EE">
        <w:rPr>
          <w:rFonts w:eastAsia="SimSun" w:cs="Times New Roman"/>
          <w:szCs w:val="20"/>
          <w:lang w:eastAsia="zh-CN"/>
        </w:rPr>
        <w:tab/>
      </w:r>
      <w:r w:rsidRPr="008E73EE">
        <w:rPr>
          <w:rFonts w:eastAsia="SimSun" w:cs="Times New Roman"/>
          <w:b/>
          <w:bCs/>
          <w:szCs w:val="20"/>
          <w:lang w:eastAsia="zh-CN"/>
        </w:rPr>
        <w:t>Ссылаясь на свое замечание общего порядка № 2 (2014) о доступности, Комитет рекомендует государству-участнику на основе тесных консультаций с инвалидами и при их активном участии через представляющие их организации:</w:t>
      </w:r>
    </w:p>
    <w:p w14:paraId="4FB966BA" w14:textId="14E7DAE5"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ускорить подготовку и утверждение новой редакции Закона</w:t>
      </w:r>
      <w:r w:rsidR="00BA7FBA">
        <w:rPr>
          <w:rFonts w:eastAsia="SimSun" w:cs="Times New Roman"/>
          <w:b/>
          <w:bCs/>
          <w:szCs w:val="20"/>
          <w:lang w:eastAsia="zh-CN"/>
        </w:rPr>
        <w:br/>
      </w:r>
      <w:r w:rsidRPr="008E73EE">
        <w:rPr>
          <w:rFonts w:eastAsia="SimSun" w:cs="Times New Roman"/>
          <w:b/>
          <w:bCs/>
          <w:szCs w:val="20"/>
          <w:lang w:eastAsia="zh-CN"/>
        </w:rPr>
        <w:t>о доступности в соответствии с Конвенцией и принять национальную стратегию и план обеспечения для всех инвалидов доступа к физическому окружению,</w:t>
      </w:r>
      <w:r w:rsidR="00BA7FBA">
        <w:rPr>
          <w:rFonts w:eastAsia="SimSun" w:cs="Times New Roman"/>
          <w:b/>
          <w:bCs/>
          <w:szCs w:val="20"/>
          <w:lang w:eastAsia="zh-CN"/>
        </w:rPr>
        <w:br/>
      </w:r>
      <w:r w:rsidRPr="008E73EE">
        <w:rPr>
          <w:rFonts w:eastAsia="SimSun" w:cs="Times New Roman"/>
          <w:b/>
          <w:bCs/>
          <w:szCs w:val="20"/>
          <w:lang w:eastAsia="zh-CN"/>
        </w:rPr>
        <w:t>к транспорту, к информации и связи, включая информационно-коммуникационные технологии и системы, а также к другим объектам и услугам, открытым или предоставляемым для населения, с указанием сроков и базовых показателей и выделением достаточных ресурсов для их реализации;</w:t>
      </w:r>
    </w:p>
    <w:p w14:paraId="16A6D32D"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lastRenderedPageBreak/>
        <w:tab/>
        <w:t>b)</w:t>
      </w:r>
      <w:r w:rsidRPr="008E73EE">
        <w:rPr>
          <w:rFonts w:eastAsia="SimSun" w:cs="Times New Roman"/>
          <w:b/>
          <w:bCs/>
          <w:szCs w:val="20"/>
          <w:lang w:eastAsia="zh-CN"/>
        </w:rPr>
        <w:tab/>
        <w:t>расширить возможности Комиссии по формированию доступной среды и создать систему мониторинга, отчетности и оценки, с помощью которой будут оцениваться соблюдение национальных норм обеспечения доступности и внедрение универсального дизайна, а также обеспечиваться возмещение ущерба и привлечение виновных в несоблюдении этих норм к ответственности.</w:t>
      </w:r>
    </w:p>
    <w:p w14:paraId="19002484"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bookmarkStart w:id="8" w:name="_Hlk143156039"/>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Право на жизнь (статья 10)</w:t>
      </w:r>
    </w:p>
    <w:p w14:paraId="35859426" w14:textId="77777777" w:rsidR="008E73EE" w:rsidRPr="008E73EE" w:rsidRDefault="008E73EE" w:rsidP="008E73EE">
      <w:pPr>
        <w:tabs>
          <w:tab w:val="left" w:pos="1701"/>
          <w:tab w:val="left" w:pos="2268"/>
        </w:tabs>
        <w:spacing w:after="120"/>
        <w:ind w:left="1134" w:right="1134"/>
        <w:jc w:val="both"/>
        <w:rPr>
          <w:rFonts w:eastAsia="SimSun" w:cs="Times New Roman"/>
          <w:szCs w:val="20"/>
          <w:shd w:val="clear" w:color="auto" w:fill="FFFFFF"/>
          <w:lang w:eastAsia="zh-CN"/>
        </w:rPr>
      </w:pPr>
      <w:r w:rsidRPr="008E73EE">
        <w:rPr>
          <w:rFonts w:eastAsia="SimSun" w:cs="Times New Roman"/>
          <w:szCs w:val="20"/>
          <w:lang w:eastAsia="zh-CN"/>
        </w:rPr>
        <w:t>21.</w:t>
      </w:r>
      <w:r w:rsidRPr="008E73EE">
        <w:rPr>
          <w:rFonts w:eastAsia="SimSun" w:cs="Times New Roman"/>
          <w:szCs w:val="20"/>
          <w:lang w:eastAsia="zh-CN"/>
        </w:rPr>
        <w:tab/>
        <w:t>Комитет обеспокоен недостаточными гарантиями учета воли и предпочтений инвалидов в отношении их медицинского обслуживания и лечения, в том числе в рамках оказания паллиативной помощи.</w:t>
      </w:r>
    </w:p>
    <w:p w14:paraId="6091587C" w14:textId="77777777" w:rsidR="008E73EE" w:rsidRPr="008E73EE" w:rsidRDefault="008E73EE" w:rsidP="008E73EE">
      <w:pPr>
        <w:tabs>
          <w:tab w:val="left" w:pos="1701"/>
          <w:tab w:val="left" w:pos="2268"/>
        </w:tabs>
        <w:spacing w:after="120"/>
        <w:ind w:left="1134" w:right="1134"/>
        <w:jc w:val="both"/>
        <w:rPr>
          <w:rFonts w:eastAsia="SimSun" w:cs="Times New Roman"/>
          <w:b/>
          <w:szCs w:val="20"/>
          <w:shd w:val="clear" w:color="auto" w:fill="FFFFFF"/>
          <w:lang w:eastAsia="zh-CN"/>
        </w:rPr>
      </w:pPr>
      <w:r w:rsidRPr="008E73EE">
        <w:rPr>
          <w:rFonts w:eastAsia="SimSun" w:cs="Times New Roman"/>
          <w:szCs w:val="20"/>
          <w:lang w:eastAsia="zh-CN"/>
        </w:rPr>
        <w:t>22.</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 усилить гарантии, в том числе посредством утверждения протоколов, обеспечивающих, чтобы все решения о медицинском лечении в угрожающих жизни ситуациях и об оказании паллиативной помощи принимались на основе воли и предпочтений соответствующего лица и чтобы ему оказывалась соответствующая поддержка.</w:t>
      </w:r>
      <w:bookmarkEnd w:id="8"/>
    </w:p>
    <w:p w14:paraId="42FC6F5A"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Ситуации риска и чрезвычайные гуманитарные ситуации (статья 11)</w:t>
      </w:r>
    </w:p>
    <w:p w14:paraId="6948B585"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23.</w:t>
      </w:r>
      <w:r w:rsidRPr="008E73EE">
        <w:rPr>
          <w:rFonts w:eastAsia="SimSun" w:cs="Times New Roman"/>
          <w:szCs w:val="20"/>
          <w:lang w:eastAsia="zh-CN"/>
        </w:rPr>
        <w:tab/>
        <w:t>Комитет отмечает, что закон № 28/2022 о квалифицированной гражданской обороне предусматривает уделение особого внимания к инвалидам в рамках информационно-просветительских кампаний и предоставление им достаточной помощи, включая информацию и меры защиты. Тем не менее обеспокоенность Комитета вызывают:</w:t>
      </w:r>
    </w:p>
    <w:p w14:paraId="2568A9C0"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отсутствие учета интересов инвалидов в стратегиях и планах по управлению ситуациями риска, чрезвычайными гуманитарными ситуациями и последствиями изменения климата, включая планы гражданской обороны;</w:t>
      </w:r>
    </w:p>
    <w:p w14:paraId="3B44FCF2"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отсутствие информации об участии организаций инвалидов в разработке политики в отношении ситуаций риска, чрезвычайных гуманитарных ситуаций и изменения климата;</w:t>
      </w:r>
    </w:p>
    <w:p w14:paraId="60A8B3B8" w14:textId="1F0EDB7F"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несоразмерно значительное воздействие пандемии коронавирусной инфекции (COVID-19) на людей с инвалидностью, в особенности на тех из них, кто вс</w:t>
      </w:r>
      <w:r w:rsidR="005F3301">
        <w:rPr>
          <w:rFonts w:eastAsia="SimSun" w:cs="Times New Roman"/>
          <w:szCs w:val="20"/>
          <w:lang w:eastAsia="zh-CN"/>
        </w:rPr>
        <w:t>е</w:t>
      </w:r>
      <w:r w:rsidRPr="008E73EE">
        <w:rPr>
          <w:rFonts w:eastAsia="SimSun" w:cs="Times New Roman"/>
          <w:szCs w:val="20"/>
          <w:lang w:eastAsia="zh-CN"/>
        </w:rPr>
        <w:t xml:space="preserve"> еще находится в специализированных учреждениях.</w:t>
      </w:r>
    </w:p>
    <w:p w14:paraId="43037196"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szCs w:val="20"/>
          <w:lang w:eastAsia="zh-CN"/>
        </w:rPr>
        <w:t>24.</w:t>
      </w:r>
      <w:r w:rsidRPr="008E73EE">
        <w:rPr>
          <w:rFonts w:eastAsia="SimSun" w:cs="Times New Roman"/>
          <w:szCs w:val="20"/>
          <w:lang w:eastAsia="zh-CN"/>
        </w:rPr>
        <w:tab/>
      </w:r>
      <w:r w:rsidRPr="008E73EE">
        <w:rPr>
          <w:rFonts w:eastAsia="SimSun" w:cs="Times New Roman"/>
          <w:b/>
          <w:bCs/>
          <w:szCs w:val="20"/>
          <w:lang w:eastAsia="zh-CN"/>
        </w:rPr>
        <w:t>Принимая во внимание Сендайскую рамочную программу по снижению риска бедствий на 2015–2030 годы, Комитет рекомендует государству-участнику:</w:t>
      </w:r>
    </w:p>
    <w:p w14:paraId="762955DD"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принять стратегию и планы по управлению ситуациями риска, чрезвычайными гуманитарными ситуациями и последствиями изменения климата, учитывающие гендерные аспекты и интересы инвалидов, обеспечив доступность критической инфраструктуры, такой как эвакуационные центры, информации и связи, а также обеспечив разумные приспособления и доступность помощи в чрезвычайных ситуациях, систем раннего оповещения, оценку потребностей общин и наличие ассистивных устройств для всех инвалидов;</w:t>
      </w:r>
    </w:p>
    <w:p w14:paraId="2ACFFF57"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обеспечить, чтобы Национальная комиссия по гражданской обороне тесно консультировалась с инвалидами и активно привлекала их к процессам планирования, осуществления и мониторинга планов и стратегий по снижению риска бедствий;</w:t>
      </w:r>
    </w:p>
    <w:p w14:paraId="0883706B"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учитывать интересы инвалидов в своих планах реагирования на COVID-19 и восстановления после него, в том числе в отношении обеспечения равного доступа к медицинским услугам и другим экономическим и социальным программам, направленным на преодоление негативных последствий пандемии, принять меры по деинституционализации инвалидов во время чрезвычайных ситуаций и предоставить им соответствующую поддержку для жизни в обществе.</w:t>
      </w:r>
    </w:p>
    <w:p w14:paraId="357C7B1C"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Равенство перед законом (статья 12)</w:t>
      </w:r>
    </w:p>
    <w:p w14:paraId="038BAA88" w14:textId="3CF9A00E" w:rsidR="008E73EE" w:rsidRPr="008E73EE" w:rsidRDefault="008E73EE" w:rsidP="008E73EE">
      <w:pPr>
        <w:tabs>
          <w:tab w:val="left" w:pos="1701"/>
          <w:tab w:val="left" w:pos="2268"/>
        </w:tabs>
        <w:spacing w:after="120"/>
        <w:ind w:left="1134" w:right="1134"/>
        <w:jc w:val="both"/>
        <w:rPr>
          <w:rFonts w:eastAsia="SimSun" w:cs="Times New Roman"/>
          <w:szCs w:val="20"/>
          <w:u w:color="000000"/>
          <w:lang w:eastAsia="zh-CN"/>
          <w14:textOutline w14:w="12700" w14:cap="flat" w14:cmpd="sng" w14:algn="ctr">
            <w14:noFill/>
            <w14:prstDash w14:val="solid"/>
            <w14:miter w14:lim="400000"/>
          </w14:textOutline>
        </w:rPr>
      </w:pPr>
      <w:r w:rsidRPr="008E73EE">
        <w:rPr>
          <w:rFonts w:eastAsia="SimSun" w:cs="Times New Roman"/>
          <w:szCs w:val="20"/>
          <w:lang w:eastAsia="zh-CN"/>
        </w:rPr>
        <w:t>25.</w:t>
      </w:r>
      <w:r w:rsidRPr="008E73EE">
        <w:rPr>
          <w:rFonts w:eastAsia="SimSun" w:cs="Times New Roman"/>
          <w:szCs w:val="20"/>
          <w:lang w:eastAsia="zh-CN"/>
        </w:rPr>
        <w:tab/>
        <w:t>Комитет принимает к сведению, что закон 30/2022 (принятый квалифицированным большинством закон о личности и семье), призна</w:t>
      </w:r>
      <w:r w:rsidR="00BA7FBA">
        <w:rPr>
          <w:rFonts w:eastAsia="SimSun" w:cs="Times New Roman"/>
          <w:szCs w:val="20"/>
          <w:lang w:eastAsia="zh-CN"/>
        </w:rPr>
        <w:t>е</w:t>
      </w:r>
      <w:r w:rsidRPr="008E73EE">
        <w:rPr>
          <w:rFonts w:eastAsia="SimSun" w:cs="Times New Roman"/>
          <w:szCs w:val="20"/>
          <w:lang w:eastAsia="zh-CN"/>
        </w:rPr>
        <w:t xml:space="preserve">т </w:t>
      </w:r>
      <w:r w:rsidRPr="008E73EE">
        <w:rPr>
          <w:rFonts w:eastAsia="SimSun" w:cs="Times New Roman"/>
          <w:szCs w:val="20"/>
          <w:lang w:eastAsia="zh-CN"/>
        </w:rPr>
        <w:lastRenderedPageBreak/>
        <w:t>правоспособность инвалидов и закрепляет обязанность предложить систему поддержки и упразднить институт опекунства и расширенных или восстановленных родительских прав. Вместе с тем он с обеспокоенностью отмечает:</w:t>
      </w:r>
    </w:p>
    <w:p w14:paraId="2019D037"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bookmarkStart w:id="9" w:name="_Hlk143585153"/>
      <w:r w:rsidRPr="008E73EE">
        <w:rPr>
          <w:rFonts w:eastAsia="SimSun" w:cs="Times New Roman"/>
          <w:szCs w:val="20"/>
          <w:lang w:eastAsia="zh-CN"/>
        </w:rPr>
        <w:tab/>
        <w:t>a)</w:t>
      </w:r>
      <w:r w:rsidRPr="008E73EE">
        <w:rPr>
          <w:rFonts w:eastAsia="SimSun" w:cs="Times New Roman"/>
          <w:szCs w:val="20"/>
          <w:lang w:eastAsia="zh-CN"/>
        </w:rPr>
        <w:tab/>
        <w:t>законодательные положения, в том числе статьи 53 и 56 закона 30/2022, предусматривающие установление «попечительства» над инвалидами, «которым требуется такая поддержка для реализации их правоспособности», и позволяющие устанавливать его в судебном порядке;</w:t>
      </w:r>
      <w:bookmarkStart w:id="10" w:name="_Hlk143585276"/>
      <w:bookmarkEnd w:id="10"/>
    </w:p>
    <w:bookmarkEnd w:id="9"/>
    <w:p w14:paraId="19559949"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ограниченное внедрение механизмов поддерживаемого принятия решений, с тем чтобы инвалиды имели возможность реализовывать свою правоспособность наравне с другими;</w:t>
      </w:r>
    </w:p>
    <w:p w14:paraId="03E64E0E"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отсутствие информации о количестве инвалидов, находящихся под опекой, и о пересмотре судебных решений в целях восстановления их дееспособности.</w:t>
      </w:r>
    </w:p>
    <w:p w14:paraId="354D1BF8" w14:textId="4866F885"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26.</w:t>
      </w:r>
      <w:r w:rsidRPr="008E73EE">
        <w:rPr>
          <w:rFonts w:eastAsia="SimSun" w:cs="Times New Roman"/>
          <w:szCs w:val="20"/>
          <w:lang w:eastAsia="zh-CN"/>
        </w:rPr>
        <w:tab/>
      </w:r>
      <w:r w:rsidRPr="008E73EE">
        <w:rPr>
          <w:rFonts w:eastAsia="SimSun" w:cs="Times New Roman"/>
          <w:b/>
          <w:bCs/>
          <w:szCs w:val="20"/>
          <w:lang w:eastAsia="zh-CN"/>
        </w:rPr>
        <w:t>Комитет, ссылаясь на свое замечание общего порядка № 1 (2014)</w:t>
      </w:r>
      <w:r w:rsidR="00310806">
        <w:rPr>
          <w:rFonts w:eastAsia="SimSun" w:cs="Times New Roman"/>
          <w:b/>
          <w:bCs/>
          <w:szCs w:val="20"/>
          <w:lang w:eastAsia="zh-CN"/>
        </w:rPr>
        <w:br/>
      </w:r>
      <w:r w:rsidRPr="008E73EE">
        <w:rPr>
          <w:rFonts w:eastAsia="SimSun" w:cs="Times New Roman"/>
          <w:b/>
          <w:bCs/>
          <w:szCs w:val="20"/>
          <w:lang w:eastAsia="zh-CN"/>
        </w:rPr>
        <w:t>о равенстве перед законом, рекомендует государству-участнику:</w:t>
      </w:r>
    </w:p>
    <w:p w14:paraId="6A36CB5D" w14:textId="37464B1B"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пересмотреть национальное законодательство, включая статьи 53</w:t>
      </w:r>
      <w:r w:rsidR="00310806">
        <w:rPr>
          <w:rFonts w:eastAsia="SimSun" w:cs="Times New Roman"/>
          <w:b/>
          <w:bCs/>
          <w:szCs w:val="20"/>
          <w:lang w:eastAsia="zh-CN"/>
        </w:rPr>
        <w:br/>
      </w:r>
      <w:r w:rsidRPr="008E73EE">
        <w:rPr>
          <w:rFonts w:eastAsia="SimSun" w:cs="Times New Roman"/>
          <w:b/>
          <w:bCs/>
          <w:szCs w:val="20"/>
          <w:lang w:eastAsia="zh-CN"/>
        </w:rPr>
        <w:t>и 56 закона 30/2022, с тем чтобы гарантировать право всех инвалидов, в частности лиц с интеллектуальной и/или психосоциальной инвалидностью, на равенство перед законом и отменить положения, позволяющие ограничивать их дееспособность на основании инвалидности;</w:t>
      </w:r>
      <w:bookmarkStart w:id="11" w:name="_Hlk143585299"/>
    </w:p>
    <w:bookmarkEnd w:id="11"/>
    <w:p w14:paraId="5324998F"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разработать и внедрить ряд инновационных систем поддерживаемого принятия решений, которые обеспечивают предоставление индивидуальной поддержки во всех аспектах жизни, учитывают все типы инвалидности и уважают самостоятельность, волю и предпочтения инвалидов;</w:t>
      </w:r>
    </w:p>
    <w:p w14:paraId="3E23D692"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собирать дезагрегированные данные о количестве инвалидов, находящихся под опекой, и на регулярной основе пересматривать судебные решения, касающиеся восстановления их дееспособности.</w:t>
      </w:r>
    </w:p>
    <w:p w14:paraId="7FEB6DC9"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Доступ к правосудию (статья 13)</w:t>
      </w:r>
    </w:p>
    <w:p w14:paraId="05DFB48E"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27.</w:t>
      </w:r>
      <w:r w:rsidRPr="008E73EE">
        <w:rPr>
          <w:rFonts w:eastAsia="SimSun" w:cs="Times New Roman"/>
          <w:szCs w:val="20"/>
          <w:lang w:eastAsia="zh-CN"/>
        </w:rPr>
        <w:tab/>
        <w:t>Комитет с обеспокоенностью отмечает:</w:t>
      </w:r>
    </w:p>
    <w:p w14:paraId="721E5ADD"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тот факт, что статья 27 Уголовного кодекса освобождает от ответственности определенных лиц, «которые в силу психических недостатков или расстройства психики не в состоянии понять, что данное деяние является противоправным»;</w:t>
      </w:r>
    </w:p>
    <w:p w14:paraId="1190C1BB"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ограниченность информации о доступности судебных помещений и судопроизводства, а также о наличии процессуальных коррективов и юридической помощи для лиц с инвалидностью;</w:t>
      </w:r>
    </w:p>
    <w:p w14:paraId="7964D6B5"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недостаточную подготовку судей и других должностных лиц системы правосудия в области вопросов, касающихся прав инвалидов.</w:t>
      </w:r>
    </w:p>
    <w:p w14:paraId="2C8DCB4D" w14:textId="332A39F3"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28.</w:t>
      </w:r>
      <w:r w:rsidRPr="008E73EE">
        <w:rPr>
          <w:rFonts w:eastAsia="SimSun" w:cs="Times New Roman"/>
          <w:szCs w:val="20"/>
          <w:lang w:eastAsia="zh-CN"/>
        </w:rPr>
        <w:tab/>
      </w:r>
      <w:r w:rsidRPr="008E73EE">
        <w:rPr>
          <w:rFonts w:eastAsia="SimSun" w:cs="Times New Roman"/>
          <w:b/>
          <w:bCs/>
          <w:szCs w:val="20"/>
          <w:lang w:eastAsia="zh-CN"/>
        </w:rPr>
        <w:t>Комитет напоминает о Международных принципах и руководящих положениях по вопросу доступа людей с инвалидностью к правосудию</w:t>
      </w:r>
      <w:r w:rsidR="00BA7FBA">
        <w:rPr>
          <w:rFonts w:eastAsia="SimSun" w:cs="Times New Roman"/>
          <w:b/>
          <w:bCs/>
          <w:szCs w:val="20"/>
          <w:lang w:eastAsia="zh-CN"/>
        </w:rPr>
        <w:br/>
      </w:r>
      <w:r w:rsidRPr="008E73EE">
        <w:rPr>
          <w:rFonts w:eastAsia="SimSun" w:cs="Times New Roman"/>
          <w:b/>
          <w:bCs/>
          <w:szCs w:val="20"/>
          <w:lang w:eastAsia="zh-CN"/>
        </w:rPr>
        <w:t>и о задаче 16.3 целей в области устойчивого развития и рекомендует государству-участнику:</w:t>
      </w:r>
    </w:p>
    <w:p w14:paraId="56BD1207"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внести поправки в статью 27 Уголовного кодекса и гарантировать участие инвалидов в административных и судебных разбирательствах в любом качестве наравне с другими;</w:t>
      </w:r>
    </w:p>
    <w:p w14:paraId="2E697434" w14:textId="2C2DDB5B"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предусмотреть соответствующие полу и возрасту процессуальные коррективы для инвалидов во всех судебных разбирательствах, обеспечив физическую доступность и доступность с точки зрения информации и связи, включая предоставление профессиональных переводчиков жестового языка, использование шрифта Брайля и простого для чтения и понимания формата, преобразование информации из аудио- или видеозаписей в текстовую форму,</w:t>
      </w:r>
      <w:r w:rsidR="00BA7FBA">
        <w:rPr>
          <w:rFonts w:eastAsia="SimSun" w:cs="Times New Roman"/>
          <w:b/>
          <w:bCs/>
          <w:szCs w:val="20"/>
          <w:lang w:eastAsia="zh-CN"/>
        </w:rPr>
        <w:br/>
      </w:r>
      <w:r w:rsidRPr="008E73EE">
        <w:rPr>
          <w:rFonts w:eastAsia="SimSun" w:cs="Times New Roman"/>
          <w:b/>
          <w:bCs/>
          <w:szCs w:val="20"/>
          <w:lang w:eastAsia="zh-CN"/>
        </w:rPr>
        <w:t>а также доступ к услугам юридической помощи;</w:t>
      </w:r>
    </w:p>
    <w:p w14:paraId="1E9BCAAE"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lastRenderedPageBreak/>
        <w:tab/>
        <w:t>c)</w:t>
      </w:r>
      <w:r w:rsidRPr="008E73EE">
        <w:rPr>
          <w:rFonts w:eastAsia="SimSun" w:cs="Times New Roman"/>
          <w:b/>
          <w:bCs/>
          <w:szCs w:val="20"/>
          <w:lang w:eastAsia="zh-CN"/>
        </w:rPr>
        <w:tab/>
        <w:t>повысить эффективность программ обязательного и постоянного повышения квалификации в области Конвенции для работников судебной системы и сектора правосудия, таких как прокуроры, нотариусы и сотрудники правоохранительных органов, включая полицейских и тюремных служащих.</w:t>
      </w:r>
    </w:p>
    <w:p w14:paraId="59BB3C3E"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Свобода и личная неприкосновенность (статья 14)</w:t>
      </w:r>
    </w:p>
    <w:p w14:paraId="7F02F7DA"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bookmarkStart w:id="12" w:name="_Hlk144482580"/>
      <w:r w:rsidRPr="008E73EE">
        <w:rPr>
          <w:rFonts w:eastAsia="SimSun" w:cs="Times New Roman"/>
          <w:szCs w:val="20"/>
          <w:lang w:eastAsia="zh-CN"/>
        </w:rPr>
        <w:t>29.</w:t>
      </w:r>
      <w:r w:rsidRPr="008E73EE">
        <w:rPr>
          <w:rFonts w:eastAsia="SimSun" w:cs="Times New Roman"/>
          <w:szCs w:val="20"/>
          <w:lang w:eastAsia="zh-CN"/>
        </w:rPr>
        <w:tab/>
        <w:t>Обеспокоенность Комитета вызывают:</w:t>
      </w:r>
    </w:p>
    <w:p w14:paraId="2FEB6487"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дискриминационные положения, включая статью 315 Гражданского процессуального кодекса, допускающую принудительную госпитализацию инвалидов, в частности лиц с интеллектуальной и/или психосоциальной инвалидностью, в «терапевтических целях», и статью 73 (1) Уголовного кодекса, предусматривающую помещение в психиатрические учреждения в качестве меры лишения свободы;</w:t>
      </w:r>
      <w:bookmarkStart w:id="13" w:name="_Hlk144401058"/>
    </w:p>
    <w:bookmarkEnd w:id="13"/>
    <w:p w14:paraId="747C4C1B"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ограниченность информации об услугах в области охраны психического здоровья, оказываемых на уровне общин, и о числе инвалидов, лишенных свободы по причине инвалидности.</w:t>
      </w:r>
    </w:p>
    <w:p w14:paraId="5F80A96F" w14:textId="77777777" w:rsidR="008E73EE" w:rsidRPr="008E73EE" w:rsidRDefault="008E73EE" w:rsidP="008E73EE">
      <w:pPr>
        <w:tabs>
          <w:tab w:val="left" w:pos="1701"/>
          <w:tab w:val="left" w:pos="2268"/>
        </w:tabs>
        <w:spacing w:after="120"/>
        <w:ind w:left="1134" w:right="1134"/>
        <w:jc w:val="both"/>
        <w:rPr>
          <w:rFonts w:eastAsia="SimSun" w:cs="Times New Roman"/>
          <w:b/>
          <w:szCs w:val="20"/>
          <w:lang w:eastAsia="zh-CN"/>
        </w:rPr>
      </w:pPr>
      <w:r w:rsidRPr="008E73EE">
        <w:rPr>
          <w:rFonts w:eastAsia="SimSun" w:cs="Times New Roman"/>
          <w:szCs w:val="20"/>
          <w:lang w:eastAsia="zh-CN"/>
        </w:rPr>
        <w:t>30.</w:t>
      </w:r>
      <w:r w:rsidRPr="008E73EE">
        <w:rPr>
          <w:rFonts w:eastAsia="SimSun" w:cs="Times New Roman"/>
          <w:szCs w:val="20"/>
          <w:lang w:eastAsia="zh-CN"/>
        </w:rPr>
        <w:tab/>
      </w:r>
      <w:r w:rsidRPr="008E73EE">
        <w:rPr>
          <w:rFonts w:eastAsia="SimSun" w:cs="Times New Roman"/>
          <w:b/>
          <w:bCs/>
          <w:szCs w:val="20"/>
          <w:lang w:eastAsia="zh-CN"/>
        </w:rPr>
        <w:t>Комитет, ссылаясь на свои руководящие принципы относительно права инвалидов на свободу и личную неприкосновенность</w:t>
      </w:r>
      <w:r w:rsidRPr="008E73EE">
        <w:rPr>
          <w:rFonts w:eastAsia="SimSun" w:cs="Times New Roman"/>
          <w:sz w:val="18"/>
          <w:szCs w:val="20"/>
          <w:vertAlign w:val="superscript"/>
          <w:lang w:eastAsia="zh-CN"/>
        </w:rPr>
        <w:footnoteReference w:id="6"/>
      </w:r>
      <w:r w:rsidRPr="008E73EE">
        <w:rPr>
          <w:rFonts w:eastAsia="SimSun" w:cs="Times New Roman"/>
          <w:b/>
          <w:bCs/>
          <w:szCs w:val="20"/>
          <w:lang w:eastAsia="zh-CN"/>
        </w:rPr>
        <w:t>, рекомендует государству-участнику:</w:t>
      </w:r>
    </w:p>
    <w:p w14:paraId="65F0EA74"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отменить законодательные положения, включая статью 315 Гражданского процессуального кодекса и статью 73 (1) Уголовного кодекса, позволяющие лишать свободы инвалидов на основании их инвалидности и/или предполагаемой опасности для самих себя или для окружающих;</w:t>
      </w:r>
      <w:bookmarkStart w:id="14" w:name="_Hlk144401116"/>
    </w:p>
    <w:bookmarkEnd w:id="12"/>
    <w:bookmarkEnd w:id="14"/>
    <w:p w14:paraId="665F49E4"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обеспечить наличие услуг и поддержки в области охраны психического здоровья на уровне общин, уважая право инвалидов на свободу и гарантируя их право самостоятельно принимать решения о своем здоровье, в том числе в ситуациях личного кризиса;</w:t>
      </w:r>
    </w:p>
    <w:p w14:paraId="70A2A34A"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предоставить дезагрегированные данные о количестве инвалидов, лишенных свободы по причине инвалидности, в том числе помещенных в психиатрические учреждения, наркологические центры или специальные образовательные или реабилитационные учреждения.</w:t>
      </w:r>
    </w:p>
    <w:p w14:paraId="2A5F4A91" w14:textId="77777777" w:rsidR="008E73EE" w:rsidRPr="008E73EE" w:rsidRDefault="008E73EE" w:rsidP="008E73EE">
      <w:pPr>
        <w:keepNext/>
        <w:keepLines/>
        <w:tabs>
          <w:tab w:val="right" w:pos="851"/>
        </w:tabs>
        <w:spacing w:before="240" w:after="120" w:line="240" w:lineRule="exact"/>
        <w:ind w:left="1134" w:right="1134" w:hanging="1134"/>
        <w:jc w:val="both"/>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Свобода от пыток и жестоких, бесчеловечных или унижающих достоинство видов обращения и наказания (статья 15)</w:t>
      </w:r>
    </w:p>
    <w:p w14:paraId="24BC59BF"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31.</w:t>
      </w:r>
      <w:r w:rsidRPr="008E73EE">
        <w:rPr>
          <w:rFonts w:eastAsia="SimSun" w:cs="Times New Roman"/>
          <w:szCs w:val="20"/>
          <w:lang w:eastAsia="zh-CN"/>
        </w:rPr>
        <w:tab/>
        <w:t>Комитет с обеспокоенностью отмечает:</w:t>
      </w:r>
    </w:p>
    <w:p w14:paraId="68CBA949"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законодательство, позволяющее подвергать инвалидов, в частности лиц с психосоциальной инвалидностью, принудительной терапии, принудительным мерам и принудительному медикаментозному лечению в рамках психиатрических вмешательств в специализированных учреждениях;</w:t>
      </w:r>
    </w:p>
    <w:p w14:paraId="682A387F"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отсутствие информации о мерах, принятых для предупреждения пыток и других жестоких, бесчеловечных или унижающих достоинство видов обращения и наказания в отношении инвалидов, а также о механизмах подачи жалоб для инвалидов, ставших жертвами подобной практики.</w:t>
      </w:r>
    </w:p>
    <w:p w14:paraId="36C65E51" w14:textId="77777777" w:rsidR="008E73EE" w:rsidRPr="008E73EE" w:rsidRDefault="008E73EE" w:rsidP="008E73EE">
      <w:pPr>
        <w:tabs>
          <w:tab w:val="left" w:pos="1701"/>
          <w:tab w:val="left" w:pos="2268"/>
        </w:tabs>
        <w:spacing w:after="120"/>
        <w:ind w:left="1134" w:right="1134"/>
        <w:jc w:val="both"/>
        <w:rPr>
          <w:rFonts w:eastAsia="SimSun" w:cs="Times New Roman"/>
          <w:szCs w:val="24"/>
          <w:lang w:eastAsia="zh-CN"/>
        </w:rPr>
      </w:pPr>
      <w:r w:rsidRPr="008E73EE">
        <w:rPr>
          <w:rFonts w:eastAsia="SimSun" w:cs="Times New Roman"/>
          <w:szCs w:val="20"/>
          <w:lang w:eastAsia="zh-CN"/>
        </w:rPr>
        <w:t>32.</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w:t>
      </w:r>
    </w:p>
    <w:p w14:paraId="731D1EC4"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отменить законодательство, разрешающее принудительную терапию, включая принудительные меры и принудительное медикаментозное лечение, и утвердить протоколы, предусматривающие получение свободного и осознанного согласия на медицинское или научное вмешательство;</w:t>
      </w:r>
    </w:p>
    <w:p w14:paraId="3F324123"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 xml:space="preserve">принять меры по предупреждению и запрещению пыток и других жестоких, бесчеловечных или унижающих достоинство видов обращения с </w:t>
      </w:r>
      <w:r w:rsidRPr="008E73EE">
        <w:rPr>
          <w:rFonts w:eastAsia="SimSun" w:cs="Times New Roman"/>
          <w:b/>
          <w:bCs/>
          <w:szCs w:val="20"/>
          <w:lang w:eastAsia="zh-CN"/>
        </w:rPr>
        <w:lastRenderedPageBreak/>
        <w:t>инвалидами, включая принудительное медицинское лечение, и создать доступный для инвалидов механизм подачи жалоб в специализированных учреждениях, расследовать подобные случаи, привлекать виновных лиц к ответственности и предоставлять возмещение ущерба жертвам.</w:t>
      </w:r>
    </w:p>
    <w:p w14:paraId="05F99FFA"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Свобода от эксплуатации, насилия и надругательства (статья 16)</w:t>
      </w:r>
    </w:p>
    <w:p w14:paraId="547AFF81" w14:textId="52AA68AF" w:rsidR="008E73EE" w:rsidRPr="008E73EE" w:rsidRDefault="008E73EE" w:rsidP="008E73EE">
      <w:pPr>
        <w:tabs>
          <w:tab w:val="left" w:pos="1701"/>
          <w:tab w:val="left" w:pos="2268"/>
        </w:tabs>
        <w:spacing w:after="120"/>
        <w:ind w:left="1134" w:right="1134"/>
        <w:jc w:val="both"/>
        <w:rPr>
          <w:rFonts w:eastAsia="SimSun" w:cs="Times New Roman"/>
          <w:iCs/>
          <w:szCs w:val="20"/>
          <w:lang w:eastAsia="zh-CN"/>
        </w:rPr>
      </w:pPr>
      <w:r w:rsidRPr="008E73EE">
        <w:rPr>
          <w:rFonts w:eastAsia="SimSun" w:cs="Times New Roman"/>
          <w:szCs w:val="20"/>
          <w:lang w:eastAsia="zh-CN"/>
        </w:rPr>
        <w:t>33.</w:t>
      </w:r>
      <w:r w:rsidRPr="008E73EE">
        <w:rPr>
          <w:rFonts w:eastAsia="SimSun" w:cs="Times New Roman"/>
          <w:szCs w:val="20"/>
          <w:lang w:eastAsia="zh-CN"/>
        </w:rPr>
        <w:tab/>
        <w:t>Комитет отмечает, что закон 1/2015 об искоренении гендерного и домашнего насилия устанавливает, что информация должна быть доступна для инвалидов и что протокол немедленных действий в случаях жестокого обращения с детьми</w:t>
      </w:r>
      <w:r w:rsidR="00310806">
        <w:rPr>
          <w:rFonts w:eastAsia="SimSun" w:cs="Times New Roman"/>
          <w:szCs w:val="20"/>
          <w:lang w:eastAsia="zh-CN"/>
        </w:rPr>
        <w:br/>
      </w:r>
      <w:r w:rsidRPr="008E73EE">
        <w:rPr>
          <w:rFonts w:eastAsia="SimSun" w:cs="Times New Roman"/>
          <w:szCs w:val="20"/>
          <w:lang w:eastAsia="zh-CN"/>
        </w:rPr>
        <w:t>и подростками предусматривает необходимость уделять особое внимание детям</w:t>
      </w:r>
      <w:r w:rsidR="00310806">
        <w:rPr>
          <w:rFonts w:eastAsia="SimSun" w:cs="Times New Roman"/>
          <w:szCs w:val="20"/>
          <w:lang w:eastAsia="zh-CN"/>
        </w:rPr>
        <w:br/>
      </w:r>
      <w:r w:rsidRPr="008E73EE">
        <w:rPr>
          <w:rFonts w:eastAsia="SimSun" w:cs="Times New Roman"/>
          <w:szCs w:val="20"/>
          <w:lang w:eastAsia="zh-CN"/>
        </w:rPr>
        <w:t>и подросткам с инвалидностью. Тем не менее обеспокоенность Комитета вызывают:</w:t>
      </w:r>
    </w:p>
    <w:p w14:paraId="0DA8CEDC" w14:textId="2EFFB235"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отсутствие комплексной стратегии по предупреждению и пресечению всех форм эксплуатации, насилия и надругательств в отношении инвалидов,</w:t>
      </w:r>
      <w:r w:rsidR="00310806">
        <w:rPr>
          <w:rFonts w:eastAsia="SimSun" w:cs="Times New Roman"/>
          <w:szCs w:val="20"/>
          <w:lang w:eastAsia="zh-CN"/>
        </w:rPr>
        <w:br/>
      </w:r>
      <w:r w:rsidRPr="008E73EE">
        <w:rPr>
          <w:rFonts w:eastAsia="SimSun" w:cs="Times New Roman"/>
          <w:szCs w:val="20"/>
          <w:lang w:eastAsia="zh-CN"/>
        </w:rPr>
        <w:t>в частности женщин-инвалидов, детей-инвалидов и лиц с интеллектуальной и/или психосоциальной инвалидностью, во всех условиях, в том числе в семье, в школе и на рабочем месте, и по привлечению виновных лиц к ответственности;</w:t>
      </w:r>
    </w:p>
    <w:p w14:paraId="20147CFB"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ограниченность информации об услугах по поддержке женщин и девочек с инвалидностью, ставших жертвами гендерного насилия, в том числе об услугах, предоставляемых Службой помощи жертвам гендерного насилия;</w:t>
      </w:r>
    </w:p>
    <w:p w14:paraId="4D0B5F5B"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отсутствие дезагрегированных по типу инвалидности данных о гендерном насилии в отношении женщин-инвалидов и о насилии в отношении детей-инвалидов.</w:t>
      </w:r>
    </w:p>
    <w:p w14:paraId="48560C69" w14:textId="77777777" w:rsidR="008E73EE" w:rsidRPr="008E73EE" w:rsidRDefault="008E73EE" w:rsidP="008E73EE">
      <w:pPr>
        <w:tabs>
          <w:tab w:val="left" w:pos="1701"/>
          <w:tab w:val="left" w:pos="2268"/>
        </w:tabs>
        <w:spacing w:after="120"/>
        <w:ind w:left="1134" w:right="1134"/>
        <w:jc w:val="both"/>
        <w:rPr>
          <w:rFonts w:eastAsia="SimSun" w:cs="Times New Roman"/>
          <w:bCs/>
          <w:szCs w:val="20"/>
          <w:lang w:eastAsia="zh-CN"/>
        </w:rPr>
      </w:pPr>
      <w:r w:rsidRPr="008E73EE">
        <w:rPr>
          <w:rFonts w:eastAsia="SimSun" w:cs="Times New Roman"/>
          <w:szCs w:val="20"/>
          <w:lang w:eastAsia="zh-CN"/>
        </w:rPr>
        <w:t>34.</w:t>
      </w:r>
      <w:r w:rsidRPr="008E73EE">
        <w:rPr>
          <w:rFonts w:eastAsia="SimSun" w:cs="Times New Roman"/>
          <w:szCs w:val="20"/>
          <w:lang w:eastAsia="zh-CN"/>
        </w:rPr>
        <w:tab/>
      </w:r>
      <w:r w:rsidRPr="008E73EE">
        <w:rPr>
          <w:rFonts w:eastAsia="SimSun" w:cs="Times New Roman"/>
          <w:b/>
          <w:bCs/>
          <w:szCs w:val="20"/>
          <w:lang w:eastAsia="zh-CN"/>
        </w:rPr>
        <w:t>Ссылаясь на заявление Комитета от 24 ноября 2021 года, в котором он призвал принять меры для ликвидации гендерного насилия в отношении женщин и девочек с инвалидностью, и на задачи 5.1, 5.2 и 5.5 целей в области устойчивого развития, Комитет рекомендует государству-участнику:</w:t>
      </w:r>
    </w:p>
    <w:p w14:paraId="2826F6A2"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принять комплексную стратегию по предупреждению и пресечению эксплуатации, насилия и надругательств в отношении инвалидов, в особенности женщин-инвалидов, детей-инвалидов и лиц с интеллектуальной и/или психосоциальной инвалидностью, и по привлечению виновных лиц к ответственности, обеспечив предоставление лицам с инвалидностью информации о том, как сообщать о таких случаях, и наличие у инвалидов, ставших жертвами, доступа к независимым механизмам подачи жалоб и соответствующим средствам правовой защиты, включая реабилитацию;</w:t>
      </w:r>
    </w:p>
    <w:p w14:paraId="79D05A33"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обеспечить физическую доступность, а также доступность с точки зрения информации и связи, услуг для женщин и девочек с инвалидностью, ставших жертвами гендерного насилия, в том числе услуг, предоставляемых Службой помощи жертвам гендерного насилия и центрами экстренного размещения, а также предоставление необходимой поддержки;</w:t>
      </w:r>
    </w:p>
    <w:p w14:paraId="49213CF4"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собирать данные о гендерном насилии в отношении женщин-инвалидов и о насилии в отношении детей-инвалидов, дезагрегированные по полу, возрасту, типу инвалидности, гражданству и характеру отношений между жертвой и преступником.</w:t>
      </w:r>
    </w:p>
    <w:p w14:paraId="1B2C422C"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Защита личной целостности (статья 17)</w:t>
      </w:r>
    </w:p>
    <w:p w14:paraId="0BF34A2F" w14:textId="1276A183"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35.</w:t>
      </w:r>
      <w:r w:rsidRPr="008E73EE">
        <w:rPr>
          <w:rFonts w:eastAsia="SimSun" w:cs="Times New Roman"/>
          <w:szCs w:val="20"/>
          <w:lang w:eastAsia="zh-CN"/>
        </w:rPr>
        <w:tab/>
        <w:t>Комитет отмечает, что статья 14 закона № 40/2014 вносит изменения</w:t>
      </w:r>
      <w:r w:rsidR="00310806">
        <w:rPr>
          <w:rFonts w:eastAsia="SimSun" w:cs="Times New Roman"/>
          <w:szCs w:val="20"/>
          <w:lang w:eastAsia="zh-CN"/>
        </w:rPr>
        <w:br/>
      </w:r>
      <w:r w:rsidRPr="008E73EE">
        <w:rPr>
          <w:rFonts w:eastAsia="SimSun" w:cs="Times New Roman"/>
          <w:szCs w:val="20"/>
          <w:lang w:eastAsia="zh-CN"/>
        </w:rPr>
        <w:t>в статью 116 (2) Уголовного кодекса, разрешая принудительную стерилизацию, и что дискриминационный мотив инвалидности является отягчающим обстоятельством. Вместе с тем обеспокоенность Комитета вызывают:</w:t>
      </w:r>
    </w:p>
    <w:p w14:paraId="0F71A965" w14:textId="77777777" w:rsidR="008E73EE" w:rsidRPr="008E73EE" w:rsidRDefault="008E73EE" w:rsidP="008E73EE">
      <w:pPr>
        <w:tabs>
          <w:tab w:val="left" w:pos="1701"/>
          <w:tab w:val="left" w:pos="2268"/>
        </w:tabs>
        <w:spacing w:after="120"/>
        <w:ind w:left="1134" w:right="1134"/>
        <w:jc w:val="both"/>
        <w:rPr>
          <w:rFonts w:eastAsia="SimSun" w:cs="Times New Roman"/>
          <w:szCs w:val="20"/>
          <w:shd w:val="clear" w:color="auto" w:fill="FFFFFF"/>
          <w:lang w:eastAsia="zh-CN"/>
        </w:rPr>
      </w:pPr>
      <w:r w:rsidRPr="008E73EE">
        <w:rPr>
          <w:rFonts w:eastAsia="SimSun" w:cs="Times New Roman"/>
          <w:szCs w:val="20"/>
          <w:lang w:eastAsia="zh-CN"/>
        </w:rPr>
        <w:tab/>
        <w:t>a)</w:t>
      </w:r>
      <w:r w:rsidRPr="008E73EE">
        <w:rPr>
          <w:rFonts w:eastAsia="SimSun" w:cs="Times New Roman"/>
          <w:szCs w:val="20"/>
          <w:lang w:eastAsia="zh-CN"/>
        </w:rPr>
        <w:tab/>
        <w:t>тот факт, что женщины-инвалиды и девочки-инвалиды, в частности женщины и девочки с интеллектуальной и/или психосоциальной инвалидностью, могут подвергаться принудительной стерилизации или другим видам принудительного вмешательства по просьбе третьих лиц, включая членов семьи или опекунов;</w:t>
      </w:r>
    </w:p>
    <w:p w14:paraId="167C43A3"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lastRenderedPageBreak/>
        <w:tab/>
        <w:t>b)</w:t>
      </w:r>
      <w:r w:rsidRPr="008E73EE">
        <w:rPr>
          <w:rFonts w:eastAsia="SimSun" w:cs="Times New Roman"/>
          <w:szCs w:val="20"/>
          <w:lang w:eastAsia="zh-CN"/>
        </w:rPr>
        <w:tab/>
        <w:t>отсутствие механизма мониторинга для предотвращения случаев принудительной стерилизации и других видов хирургического вмешательства, на которые не было получено согласия, в частности в психиатрических больницах и учреждениях.</w:t>
      </w:r>
    </w:p>
    <w:p w14:paraId="383B83AE" w14:textId="77777777" w:rsidR="008E73EE" w:rsidRPr="008E73EE" w:rsidRDefault="008E73EE" w:rsidP="008E73EE">
      <w:pPr>
        <w:tabs>
          <w:tab w:val="left" w:pos="1701"/>
          <w:tab w:val="left" w:pos="2268"/>
        </w:tabs>
        <w:spacing w:after="120"/>
        <w:ind w:left="1134" w:right="1134"/>
        <w:jc w:val="both"/>
        <w:rPr>
          <w:rFonts w:eastAsia="SimSun" w:cs="Times New Roman"/>
          <w:b/>
          <w:szCs w:val="20"/>
          <w:lang w:eastAsia="zh-CN"/>
        </w:rPr>
      </w:pPr>
      <w:r w:rsidRPr="008E73EE">
        <w:rPr>
          <w:rFonts w:eastAsia="SimSun" w:cs="Times New Roman"/>
          <w:szCs w:val="20"/>
          <w:lang w:eastAsia="zh-CN"/>
        </w:rPr>
        <w:t>36.</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w:t>
      </w:r>
    </w:p>
    <w:p w14:paraId="5E377E47" w14:textId="77777777" w:rsidR="008E73EE" w:rsidRPr="008E73EE" w:rsidRDefault="008E73EE" w:rsidP="008E73EE">
      <w:pPr>
        <w:tabs>
          <w:tab w:val="left" w:pos="1701"/>
          <w:tab w:val="left" w:pos="2268"/>
        </w:tabs>
        <w:spacing w:after="120"/>
        <w:ind w:left="1134" w:right="1134"/>
        <w:jc w:val="both"/>
        <w:rPr>
          <w:rFonts w:eastAsia="Calibri"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принять законодательные и другие меры, необходимые для защиты неприкосновенности инвалидов в любых условиях, обеспечивая, чтобы все медицинские процедуры и виды вмешательства осуществлялись на основе свободного и осознанного согласия соответствующего лица, а также предотвращать и искоренить вредную практику в отношении женщин и девочек с инвалидностью;</w:t>
      </w:r>
    </w:p>
    <w:p w14:paraId="11F4625B" w14:textId="4F0C2913"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создать независимый механизм мониторинга для оценки положения инвалидов, вс</w:t>
      </w:r>
      <w:r w:rsidR="00BA7FBA">
        <w:rPr>
          <w:rFonts w:eastAsia="SimSun" w:cs="Times New Roman"/>
          <w:b/>
          <w:bCs/>
          <w:szCs w:val="20"/>
          <w:lang w:eastAsia="zh-CN"/>
        </w:rPr>
        <w:t>е</w:t>
      </w:r>
      <w:r w:rsidRPr="008E73EE">
        <w:rPr>
          <w:rFonts w:eastAsia="SimSun" w:cs="Times New Roman"/>
          <w:b/>
          <w:bCs/>
          <w:szCs w:val="20"/>
          <w:lang w:eastAsia="zh-CN"/>
        </w:rPr>
        <w:t xml:space="preserve"> еще находящихся в специализированных учреждениях, в целях предотвращения и выявления случаев принудительной стерилизации, принудительных абортов, принудительной контрацепции и любых других принудительных медицинских процедур и, в случае необходимости, привлечения виновных лиц к ответственности и предоставления возмещения ущерба.</w:t>
      </w:r>
    </w:p>
    <w:p w14:paraId="676DFA7F"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Свобода передвижения и гражданство (статья 18)</w:t>
      </w:r>
    </w:p>
    <w:p w14:paraId="012FD83F" w14:textId="77777777" w:rsidR="008E73EE" w:rsidRPr="008E73EE" w:rsidRDefault="008E73EE" w:rsidP="008E73EE">
      <w:pPr>
        <w:tabs>
          <w:tab w:val="left" w:pos="1701"/>
          <w:tab w:val="left" w:pos="2268"/>
        </w:tabs>
        <w:spacing w:after="120"/>
        <w:ind w:left="1134" w:right="1134"/>
        <w:jc w:val="both"/>
        <w:rPr>
          <w:rFonts w:eastAsia="SimSun" w:cs="Times New Roman"/>
          <w:szCs w:val="20"/>
          <w:shd w:val="clear" w:color="auto" w:fill="FFFFFF"/>
          <w:lang w:eastAsia="zh-CN"/>
        </w:rPr>
      </w:pPr>
      <w:r w:rsidRPr="008E73EE">
        <w:rPr>
          <w:rFonts w:eastAsia="SimSun" w:cs="Times New Roman"/>
          <w:szCs w:val="20"/>
          <w:lang w:eastAsia="zh-CN"/>
        </w:rPr>
        <w:t>37.</w:t>
      </w:r>
      <w:r w:rsidRPr="008E73EE">
        <w:rPr>
          <w:rFonts w:eastAsia="SimSun" w:cs="Times New Roman"/>
          <w:szCs w:val="20"/>
          <w:lang w:eastAsia="zh-CN"/>
        </w:rPr>
        <w:tab/>
        <w:t>Комитет обеспокоен недостаточным предоставлением мер поддержки и недостаточным обеспечением разумных приспособлений для инвалидов — просителей убежища, беженцев и мигрантов.</w:t>
      </w:r>
    </w:p>
    <w:p w14:paraId="238790E7" w14:textId="6D175E1C"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szCs w:val="20"/>
          <w:lang w:eastAsia="zh-CN"/>
        </w:rPr>
        <w:t>38.</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 нарастить усилия по предоставлению надлежащей поддержки и обеспечению разумных приспособлений для инвалидов — просителей убежища, беженцев и мигрантов, в том числе посредством учета инвалидов, находящихся в таком положении,</w:t>
      </w:r>
      <w:r w:rsidR="00CA2633">
        <w:rPr>
          <w:rFonts w:eastAsia="SimSun" w:cs="Times New Roman"/>
          <w:b/>
          <w:bCs/>
          <w:szCs w:val="20"/>
          <w:lang w:eastAsia="zh-CN"/>
        </w:rPr>
        <w:br/>
      </w:r>
      <w:r w:rsidRPr="008E73EE">
        <w:rPr>
          <w:rFonts w:eastAsia="SimSun" w:cs="Times New Roman"/>
          <w:b/>
          <w:bCs/>
          <w:szCs w:val="20"/>
          <w:lang w:eastAsia="zh-CN"/>
        </w:rPr>
        <w:t>в программах социального обеспечения, а также обеспечить таким лицам доступ к пособиям и льготам по инвалидности.</w:t>
      </w:r>
    </w:p>
    <w:p w14:paraId="22CEA13F" w14:textId="77777777" w:rsidR="008E73EE" w:rsidRPr="008E73EE" w:rsidRDefault="008E73EE" w:rsidP="008E73EE">
      <w:pPr>
        <w:keepNext/>
        <w:keepLines/>
        <w:tabs>
          <w:tab w:val="right" w:pos="851"/>
        </w:tabs>
        <w:spacing w:before="240" w:after="120" w:line="240" w:lineRule="exact"/>
        <w:ind w:left="1134" w:right="1134" w:hanging="1134"/>
        <w:jc w:val="both"/>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Самостоятельный образ жизни и вовлеченность в местное сообщество (статья 19)</w:t>
      </w:r>
    </w:p>
    <w:p w14:paraId="6C0CBD1F"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39.</w:t>
      </w:r>
      <w:r w:rsidRPr="008E73EE">
        <w:rPr>
          <w:rFonts w:eastAsia="SimSun" w:cs="Times New Roman"/>
          <w:szCs w:val="20"/>
          <w:lang w:eastAsia="zh-CN"/>
        </w:rPr>
        <w:tab/>
        <w:t>Комитет отмечает утверждение комплексного плана по охране психического здоровья и борьбе с зависимостями, принятого в 2022 году. Вместе с тем обеспокоенность Комитета вызывают:</w:t>
      </w:r>
    </w:p>
    <w:p w14:paraId="3FC03E8B"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отсутствие стратегии деинституционализации инвалидов, включая детей-инвалидов, и отсутствие информации об участии инвалидов в этой работе;</w:t>
      </w:r>
    </w:p>
    <w:p w14:paraId="4D2C287F"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требования, соблюдение которых необходимо для получения доступа к программе обеспечения самостоятельного образа жизни, включая наличие минимальных навыков и ресурсов, а также ограниченный эффект программ обеспечения самостоятельного образа жизни и оказания персональной помощи, которыми пользуются лишь 20 и 2 инвалида соответственно;</w:t>
      </w:r>
    </w:p>
    <w:p w14:paraId="321A6D59"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соглашение о сотрудничестве, подписанное государством-участником с частным фондом «Богоматерь Меричельская» в целях предоставления услуг по уходу за инвалидами в резиденции Альбо, и государственное финансирование, используемое для содержания специализированных учреждений;</w:t>
      </w:r>
      <w:bookmarkStart w:id="15" w:name="_Hlk144902448"/>
      <w:bookmarkEnd w:id="15"/>
    </w:p>
    <w:p w14:paraId="3AE1C7AC"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d)</w:t>
      </w:r>
      <w:r w:rsidRPr="008E73EE">
        <w:rPr>
          <w:rFonts w:eastAsia="SimSun" w:cs="Times New Roman"/>
          <w:szCs w:val="20"/>
          <w:lang w:eastAsia="zh-CN"/>
        </w:rPr>
        <w:tab/>
        <w:t>ограниченность информации о количестве инвалидов, проживающих в специализированных учреждениях.</w:t>
      </w:r>
      <w:bookmarkStart w:id="16" w:name="_Hlk144902465"/>
    </w:p>
    <w:bookmarkEnd w:id="16"/>
    <w:p w14:paraId="02B5F13F" w14:textId="67AC9396"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szCs w:val="20"/>
          <w:lang w:eastAsia="zh-CN"/>
        </w:rPr>
        <w:t>40.</w:t>
      </w:r>
      <w:r w:rsidRPr="008E73EE">
        <w:rPr>
          <w:rFonts w:eastAsia="SimSun" w:cs="Times New Roman"/>
          <w:szCs w:val="20"/>
          <w:lang w:eastAsia="zh-CN"/>
        </w:rPr>
        <w:tab/>
      </w:r>
      <w:r w:rsidRPr="008E73EE">
        <w:rPr>
          <w:rFonts w:eastAsia="SimSun" w:cs="Times New Roman"/>
          <w:b/>
          <w:bCs/>
          <w:szCs w:val="20"/>
          <w:lang w:eastAsia="zh-CN"/>
        </w:rPr>
        <w:t>Комитет, ссылаясь на свое замечание общего порядка № 5 (2017)</w:t>
      </w:r>
      <w:r w:rsidR="00BA7FBA">
        <w:rPr>
          <w:rFonts w:eastAsia="SimSun" w:cs="Times New Roman"/>
          <w:b/>
          <w:bCs/>
          <w:szCs w:val="20"/>
          <w:lang w:eastAsia="zh-CN"/>
        </w:rPr>
        <w:br/>
      </w:r>
      <w:r w:rsidRPr="008E73EE">
        <w:rPr>
          <w:rFonts w:eastAsia="SimSun" w:cs="Times New Roman"/>
          <w:b/>
          <w:bCs/>
          <w:szCs w:val="20"/>
          <w:lang w:eastAsia="zh-CN"/>
        </w:rPr>
        <w:t>о самостоятельном образе жизни и вовлеченности в местное сообщество и руководящие принципы Комитета по деинституционализации, в том числе в чрезвычайных ситуациях</w:t>
      </w:r>
      <w:r w:rsidRPr="008E73EE">
        <w:rPr>
          <w:rFonts w:eastAsia="SimSun" w:cs="Times New Roman"/>
          <w:sz w:val="18"/>
          <w:szCs w:val="20"/>
          <w:vertAlign w:val="superscript"/>
          <w:lang w:eastAsia="zh-CN"/>
        </w:rPr>
        <w:footnoteReference w:id="7"/>
      </w:r>
      <w:r w:rsidRPr="008E73EE">
        <w:rPr>
          <w:rFonts w:eastAsia="SimSun" w:cs="Times New Roman"/>
          <w:b/>
          <w:bCs/>
          <w:szCs w:val="20"/>
          <w:lang w:eastAsia="zh-CN"/>
        </w:rPr>
        <w:t>, рекомендует государству-участнику:</w:t>
      </w:r>
    </w:p>
    <w:p w14:paraId="18F4B69C"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lastRenderedPageBreak/>
        <w:tab/>
        <w:t>a)</w:t>
      </w:r>
      <w:r w:rsidRPr="008E73EE">
        <w:rPr>
          <w:rFonts w:eastAsia="SimSun" w:cs="Times New Roman"/>
          <w:b/>
          <w:bCs/>
          <w:szCs w:val="20"/>
          <w:lang w:eastAsia="zh-CN"/>
        </w:rPr>
        <w:tab/>
        <w:t>на основе тесных консультаций с инвалидами и при их активном участии через представляющие их организации разработать и реализовать стратегию деинституционализации, предусматривающую четкие сроки и бюджетные ассигнования и распространяющуюся на всех инвалидов, независимо от возраста, пола или типа инвалидности, и обеспечить предоставление на уровне общин услуг, позволяющих лицам с инвалидностью вести самостоятельный образ жизни и участвовать в жизни местных общин;</w:t>
      </w:r>
    </w:p>
    <w:p w14:paraId="7F0E4567"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усилить меры по поддержке инвалидов в их самостоятельной жизни в обществе, включая обеспечение доступного и недорогого жилья вне мест скопления людей, предоставление персональной помощи, составление бюджета с привлечением лиц с инвалидностью, формирование групп взаимной поддержки и обеспечение доступа к услугам на уровне общин, пересмотреть требования для получения доступа к программе обеспечения самостоятельного образа жизни и активизировать усилия по распространению информации о программах обеспечения самостоятельного образа жизни и оказания персональной помощи;</w:t>
      </w:r>
    </w:p>
    <w:p w14:paraId="6189833E" w14:textId="36E27EB3"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пересмотреть соглашение о сотрудничестве, подписанное государством-участником с частным фондом «Богоматерь Меричельская» для предоставления услуг по уходу за инвалидами в резиденции Альбо,</w:t>
      </w:r>
      <w:r w:rsidR="00BA7FBA">
        <w:rPr>
          <w:rFonts w:eastAsia="SimSun" w:cs="Times New Roman"/>
          <w:b/>
          <w:bCs/>
          <w:szCs w:val="20"/>
          <w:lang w:eastAsia="zh-CN"/>
        </w:rPr>
        <w:br/>
      </w:r>
      <w:r w:rsidRPr="008E73EE">
        <w:rPr>
          <w:rFonts w:eastAsia="SimSun" w:cs="Times New Roman"/>
          <w:b/>
          <w:bCs/>
          <w:szCs w:val="20"/>
          <w:lang w:eastAsia="zh-CN"/>
        </w:rPr>
        <w:t>и перенаправить государственное финансирование на поддержку жизни в местных общинах вместо специализированных учреждений;</w:t>
      </w:r>
    </w:p>
    <w:p w14:paraId="737CC10E" w14:textId="77777777" w:rsidR="008E73EE" w:rsidRPr="008E73EE" w:rsidRDefault="008E73EE" w:rsidP="008E73EE">
      <w:pPr>
        <w:tabs>
          <w:tab w:val="left" w:pos="1701"/>
          <w:tab w:val="left" w:pos="2268"/>
        </w:tabs>
        <w:spacing w:after="120"/>
        <w:ind w:left="1134" w:right="1134"/>
        <w:jc w:val="both"/>
        <w:rPr>
          <w:rFonts w:eastAsia="SimSun" w:cs="Times New Roman"/>
          <w:b/>
          <w:bCs/>
          <w:szCs w:val="20"/>
          <w:shd w:val="clear" w:color="auto" w:fill="FFFFFF"/>
          <w:lang w:eastAsia="zh-CN"/>
        </w:rPr>
      </w:pPr>
      <w:r w:rsidRPr="008E73EE">
        <w:rPr>
          <w:rFonts w:eastAsia="SimSun" w:cs="Times New Roman"/>
          <w:b/>
          <w:bCs/>
          <w:szCs w:val="20"/>
          <w:lang w:eastAsia="zh-CN"/>
        </w:rPr>
        <w:tab/>
        <w:t>d)</w:t>
      </w:r>
      <w:r w:rsidRPr="008E73EE">
        <w:rPr>
          <w:rFonts w:eastAsia="SimSun" w:cs="Times New Roman"/>
          <w:b/>
          <w:bCs/>
          <w:szCs w:val="20"/>
          <w:lang w:eastAsia="zh-CN"/>
        </w:rPr>
        <w:tab/>
        <w:t>собирать дезагрегированные данные о количестве инвалидов, проживающих в специализированных учреждениях.</w:t>
      </w:r>
      <w:bookmarkStart w:id="17" w:name="_Hlk130319185"/>
      <w:bookmarkStart w:id="18" w:name="_Hlk130319253"/>
    </w:p>
    <w:p w14:paraId="140726A2"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Индивидуальная мобильность (статья 20)</w:t>
      </w:r>
    </w:p>
    <w:p w14:paraId="7161C1BB"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41.</w:t>
      </w:r>
      <w:r w:rsidRPr="008E73EE">
        <w:rPr>
          <w:rFonts w:eastAsia="SimSun" w:cs="Times New Roman"/>
          <w:szCs w:val="20"/>
          <w:lang w:eastAsia="zh-CN"/>
        </w:rPr>
        <w:tab/>
        <w:t>Комитет отмечает ряд средств обеспечения мобильности, доступных инвалидам, таких как предоставление бесплатного проездного билета на общественный транспорт и парковочного талона, позволяющего лицам с ограниченной мобильностью парковать автомобили в специально выделенных местах, а также оказание финансовой помощи для адаптации транспортных средств инвалидов. Тем не менее обеспокоенность Комитета вызывают:</w:t>
      </w:r>
    </w:p>
    <w:p w14:paraId="4E521B91"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ограниченность информации о средствах, вложенных в повышение доступности инфраструктуры во всех приходах в соответствии с каталогом доступности;</w:t>
      </w:r>
    </w:p>
    <w:p w14:paraId="3EF87499"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недостаточный доступ к качественным техническим средствам обеспечения индивидуальной мобильности и ассистивным устройствам, технологиям и формам жизнеобеспечения для людей с инвалидностью.</w:t>
      </w:r>
    </w:p>
    <w:p w14:paraId="5C9DF323" w14:textId="77777777" w:rsidR="008E73EE" w:rsidRPr="008E73EE" w:rsidRDefault="008E73EE" w:rsidP="008E73EE">
      <w:pPr>
        <w:keepNext/>
        <w:tabs>
          <w:tab w:val="left" w:pos="1701"/>
          <w:tab w:val="left" w:pos="2268"/>
        </w:tabs>
        <w:spacing w:after="120"/>
        <w:ind w:left="1134" w:right="1134"/>
        <w:jc w:val="both"/>
        <w:rPr>
          <w:rFonts w:eastAsia="SimSun" w:cs="Times New Roman"/>
          <w:b/>
          <w:szCs w:val="20"/>
          <w:lang w:eastAsia="zh-CN"/>
        </w:rPr>
      </w:pPr>
      <w:r w:rsidRPr="008E73EE">
        <w:rPr>
          <w:rFonts w:eastAsia="SimSun" w:cs="Times New Roman"/>
          <w:szCs w:val="20"/>
          <w:lang w:eastAsia="zh-CN"/>
        </w:rPr>
        <w:t>42.</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w:t>
      </w:r>
    </w:p>
    <w:p w14:paraId="32857296"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укрепить систему подотчетности в отношении средств, используемых для повышения доступности инфраструктуры во всех приходах в соответствии с каталогом доступности;</w:t>
      </w:r>
    </w:p>
    <w:p w14:paraId="4489BB69"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активизировать усилия по обеспечению ценовой доступности технических средств обеспечения индивидуальной мобильности и ассистивных устройств и технологий для всех инвалидов, в том числе путем развития услуг ремонта на местном уровне, предоставления государственных и налоговых субсидий и отмены налогов и таможенных сборов.</w:t>
      </w:r>
      <w:bookmarkEnd w:id="17"/>
      <w:bookmarkEnd w:id="18"/>
    </w:p>
    <w:p w14:paraId="72E77997"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Свобода выражения мнения и убеждений и доступ к информации (статья 21)</w:t>
      </w:r>
    </w:p>
    <w:p w14:paraId="35309CE1"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43.</w:t>
      </w:r>
      <w:r w:rsidRPr="008E73EE">
        <w:rPr>
          <w:rFonts w:eastAsia="SimSun" w:cs="Times New Roman"/>
          <w:szCs w:val="20"/>
          <w:lang w:eastAsia="zh-CN"/>
        </w:rPr>
        <w:tab/>
        <w:t>Комитет с обеспокоенностью отмечает:</w:t>
      </w:r>
    </w:p>
    <w:p w14:paraId="24FF2381"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задержку с внесением поправок в Закон о доступности для совершенствования систем общения, в первую очередь средств массовой коммуникации и доступа к информационно-коммуникационным технологиям;</w:t>
      </w:r>
    </w:p>
    <w:p w14:paraId="6B01D571"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lastRenderedPageBreak/>
        <w:tab/>
        <w:t>b)</w:t>
      </w:r>
      <w:r w:rsidRPr="008E73EE">
        <w:rPr>
          <w:rFonts w:eastAsia="SimSun" w:cs="Times New Roman"/>
          <w:szCs w:val="20"/>
          <w:lang w:eastAsia="zh-CN"/>
        </w:rPr>
        <w:tab/>
        <w:t>отсутствие признания каталанского жестового языка в качестве официального языка и ограниченное количество сертифицированных переводчиков жестового языка;</w:t>
      </w:r>
    </w:p>
    <w:p w14:paraId="40663820" w14:textId="005DEC53"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недостаточный прогресс в предоставлении информации в доступных форматах для всех инвалидов и ограниченное предоставление информационно-коммуникационных технологий как в государственных, так и в частных СМИ,</w:t>
      </w:r>
      <w:r w:rsidR="00310806">
        <w:rPr>
          <w:rFonts w:eastAsia="SimSun" w:cs="Times New Roman"/>
          <w:szCs w:val="20"/>
          <w:lang w:eastAsia="zh-CN"/>
        </w:rPr>
        <w:br/>
      </w:r>
      <w:r w:rsidRPr="008E73EE">
        <w:rPr>
          <w:rFonts w:eastAsia="SimSun" w:cs="Times New Roman"/>
          <w:szCs w:val="20"/>
          <w:lang w:eastAsia="zh-CN"/>
        </w:rPr>
        <w:t>в частности на веб-сайтах, предоставляющих общественную информацию.</w:t>
      </w:r>
    </w:p>
    <w:p w14:paraId="2C840901" w14:textId="77777777" w:rsidR="008E73EE" w:rsidRPr="008E73EE" w:rsidRDefault="008E73EE" w:rsidP="008E73EE">
      <w:pPr>
        <w:tabs>
          <w:tab w:val="left" w:pos="1701"/>
          <w:tab w:val="left" w:pos="2268"/>
        </w:tabs>
        <w:spacing w:after="120"/>
        <w:ind w:left="1134" w:right="1134"/>
        <w:jc w:val="both"/>
        <w:rPr>
          <w:rFonts w:eastAsia="Calibri" w:cs="Times New Roman"/>
          <w:b/>
          <w:bCs/>
          <w:szCs w:val="20"/>
          <w:lang w:eastAsia="zh-CN"/>
        </w:rPr>
      </w:pPr>
      <w:r w:rsidRPr="008E73EE">
        <w:rPr>
          <w:rFonts w:eastAsia="SimSun" w:cs="Times New Roman"/>
          <w:szCs w:val="20"/>
          <w:lang w:eastAsia="zh-CN"/>
        </w:rPr>
        <w:t>44.</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w:t>
      </w:r>
    </w:p>
    <w:p w14:paraId="605A3BFC"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ускорить внесение поправок в Закон о доступности для совершенствования систем общения, в первую очередь средств массовой коммуникации и доступа к информационно-коммуникационным технологиям;</w:t>
      </w:r>
    </w:p>
    <w:p w14:paraId="00BC1D79"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признать каталанский жестовый язык официальным языком, выделить финансовые ресурсы для подготовки переводчиков жестового языка и сформировать резерв квалифицированных переводчиков жестового языка во всех сферах жизни;</w:t>
      </w:r>
    </w:p>
    <w:p w14:paraId="4BC36626"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обеспечить доступность всей общественной информации, включая информацию, предоставляемую через телевидение и другие СМИ, для всех инвалидов в доступных форматах, таких как шрифт Брайля, устный перевод для слепоглухих, жестовый язык, простой для чтения и понимания формат, простой язык, аудиоописание, субтитрирование, а также тактильные, вспомогательные и альтернативные средства коммуникации, выделив достаточное финансирование на их разработку, продвижение и использование, и обеспечить доступ к информационно-коммуникационным технологиям, учитывающим разнообразие инвалидов.</w:t>
      </w:r>
    </w:p>
    <w:p w14:paraId="2232ACAE"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Неприкосновенность частной жизни (статья 22)</w:t>
      </w:r>
    </w:p>
    <w:p w14:paraId="0D174B3B" w14:textId="77777777" w:rsidR="008E73EE" w:rsidRPr="008E73EE" w:rsidRDefault="008E73EE" w:rsidP="008E73EE">
      <w:pPr>
        <w:tabs>
          <w:tab w:val="left" w:pos="1701"/>
          <w:tab w:val="left" w:pos="2268"/>
        </w:tabs>
        <w:spacing w:after="120"/>
        <w:ind w:left="1134" w:right="1134"/>
        <w:jc w:val="both"/>
        <w:rPr>
          <w:rFonts w:eastAsia="Calibri" w:cs="Times New Roman"/>
          <w:bCs/>
          <w:szCs w:val="20"/>
          <w:lang w:eastAsia="zh-CN"/>
        </w:rPr>
      </w:pPr>
      <w:r w:rsidRPr="008E73EE">
        <w:rPr>
          <w:rFonts w:eastAsia="SimSun" w:cs="Times New Roman"/>
          <w:szCs w:val="20"/>
          <w:lang w:eastAsia="zh-CN"/>
        </w:rPr>
        <w:t>45.</w:t>
      </w:r>
      <w:r w:rsidRPr="008E73EE">
        <w:rPr>
          <w:rFonts w:eastAsia="SimSun" w:cs="Times New Roman"/>
          <w:szCs w:val="20"/>
          <w:lang w:eastAsia="zh-CN"/>
        </w:rPr>
        <w:tab/>
        <w:t>Комитет выражает свою обеспокоенность по поводу недостаточной защиты персональных данных инвалидов в системе здравоохранения, в том числе в частной практике, больницах и специализированных учреждениях.</w:t>
      </w:r>
    </w:p>
    <w:p w14:paraId="51ADDCDE" w14:textId="605998DB"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szCs w:val="20"/>
          <w:lang w:eastAsia="zh-CN"/>
        </w:rPr>
        <w:t>46.</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 принять эффективные меры по обеспечению неприкосновенности частной жизни инвалидов, в частности лиц с интеллектуальной и/или психосоциальной инвалидностью, включая конфиденциальность информации и их личных медицинских карт,</w:t>
      </w:r>
      <w:r w:rsidR="00310806">
        <w:rPr>
          <w:rFonts w:eastAsia="SimSun" w:cs="Times New Roman"/>
          <w:b/>
          <w:bCs/>
          <w:szCs w:val="20"/>
          <w:lang w:eastAsia="zh-CN"/>
        </w:rPr>
        <w:br/>
      </w:r>
      <w:r w:rsidRPr="008E73EE">
        <w:rPr>
          <w:rFonts w:eastAsia="SimSun" w:cs="Times New Roman"/>
          <w:b/>
          <w:bCs/>
          <w:szCs w:val="20"/>
          <w:lang w:eastAsia="zh-CN"/>
        </w:rPr>
        <w:t>в специализированных учреждениях и системах и службах охраны психического здоровья.</w:t>
      </w:r>
    </w:p>
    <w:p w14:paraId="15FF009A"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Уважение дома и семьи (статья 23)</w:t>
      </w:r>
    </w:p>
    <w:p w14:paraId="72C6C026"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47.</w:t>
      </w:r>
      <w:r w:rsidRPr="008E73EE">
        <w:rPr>
          <w:rFonts w:eastAsia="SimSun" w:cs="Times New Roman"/>
          <w:szCs w:val="20"/>
          <w:lang w:eastAsia="zh-CN"/>
        </w:rPr>
        <w:tab/>
        <w:t>Комитет отмечает, что закон 30/2022 (принятый квалифицированным большинством закон о личности и семье), заменил принятый квалифицированным большинством Закон о браке 1995 года. Вместе с тем он с обеспокоенностью отмечает:</w:t>
      </w:r>
    </w:p>
    <w:p w14:paraId="4DC67873"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ограниченную осведомленность о праве лиц с интеллектуальной и/или психосоциальной инвалидностью на вступление в брак из-за существующего в обществе дискриминационного и негативного восприятия;</w:t>
      </w:r>
    </w:p>
    <w:p w14:paraId="5207BD5A"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недостаточность поддержки детей-инвалидов и их семей, а также родителей с инвалидностью в выполнении ими своих родительских обязанностей.</w:t>
      </w:r>
    </w:p>
    <w:p w14:paraId="0DF7FCEA" w14:textId="77777777" w:rsidR="008E73EE" w:rsidRPr="008E73EE" w:rsidRDefault="008E73EE" w:rsidP="008E73EE">
      <w:pPr>
        <w:tabs>
          <w:tab w:val="left" w:pos="1701"/>
          <w:tab w:val="left" w:pos="2268"/>
        </w:tabs>
        <w:spacing w:after="120"/>
        <w:ind w:left="1134" w:right="1134"/>
        <w:jc w:val="both"/>
        <w:rPr>
          <w:rFonts w:eastAsia="Calibri" w:cs="Times New Roman"/>
          <w:bCs/>
          <w:szCs w:val="20"/>
          <w:lang w:eastAsia="zh-CN"/>
        </w:rPr>
      </w:pPr>
      <w:r w:rsidRPr="008E73EE">
        <w:rPr>
          <w:rFonts w:eastAsia="SimSun" w:cs="Times New Roman"/>
          <w:szCs w:val="20"/>
          <w:lang w:eastAsia="zh-CN"/>
        </w:rPr>
        <w:t>48.</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w:t>
      </w:r>
    </w:p>
    <w:p w14:paraId="7DAE60F7"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обеспечить право всех инвалидов, включая лиц с интеллектуальной и/или психосоциальной инвалидностью, достигших брачного возраста, вступать в брак и создавать семью на основе свободного и полного согласия брачующихся;</w:t>
      </w:r>
    </w:p>
    <w:p w14:paraId="25CADA45" w14:textId="77777777" w:rsidR="008E73EE" w:rsidRPr="008E73EE" w:rsidRDefault="008E73EE" w:rsidP="008E73EE">
      <w:pPr>
        <w:tabs>
          <w:tab w:val="left" w:pos="1701"/>
          <w:tab w:val="left" w:pos="2268"/>
        </w:tabs>
        <w:spacing w:after="120"/>
        <w:ind w:left="1134" w:right="1134"/>
        <w:jc w:val="both"/>
        <w:rPr>
          <w:rFonts w:eastAsia="SimSun" w:cs="Times New Roman"/>
          <w:b/>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 xml:space="preserve">усилить меры по обеспечению поддержки и услуг для детей-инвалидов и их семей на уровне общин, включая организацию обучения родительским навыкам, создание информационных центров и предоставление инструментов для развития родительских навыков с использованием простого </w:t>
      </w:r>
      <w:r w:rsidRPr="008E73EE">
        <w:rPr>
          <w:rFonts w:eastAsia="SimSun" w:cs="Times New Roman"/>
          <w:b/>
          <w:bCs/>
          <w:szCs w:val="20"/>
          <w:lang w:eastAsia="zh-CN"/>
        </w:rPr>
        <w:lastRenderedPageBreak/>
        <w:t>для чтения и понимания формата, а также обеспечение надлежащего уровня дохода, консультирования, оказания услуг по уходу на дому и предоставления информации о таких услугах в доступных форматах.</w:t>
      </w:r>
    </w:p>
    <w:p w14:paraId="72244A54"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Образование (статья 24)</w:t>
      </w:r>
      <w:bookmarkStart w:id="19" w:name="_Hlk144482888"/>
    </w:p>
    <w:p w14:paraId="75445A5E"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49.</w:t>
      </w:r>
      <w:r w:rsidRPr="008E73EE">
        <w:rPr>
          <w:rFonts w:eastAsia="SimSun" w:cs="Times New Roman"/>
          <w:szCs w:val="20"/>
          <w:lang w:eastAsia="zh-CN"/>
        </w:rPr>
        <w:tab/>
        <w:t>Комитет отмечает прогресс, достигнутый во внедрении инклюзивного образования, а также обеспечение педагогических адаптаций для личных проектов учащихся и предоставление персональной помощи для обеспечения самостоятельности учащихся с инвалидностью и сбор данных о количестве учащихся с инвалидностью, дезагрегированных по полу и уровню образования. Вместе с тем обеспокоенность Комитета вызывают:</w:t>
      </w:r>
    </w:p>
    <w:p w14:paraId="5A4BD10B"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отсутствие в государстве-участнике долгосрочной политики по внедрению и мониторингу инклюзивного образования с указанием конкретных целей и сроков;</w:t>
      </w:r>
    </w:p>
    <w:p w14:paraId="299F6771"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ограниченный учет гендерных аспектов и интересов инвалидов в законодательстве и политике в области образования, в том числе в законе № 17/2018 об организации системы образования Андорры;</w:t>
      </w:r>
    </w:p>
    <w:p w14:paraId="635028B9"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сегрегация учащихся с повышенными потребностями в поддержке в специальных школах по результатам медицинской экспертизы;</w:t>
      </w:r>
    </w:p>
    <w:p w14:paraId="153736C6"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d)</w:t>
      </w:r>
      <w:r w:rsidRPr="008E73EE">
        <w:rPr>
          <w:rFonts w:eastAsia="SimSun" w:cs="Times New Roman"/>
          <w:szCs w:val="20"/>
          <w:lang w:eastAsia="zh-CN"/>
        </w:rPr>
        <w:tab/>
        <w:t>недостаточное количество альтернативных и вспомогательных способов и методов общения и получения информации в обычных школах;</w:t>
      </w:r>
    </w:p>
    <w:p w14:paraId="023CFD2F"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e)</w:t>
      </w:r>
      <w:r w:rsidRPr="008E73EE">
        <w:rPr>
          <w:rFonts w:eastAsia="SimSun" w:cs="Times New Roman"/>
          <w:szCs w:val="20"/>
          <w:lang w:eastAsia="zh-CN"/>
        </w:rPr>
        <w:tab/>
        <w:t>тот факт, что глухие дети не имеют достаточного доступа к курсам по изучению каталанского жестового языка.</w:t>
      </w:r>
    </w:p>
    <w:p w14:paraId="78C9B0D7"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50.</w:t>
      </w:r>
      <w:r w:rsidRPr="008E73EE">
        <w:rPr>
          <w:rFonts w:eastAsia="SimSun" w:cs="Times New Roman"/>
          <w:szCs w:val="20"/>
          <w:lang w:eastAsia="zh-CN"/>
        </w:rPr>
        <w:tab/>
      </w:r>
      <w:r w:rsidRPr="008E73EE">
        <w:rPr>
          <w:rFonts w:eastAsia="SimSun" w:cs="Times New Roman"/>
          <w:b/>
          <w:bCs/>
          <w:szCs w:val="20"/>
          <w:lang w:eastAsia="zh-CN"/>
        </w:rPr>
        <w:t>Ссылаясь на свое замечание общего порядка № 4 (2016) о праве на инклюзивное образование и задачи 4.5 и 4.a целей в области устойчивого развития, Комитет рекомендует государству-участнику:</w:t>
      </w:r>
    </w:p>
    <w:p w14:paraId="6C920DDC"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разработать комплексную политику инклюзивного образования со стратегиями, поддающимися измерению показателями и сроками, способствующую внедрению культуры инклюзии в системе общего образования на всех уровнях и включающую основанную на правах человека индивидуальную оценку потребностей в образовании и необходимых приспособлений, обеспечить надлежащую подготовку учителей и непедагогических работников образования в области инклюзивного образования и периодически оценивать меры по обеспечению инклюзии;</w:t>
      </w:r>
      <w:bookmarkStart w:id="20" w:name="_Hlk112681375"/>
    </w:p>
    <w:p w14:paraId="3A2A951A"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обеспечить более тщательный учет гендерных аспектов и интересов инвалидов в законодательстве и политике в области образования, в том числе в законе № 17/2018 об организации системы образования Андорры;</w:t>
      </w:r>
    </w:p>
    <w:bookmarkEnd w:id="19"/>
    <w:p w14:paraId="0EA6DABE"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усилить меры по прекращению сегрегации учащихся с повышенными потребностями в поддержке и обеспечить их обучение в обычных школах;</w:t>
      </w:r>
    </w:p>
    <w:p w14:paraId="32226BC3"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d)</w:t>
      </w:r>
      <w:r w:rsidRPr="008E73EE">
        <w:rPr>
          <w:rFonts w:eastAsia="SimSun" w:cs="Times New Roman"/>
          <w:b/>
          <w:bCs/>
          <w:szCs w:val="20"/>
          <w:lang w:eastAsia="zh-CN"/>
        </w:rPr>
        <w:tab/>
        <w:t>активизировать усилия по обеспечению использования вспомогательных и альтернативных способов и методов коммуникации в обычных образовательных учреждениях, включая шрифт Брайля, простой для чтения и понимания формат, жестовый язык, тактильный жестовый язык, трекинг пальцев и рук, тактильную дактилологию и вспомогательные средства для общения, чтения и коммуникации, а также ассистивные информационно-коммуникационные технологии;</w:t>
      </w:r>
      <w:bookmarkEnd w:id="20"/>
    </w:p>
    <w:p w14:paraId="6D8CEF47"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e)</w:t>
      </w:r>
      <w:r w:rsidRPr="008E73EE">
        <w:rPr>
          <w:rFonts w:eastAsia="SimSun" w:cs="Times New Roman"/>
          <w:b/>
          <w:bCs/>
          <w:szCs w:val="20"/>
          <w:lang w:eastAsia="zh-CN"/>
        </w:rPr>
        <w:tab/>
        <w:t>увеличить количество занятий по изучению жестового языка для глухих детей, содействовать развитию культуры глухих в инклюзивной образовательной среде и выделять соответствующие ресурсы для обеспечения доступности образования на каталанском жестовом языке.</w:t>
      </w:r>
    </w:p>
    <w:p w14:paraId="52C47605"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lastRenderedPageBreak/>
        <w:tab/>
      </w:r>
      <w:r w:rsidRPr="008E73EE">
        <w:rPr>
          <w:rFonts w:eastAsia="SimSun" w:cs="Times New Roman"/>
          <w:b/>
          <w:szCs w:val="20"/>
          <w:lang w:eastAsia="zh-CN"/>
        </w:rPr>
        <w:tab/>
      </w:r>
      <w:r w:rsidRPr="008E73EE">
        <w:rPr>
          <w:rFonts w:eastAsia="SimSun" w:cs="Times New Roman"/>
          <w:b/>
          <w:bCs/>
          <w:szCs w:val="20"/>
          <w:lang w:eastAsia="zh-CN"/>
        </w:rPr>
        <w:t>Здоровье (статья 25)</w:t>
      </w:r>
    </w:p>
    <w:p w14:paraId="55F08823" w14:textId="2BB88ECE"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51.</w:t>
      </w:r>
      <w:r w:rsidRPr="008E73EE">
        <w:rPr>
          <w:rFonts w:eastAsia="SimSun" w:cs="Times New Roman"/>
          <w:szCs w:val="20"/>
          <w:lang w:eastAsia="zh-CN"/>
        </w:rPr>
        <w:tab/>
        <w:t>Комитет отмечает, что в законе № 20/2017 о правах и обязанностях пользователей и специалистов системы здравоохранения и о медицинской документации призна</w:t>
      </w:r>
      <w:r w:rsidR="00BA7FBA">
        <w:rPr>
          <w:rFonts w:eastAsia="SimSun" w:cs="Times New Roman"/>
          <w:szCs w:val="20"/>
          <w:lang w:eastAsia="zh-CN"/>
        </w:rPr>
        <w:t>е</w:t>
      </w:r>
      <w:r w:rsidRPr="008E73EE">
        <w:rPr>
          <w:rFonts w:eastAsia="SimSun" w:cs="Times New Roman"/>
          <w:szCs w:val="20"/>
          <w:lang w:eastAsia="zh-CN"/>
        </w:rPr>
        <w:t>тся право инвалидов на информацию. Тем не менее обеспокоенность Комитета вызывают:</w:t>
      </w:r>
    </w:p>
    <w:p w14:paraId="07A39D41"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статья 16 Закона о гарантиях прав инвалидов, которая в случаях, когда в соответствии с действующим законодательством требуется получение согласия, допускает дачу согласия представителем инвалида;</w:t>
      </w:r>
    </w:p>
    <w:p w14:paraId="2AD487BA" w14:textId="36509EF9"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барьеры, с которыми сталкиваются инвалиды, в частности лица</w:t>
      </w:r>
      <w:r w:rsidR="00DD2CAE">
        <w:rPr>
          <w:rFonts w:eastAsia="SimSun" w:cs="Times New Roman"/>
          <w:szCs w:val="20"/>
          <w:lang w:eastAsia="zh-CN"/>
        </w:rPr>
        <w:br/>
      </w:r>
      <w:r w:rsidRPr="008E73EE">
        <w:rPr>
          <w:rFonts w:eastAsia="SimSun" w:cs="Times New Roman"/>
          <w:szCs w:val="20"/>
          <w:lang w:eastAsia="zh-CN"/>
        </w:rPr>
        <w:t>с интеллектуальной и/или психосоциальной инвалидностью, при получении доступа к медицинским услугам, в том числе недоступность медицинских учреждений и информации, а также отсутствие разумных приспособлений;</w:t>
      </w:r>
    </w:p>
    <w:p w14:paraId="3667BE7E" w14:textId="790F95D5"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ограниченный доступ инвалидов, в частности женщин и девочек с инвалидностью, к услугам по охране сексуального и репродуктивного здоровья,</w:t>
      </w:r>
      <w:r w:rsidR="00DD2CAE">
        <w:rPr>
          <w:rFonts w:eastAsia="SimSun" w:cs="Times New Roman"/>
          <w:szCs w:val="20"/>
          <w:lang w:eastAsia="zh-CN"/>
        </w:rPr>
        <w:br/>
      </w:r>
      <w:r w:rsidRPr="008E73EE">
        <w:rPr>
          <w:rFonts w:eastAsia="SimSun" w:cs="Times New Roman"/>
          <w:szCs w:val="20"/>
          <w:lang w:eastAsia="zh-CN"/>
        </w:rPr>
        <w:t>и отсутствие информации об учете интересов инвалидов в рамках мероприятий, проводимых Службой комплексной помощи женщинам;</w:t>
      </w:r>
    </w:p>
    <w:p w14:paraId="4503AC08" w14:textId="77777777" w:rsidR="008E73EE" w:rsidRPr="008E73EE" w:rsidRDefault="008E73EE" w:rsidP="008E73EE">
      <w:pPr>
        <w:tabs>
          <w:tab w:val="left" w:pos="1701"/>
          <w:tab w:val="left" w:pos="2268"/>
        </w:tabs>
        <w:spacing w:after="120"/>
        <w:ind w:left="1134" w:right="1134"/>
        <w:jc w:val="both"/>
        <w:rPr>
          <w:rFonts w:eastAsia="SimSun" w:cs="Times New Roman"/>
          <w:szCs w:val="20"/>
          <w:shd w:val="clear" w:color="auto" w:fill="FFFFFF"/>
          <w:lang w:eastAsia="zh-CN"/>
        </w:rPr>
      </w:pPr>
      <w:r w:rsidRPr="008E73EE">
        <w:rPr>
          <w:rFonts w:eastAsia="SimSun" w:cs="Times New Roman"/>
          <w:szCs w:val="20"/>
          <w:lang w:eastAsia="zh-CN"/>
        </w:rPr>
        <w:tab/>
        <w:t>d)</w:t>
      </w:r>
      <w:r w:rsidRPr="008E73EE">
        <w:rPr>
          <w:rFonts w:eastAsia="SimSun" w:cs="Times New Roman"/>
          <w:szCs w:val="20"/>
          <w:lang w:eastAsia="zh-CN"/>
        </w:rPr>
        <w:tab/>
        <w:t>недостаточная подготовка медицинского персонала в области вопросов, касающихся прав инвалидов.</w:t>
      </w:r>
    </w:p>
    <w:p w14:paraId="38EB9AF4"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52.</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w:t>
      </w:r>
    </w:p>
    <w:p w14:paraId="41A459A2"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пересмотреть статью 16 Закона о гарантиях прав инвалидов и другие законодательные акты и меры политики в области здравоохранения, обеспечив право инвалидов на предоставление свободного и осознанного согласия на любое медицинское и хирургическое лечение наравне с другими;</w:t>
      </w:r>
    </w:p>
    <w:p w14:paraId="590F7145"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повысить эффективность планов действий по обеспечению доступности и наличия качественных медицинских услуг, информации и оборудования для людей с инвалидностью, включая обеспечение разумных приспособлений государственными и частными медицинскими организациями;</w:t>
      </w:r>
    </w:p>
    <w:p w14:paraId="4079409A" w14:textId="75B6D0F3"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обеспечить предоставление услуг по охране сексуального</w:t>
      </w:r>
      <w:r w:rsidR="00310806">
        <w:rPr>
          <w:rFonts w:eastAsia="SimSun" w:cs="Times New Roman"/>
          <w:b/>
          <w:bCs/>
          <w:szCs w:val="20"/>
          <w:lang w:eastAsia="zh-CN"/>
        </w:rPr>
        <w:br/>
      </w:r>
      <w:r w:rsidRPr="008E73EE">
        <w:rPr>
          <w:rFonts w:eastAsia="SimSun" w:cs="Times New Roman"/>
          <w:b/>
          <w:bCs/>
          <w:szCs w:val="20"/>
          <w:lang w:eastAsia="zh-CN"/>
        </w:rPr>
        <w:t>и репродуктивного здоровья инвалидам, в частности женщинам и девочкам с инвалидностью, с учетом гендерных факторов и интересов инвалидов, а также гарантировать учет интересов инвалидов в рамках мероприятий, проводимых Службой комплексной помощи женщинам;</w:t>
      </w:r>
    </w:p>
    <w:p w14:paraId="06B03A4D" w14:textId="77777777" w:rsidR="008E73EE" w:rsidRPr="008E73EE" w:rsidRDefault="008E73EE" w:rsidP="008E73EE">
      <w:pPr>
        <w:tabs>
          <w:tab w:val="left" w:pos="1701"/>
          <w:tab w:val="left" w:pos="2268"/>
        </w:tabs>
        <w:spacing w:after="120"/>
        <w:ind w:left="1134" w:right="1134"/>
        <w:jc w:val="both"/>
        <w:rPr>
          <w:rFonts w:eastAsia="SimSun" w:cs="Times New Roman"/>
          <w:b/>
          <w:bCs/>
          <w:szCs w:val="20"/>
          <w:shd w:val="clear" w:color="auto" w:fill="FFFFFF"/>
          <w:lang w:eastAsia="zh-CN"/>
        </w:rPr>
      </w:pPr>
      <w:r w:rsidRPr="008E73EE">
        <w:rPr>
          <w:rFonts w:eastAsia="SimSun" w:cs="Times New Roman"/>
          <w:b/>
          <w:bCs/>
          <w:szCs w:val="20"/>
          <w:lang w:eastAsia="zh-CN"/>
        </w:rPr>
        <w:tab/>
        <w:t>d)</w:t>
      </w:r>
      <w:r w:rsidRPr="008E73EE">
        <w:rPr>
          <w:rFonts w:eastAsia="SimSun" w:cs="Times New Roman"/>
          <w:b/>
          <w:bCs/>
          <w:szCs w:val="20"/>
          <w:lang w:eastAsia="zh-CN"/>
        </w:rPr>
        <w:tab/>
        <w:t>включить правозащитную модель инвалидности в программы систематической подготовки медицинских работников.</w:t>
      </w:r>
    </w:p>
    <w:p w14:paraId="31B95418"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Абилитация и реабилитация (статья 26)</w:t>
      </w:r>
    </w:p>
    <w:p w14:paraId="2DDBF86F"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53.</w:t>
      </w:r>
      <w:r w:rsidRPr="008E73EE">
        <w:rPr>
          <w:rFonts w:eastAsia="SimSun" w:cs="Times New Roman"/>
          <w:szCs w:val="20"/>
          <w:lang w:eastAsia="zh-CN"/>
        </w:rPr>
        <w:tab/>
        <w:t>Комитет выражает свою обеспокоенность в связи с преобладанием медицинской модели инвалидности в программах абилитации и реабилитации.</w:t>
      </w:r>
    </w:p>
    <w:p w14:paraId="6AD67A63" w14:textId="77777777" w:rsidR="008E73EE" w:rsidRPr="008E73EE" w:rsidRDefault="008E73EE" w:rsidP="008E73EE">
      <w:pPr>
        <w:tabs>
          <w:tab w:val="left" w:pos="1701"/>
          <w:tab w:val="left" w:pos="2268"/>
        </w:tabs>
        <w:spacing w:after="120"/>
        <w:ind w:left="1134" w:right="1134"/>
        <w:jc w:val="both"/>
        <w:rPr>
          <w:rFonts w:eastAsia="SimSun" w:cs="Times New Roman"/>
          <w:b/>
          <w:bCs/>
          <w:szCs w:val="20"/>
          <w:shd w:val="clear" w:color="auto" w:fill="FFFFFF"/>
          <w:lang w:eastAsia="zh-CN"/>
        </w:rPr>
      </w:pPr>
      <w:r w:rsidRPr="008E73EE">
        <w:rPr>
          <w:rFonts w:eastAsia="SimSun" w:cs="Times New Roman"/>
          <w:szCs w:val="20"/>
          <w:lang w:eastAsia="zh-CN"/>
        </w:rPr>
        <w:t>54.</w:t>
      </w:r>
      <w:r w:rsidRPr="008E73EE">
        <w:rPr>
          <w:rFonts w:eastAsia="SimSun" w:cs="Times New Roman"/>
          <w:szCs w:val="20"/>
          <w:lang w:eastAsia="zh-CN"/>
        </w:rPr>
        <w:tab/>
      </w:r>
      <w:r w:rsidRPr="00DD2CAE">
        <w:rPr>
          <w:rFonts w:eastAsia="SimSun" w:cs="Times New Roman"/>
          <w:b/>
          <w:bCs/>
          <w:spacing w:val="-4"/>
          <w:szCs w:val="20"/>
          <w:lang w:eastAsia="zh-CN"/>
        </w:rPr>
        <w:t>Комитет рекомендует государству-участнику разработать межсекторальные</w:t>
      </w:r>
      <w:r w:rsidRPr="008E73EE">
        <w:rPr>
          <w:rFonts w:eastAsia="SimSun" w:cs="Times New Roman"/>
          <w:b/>
          <w:bCs/>
          <w:szCs w:val="20"/>
          <w:lang w:eastAsia="zh-CN"/>
        </w:rPr>
        <w:t xml:space="preserve"> абилитационные и реабилитационные услуги, программы и технологии для инвалидов, доступные в рамках их общины и основанные на принципах участия и инклюзии, в частности в области здравоохранения, занятости, образования и социальных услуг, с проведением мониторинга и оценки на регулярной основе.</w:t>
      </w:r>
    </w:p>
    <w:p w14:paraId="41220D6B"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Труд и занятость (статья 27)</w:t>
      </w:r>
    </w:p>
    <w:p w14:paraId="5269999C"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55.</w:t>
      </w:r>
      <w:r w:rsidRPr="008E73EE">
        <w:rPr>
          <w:rFonts w:eastAsia="SimSun" w:cs="Times New Roman"/>
          <w:szCs w:val="20"/>
          <w:lang w:eastAsia="zh-CN"/>
        </w:rPr>
        <w:tab/>
        <w:t>Комитет принимает к сведению Закон о трудовых отношениях 2018 года, Закон о занятости 2019 года и прогресс, достигнутый в осуществлении программ по содействию занятости среди инвалидов, включая стратегию в этой области, реализованную в период с 2016 по 2019 год. Тем не менее обеспокоенность Комитета вызывают:</w:t>
      </w:r>
    </w:p>
    <w:p w14:paraId="3836EA69"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отсутствие новой стратегии трудоустройства инвалидов на открытом рынке труда в государственном и частном секторах;</w:t>
      </w:r>
    </w:p>
    <w:p w14:paraId="2DCB97D6"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lastRenderedPageBreak/>
        <w:tab/>
        <w:t>b)</w:t>
      </w:r>
      <w:r w:rsidRPr="008E73EE">
        <w:rPr>
          <w:rFonts w:eastAsia="SimSun" w:cs="Times New Roman"/>
          <w:szCs w:val="20"/>
          <w:lang w:eastAsia="zh-CN"/>
        </w:rPr>
        <w:tab/>
        <w:t>недостаточность мер, принятых для устранения барьеров, с которыми сталкиваются инвалиды при трудоустройстве, включая недоступность физической среды для многих рабочих мест и недоступность информации, а также отсутствие поддержки и индивидуальных приспособлений;</w:t>
      </w:r>
    </w:p>
    <w:p w14:paraId="768CB079"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низкий уровень занятости среди инвалидов на открытом рынке труда, малое количество инвалидов, нанятых на обычные рабочие места через Государственную службу занятости, и ограниченный эффект от проекта «Сеть компаний, трудоустраивающих инвалидов»;</w:t>
      </w:r>
    </w:p>
    <w:p w14:paraId="0E5B19F5"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d)</w:t>
      </w:r>
      <w:r w:rsidRPr="008E73EE">
        <w:rPr>
          <w:rFonts w:eastAsia="SimSun" w:cs="Times New Roman"/>
          <w:szCs w:val="20"/>
          <w:lang w:eastAsia="zh-CN"/>
        </w:rPr>
        <w:tab/>
        <w:t>сохранение сегрегации инвалидов в «центрах занятости».</w:t>
      </w:r>
    </w:p>
    <w:p w14:paraId="57FF7331" w14:textId="77777777" w:rsidR="008E73EE" w:rsidRPr="008E73EE" w:rsidRDefault="008E73EE" w:rsidP="008E73EE">
      <w:pPr>
        <w:tabs>
          <w:tab w:val="left" w:pos="1701"/>
          <w:tab w:val="left" w:pos="2268"/>
        </w:tabs>
        <w:spacing w:after="120"/>
        <w:ind w:left="1134" w:right="1134"/>
        <w:jc w:val="both"/>
        <w:rPr>
          <w:rFonts w:eastAsia="SimSun" w:cs="Times New Roman"/>
          <w:b/>
          <w:szCs w:val="20"/>
          <w:lang w:eastAsia="zh-CN"/>
        </w:rPr>
      </w:pPr>
      <w:r w:rsidRPr="008E73EE">
        <w:rPr>
          <w:rFonts w:eastAsia="SimSun" w:cs="Times New Roman"/>
          <w:szCs w:val="20"/>
          <w:lang w:eastAsia="zh-CN"/>
        </w:rPr>
        <w:t>56.</w:t>
      </w:r>
      <w:r w:rsidRPr="008E73EE">
        <w:rPr>
          <w:rFonts w:eastAsia="SimSun" w:cs="Times New Roman"/>
          <w:szCs w:val="20"/>
          <w:lang w:eastAsia="zh-CN"/>
        </w:rPr>
        <w:tab/>
      </w:r>
      <w:r w:rsidRPr="008E73EE">
        <w:rPr>
          <w:rFonts w:eastAsia="SimSun" w:cs="Times New Roman"/>
          <w:b/>
          <w:bCs/>
          <w:szCs w:val="20"/>
          <w:lang w:eastAsia="zh-CN"/>
        </w:rPr>
        <w:t>Ссылаясь на свое замечание общего порядка № 8 (2022) о праве инвалидов на труд и занятость, Комитет рекомендует государству-участнику в соответствии с задачей 8.5 целей в области устойчивого развития:</w:t>
      </w:r>
    </w:p>
    <w:p w14:paraId="7DF2F890"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на основе тесных консультаций с инвалидами и при их активном участии через представляющие их организации утвердить и реализовать национальную стратегию для обеспечения доступа инвалидов, в частности лиц с интеллектуальной и/или психосоциальной инвалидностью и женщин-инвалидов, к занятости на открытом рынке труда как в государственном, так и в частном секторе, включая эффективный механизм мониторинга для обеспечения надлежащей реализации;</w:t>
      </w:r>
    </w:p>
    <w:p w14:paraId="6D369D60"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усилить меры по устранению барьеров, с которыми сталкиваются инвалиды в части доступа к трудоустройству, в том числе путем обеспечения разумных приспособлений, принятия мер по адаптации рабочих мест, обеспечения физической доступности рабочих мест, обеспечения соблюдения законодательства о занятости инвалидов, в том числе с помощью эффективных наказаний для работодателей, нарушающих это законодательство, и организации для работодателей обучения по вопросам соблюдения и применения мер индивидуальной поддержки и обеспечения приспособления;</w:t>
      </w:r>
    </w:p>
    <w:p w14:paraId="63406FD2"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усилить позитивные меры и стимулы для поощрения и обеспечения занятости инвалидов на открытом рынке труда, в том числе путем повышения эффективности программ Государственной службы занятости и Сети компаний, трудоустраивающих инвалидов;</w:t>
      </w:r>
    </w:p>
    <w:p w14:paraId="3A0EC68C"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d)</w:t>
      </w:r>
      <w:r w:rsidRPr="008E73EE">
        <w:rPr>
          <w:rFonts w:eastAsia="SimSun" w:cs="Times New Roman"/>
          <w:b/>
          <w:bCs/>
          <w:szCs w:val="20"/>
          <w:lang w:eastAsia="zh-CN"/>
        </w:rPr>
        <w:tab/>
        <w:t>активизировать усилия по ускорению процесса перехода инвалидов из специализированных мастерских и служб социального обеспечения, занимающихся трудоустройством, на открытый рынок труда в частном и государственном секторах для работы в условиях инклюзивной рабочей среды.</w:t>
      </w:r>
    </w:p>
    <w:p w14:paraId="63E3BAFB"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Достаточный жизненный уровень и социальная защита (статья 28)</w:t>
      </w:r>
    </w:p>
    <w:p w14:paraId="32890C05"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57.</w:t>
      </w:r>
      <w:r w:rsidRPr="008E73EE">
        <w:rPr>
          <w:rFonts w:eastAsia="SimSun" w:cs="Times New Roman"/>
          <w:szCs w:val="20"/>
          <w:lang w:eastAsia="zh-CN"/>
        </w:rPr>
        <w:tab/>
        <w:t>Комитет принимает к сведению закон № 6/2014 о социальных и социально-медицинских услугах и обеспокоен:</w:t>
      </w:r>
    </w:p>
    <w:p w14:paraId="4E9EF7AE"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недостаточной системой социальной защиты, необходимой для обеспечения адекватного жизненного уровня инвалидов и их семей, а также для покрытия связанных с инвалидностью расходов;</w:t>
      </w:r>
    </w:p>
    <w:p w14:paraId="43909C36" w14:textId="793E9F1A"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требованиями, соблюдение которых необходимо для получения инвалидами пенсий по солидарному принципу, и тем фактом, что в случаях, когда лицо, обращающееся за финансовой помощью, или его ближайший родственник является инвалидом, учитывается верхний предел дохода, увеличенный</w:t>
      </w:r>
      <w:r w:rsidR="00DD2CAE">
        <w:rPr>
          <w:rFonts w:eastAsia="SimSun" w:cs="Times New Roman"/>
          <w:szCs w:val="20"/>
          <w:lang w:eastAsia="zh-CN"/>
        </w:rPr>
        <w:br/>
      </w:r>
      <w:r w:rsidRPr="008E73EE">
        <w:rPr>
          <w:rFonts w:eastAsia="SimSun" w:cs="Times New Roman"/>
          <w:szCs w:val="20"/>
          <w:lang w:eastAsia="zh-CN"/>
        </w:rPr>
        <w:t>на 20</w:t>
      </w:r>
      <w:r w:rsidR="00DD2CAE">
        <w:rPr>
          <w:rFonts w:eastAsia="SimSun" w:cs="Times New Roman"/>
          <w:szCs w:val="20"/>
          <w:lang w:eastAsia="zh-CN"/>
        </w:rPr>
        <w:t> %</w:t>
      </w:r>
      <w:r w:rsidRPr="008E73EE">
        <w:rPr>
          <w:rFonts w:eastAsia="SimSun" w:cs="Times New Roman"/>
          <w:szCs w:val="20"/>
          <w:lang w:eastAsia="zh-CN"/>
        </w:rPr>
        <w:t>, но при этом не учитываются конкретные расходы, связанные с инвалидностью;</w:t>
      </w:r>
    </w:p>
    <w:p w14:paraId="1DC5A0D5"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нехваткой доступного и недорогого жилья для людей с инвалидностью, в особенности для инвалидов, имеющих низкий или нулевой доход.</w:t>
      </w:r>
    </w:p>
    <w:p w14:paraId="41B7BD5B" w14:textId="77777777" w:rsidR="008E73EE" w:rsidRPr="008E73EE" w:rsidRDefault="008E73EE" w:rsidP="00310806">
      <w:pPr>
        <w:pageBreakBefore/>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szCs w:val="20"/>
          <w:lang w:eastAsia="zh-CN"/>
        </w:rPr>
        <w:lastRenderedPageBreak/>
        <w:t>58.</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w:t>
      </w:r>
    </w:p>
    <w:p w14:paraId="40E82BD1" w14:textId="00591F8B"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укрепить систему социальной защиты, включая пересмотр</w:t>
      </w:r>
      <w:r w:rsidR="00310806">
        <w:rPr>
          <w:rFonts w:eastAsia="SimSun" w:cs="Times New Roman"/>
          <w:b/>
          <w:bCs/>
          <w:szCs w:val="20"/>
          <w:lang w:eastAsia="zh-CN"/>
        </w:rPr>
        <w:br/>
      </w:r>
      <w:r w:rsidRPr="008E73EE">
        <w:rPr>
          <w:rFonts w:eastAsia="SimSun" w:cs="Times New Roman"/>
          <w:b/>
          <w:bCs/>
          <w:szCs w:val="20"/>
          <w:lang w:eastAsia="zh-CN"/>
        </w:rPr>
        <w:t>закона № 6/2014, с тем чтобы гарантировать для инвалидов достаточный жизненный уровень и покрывать связанные с инвалидностью расходы,</w:t>
      </w:r>
      <w:r w:rsidR="00DD2CAE">
        <w:rPr>
          <w:rFonts w:eastAsia="SimSun" w:cs="Times New Roman"/>
          <w:b/>
          <w:bCs/>
          <w:szCs w:val="20"/>
          <w:lang w:eastAsia="zh-CN"/>
        </w:rPr>
        <w:br/>
      </w:r>
      <w:r w:rsidRPr="008E73EE">
        <w:rPr>
          <w:rFonts w:eastAsia="SimSun" w:cs="Times New Roman"/>
          <w:b/>
          <w:bCs/>
          <w:szCs w:val="20"/>
          <w:lang w:eastAsia="zh-CN"/>
        </w:rPr>
        <w:t>в особенности для инвалидов, нуждающихся в более интенсивной поддержке;</w:t>
      </w:r>
    </w:p>
    <w:p w14:paraId="25E5D003"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на основе тесных консультаций с инвалидами и при их активном участии через представляющие их организации пересмотреть положения, касающиеся пенсий по солидарному принципу и финансовой помощи инвалидам, и обеспечить, чтобы при начислении пенсий и оказании финансовой помощи должным образом учитывалось положение, в котором находится каждый конкретный инвалид;</w:t>
      </w:r>
    </w:p>
    <w:p w14:paraId="7C69C9D2"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улучшить условия жизни инвалидов и осуществить их право на недорогое жилье, расположенное по месту проживания.</w:t>
      </w:r>
    </w:p>
    <w:p w14:paraId="0170691D"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Участие в политической и общественной жизни (статья 29)</w:t>
      </w:r>
    </w:p>
    <w:p w14:paraId="507D3FB2"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59.</w:t>
      </w:r>
      <w:r w:rsidRPr="008E73EE">
        <w:rPr>
          <w:rFonts w:eastAsia="SimSun" w:cs="Times New Roman"/>
          <w:szCs w:val="20"/>
          <w:lang w:eastAsia="zh-CN"/>
        </w:rPr>
        <w:tab/>
        <w:t>Комитет с обеспокоенностью отмечает:</w:t>
      </w:r>
    </w:p>
    <w:p w14:paraId="7001786A" w14:textId="21079DFF"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низкий уровень представленности и участия инвалидов в принятии политических и государственных решений, учитывая, что, по данным государства-участника, только два инвалида занимают политические должности: один</w:t>
      </w:r>
      <w:r w:rsidR="00DD2CAE">
        <w:rPr>
          <w:rFonts w:eastAsia="SimSun" w:cs="Times New Roman"/>
          <w:szCs w:val="20"/>
          <w:lang w:eastAsia="zh-CN"/>
        </w:rPr>
        <w:br/>
      </w:r>
      <w:r w:rsidRPr="008E73EE">
        <w:rPr>
          <w:rFonts w:eastAsia="SimSun" w:cs="Times New Roman"/>
          <w:szCs w:val="20"/>
          <w:lang w:eastAsia="zh-CN"/>
        </w:rPr>
        <w:t>в Генеральном совете и один на уровне прихода;</w:t>
      </w:r>
    </w:p>
    <w:p w14:paraId="03755D44"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тот факт, что у инвалидов есть только пять рабочих дней со дня оглашения даты проведения выборов, чтобы запросить необходимую информацию в доступных форматах;</w:t>
      </w:r>
    </w:p>
    <w:p w14:paraId="4887BCC4"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недостаточную доступность избирательных процедур, помещений, избирательных участков и материалов для голосования.</w:t>
      </w:r>
    </w:p>
    <w:p w14:paraId="1A61747C"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60.</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w:t>
      </w:r>
    </w:p>
    <w:p w14:paraId="27BE8540" w14:textId="410EF914"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усилить конкретные меры по обеспечению участия инвалидов,</w:t>
      </w:r>
      <w:r w:rsidR="00DD2CAE">
        <w:rPr>
          <w:rFonts w:eastAsia="SimSun" w:cs="Times New Roman"/>
          <w:b/>
          <w:bCs/>
          <w:szCs w:val="20"/>
          <w:lang w:eastAsia="zh-CN"/>
        </w:rPr>
        <w:br/>
      </w:r>
      <w:r w:rsidRPr="008E73EE">
        <w:rPr>
          <w:rFonts w:eastAsia="SimSun" w:cs="Times New Roman"/>
          <w:b/>
          <w:bCs/>
          <w:szCs w:val="20"/>
          <w:lang w:eastAsia="zh-CN"/>
        </w:rPr>
        <w:t>в частности женщин-инвалидов, в политической жизни и в государственном управлении и создать условия для того, чтобы они могли занимать государственные должности и выполнять все государственные функции на всех уровнях власти, в том числе путем предоставления им ассистивных устройств и личной помощи;</w:t>
      </w:r>
    </w:p>
    <w:p w14:paraId="530AB7AC" w14:textId="35BB9B2B"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пересмотреть избирательное законодательство в целях увеличения сроков, отведенных инвалидам для запроса необходимой информации</w:t>
      </w:r>
      <w:r w:rsidR="00DD2CAE">
        <w:rPr>
          <w:rFonts w:eastAsia="SimSun" w:cs="Times New Roman"/>
          <w:b/>
          <w:bCs/>
          <w:szCs w:val="20"/>
          <w:lang w:eastAsia="zh-CN"/>
        </w:rPr>
        <w:br/>
      </w:r>
      <w:r w:rsidRPr="008E73EE">
        <w:rPr>
          <w:rFonts w:eastAsia="SimSun" w:cs="Times New Roman"/>
          <w:b/>
          <w:bCs/>
          <w:szCs w:val="20"/>
          <w:lang w:eastAsia="zh-CN"/>
        </w:rPr>
        <w:t>в доступных форматах;</w:t>
      </w:r>
    </w:p>
    <w:p w14:paraId="5D353001"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усилить меры, принимаемые для обеспечения доступности среды для голосования, включая физическую среду, и для предоставления всем инвалидам избирательных материалов и информации в доступных форматах.</w:t>
      </w:r>
    </w:p>
    <w:p w14:paraId="5C7F6D21" w14:textId="77777777" w:rsidR="008E73EE" w:rsidRPr="008E73EE" w:rsidRDefault="008E73EE" w:rsidP="008E73EE">
      <w:pPr>
        <w:keepNext/>
        <w:keepLines/>
        <w:tabs>
          <w:tab w:val="right" w:pos="851"/>
        </w:tabs>
        <w:spacing w:before="240" w:after="120" w:line="240" w:lineRule="exact"/>
        <w:ind w:left="1134" w:right="1134" w:hanging="1134"/>
        <w:jc w:val="both"/>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Участие в культурной жизни, проведении досуга и отдыха и занятии спортом (статья 30)</w:t>
      </w:r>
    </w:p>
    <w:p w14:paraId="1F8A71DE"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61.</w:t>
      </w:r>
      <w:r w:rsidRPr="008E73EE">
        <w:rPr>
          <w:rFonts w:eastAsia="SimSun" w:cs="Times New Roman"/>
          <w:szCs w:val="20"/>
          <w:lang w:eastAsia="zh-CN"/>
        </w:rPr>
        <w:tab/>
        <w:t>Комитет принимает к сведению программы «Присоединяйся» и «Присоединяйся плюс» по привлечению детей-инвалидов к участию в рекреационных мероприятиях и в инициативах по развитию инклюзивного туризма. Вместе с тем обеспокоенность Комитета вызывают:</w:t>
      </w:r>
    </w:p>
    <w:p w14:paraId="1D3F1430"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тот факт, что государство-участник еще не ратифицировало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17F6344E" w14:textId="23D37FFE"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недостаточный доступ инвалидов, включая детей-инвалидов,</w:t>
      </w:r>
      <w:r w:rsidR="00DD2CAE">
        <w:rPr>
          <w:rFonts w:eastAsia="SimSun" w:cs="Times New Roman"/>
          <w:szCs w:val="20"/>
          <w:lang w:eastAsia="zh-CN"/>
        </w:rPr>
        <w:br/>
      </w:r>
      <w:r w:rsidRPr="008E73EE">
        <w:rPr>
          <w:rFonts w:eastAsia="SimSun" w:cs="Times New Roman"/>
          <w:szCs w:val="20"/>
          <w:lang w:eastAsia="zh-CN"/>
        </w:rPr>
        <w:t>к инклюзивным спортивным, рекреационным, туристическим и культурным мероприятиям и услугам.</w:t>
      </w:r>
    </w:p>
    <w:p w14:paraId="5B415705"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lastRenderedPageBreak/>
        <w:t>62.</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w:t>
      </w:r>
    </w:p>
    <w:p w14:paraId="74B44DFA"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ратифицировать и осуществлять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442076FE"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на основе тесных консультаций с инвалидами и при их активном участии через представляющие их организации укрепить механизмы оценки барьеров, препятствующих обеспечению доступности, и обеспечить, чтобы спортивные, рекреационные, культурные и туристические объекты были доступны для всех инвалидов.</w:t>
      </w:r>
    </w:p>
    <w:p w14:paraId="2C81BBD3" w14:textId="77777777" w:rsidR="008E73EE" w:rsidRPr="008E73EE" w:rsidRDefault="008E73EE" w:rsidP="00310806">
      <w:pPr>
        <w:pStyle w:val="H1G"/>
        <w:rPr>
          <w:rFonts w:eastAsia="SimSun"/>
        </w:rPr>
      </w:pPr>
      <w:r w:rsidRPr="008E73EE">
        <w:rPr>
          <w:rFonts w:eastAsia="SimSun"/>
        </w:rPr>
        <w:tab/>
        <w:t>C.</w:t>
      </w:r>
      <w:r w:rsidRPr="008E73EE">
        <w:rPr>
          <w:rFonts w:eastAsia="SimSun"/>
        </w:rPr>
        <w:tab/>
        <w:t>Конкретные обязательства (статьи 31–33)</w:t>
      </w:r>
    </w:p>
    <w:p w14:paraId="080F676C" w14:textId="77777777" w:rsidR="008E73EE" w:rsidRPr="008E73EE" w:rsidRDefault="008E73EE" w:rsidP="00310806">
      <w:pPr>
        <w:pStyle w:val="H23G"/>
        <w:rPr>
          <w:rFonts w:eastAsia="SimSun"/>
        </w:rPr>
      </w:pPr>
      <w:r w:rsidRPr="008E73EE">
        <w:rPr>
          <w:rFonts w:eastAsia="SimSun"/>
        </w:rPr>
        <w:tab/>
      </w:r>
      <w:r w:rsidRPr="008E73EE">
        <w:rPr>
          <w:rFonts w:eastAsia="SimSun"/>
        </w:rPr>
        <w:tab/>
        <w:t>Статистика и сбор данных (статья 31)</w:t>
      </w:r>
    </w:p>
    <w:p w14:paraId="51FF3E93"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63.</w:t>
      </w:r>
      <w:r w:rsidRPr="008E73EE">
        <w:rPr>
          <w:rFonts w:eastAsia="SimSun" w:cs="Times New Roman"/>
          <w:szCs w:val="20"/>
          <w:lang w:eastAsia="zh-CN"/>
        </w:rPr>
        <w:tab/>
        <w:t>Комитет выражает обеспокоенность по поводу:</w:t>
      </w:r>
    </w:p>
    <w:p w14:paraId="48106AEA"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отсутствия дезагрегированных данных об инвалидах во всех сферах, охватываемых Конвенцией, учитывая, что собираемые данные касаются лишь численности инвалидов и количества предоставленных им вспомогательных средств;</w:t>
      </w:r>
    </w:p>
    <w:p w14:paraId="38E260DC"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отсутствия осведомленности о международных руководящих принципах и протоколах по сбору данных об инвалидности, в частности о кратком наборе вопросов по инвалидности, разработанных Вашингтонской группой по статистике инвалидности, и неиспользования этих документов;</w:t>
      </w:r>
    </w:p>
    <w:p w14:paraId="5FAAA732"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неучастия инвалидов в разработке систем сбора данных в области инвалидности.</w:t>
      </w:r>
    </w:p>
    <w:p w14:paraId="30DD09BF"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szCs w:val="20"/>
          <w:lang w:eastAsia="zh-CN"/>
        </w:rPr>
        <w:t>64.</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w:t>
      </w:r>
    </w:p>
    <w:p w14:paraId="2ACBC366"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укрепить систему сбора данных об инвалидах, дезагрегированных по целому ряду факторов, таких как возраст, пол, тип инвалидности, сексуальная ориентация, гендерная идентичность, раса, этническая принадлежность, гражданство, миграционный статус и место жительства, во всех сферах жизни, обеспечивая при этом конфиденциальность и неприкосновенность частной жизни людей с инвалидностью;</w:t>
      </w:r>
    </w:p>
    <w:p w14:paraId="6613DFD1"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обеспечить, чтобы данные, собираемые Департаментом статистики, могли быть дезагрегированы по инвалидности, и включить краткий набор вопросов, разработанный Вашингтонской группой по статистике инвалидности, в будущие переписи населения и периодические обследования домашних хозяйств;</w:t>
      </w:r>
    </w:p>
    <w:p w14:paraId="237E44DF" w14:textId="77777777" w:rsidR="008E73EE" w:rsidRPr="008E73EE" w:rsidRDefault="008E73EE" w:rsidP="008E73EE">
      <w:pPr>
        <w:tabs>
          <w:tab w:val="left" w:pos="1701"/>
          <w:tab w:val="left" w:pos="2268"/>
        </w:tabs>
        <w:spacing w:after="120"/>
        <w:ind w:left="1134" w:right="1134"/>
        <w:jc w:val="both"/>
        <w:rPr>
          <w:rFonts w:eastAsia="SimSun" w:cs="Times New Roman"/>
          <w:b/>
          <w:bCs/>
          <w:szCs w:val="20"/>
          <w:shd w:val="clear" w:color="auto" w:fill="FFFFFF"/>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обеспечить тесные консультации с инвалидами и их активное участие через представляющие их организации на всех этапах планирования, разработки и реализации процессов сбора данных.</w:t>
      </w:r>
    </w:p>
    <w:p w14:paraId="3E24E0B9"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Международное сотрудничество (статья 32)</w:t>
      </w:r>
    </w:p>
    <w:p w14:paraId="27CDFE83" w14:textId="77777777" w:rsidR="008E73EE" w:rsidRPr="008E73EE" w:rsidRDefault="008E73EE" w:rsidP="008E73EE">
      <w:pPr>
        <w:tabs>
          <w:tab w:val="left" w:pos="1701"/>
          <w:tab w:val="left" w:pos="2268"/>
        </w:tabs>
        <w:spacing w:after="120"/>
        <w:ind w:left="1134" w:right="1134"/>
        <w:jc w:val="both"/>
        <w:rPr>
          <w:rFonts w:eastAsia="SimSun" w:cs="Times New Roman"/>
          <w:szCs w:val="20"/>
          <w:shd w:val="clear" w:color="auto" w:fill="FFFFFF"/>
          <w:lang w:eastAsia="zh-CN"/>
        </w:rPr>
      </w:pPr>
      <w:r w:rsidRPr="008E73EE">
        <w:rPr>
          <w:rFonts w:eastAsia="SimSun" w:cs="Times New Roman"/>
          <w:szCs w:val="20"/>
          <w:lang w:eastAsia="zh-CN"/>
        </w:rPr>
        <w:t>65.</w:t>
      </w:r>
      <w:r w:rsidRPr="008E73EE">
        <w:rPr>
          <w:rFonts w:eastAsia="SimSun" w:cs="Times New Roman"/>
          <w:szCs w:val="20"/>
          <w:lang w:eastAsia="zh-CN"/>
        </w:rPr>
        <w:tab/>
        <w:t>Отмечая, что Андорра является участником Иберо-американской программы по защите прав инвалидов и что в Перспективном плане сотрудничества в сфере осуществления международных проектов инвалидам уделяется особое внимание, Комитет обеспокоен:</w:t>
      </w:r>
    </w:p>
    <w:p w14:paraId="24A9B13F"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тем фактом, что интересы инвалидов не в полной мере учитываются в проектах международного сотрудничества и в процессе мониторинга реализации Повестки дня в области устойчивого развития на период до 2030 года;</w:t>
      </w:r>
    </w:p>
    <w:p w14:paraId="1D018692" w14:textId="03CF9E8E"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недостаточностью консультаций с организациями инвалидов,</w:t>
      </w:r>
      <w:r w:rsidR="00310806">
        <w:rPr>
          <w:rFonts w:eastAsia="SimSun" w:cs="Times New Roman"/>
          <w:szCs w:val="20"/>
          <w:lang w:eastAsia="zh-CN"/>
        </w:rPr>
        <w:br/>
      </w:r>
      <w:r w:rsidRPr="008E73EE">
        <w:rPr>
          <w:rFonts w:eastAsia="SimSun" w:cs="Times New Roman"/>
          <w:szCs w:val="20"/>
          <w:lang w:eastAsia="zh-CN"/>
        </w:rPr>
        <w:t>в частности с организациями женщин-инвалидов, и их привлечения в качестве партнеров по сотрудничеству в целях развития при разработке и осуществлении программ международного сотрудничества.</w:t>
      </w:r>
    </w:p>
    <w:p w14:paraId="5E9449DB" w14:textId="77777777" w:rsidR="008E73EE" w:rsidRPr="008E73EE" w:rsidRDefault="008E73EE" w:rsidP="008E73EE">
      <w:pPr>
        <w:tabs>
          <w:tab w:val="left" w:pos="1701"/>
          <w:tab w:val="left" w:pos="2268"/>
        </w:tabs>
        <w:spacing w:after="120"/>
        <w:ind w:left="1134" w:right="1134"/>
        <w:jc w:val="both"/>
        <w:rPr>
          <w:rFonts w:eastAsia="Calibri" w:cs="Times New Roman"/>
          <w:b/>
          <w:szCs w:val="20"/>
          <w:lang w:eastAsia="zh-CN"/>
        </w:rPr>
      </w:pPr>
      <w:r w:rsidRPr="008E73EE">
        <w:rPr>
          <w:rFonts w:eastAsia="SimSun" w:cs="Times New Roman"/>
          <w:szCs w:val="20"/>
          <w:lang w:eastAsia="zh-CN"/>
        </w:rPr>
        <w:lastRenderedPageBreak/>
        <w:t>66.</w:t>
      </w:r>
      <w:r w:rsidRPr="008E73EE">
        <w:rPr>
          <w:rFonts w:eastAsia="SimSun" w:cs="Times New Roman"/>
          <w:szCs w:val="20"/>
          <w:lang w:eastAsia="zh-CN"/>
        </w:rPr>
        <w:tab/>
      </w:r>
      <w:r w:rsidRPr="008E73EE">
        <w:rPr>
          <w:rFonts w:eastAsia="SimSun" w:cs="Times New Roman"/>
          <w:b/>
          <w:bCs/>
          <w:szCs w:val="20"/>
          <w:lang w:eastAsia="zh-CN"/>
        </w:rPr>
        <w:t>Комитет рекомендует государству-участнику учитывать права инвалидов при разработке, осуществлении и мониторинге своих программ международного сотрудничества и при реализации Повестки дня в области устойчивого развития на период до 2030 года на всех уровнях на основе тесных консультаций с инвалидами и при их активном участии через представляющие их организации.</w:t>
      </w:r>
    </w:p>
    <w:p w14:paraId="79E246F3"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Национальное осуществление и мониторинг (статья 33)</w:t>
      </w:r>
    </w:p>
    <w:p w14:paraId="78C8C3CC"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67.</w:t>
      </w:r>
      <w:r w:rsidRPr="008E73EE">
        <w:rPr>
          <w:rFonts w:eastAsia="SimSun" w:cs="Times New Roman"/>
          <w:szCs w:val="20"/>
          <w:lang w:eastAsia="zh-CN"/>
        </w:rPr>
        <w:tab/>
        <w:t>Комитет с обеспокоенностью отмечает:</w:t>
      </w:r>
    </w:p>
    <w:p w14:paraId="490C5C20"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a)</w:t>
      </w:r>
      <w:r w:rsidRPr="008E73EE">
        <w:rPr>
          <w:rFonts w:eastAsia="SimSun" w:cs="Times New Roman"/>
          <w:szCs w:val="20"/>
          <w:lang w:eastAsia="zh-CN"/>
        </w:rPr>
        <w:tab/>
        <w:t>отсутствие механизма мониторинга, отвечающего требованиям принципов, касающихся статуса национальных учреждений, занимающихся поощрением и защитой прав человека (Парижские принципы);</w:t>
      </w:r>
    </w:p>
    <w:p w14:paraId="7A370A91"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b)</w:t>
      </w:r>
      <w:r w:rsidRPr="008E73EE">
        <w:rPr>
          <w:rFonts w:eastAsia="SimSun" w:cs="Times New Roman"/>
          <w:szCs w:val="20"/>
          <w:lang w:eastAsia="zh-CN"/>
        </w:rPr>
        <w:tab/>
        <w:t>сообщение государства-участника о том, что в качестве механизма контроля за осуществлением Конвенции выступает Андоррская федерация организации инвалидов;</w:t>
      </w:r>
    </w:p>
    <w:p w14:paraId="2C9D5FCD"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ab/>
        <w:t>c)</w:t>
      </w:r>
      <w:r w:rsidRPr="008E73EE">
        <w:rPr>
          <w:rFonts w:eastAsia="SimSun" w:cs="Times New Roman"/>
          <w:szCs w:val="20"/>
          <w:lang w:eastAsia="zh-CN"/>
        </w:rPr>
        <w:tab/>
        <w:t>тем фактом, что инвалиды через свои представительные организации должным образом не привлекаются к процессу осуществления и мониторинга Конвенции.</w:t>
      </w:r>
    </w:p>
    <w:p w14:paraId="2C711085" w14:textId="77777777" w:rsidR="008E73EE" w:rsidRPr="008E73EE" w:rsidRDefault="008E73EE" w:rsidP="008E73EE">
      <w:pPr>
        <w:tabs>
          <w:tab w:val="left" w:pos="1701"/>
          <w:tab w:val="left" w:pos="2268"/>
        </w:tabs>
        <w:spacing w:after="120"/>
        <w:ind w:left="1134" w:right="1134"/>
        <w:jc w:val="both"/>
        <w:rPr>
          <w:rFonts w:eastAsia="SimSun" w:cs="Times New Roman"/>
          <w:b/>
          <w:bCs/>
          <w:szCs w:val="20"/>
          <w:shd w:val="clear" w:color="auto" w:fill="FFFFFF"/>
          <w:lang w:eastAsia="zh-CN"/>
        </w:rPr>
      </w:pPr>
      <w:r w:rsidRPr="008E73EE">
        <w:rPr>
          <w:rFonts w:eastAsia="SimSun" w:cs="Times New Roman"/>
          <w:szCs w:val="20"/>
          <w:lang w:eastAsia="zh-CN"/>
        </w:rPr>
        <w:t>68.</w:t>
      </w:r>
      <w:r w:rsidRPr="008E73EE">
        <w:rPr>
          <w:rFonts w:eastAsia="SimSun" w:cs="Times New Roman"/>
          <w:szCs w:val="20"/>
          <w:lang w:eastAsia="zh-CN"/>
        </w:rPr>
        <w:tab/>
      </w:r>
      <w:r w:rsidRPr="008E73EE">
        <w:rPr>
          <w:rFonts w:eastAsia="SimSun" w:cs="Times New Roman"/>
          <w:b/>
          <w:bCs/>
          <w:szCs w:val="20"/>
          <w:lang w:eastAsia="zh-CN"/>
        </w:rPr>
        <w:t>Комитет, принимая во внимание свои руководящие принципы в отношении независимых структур мониторинга и их участия в работе Комитета</w:t>
      </w:r>
      <w:r w:rsidRPr="008E73EE">
        <w:rPr>
          <w:rFonts w:eastAsia="SimSun" w:cs="Times New Roman"/>
          <w:sz w:val="18"/>
          <w:szCs w:val="20"/>
          <w:vertAlign w:val="superscript"/>
          <w:lang w:eastAsia="zh-CN"/>
        </w:rPr>
        <w:footnoteReference w:id="8"/>
      </w:r>
      <w:r w:rsidRPr="008E73EE">
        <w:rPr>
          <w:rFonts w:eastAsia="SimSun" w:cs="Times New Roman"/>
          <w:b/>
          <w:bCs/>
          <w:szCs w:val="20"/>
          <w:lang w:eastAsia="zh-CN"/>
        </w:rPr>
        <w:t>, рекомендует государству-участнику:</w:t>
      </w:r>
    </w:p>
    <w:p w14:paraId="08937804"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a)</w:t>
      </w:r>
      <w:r w:rsidRPr="008E73EE">
        <w:rPr>
          <w:rFonts w:eastAsia="SimSun" w:cs="Times New Roman"/>
          <w:b/>
          <w:bCs/>
          <w:szCs w:val="20"/>
          <w:lang w:eastAsia="zh-CN"/>
        </w:rPr>
        <w:tab/>
        <w:t>создать национальное правозащитное учреждение, отвечающее требованиям Парижских принципов, и обеспечить наличие у него достаточных людских, технических и финансовых ресурсов для выполнения своих полномочий, включая мониторинг осуществления Конвенции;</w:t>
      </w:r>
      <w:bookmarkStart w:id="21" w:name="_Hlk143583009"/>
      <w:bookmarkEnd w:id="21"/>
    </w:p>
    <w:p w14:paraId="1C6FDFB0"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b)</w:t>
      </w:r>
      <w:r w:rsidRPr="008E73EE">
        <w:rPr>
          <w:rFonts w:eastAsia="SimSun" w:cs="Times New Roman"/>
          <w:b/>
          <w:bCs/>
          <w:szCs w:val="20"/>
          <w:lang w:eastAsia="zh-CN"/>
        </w:rPr>
        <w:tab/>
        <w:t>повысить осведомленность о различиях между ролью Андоррской федерации организаций инвалидов и ролью независимого механизма мониторинга в соответствии с Конвенцией;</w:t>
      </w:r>
    </w:p>
    <w:p w14:paraId="0AE51930" w14:textId="77777777" w:rsidR="008E73EE" w:rsidRPr="008E73EE" w:rsidRDefault="008E73EE" w:rsidP="008E73EE">
      <w:pPr>
        <w:tabs>
          <w:tab w:val="left" w:pos="1701"/>
          <w:tab w:val="left" w:pos="2268"/>
        </w:tabs>
        <w:spacing w:after="120"/>
        <w:ind w:left="1134" w:right="1134"/>
        <w:jc w:val="both"/>
        <w:rPr>
          <w:rFonts w:eastAsia="SimSun" w:cs="Times New Roman"/>
          <w:b/>
          <w:bCs/>
          <w:szCs w:val="20"/>
          <w:lang w:eastAsia="zh-CN"/>
        </w:rPr>
      </w:pPr>
      <w:r w:rsidRPr="008E73EE">
        <w:rPr>
          <w:rFonts w:eastAsia="SimSun" w:cs="Times New Roman"/>
          <w:b/>
          <w:bCs/>
          <w:szCs w:val="20"/>
          <w:lang w:eastAsia="zh-CN"/>
        </w:rPr>
        <w:tab/>
        <w:t>c)</w:t>
      </w:r>
      <w:r w:rsidRPr="008E73EE">
        <w:rPr>
          <w:rFonts w:eastAsia="SimSun" w:cs="Times New Roman"/>
          <w:b/>
          <w:bCs/>
          <w:szCs w:val="20"/>
          <w:lang w:eastAsia="zh-CN"/>
        </w:rPr>
        <w:tab/>
        <w:t>обеспечить значимое участие инвалидов, включая женщин и детей с инвалидностью, и представляющих их организаций в мониторинге осуществления Конвенции.</w:t>
      </w:r>
    </w:p>
    <w:p w14:paraId="12040D66" w14:textId="1BDDB5F9" w:rsidR="008E73EE" w:rsidRPr="008E73EE" w:rsidRDefault="00310806" w:rsidP="00310806">
      <w:pPr>
        <w:pStyle w:val="HChG"/>
        <w:rPr>
          <w:rFonts w:eastAsia="SimSun"/>
          <w:szCs w:val="28"/>
        </w:rPr>
      </w:pPr>
      <w:r>
        <w:rPr>
          <w:rFonts w:eastAsia="SimSun"/>
        </w:rPr>
        <w:tab/>
      </w:r>
      <w:r w:rsidR="008E73EE" w:rsidRPr="008E73EE">
        <w:rPr>
          <w:rFonts w:eastAsia="SimSun"/>
        </w:rPr>
        <w:t>IV.</w:t>
      </w:r>
      <w:r w:rsidR="008E73EE" w:rsidRPr="008E73EE">
        <w:rPr>
          <w:rFonts w:eastAsia="SimSun"/>
        </w:rPr>
        <w:tab/>
      </w:r>
      <w:r w:rsidR="008E73EE" w:rsidRPr="008E73EE">
        <w:rPr>
          <w:rFonts w:eastAsia="SimSun"/>
        </w:rPr>
        <w:tab/>
        <w:t>Последующая деятельность</w:t>
      </w:r>
    </w:p>
    <w:p w14:paraId="4082B60E"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Распространение информации</w:t>
      </w:r>
    </w:p>
    <w:p w14:paraId="718F132C" w14:textId="77777777" w:rsidR="008E73EE" w:rsidRPr="008E73EE" w:rsidRDefault="008E73EE" w:rsidP="008E73EE">
      <w:pPr>
        <w:tabs>
          <w:tab w:val="left" w:pos="1701"/>
          <w:tab w:val="left" w:pos="2268"/>
        </w:tabs>
        <w:spacing w:after="120"/>
        <w:ind w:left="1134" w:right="1134"/>
        <w:jc w:val="both"/>
        <w:rPr>
          <w:rFonts w:eastAsia="SimSun" w:cs="Times New Roman"/>
          <w:szCs w:val="20"/>
          <w:lang w:eastAsia="zh-CN"/>
        </w:rPr>
      </w:pPr>
      <w:r w:rsidRPr="008E73EE">
        <w:rPr>
          <w:rFonts w:eastAsia="SimSun" w:cs="Times New Roman"/>
          <w:szCs w:val="20"/>
          <w:lang w:eastAsia="zh-CN"/>
        </w:rPr>
        <w:t>69.</w:t>
      </w:r>
      <w:r w:rsidRPr="008E73EE">
        <w:rPr>
          <w:rFonts w:eastAsia="SimSun" w:cs="Times New Roman"/>
          <w:szCs w:val="20"/>
          <w:lang w:eastAsia="zh-CN"/>
        </w:rPr>
        <w:tab/>
      </w:r>
      <w:r w:rsidRPr="008E73EE">
        <w:rPr>
          <w:rFonts w:eastAsia="SimSun" w:cs="Times New Roman"/>
          <w:b/>
          <w:bCs/>
          <w:szCs w:val="20"/>
          <w:lang w:eastAsia="zh-CN"/>
        </w:rPr>
        <w:t>Комитет подчеркивает важность всех рекомендаций, сформулированных в настоящих заключительных замечаниях.</w:t>
      </w:r>
      <w:r w:rsidRPr="008E73EE">
        <w:rPr>
          <w:rFonts w:eastAsia="SimSun" w:cs="Times New Roman"/>
          <w:szCs w:val="20"/>
          <w:lang w:eastAsia="zh-CN"/>
        </w:rPr>
        <w:t xml:space="preserve"> </w:t>
      </w:r>
      <w:r w:rsidRPr="008E73EE">
        <w:rPr>
          <w:rFonts w:eastAsia="SimSun" w:cs="Times New Roman"/>
          <w:b/>
          <w:bCs/>
          <w:szCs w:val="20"/>
          <w:lang w:eastAsia="zh-CN"/>
        </w:rPr>
        <w:t>Что касается срочных мер, которые необходимо принять, Комитет хотел бы обратить внимание государства-участника на рекомендации, содержащиеся в пункте 26 о равенстве перед законом, пункте 58 о достаточном жизненном уровне и социальной защите и пункте 68 о национальном осуществлении и мониторинге.</w:t>
      </w:r>
    </w:p>
    <w:p w14:paraId="18DF61E4" w14:textId="77777777" w:rsidR="008E73EE" w:rsidRPr="008E73EE" w:rsidRDefault="008E73EE" w:rsidP="008E73EE">
      <w:pPr>
        <w:tabs>
          <w:tab w:val="left" w:pos="1701"/>
          <w:tab w:val="left" w:pos="2268"/>
        </w:tabs>
        <w:spacing w:after="120"/>
        <w:ind w:left="1134" w:right="1134"/>
        <w:jc w:val="both"/>
        <w:rPr>
          <w:rFonts w:eastAsia="SimSun" w:cs="Times New Roman"/>
          <w:b/>
          <w:szCs w:val="20"/>
          <w:lang w:eastAsia="zh-CN"/>
        </w:rPr>
      </w:pPr>
      <w:r w:rsidRPr="008E73EE">
        <w:rPr>
          <w:rFonts w:eastAsia="SimSun" w:cs="Times New Roman"/>
          <w:szCs w:val="20"/>
          <w:lang w:eastAsia="zh-CN"/>
        </w:rPr>
        <w:t>70.</w:t>
      </w:r>
      <w:r w:rsidRPr="008E73EE">
        <w:rPr>
          <w:rFonts w:eastAsia="SimSun" w:cs="Times New Roman"/>
          <w:szCs w:val="20"/>
          <w:lang w:eastAsia="zh-CN"/>
        </w:rPr>
        <w:tab/>
      </w:r>
      <w:r w:rsidRPr="008E73EE">
        <w:rPr>
          <w:rFonts w:eastAsia="SimSun" w:cs="Times New Roman"/>
          <w:b/>
          <w:bCs/>
          <w:szCs w:val="20"/>
          <w:lang w:eastAsia="zh-CN"/>
        </w:rPr>
        <w:t>Комитет просит государство-участник выполнить рекомендации, содержащиеся в настоящих заключительных замечаниях.</w:t>
      </w:r>
      <w:r w:rsidRPr="008E73EE">
        <w:rPr>
          <w:rFonts w:eastAsia="SimSun" w:cs="Times New Roman"/>
          <w:szCs w:val="20"/>
          <w:lang w:eastAsia="zh-CN"/>
        </w:rPr>
        <w:t xml:space="preserve"> </w:t>
      </w:r>
      <w:r w:rsidRPr="008E73EE">
        <w:rPr>
          <w:rFonts w:eastAsia="SimSun" w:cs="Times New Roman"/>
          <w:b/>
          <w:bCs/>
          <w:szCs w:val="20"/>
          <w:lang w:eastAsia="zh-CN"/>
        </w:rPr>
        <w:t>Он рекомендует государству-участнику препроводить заключительные замечания для рассмотрения и принятия мер членам правительства и парламента, Генерального совета, должностным лицам соответствующих министерств, сотрудникам судебных органов, членам приходских советов и членам таких соответствующих профессиональных групп, как преподаватели, медицинские работники и юристы, а также средствам массовой информации, использовав для этих целей современные социальные коммуникационные стратегии.</w:t>
      </w:r>
    </w:p>
    <w:p w14:paraId="4CBB38AD" w14:textId="77777777" w:rsidR="008E73EE" w:rsidRPr="008E73EE" w:rsidRDefault="008E73EE" w:rsidP="008E73EE">
      <w:pPr>
        <w:tabs>
          <w:tab w:val="left" w:pos="1701"/>
          <w:tab w:val="left" w:pos="2268"/>
        </w:tabs>
        <w:spacing w:after="120"/>
        <w:ind w:left="1134" w:right="1134"/>
        <w:jc w:val="both"/>
        <w:rPr>
          <w:rFonts w:eastAsia="SimSun" w:cs="Times New Roman"/>
          <w:b/>
          <w:szCs w:val="20"/>
          <w:lang w:eastAsia="zh-CN"/>
        </w:rPr>
      </w:pPr>
      <w:r w:rsidRPr="008E73EE">
        <w:rPr>
          <w:rFonts w:eastAsia="SimSun" w:cs="Times New Roman"/>
          <w:szCs w:val="20"/>
          <w:lang w:eastAsia="zh-CN"/>
        </w:rPr>
        <w:lastRenderedPageBreak/>
        <w:t>71.</w:t>
      </w:r>
      <w:r w:rsidRPr="008E73EE">
        <w:rPr>
          <w:rFonts w:eastAsia="SimSun" w:cs="Times New Roman"/>
          <w:szCs w:val="20"/>
          <w:lang w:eastAsia="zh-CN"/>
        </w:rPr>
        <w:tab/>
      </w:r>
      <w:r w:rsidRPr="008E73EE">
        <w:rPr>
          <w:rFonts w:eastAsia="SimSun" w:cs="Times New Roman"/>
          <w:b/>
          <w:bCs/>
          <w:szCs w:val="20"/>
          <w:lang w:eastAsia="zh-CN"/>
        </w:rPr>
        <w:t>Комитет настоятельно рекомендует государству-участнику привлекать организации гражданского общества, в частности организации лиц с инвалидностью, к подготовке своих периодических докладов.</w:t>
      </w:r>
    </w:p>
    <w:p w14:paraId="457A1E50" w14:textId="77777777" w:rsidR="008E73EE" w:rsidRPr="008E73EE" w:rsidRDefault="008E73EE" w:rsidP="008E73EE">
      <w:pPr>
        <w:tabs>
          <w:tab w:val="left" w:pos="1701"/>
          <w:tab w:val="left" w:pos="2268"/>
        </w:tabs>
        <w:spacing w:after="120"/>
        <w:ind w:left="1134" w:right="1134"/>
        <w:jc w:val="both"/>
        <w:rPr>
          <w:rFonts w:eastAsia="SimSun" w:cs="Times New Roman"/>
          <w:b/>
          <w:szCs w:val="20"/>
          <w:lang w:eastAsia="zh-CN"/>
        </w:rPr>
      </w:pPr>
      <w:r w:rsidRPr="008E73EE">
        <w:rPr>
          <w:rFonts w:eastAsia="SimSun" w:cs="Times New Roman"/>
          <w:szCs w:val="20"/>
          <w:lang w:eastAsia="zh-CN"/>
        </w:rPr>
        <w:t>72.</w:t>
      </w:r>
      <w:r w:rsidRPr="008E73EE">
        <w:rPr>
          <w:rFonts w:eastAsia="SimSun" w:cs="Times New Roman"/>
          <w:szCs w:val="20"/>
          <w:lang w:eastAsia="zh-CN"/>
        </w:rPr>
        <w:tab/>
      </w:r>
      <w:r w:rsidRPr="008E73EE">
        <w:rPr>
          <w:rFonts w:eastAsia="SimSun" w:cs="Times New Roman"/>
          <w:b/>
          <w:bCs/>
          <w:szCs w:val="20"/>
          <w:lang w:eastAsia="zh-CN"/>
        </w:rPr>
        <w:t>Комитет просит государство-участник широко распространить настоящие заключительные замечания, в том числе среди неправительственных организаций, организаций лиц с инвалидностью и среди самих лиц с инвалидностью и членов их семей, на государственном языке и языках меньшинств, включая жестовый язык, и в других доступных форматах, в том числе в простом для чтения и понимания формате, и разместить их на правительственном веб-сайте, посвященном правам человека.</w:t>
      </w:r>
    </w:p>
    <w:p w14:paraId="78E9B841" w14:textId="77777777" w:rsidR="008E73EE" w:rsidRPr="008E73EE" w:rsidRDefault="008E73EE" w:rsidP="008E73EE">
      <w:pPr>
        <w:keepNext/>
        <w:keepLines/>
        <w:tabs>
          <w:tab w:val="right" w:pos="851"/>
        </w:tabs>
        <w:spacing w:before="240" w:after="120" w:line="240" w:lineRule="exact"/>
        <w:ind w:left="1134" w:right="1134" w:hanging="1134"/>
        <w:outlineLvl w:val="3"/>
        <w:rPr>
          <w:rFonts w:eastAsia="SimSun" w:cs="Times New Roman"/>
          <w:b/>
          <w:szCs w:val="20"/>
          <w:lang w:eastAsia="zh-CN"/>
        </w:rPr>
      </w:pPr>
      <w:r w:rsidRPr="008E73EE">
        <w:rPr>
          <w:rFonts w:eastAsia="SimSun" w:cs="Times New Roman"/>
          <w:b/>
          <w:szCs w:val="20"/>
          <w:lang w:eastAsia="zh-CN"/>
        </w:rPr>
        <w:tab/>
      </w:r>
      <w:r w:rsidRPr="008E73EE">
        <w:rPr>
          <w:rFonts w:eastAsia="SimSun" w:cs="Times New Roman"/>
          <w:b/>
          <w:szCs w:val="20"/>
          <w:lang w:eastAsia="zh-CN"/>
        </w:rPr>
        <w:tab/>
      </w:r>
      <w:r w:rsidRPr="008E73EE">
        <w:rPr>
          <w:rFonts w:eastAsia="SimSun" w:cs="Times New Roman"/>
          <w:b/>
          <w:bCs/>
          <w:szCs w:val="20"/>
          <w:lang w:eastAsia="zh-CN"/>
        </w:rPr>
        <w:t>Следующий периодический доклад</w:t>
      </w:r>
    </w:p>
    <w:p w14:paraId="394E839C" w14:textId="77777777" w:rsidR="008E73EE" w:rsidRPr="008E73EE" w:rsidRDefault="008E73EE" w:rsidP="008E73EE">
      <w:pPr>
        <w:tabs>
          <w:tab w:val="left" w:pos="1701"/>
          <w:tab w:val="left" w:pos="2268"/>
        </w:tabs>
        <w:spacing w:after="120"/>
        <w:ind w:left="1134" w:right="1134"/>
        <w:jc w:val="both"/>
        <w:rPr>
          <w:rFonts w:eastAsia="Calibri" w:cs="Times New Roman"/>
          <w:szCs w:val="20"/>
          <w:lang w:eastAsia="zh-CN"/>
        </w:rPr>
      </w:pPr>
      <w:r w:rsidRPr="008E73EE">
        <w:rPr>
          <w:rFonts w:eastAsia="SimSun" w:cs="Times New Roman"/>
          <w:szCs w:val="20"/>
          <w:lang w:eastAsia="zh-CN"/>
        </w:rPr>
        <w:t>73.</w:t>
      </w:r>
      <w:r w:rsidRPr="008E73EE">
        <w:rPr>
          <w:rFonts w:eastAsia="SimSun" w:cs="Times New Roman"/>
          <w:szCs w:val="20"/>
          <w:lang w:eastAsia="zh-CN"/>
        </w:rPr>
        <w:tab/>
      </w:r>
      <w:r w:rsidRPr="008E73EE">
        <w:rPr>
          <w:rFonts w:eastAsia="SimSun" w:cs="Times New Roman"/>
          <w:b/>
          <w:bCs/>
          <w:szCs w:val="20"/>
          <w:lang w:eastAsia="zh-CN"/>
        </w:rPr>
        <w:t>Комитет просит государство-участник представить свои объединенные второй, третий, четвертый и пятый периодические доклады не позднее 11 апреля 2032 года и включить в них информацию о выполнении рекомендаций, содержащихся в настоящих заключительных замечаниях.</w:t>
      </w:r>
      <w:r w:rsidRPr="008E73EE">
        <w:rPr>
          <w:rFonts w:eastAsia="SimSun" w:cs="Times New Roman"/>
          <w:szCs w:val="20"/>
          <w:lang w:eastAsia="zh-CN"/>
        </w:rPr>
        <w:t xml:space="preserve"> </w:t>
      </w:r>
      <w:r w:rsidRPr="008E73EE">
        <w:rPr>
          <w:rFonts w:eastAsia="SimSun" w:cs="Times New Roman"/>
          <w:b/>
          <w:bCs/>
          <w:szCs w:val="20"/>
          <w:lang w:eastAsia="zh-CN"/>
        </w:rPr>
        <w:t>Он также просит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rsidRPr="008E73EE">
        <w:rPr>
          <w:rFonts w:eastAsia="SimSun" w:cs="Times New Roman"/>
          <w:szCs w:val="20"/>
          <w:lang w:eastAsia="zh-CN"/>
        </w:rPr>
        <w:t xml:space="preserve"> </w:t>
      </w:r>
      <w:r w:rsidRPr="008E73EE">
        <w:rPr>
          <w:rFonts w:eastAsia="SimSun" w:cs="Times New Roman"/>
          <w:b/>
          <w:bCs/>
          <w:szCs w:val="20"/>
          <w:lang w:eastAsia="zh-CN"/>
        </w:rPr>
        <w:t>Ответы государства-участника на такой перечень вопросов являются его докладом.</w:t>
      </w:r>
    </w:p>
    <w:p w14:paraId="141BC407" w14:textId="77777777" w:rsidR="008E73EE" w:rsidRPr="008E73EE" w:rsidRDefault="008E73EE" w:rsidP="008E73EE">
      <w:pPr>
        <w:spacing w:before="240"/>
        <w:jc w:val="center"/>
        <w:rPr>
          <w:rFonts w:eastAsia="SimSun" w:cs="Times New Roman"/>
          <w:szCs w:val="20"/>
          <w:lang w:eastAsia="zh-CN"/>
        </w:rPr>
      </w:pPr>
      <w:r w:rsidRPr="008E73EE">
        <w:rPr>
          <w:rFonts w:eastAsia="SimSun" w:cs="Times New Roman"/>
          <w:szCs w:val="20"/>
          <w:u w:val="single"/>
          <w:lang w:eastAsia="zh-CN"/>
        </w:rPr>
        <w:tab/>
      </w:r>
      <w:r w:rsidRPr="008E73EE">
        <w:rPr>
          <w:rFonts w:eastAsia="SimSun" w:cs="Times New Roman"/>
          <w:szCs w:val="20"/>
          <w:u w:val="single"/>
          <w:lang w:eastAsia="zh-CN"/>
        </w:rPr>
        <w:tab/>
      </w:r>
      <w:r w:rsidRPr="008E73EE">
        <w:rPr>
          <w:rFonts w:eastAsia="SimSun" w:cs="Times New Roman"/>
          <w:szCs w:val="20"/>
          <w:u w:val="single"/>
          <w:lang w:eastAsia="zh-CN"/>
        </w:rPr>
        <w:tab/>
      </w:r>
    </w:p>
    <w:sectPr w:rsidR="008E73EE" w:rsidRPr="008E73EE" w:rsidSect="008E73EE">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84F02" w14:textId="77777777" w:rsidR="002738E8" w:rsidRPr="00A312BC" w:rsidRDefault="002738E8" w:rsidP="00A312BC"/>
  </w:endnote>
  <w:endnote w:type="continuationSeparator" w:id="0">
    <w:p w14:paraId="6A33A0C2" w14:textId="77777777" w:rsidR="002738E8" w:rsidRPr="00A312BC" w:rsidRDefault="002738E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424AE" w14:textId="65117954" w:rsidR="008E73EE" w:rsidRPr="008E73EE" w:rsidRDefault="008E73EE">
    <w:pPr>
      <w:pStyle w:val="a8"/>
    </w:pPr>
    <w:r w:rsidRPr="008E73EE">
      <w:rPr>
        <w:b/>
        <w:sz w:val="18"/>
      </w:rPr>
      <w:fldChar w:fldCharType="begin"/>
    </w:r>
    <w:r w:rsidRPr="008E73EE">
      <w:rPr>
        <w:b/>
        <w:sz w:val="18"/>
      </w:rPr>
      <w:instrText xml:space="preserve"> PAGE  \* MERGEFORMAT </w:instrText>
    </w:r>
    <w:r w:rsidRPr="008E73EE">
      <w:rPr>
        <w:b/>
        <w:sz w:val="18"/>
      </w:rPr>
      <w:fldChar w:fldCharType="separate"/>
    </w:r>
    <w:r w:rsidRPr="008E73EE">
      <w:rPr>
        <w:b/>
        <w:noProof/>
        <w:sz w:val="18"/>
      </w:rPr>
      <w:t>2</w:t>
    </w:r>
    <w:r w:rsidRPr="008E73EE">
      <w:rPr>
        <w:b/>
        <w:sz w:val="18"/>
      </w:rPr>
      <w:fldChar w:fldCharType="end"/>
    </w:r>
    <w:r>
      <w:rPr>
        <w:b/>
        <w:sz w:val="18"/>
      </w:rPr>
      <w:tab/>
    </w:r>
    <w:r>
      <w:t>GE.23-18091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87437" w14:textId="1BAD0937" w:rsidR="008E73EE" w:rsidRPr="008E73EE" w:rsidRDefault="008E73EE" w:rsidP="008E73EE">
    <w:pPr>
      <w:pStyle w:val="a8"/>
      <w:tabs>
        <w:tab w:val="clear" w:pos="9639"/>
        <w:tab w:val="right" w:pos="9638"/>
      </w:tabs>
      <w:rPr>
        <w:b/>
        <w:sz w:val="18"/>
      </w:rPr>
    </w:pPr>
    <w:r>
      <w:t>GE.23-18091</w:t>
    </w:r>
    <w:r>
      <w:tab/>
    </w:r>
    <w:r w:rsidRPr="008E73EE">
      <w:rPr>
        <w:b/>
        <w:sz w:val="18"/>
      </w:rPr>
      <w:fldChar w:fldCharType="begin"/>
    </w:r>
    <w:r w:rsidRPr="008E73EE">
      <w:rPr>
        <w:b/>
        <w:sz w:val="18"/>
      </w:rPr>
      <w:instrText xml:space="preserve"> PAGE  \* MERGEFORMAT </w:instrText>
    </w:r>
    <w:r w:rsidRPr="008E73EE">
      <w:rPr>
        <w:b/>
        <w:sz w:val="18"/>
      </w:rPr>
      <w:fldChar w:fldCharType="separate"/>
    </w:r>
    <w:r w:rsidRPr="008E73EE">
      <w:rPr>
        <w:b/>
        <w:noProof/>
        <w:sz w:val="18"/>
      </w:rPr>
      <w:t>3</w:t>
    </w:r>
    <w:r w:rsidRPr="008E73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AB294" w14:textId="2A9BD2B9" w:rsidR="00042B72" w:rsidRPr="008E73EE" w:rsidRDefault="008E73EE" w:rsidP="008E73EE">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0DD47EEA" wp14:editId="5DF20F9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23-18091  (R)</w:t>
    </w:r>
    <w:r>
      <w:rPr>
        <w:noProof/>
      </w:rPr>
      <w:drawing>
        <wp:anchor distT="0" distB="0" distL="114300" distR="114300" simplePos="0" relativeHeight="251659264" behindDoc="0" locked="0" layoutInCell="1" allowOverlap="1" wp14:anchorId="7F0F6143" wp14:editId="55105474">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141223  151223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4FE3F" w14:textId="77777777" w:rsidR="002738E8" w:rsidRPr="001075E9" w:rsidRDefault="002738E8" w:rsidP="001075E9">
      <w:pPr>
        <w:tabs>
          <w:tab w:val="right" w:pos="2155"/>
        </w:tabs>
        <w:spacing w:after="80" w:line="240" w:lineRule="auto"/>
        <w:ind w:left="680"/>
        <w:rPr>
          <w:u w:val="single"/>
        </w:rPr>
      </w:pPr>
      <w:r>
        <w:rPr>
          <w:u w:val="single"/>
        </w:rPr>
        <w:tab/>
      </w:r>
    </w:p>
  </w:footnote>
  <w:footnote w:type="continuationSeparator" w:id="0">
    <w:p w14:paraId="56C90B96" w14:textId="77777777" w:rsidR="002738E8" w:rsidRDefault="002738E8" w:rsidP="00407B78">
      <w:pPr>
        <w:tabs>
          <w:tab w:val="right" w:pos="2155"/>
        </w:tabs>
        <w:spacing w:after="80"/>
        <w:ind w:left="680"/>
        <w:rPr>
          <w:u w:val="single"/>
        </w:rPr>
      </w:pPr>
      <w:r>
        <w:rPr>
          <w:u w:val="single"/>
        </w:rPr>
        <w:tab/>
      </w:r>
    </w:p>
  </w:footnote>
  <w:footnote w:id="1">
    <w:p w14:paraId="083BF78B" w14:textId="77777777" w:rsidR="008E73EE" w:rsidRPr="00C814DF" w:rsidRDefault="008E73EE" w:rsidP="008E73EE">
      <w:pPr>
        <w:pStyle w:val="ad"/>
      </w:pPr>
      <w:r>
        <w:tab/>
        <w:t>*</w:t>
      </w:r>
      <w:r>
        <w:tab/>
        <w:t>Приняты Комитетом на его двадцать девятой сессии (14 августа — 8 сентября 2023 года).</w:t>
      </w:r>
    </w:p>
  </w:footnote>
  <w:footnote w:id="2">
    <w:p w14:paraId="7F944F68" w14:textId="2EFDFA65" w:rsidR="008E73EE" w:rsidRPr="00C814DF" w:rsidRDefault="008E73EE" w:rsidP="008E73EE">
      <w:pPr>
        <w:pStyle w:val="ad"/>
        <w:rPr>
          <w:lang w:val="de-DE"/>
        </w:rPr>
      </w:pPr>
      <w:r>
        <w:tab/>
      </w:r>
      <w:r w:rsidRPr="00DC183D">
        <w:rPr>
          <w:rStyle w:val="aa"/>
        </w:rPr>
        <w:footnoteRef/>
      </w:r>
      <w:r w:rsidRPr="00C814DF">
        <w:rPr>
          <w:lang w:val="de-DE"/>
        </w:rPr>
        <w:tab/>
      </w:r>
      <w:hyperlink r:id="rId1" w:history="1">
        <w:r w:rsidRPr="005F3301">
          <w:rPr>
            <w:rStyle w:val="af1"/>
            <w:lang w:val="de-DE"/>
          </w:rPr>
          <w:t>CRPD/C/AND/1</w:t>
        </w:r>
      </w:hyperlink>
      <w:r w:rsidRPr="00C814DF">
        <w:rPr>
          <w:lang w:val="de-DE"/>
        </w:rPr>
        <w:t>.</w:t>
      </w:r>
    </w:p>
  </w:footnote>
  <w:footnote w:id="3">
    <w:p w14:paraId="77B746A8" w14:textId="12C13F06" w:rsidR="008E73EE" w:rsidRPr="00C814DF" w:rsidRDefault="008E73EE" w:rsidP="008E73EE">
      <w:pPr>
        <w:pStyle w:val="ad"/>
        <w:rPr>
          <w:lang w:val="de-DE"/>
        </w:rPr>
      </w:pPr>
      <w:r w:rsidRPr="00C814DF">
        <w:rPr>
          <w:lang w:val="de-DE"/>
        </w:rPr>
        <w:tab/>
      </w:r>
      <w:r w:rsidRPr="00DC183D">
        <w:rPr>
          <w:rStyle w:val="aa"/>
        </w:rPr>
        <w:footnoteRef/>
      </w:r>
      <w:r w:rsidRPr="00C814DF">
        <w:rPr>
          <w:lang w:val="de-DE"/>
        </w:rPr>
        <w:tab/>
      </w:r>
      <w:r>
        <w:t>См</w:t>
      </w:r>
      <w:r w:rsidRPr="00C814DF">
        <w:rPr>
          <w:lang w:val="de-DE"/>
        </w:rPr>
        <w:t xml:space="preserve">. </w:t>
      </w:r>
      <w:hyperlink r:id="rId2" w:history="1">
        <w:r w:rsidRPr="005F3301">
          <w:rPr>
            <w:rStyle w:val="af1"/>
            <w:lang w:val="de-DE"/>
          </w:rPr>
          <w:t>CRPD/C/SR.656</w:t>
        </w:r>
      </w:hyperlink>
      <w:r w:rsidRPr="00C814DF">
        <w:rPr>
          <w:lang w:val="de-DE"/>
        </w:rPr>
        <w:t xml:space="preserve"> </w:t>
      </w:r>
      <w:r>
        <w:t>и</w:t>
      </w:r>
      <w:r w:rsidRPr="00C814DF">
        <w:rPr>
          <w:lang w:val="de-DE"/>
        </w:rPr>
        <w:t xml:space="preserve"> </w:t>
      </w:r>
      <w:hyperlink r:id="rId3" w:history="1">
        <w:r w:rsidRPr="005F3301">
          <w:rPr>
            <w:rStyle w:val="af1"/>
            <w:lang w:val="de-DE"/>
          </w:rPr>
          <w:t>CRPD/C/SR.657</w:t>
        </w:r>
      </w:hyperlink>
      <w:r w:rsidRPr="00C814DF">
        <w:rPr>
          <w:lang w:val="de-DE"/>
        </w:rPr>
        <w:t>.</w:t>
      </w:r>
    </w:p>
  </w:footnote>
  <w:footnote w:id="4">
    <w:p w14:paraId="4D1EA13A" w14:textId="6BB21BF2" w:rsidR="008E73EE" w:rsidRPr="008E73EE" w:rsidRDefault="008E73EE" w:rsidP="008E73EE">
      <w:pPr>
        <w:pStyle w:val="ad"/>
        <w:rPr>
          <w:lang w:val="en-US"/>
        </w:rPr>
      </w:pPr>
      <w:r w:rsidRPr="00C814DF">
        <w:rPr>
          <w:lang w:val="de-DE"/>
        </w:rPr>
        <w:tab/>
      </w:r>
      <w:r w:rsidRPr="00DC183D">
        <w:rPr>
          <w:rStyle w:val="aa"/>
        </w:rPr>
        <w:footnoteRef/>
      </w:r>
      <w:r w:rsidRPr="00C814DF">
        <w:rPr>
          <w:lang w:val="en-US"/>
        </w:rPr>
        <w:tab/>
      </w:r>
      <w:hyperlink r:id="rId4" w:history="1">
        <w:r w:rsidR="00CA2633" w:rsidRPr="00CA2633">
          <w:rPr>
            <w:rStyle w:val="af1"/>
            <w:lang w:val="en-GB"/>
          </w:rPr>
          <w:t>CRPD/C/AND/RQ/1</w:t>
        </w:r>
      </w:hyperlink>
      <w:r w:rsidRPr="00C814DF">
        <w:rPr>
          <w:lang w:val="en-US"/>
        </w:rPr>
        <w:t>.</w:t>
      </w:r>
    </w:p>
  </w:footnote>
  <w:footnote w:id="5">
    <w:p w14:paraId="2B1C1433" w14:textId="5A541BB6" w:rsidR="008E73EE" w:rsidRPr="008E73EE" w:rsidRDefault="008E73EE" w:rsidP="00CA2304">
      <w:pPr>
        <w:pStyle w:val="ad"/>
        <w:spacing w:after="240"/>
        <w:rPr>
          <w:lang w:val="en-US"/>
        </w:rPr>
      </w:pPr>
      <w:r w:rsidRPr="00C814DF">
        <w:rPr>
          <w:lang w:val="en-US"/>
        </w:rPr>
        <w:tab/>
      </w:r>
      <w:r w:rsidRPr="00DC183D">
        <w:rPr>
          <w:rStyle w:val="aa"/>
        </w:rPr>
        <w:footnoteRef/>
      </w:r>
      <w:r w:rsidRPr="00C814DF">
        <w:rPr>
          <w:lang w:val="en-US"/>
        </w:rPr>
        <w:tab/>
      </w:r>
      <w:hyperlink r:id="rId5" w:history="1">
        <w:r w:rsidR="00CA2633" w:rsidRPr="00CA2633">
          <w:rPr>
            <w:rStyle w:val="af1"/>
            <w:lang w:val="en-GB"/>
          </w:rPr>
          <w:t>CRPD/C/AND/RQ/1</w:t>
        </w:r>
      </w:hyperlink>
      <w:r w:rsidRPr="00C814DF">
        <w:rPr>
          <w:lang w:val="en-US"/>
        </w:rPr>
        <w:t>.</w:t>
      </w:r>
    </w:p>
  </w:footnote>
  <w:footnote w:id="6">
    <w:p w14:paraId="6F3FB21B" w14:textId="6BF091D0" w:rsidR="008E73EE" w:rsidRPr="00815807" w:rsidRDefault="008E73EE" w:rsidP="008E73EE">
      <w:pPr>
        <w:pStyle w:val="ad"/>
      </w:pPr>
      <w:r w:rsidRPr="00C814DF">
        <w:rPr>
          <w:lang w:val="en-US"/>
        </w:rPr>
        <w:tab/>
      </w:r>
      <w:r w:rsidRPr="00DC183D">
        <w:rPr>
          <w:rStyle w:val="aa"/>
        </w:rPr>
        <w:footnoteRef/>
      </w:r>
      <w:r w:rsidRPr="00815807">
        <w:tab/>
      </w:r>
      <w:hyperlink r:id="rId6" w:history="1">
        <w:r w:rsidRPr="005F3301">
          <w:rPr>
            <w:rStyle w:val="af1"/>
            <w:lang w:val="en-US"/>
          </w:rPr>
          <w:t>A</w:t>
        </w:r>
        <w:r w:rsidRPr="00815807">
          <w:rPr>
            <w:rStyle w:val="af1"/>
          </w:rPr>
          <w:t>/72/55</w:t>
        </w:r>
      </w:hyperlink>
      <w:r w:rsidRPr="00815807">
        <w:t xml:space="preserve">, </w:t>
      </w:r>
      <w:r>
        <w:t>приложение</w:t>
      </w:r>
      <w:r w:rsidRPr="00815807">
        <w:t>.</w:t>
      </w:r>
    </w:p>
  </w:footnote>
  <w:footnote w:id="7">
    <w:p w14:paraId="79A09DE1" w14:textId="380D16B6" w:rsidR="008E73EE" w:rsidRPr="00C814DF" w:rsidRDefault="008E73EE" w:rsidP="008E73EE">
      <w:pPr>
        <w:pStyle w:val="ad"/>
      </w:pPr>
      <w:r w:rsidRPr="00815807">
        <w:tab/>
      </w:r>
      <w:r w:rsidRPr="00DC183D">
        <w:rPr>
          <w:rStyle w:val="aa"/>
        </w:rPr>
        <w:footnoteRef/>
      </w:r>
      <w:r>
        <w:tab/>
      </w:r>
      <w:hyperlink r:id="rId7" w:history="1">
        <w:r w:rsidRPr="005F3301">
          <w:rPr>
            <w:rStyle w:val="af1"/>
          </w:rPr>
          <w:t>CRPD/C/5</w:t>
        </w:r>
      </w:hyperlink>
      <w:r>
        <w:t>.</w:t>
      </w:r>
    </w:p>
  </w:footnote>
  <w:footnote w:id="8">
    <w:p w14:paraId="21D5CC7B" w14:textId="3AD943CC" w:rsidR="008E73EE" w:rsidRPr="00C814DF" w:rsidRDefault="008E73EE" w:rsidP="008E73EE">
      <w:pPr>
        <w:pStyle w:val="ad"/>
      </w:pPr>
      <w:r>
        <w:tab/>
      </w:r>
      <w:r w:rsidRPr="00DC183D">
        <w:rPr>
          <w:rStyle w:val="aa"/>
        </w:rPr>
        <w:footnoteRef/>
      </w:r>
      <w:r>
        <w:tab/>
      </w:r>
      <w:hyperlink r:id="rId8" w:history="1">
        <w:r w:rsidRPr="005F3301">
          <w:rPr>
            <w:rStyle w:val="af1"/>
          </w:rPr>
          <w:t>CRPD/C/1/Rev.1</w:t>
        </w:r>
      </w:hyperlink>
      <w:r>
        <w:t>, приложение.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EA646" w14:textId="36815CCD" w:rsidR="008E73EE" w:rsidRPr="008E73EE" w:rsidRDefault="00250627">
    <w:pPr>
      <w:pStyle w:val="a5"/>
    </w:pPr>
    <w:r>
      <w:fldChar w:fldCharType="begin"/>
    </w:r>
    <w:r>
      <w:instrText xml:space="preserve"> TITLE  \* MERGEF</w:instrText>
    </w:r>
    <w:r>
      <w:instrText xml:space="preserve">ORMAT </w:instrText>
    </w:r>
    <w:r>
      <w:fldChar w:fldCharType="separate"/>
    </w:r>
    <w:r>
      <w:t>CRPD/C/AND/CO/1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B08D1" w14:textId="61D6D794" w:rsidR="008E73EE" w:rsidRPr="008E73EE" w:rsidRDefault="00250627" w:rsidP="008E73EE">
    <w:pPr>
      <w:pStyle w:val="a5"/>
      <w:jc w:val="right"/>
    </w:pPr>
    <w:r>
      <w:fldChar w:fldCharType="begin"/>
    </w:r>
    <w:r>
      <w:instrText xml:space="preserve"> TITLE  \* MERGEFORMAT </w:instrText>
    </w:r>
    <w:r>
      <w:fldChar w:fldCharType="separate"/>
    </w:r>
    <w:r>
      <w:t>CRPD/C/AND/CO/1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21023853">
    <w:abstractNumId w:val="16"/>
  </w:num>
  <w:num w:numId="2" w16cid:durableId="1365910494">
    <w:abstractNumId w:val="11"/>
  </w:num>
  <w:num w:numId="3" w16cid:durableId="665287963">
    <w:abstractNumId w:val="10"/>
  </w:num>
  <w:num w:numId="4" w16cid:durableId="1757701707">
    <w:abstractNumId w:val="17"/>
  </w:num>
  <w:num w:numId="5" w16cid:durableId="1395662093">
    <w:abstractNumId w:val="13"/>
  </w:num>
  <w:num w:numId="6" w16cid:durableId="2052918076">
    <w:abstractNumId w:val="8"/>
  </w:num>
  <w:num w:numId="7" w16cid:durableId="608243617">
    <w:abstractNumId w:val="3"/>
  </w:num>
  <w:num w:numId="8" w16cid:durableId="321204788">
    <w:abstractNumId w:val="2"/>
  </w:num>
  <w:num w:numId="9" w16cid:durableId="540435780">
    <w:abstractNumId w:val="1"/>
  </w:num>
  <w:num w:numId="10" w16cid:durableId="1440367792">
    <w:abstractNumId w:val="0"/>
  </w:num>
  <w:num w:numId="11" w16cid:durableId="1135634355">
    <w:abstractNumId w:val="9"/>
  </w:num>
  <w:num w:numId="12" w16cid:durableId="1529374879">
    <w:abstractNumId w:val="7"/>
  </w:num>
  <w:num w:numId="13" w16cid:durableId="783228940">
    <w:abstractNumId w:val="6"/>
  </w:num>
  <w:num w:numId="14" w16cid:durableId="388453810">
    <w:abstractNumId w:val="5"/>
  </w:num>
  <w:num w:numId="15" w16cid:durableId="449712075">
    <w:abstractNumId w:val="4"/>
  </w:num>
  <w:num w:numId="16" w16cid:durableId="1905218128">
    <w:abstractNumId w:val="15"/>
  </w:num>
  <w:num w:numId="17" w16cid:durableId="1308633681">
    <w:abstractNumId w:val="12"/>
  </w:num>
  <w:num w:numId="18" w16cid:durableId="1198157292">
    <w:abstractNumId w:val="14"/>
  </w:num>
  <w:num w:numId="19" w16cid:durableId="5715612">
    <w:abstractNumId w:val="15"/>
  </w:num>
  <w:num w:numId="20" w16cid:durableId="1488472499">
    <w:abstractNumId w:val="12"/>
  </w:num>
  <w:num w:numId="21" w16cid:durableId="124626456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8E8"/>
    <w:rsid w:val="00011089"/>
    <w:rsid w:val="00026643"/>
    <w:rsid w:val="00033EE1"/>
    <w:rsid w:val="00042B72"/>
    <w:rsid w:val="000558BD"/>
    <w:rsid w:val="000B57E7"/>
    <w:rsid w:val="000B6373"/>
    <w:rsid w:val="000B732B"/>
    <w:rsid w:val="000F09DF"/>
    <w:rsid w:val="000F61B2"/>
    <w:rsid w:val="001075E9"/>
    <w:rsid w:val="00180183"/>
    <w:rsid w:val="0018024D"/>
    <w:rsid w:val="00184607"/>
    <w:rsid w:val="0018649F"/>
    <w:rsid w:val="00196389"/>
    <w:rsid w:val="001B3EF6"/>
    <w:rsid w:val="001C499F"/>
    <w:rsid w:val="001C7A89"/>
    <w:rsid w:val="001E7B61"/>
    <w:rsid w:val="00215062"/>
    <w:rsid w:val="00250627"/>
    <w:rsid w:val="002738E8"/>
    <w:rsid w:val="0027441B"/>
    <w:rsid w:val="002846B3"/>
    <w:rsid w:val="002A2EFC"/>
    <w:rsid w:val="002B74B1"/>
    <w:rsid w:val="002C0E18"/>
    <w:rsid w:val="002D06E3"/>
    <w:rsid w:val="002D5AAC"/>
    <w:rsid w:val="002E5067"/>
    <w:rsid w:val="002F405F"/>
    <w:rsid w:val="002F6059"/>
    <w:rsid w:val="002F7EEC"/>
    <w:rsid w:val="00301299"/>
    <w:rsid w:val="00305C08"/>
    <w:rsid w:val="00307FB6"/>
    <w:rsid w:val="00310806"/>
    <w:rsid w:val="00317339"/>
    <w:rsid w:val="00322004"/>
    <w:rsid w:val="003349E4"/>
    <w:rsid w:val="003402C2"/>
    <w:rsid w:val="00381C24"/>
    <w:rsid w:val="0038661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B1F94"/>
    <w:rsid w:val="005D7914"/>
    <w:rsid w:val="005E2B41"/>
    <w:rsid w:val="005F0B42"/>
    <w:rsid w:val="005F3301"/>
    <w:rsid w:val="00681A10"/>
    <w:rsid w:val="006A1ED8"/>
    <w:rsid w:val="006B5625"/>
    <w:rsid w:val="006C2031"/>
    <w:rsid w:val="006D461A"/>
    <w:rsid w:val="006F35EE"/>
    <w:rsid w:val="007021FF"/>
    <w:rsid w:val="00712895"/>
    <w:rsid w:val="00757357"/>
    <w:rsid w:val="00757BAA"/>
    <w:rsid w:val="007C3F50"/>
    <w:rsid w:val="00806737"/>
    <w:rsid w:val="00815807"/>
    <w:rsid w:val="00825F8D"/>
    <w:rsid w:val="00833758"/>
    <w:rsid w:val="00834B71"/>
    <w:rsid w:val="0086445C"/>
    <w:rsid w:val="008934D2"/>
    <w:rsid w:val="00894693"/>
    <w:rsid w:val="008A08D7"/>
    <w:rsid w:val="008B6909"/>
    <w:rsid w:val="008E73EE"/>
    <w:rsid w:val="00903712"/>
    <w:rsid w:val="00906890"/>
    <w:rsid w:val="00906901"/>
    <w:rsid w:val="00911BE4"/>
    <w:rsid w:val="00951972"/>
    <w:rsid w:val="009608F3"/>
    <w:rsid w:val="00983128"/>
    <w:rsid w:val="009A24AC"/>
    <w:rsid w:val="00A14DA8"/>
    <w:rsid w:val="00A312BC"/>
    <w:rsid w:val="00A84021"/>
    <w:rsid w:val="00A84D35"/>
    <w:rsid w:val="00A917B3"/>
    <w:rsid w:val="00AB4B51"/>
    <w:rsid w:val="00AC12E8"/>
    <w:rsid w:val="00B10CC7"/>
    <w:rsid w:val="00B36DF7"/>
    <w:rsid w:val="00B539E7"/>
    <w:rsid w:val="00B62458"/>
    <w:rsid w:val="00B739FE"/>
    <w:rsid w:val="00BA7FBA"/>
    <w:rsid w:val="00BC18B2"/>
    <w:rsid w:val="00BD33EE"/>
    <w:rsid w:val="00C106D6"/>
    <w:rsid w:val="00C60F0C"/>
    <w:rsid w:val="00C805C9"/>
    <w:rsid w:val="00C92939"/>
    <w:rsid w:val="00CA1679"/>
    <w:rsid w:val="00CA2304"/>
    <w:rsid w:val="00CA2633"/>
    <w:rsid w:val="00CB151C"/>
    <w:rsid w:val="00CE5A1A"/>
    <w:rsid w:val="00CF55F6"/>
    <w:rsid w:val="00D33D63"/>
    <w:rsid w:val="00D74B79"/>
    <w:rsid w:val="00D90028"/>
    <w:rsid w:val="00D90138"/>
    <w:rsid w:val="00DD2CAE"/>
    <w:rsid w:val="00DD78D1"/>
    <w:rsid w:val="00DE32CD"/>
    <w:rsid w:val="00DF71B9"/>
    <w:rsid w:val="00E30B7B"/>
    <w:rsid w:val="00E32F2B"/>
    <w:rsid w:val="00E73F76"/>
    <w:rsid w:val="00E74465"/>
    <w:rsid w:val="00E77684"/>
    <w:rsid w:val="00E82B26"/>
    <w:rsid w:val="00E92F15"/>
    <w:rsid w:val="00EA2C9F"/>
    <w:rsid w:val="00EA420E"/>
    <w:rsid w:val="00ED0BDA"/>
    <w:rsid w:val="00EF1360"/>
    <w:rsid w:val="00EF3220"/>
    <w:rsid w:val="00F25B74"/>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898E7"/>
  <w15:docId w15:val="{82691D05-B482-42FD-A07D-A49731A76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styleId="af3">
    <w:name w:val="Unresolved Mention"/>
    <w:basedOn w:val="a0"/>
    <w:uiPriority w:val="99"/>
    <w:semiHidden/>
    <w:unhideWhenUsed/>
    <w:rsid w:val="005F33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RPD/C/1/Rev.1" TargetMode="External"/><Relationship Id="rId3" Type="http://schemas.openxmlformats.org/officeDocument/2006/relationships/hyperlink" Target="http://undocs.org/ru/CRPD/C/SR.657" TargetMode="External"/><Relationship Id="rId7" Type="http://schemas.openxmlformats.org/officeDocument/2006/relationships/hyperlink" Target="http://undocs.org/ru/CRPD/C/5" TargetMode="External"/><Relationship Id="rId2" Type="http://schemas.openxmlformats.org/officeDocument/2006/relationships/hyperlink" Target="http://undocs.org/ru/CRPD/C/SR.656" TargetMode="External"/><Relationship Id="rId1" Type="http://schemas.openxmlformats.org/officeDocument/2006/relationships/hyperlink" Target="http://undocs.org/ru/CRPD/C/AND/1" TargetMode="External"/><Relationship Id="rId6" Type="http://schemas.openxmlformats.org/officeDocument/2006/relationships/hyperlink" Target="http://undocs.org/ru/A/72/55" TargetMode="External"/><Relationship Id="rId5" Type="http://schemas.openxmlformats.org/officeDocument/2006/relationships/hyperlink" Target="http://undocs.org/en/CRPD/C/AND/RQ/1" TargetMode="External"/><Relationship Id="rId4" Type="http://schemas.openxmlformats.org/officeDocument/2006/relationships/hyperlink" Target="http://undocs.org/en/CRPD/C/AND/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20</Pages>
  <Words>7201</Words>
  <Characters>51059</Characters>
  <Application>Microsoft Office Word</Application>
  <DocSecurity>0</DocSecurity>
  <Lines>950</Lines>
  <Paragraphs>285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CRPD/C/AND/CO/1</vt:lpstr>
      <vt:lpstr>A/</vt:lpstr>
      <vt:lpstr>A/</vt:lpstr>
    </vt:vector>
  </TitlesOfParts>
  <Company>DCM</Company>
  <LinksUpToDate>false</LinksUpToDate>
  <CharactersWithSpaces>58208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CRPD/C/AND/CO/1</dc:title>
  <dc:subject/>
  <dc:creator>Anna KISSELEVA</dc:creator>
  <cp:keywords/>
  <cp:lastModifiedBy>Anna Kisseleva</cp:lastModifiedBy>
  <cp:revision>3</cp:revision>
  <cp:lastPrinted>2023-12-15T16:00:00Z</cp:lastPrinted>
  <dcterms:created xsi:type="dcterms:W3CDTF">2023-12-15T16:00:00Z</dcterms:created>
  <dcterms:modified xsi:type="dcterms:W3CDTF">2023-12-15T16:01:00Z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