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E9A3A" w14:textId="77777777" w:rsidR="000A26C2" w:rsidRDefault="000A26C2" w:rsidP="000A26C2">
      <w:pPr>
        <w:spacing w:line="60" w:lineRule="exact"/>
        <w:rPr>
          <w:color w:val="010000"/>
          <w:sz w:val="2"/>
        </w:rPr>
        <w:sectPr w:rsidR="000A26C2" w:rsidSect="00DB7D3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42771720" w14:textId="15863C51" w:rsidR="00DB7D3B" w:rsidRPr="00A521BF" w:rsidRDefault="00DB7D3B" w:rsidP="00A521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DB7D3B">
        <w:t>Комитет по ликвидации дискриминации</w:t>
      </w:r>
      <w:r w:rsidR="00D22B02" w:rsidRPr="00A521BF">
        <w:br/>
      </w:r>
      <w:r w:rsidRPr="00DB7D3B">
        <w:t>в отношении женщин</w:t>
      </w:r>
    </w:p>
    <w:p w14:paraId="728A5101" w14:textId="3F529631" w:rsidR="00600A3D" w:rsidRPr="00A521BF" w:rsidRDefault="00600A3D" w:rsidP="00600A3D">
      <w:pPr>
        <w:pStyle w:val="SingleTxt"/>
        <w:spacing w:after="0" w:line="120" w:lineRule="exact"/>
        <w:rPr>
          <w:sz w:val="10"/>
        </w:rPr>
      </w:pPr>
    </w:p>
    <w:p w14:paraId="5E589D35" w14:textId="1931FB35" w:rsidR="00600A3D" w:rsidRPr="00D22B02" w:rsidRDefault="00600A3D">
      <w:pPr>
        <w:pStyle w:val="SingleTxt"/>
        <w:spacing w:after="0" w:line="120" w:lineRule="exact"/>
        <w:rPr>
          <w:sz w:val="10"/>
        </w:rPr>
      </w:pPr>
    </w:p>
    <w:p w14:paraId="2D7ED022" w14:textId="77777777" w:rsidR="00D22B02" w:rsidRPr="00A521BF" w:rsidRDefault="00D22B02" w:rsidP="00600A3D">
      <w:pPr>
        <w:pStyle w:val="SingleTxt"/>
        <w:spacing w:after="0" w:line="120" w:lineRule="exact"/>
        <w:rPr>
          <w:sz w:val="10"/>
        </w:rPr>
      </w:pPr>
    </w:p>
    <w:p w14:paraId="6DBF05DB" w14:textId="77777777" w:rsidR="00DB7D3B" w:rsidRPr="00DB7D3B" w:rsidRDefault="00DB7D3B" w:rsidP="00600A3D">
      <w:pPr>
        <w:pStyle w:val="TitleHCH"/>
      </w:pPr>
      <w:r w:rsidRPr="00DB7D3B">
        <w:tab/>
      </w:r>
      <w:r w:rsidRPr="00DB7D3B">
        <w:tab/>
        <w:t>Заключительные замечания по пятому периодическому докладу Казахстана</w:t>
      </w:r>
      <w:r w:rsidRPr="00600A3D">
        <w:rPr>
          <w:b w:val="0"/>
          <w:sz w:val="20"/>
        </w:rPr>
        <w:footnoteReference w:customMarkFollows="1" w:id="1"/>
        <w:t>*</w:t>
      </w:r>
    </w:p>
    <w:p w14:paraId="6624C564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6ECFAE67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54509D97" w14:textId="79B20C37" w:rsidR="00DB7D3B" w:rsidRPr="00DB7D3B" w:rsidRDefault="00DB7D3B" w:rsidP="00600A3D">
      <w:pPr>
        <w:pStyle w:val="SingleTxt"/>
      </w:pPr>
      <w:r w:rsidRPr="00DB7D3B">
        <w:t>1.</w:t>
      </w:r>
      <w:r w:rsidRPr="00DB7D3B">
        <w:tab/>
        <w:t>Комитет рассмотрел пятый периодический доклад Казахстана (</w:t>
      </w:r>
      <w:hyperlink r:id="rId15" w:history="1">
        <w:r w:rsidRPr="006821C4">
          <w:rPr>
            <w:rStyle w:val="Hyperlink"/>
          </w:rPr>
          <w:t>CEDAW/C/KAZ/5</w:t>
        </w:r>
      </w:hyperlink>
      <w:r w:rsidRPr="00DB7D3B">
        <w:t xml:space="preserve">) на своих </w:t>
      </w:r>
      <w:r w:rsidR="00600A3D">
        <w:t>1724-м и 1725-м заседаниях (см.</w:t>
      </w:r>
      <w:r w:rsidR="00600A3D">
        <w:rPr>
          <w:lang w:val="en-US"/>
        </w:rPr>
        <w:t> </w:t>
      </w:r>
      <w:hyperlink r:id="rId16" w:history="1">
        <w:r w:rsidRPr="006821C4">
          <w:rPr>
            <w:rStyle w:val="Hyperlink"/>
          </w:rPr>
          <w:t>CEDAW/C/SR.1724</w:t>
        </w:r>
      </w:hyperlink>
      <w:r w:rsidRPr="00DB7D3B">
        <w:t xml:space="preserve"> и </w:t>
      </w:r>
      <w:hyperlink r:id="rId17" w:history="1">
        <w:r w:rsidRPr="006821C4">
          <w:rPr>
            <w:rStyle w:val="Hyperlink"/>
          </w:rPr>
          <w:t>CEDAW/C/SR.1725</w:t>
        </w:r>
      </w:hyperlink>
      <w:r w:rsidRPr="00DB7D3B">
        <w:t>)</w:t>
      </w:r>
      <w:r w:rsidR="006821C4">
        <w:t>, состоявшихся 24</w:t>
      </w:r>
      <w:r w:rsidR="008E63FD">
        <w:t> </w:t>
      </w:r>
      <w:r w:rsidR="006821C4">
        <w:t>октября 2019</w:t>
      </w:r>
      <w:r w:rsidR="006821C4">
        <w:rPr>
          <w:lang w:val="en-US"/>
        </w:rPr>
        <w:t> </w:t>
      </w:r>
      <w:r w:rsidRPr="00DB7D3B">
        <w:t xml:space="preserve">года. Перечень тем и вопросов поднятых предсессионной рабочей группой, содержится в документе </w:t>
      </w:r>
      <w:hyperlink r:id="rId18" w:history="1">
        <w:r w:rsidRPr="006821C4">
          <w:rPr>
            <w:rStyle w:val="Hyperlink"/>
          </w:rPr>
          <w:t>CEDAW/C/KAZ/Q/5</w:t>
        </w:r>
      </w:hyperlink>
      <w:r w:rsidRPr="00DB7D3B">
        <w:t xml:space="preserve">, а ответы Казахстана — в документе </w:t>
      </w:r>
      <w:hyperlink r:id="rId19" w:history="1">
        <w:r w:rsidRPr="006821C4">
          <w:rPr>
            <w:rStyle w:val="Hyperlink"/>
          </w:rPr>
          <w:t>CEDAW/C/KAZ/Q/5/Add.1</w:t>
        </w:r>
      </w:hyperlink>
      <w:r w:rsidRPr="00DB7D3B">
        <w:t>.</w:t>
      </w:r>
    </w:p>
    <w:p w14:paraId="370B27F3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58C9A180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33BA8D96" w14:textId="4A458FAE" w:rsidR="00DB7D3B" w:rsidRPr="00DB7D3B" w:rsidRDefault="00600A3D" w:rsidP="0060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821C4">
        <w:tab/>
      </w:r>
      <w:r w:rsidR="00DB7D3B" w:rsidRPr="00DB7D3B">
        <w:t>A.</w:t>
      </w:r>
      <w:r w:rsidR="00DB7D3B" w:rsidRPr="00DB7D3B">
        <w:tab/>
        <w:t>Введение</w:t>
      </w:r>
    </w:p>
    <w:p w14:paraId="1AB98E19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4CD044A5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16D68445" w14:textId="3E8B843B" w:rsidR="00DB7D3B" w:rsidRPr="00DB7D3B" w:rsidRDefault="00DB7D3B" w:rsidP="00600A3D">
      <w:pPr>
        <w:pStyle w:val="SingleTxt"/>
      </w:pPr>
      <w:r w:rsidRPr="00DB7D3B">
        <w:t>2.</w:t>
      </w:r>
      <w:r w:rsidRPr="00DB7D3B">
        <w:tab/>
        <w:t>Комитет выражает признательность государству-участнику за представление пятого периодического доклада. Он признателен также государству-участнику за доклад о мерах, принятых в связи с предыдущими заключительными замечаниями Комитета (</w:t>
      </w:r>
      <w:hyperlink r:id="rId20" w:history="1">
        <w:r w:rsidRPr="006821C4">
          <w:rPr>
            <w:rStyle w:val="Hyperlink"/>
          </w:rPr>
          <w:t>CEDAW/C/KAZ/CO/3-4/Add.1</w:t>
        </w:r>
      </w:hyperlink>
      <w:r w:rsidRPr="00DB7D3B">
        <w:t xml:space="preserve">), и письменные ответы на перечень тем и вопросов, поднятых в связи с пятым периодическим докладом, а также за устное выступление делегации и дополнительные разъяснения, представленные в ответ на вопросы, заданные членами Комитета устно в ходе диалога. </w:t>
      </w:r>
    </w:p>
    <w:p w14:paraId="3E9CF733" w14:textId="3E7CE332" w:rsidR="00DB7D3B" w:rsidRPr="00DB7D3B" w:rsidRDefault="00DB7D3B" w:rsidP="00600A3D">
      <w:pPr>
        <w:pStyle w:val="SingleTxt"/>
      </w:pPr>
      <w:r w:rsidRPr="00DB7D3B">
        <w:t>3.</w:t>
      </w:r>
      <w:r w:rsidRPr="00DB7D3B">
        <w:tab/>
        <w:t xml:space="preserve">Комитет выражает признательность государству-участнику за направление межведомственной делегации, которую возглавляла Председатель Национальной комиссии по делам женщин и семейно-демографической политике при Президенте Казахстана Гульшара Абдыкаликова и в состав которой входили представители Министерства внутренних дел, Министерства иностранных дел, Министерства национальной экономики, Министерства труда и социальной защиты населения, Министерства здравоохранения, Министерства образования и науки, Министерства информации и общественного развития, Верховного суда, Администрации Президента, Генеральной прокуратуры, Национальной комиссии по делам </w:t>
      </w:r>
      <w:r w:rsidRPr="00633CAC">
        <w:t xml:space="preserve">женщин </w:t>
      </w:r>
      <w:r w:rsidR="00D22B02" w:rsidRPr="00633CAC">
        <w:t xml:space="preserve">и </w:t>
      </w:r>
      <w:r w:rsidRPr="00633CAC">
        <w:t>семейно-демографической</w:t>
      </w:r>
      <w:r w:rsidRPr="00DB7D3B">
        <w:t xml:space="preserve"> политике, Агентства по делам государственной службы и Постоянного представительства Казахстана при </w:t>
      </w:r>
      <w:r w:rsidRPr="00DB7D3B">
        <w:lastRenderedPageBreak/>
        <w:t>Отделении Организации Объединенных Наций и других международных организациях в Женеве.</w:t>
      </w:r>
    </w:p>
    <w:p w14:paraId="26C438D8" w14:textId="16FBBBA8" w:rsidR="00DB7D3B" w:rsidRPr="00A521BF" w:rsidRDefault="00600A3D" w:rsidP="0060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521BF">
        <w:tab/>
      </w:r>
      <w:r w:rsidR="00DB7D3B" w:rsidRPr="00DB7D3B">
        <w:t>B.</w:t>
      </w:r>
      <w:r w:rsidR="00DB7D3B" w:rsidRPr="00DB7D3B">
        <w:tab/>
        <w:t>Позитивные аспекты</w:t>
      </w:r>
    </w:p>
    <w:p w14:paraId="725C8F3D" w14:textId="63F01497" w:rsidR="00600A3D" w:rsidRPr="00A521BF" w:rsidRDefault="00600A3D" w:rsidP="00600A3D">
      <w:pPr>
        <w:pStyle w:val="SingleTxt"/>
        <w:spacing w:after="0" w:line="120" w:lineRule="exact"/>
        <w:rPr>
          <w:sz w:val="10"/>
        </w:rPr>
      </w:pPr>
    </w:p>
    <w:p w14:paraId="0C52C13F" w14:textId="5DCC3FF0" w:rsidR="00600A3D" w:rsidRPr="00A521BF" w:rsidRDefault="00600A3D" w:rsidP="00600A3D">
      <w:pPr>
        <w:pStyle w:val="SingleTxt"/>
        <w:spacing w:after="0" w:line="120" w:lineRule="exact"/>
        <w:rPr>
          <w:sz w:val="10"/>
        </w:rPr>
      </w:pPr>
    </w:p>
    <w:p w14:paraId="50C57DBA" w14:textId="095C94CB" w:rsidR="00DB7D3B" w:rsidRPr="00DB7D3B" w:rsidRDefault="00DB7D3B" w:rsidP="00600A3D">
      <w:pPr>
        <w:pStyle w:val="SingleTxt"/>
      </w:pPr>
      <w:r w:rsidRPr="00DB7D3B">
        <w:t>4.</w:t>
      </w:r>
      <w:r w:rsidRPr="00DB7D3B">
        <w:tab/>
        <w:t>Комитет приветствует прогресс в проведении законодательных реформ, достигнутый с момента рассмотрения в 2014 году объединенных третьего и четвертого периодических докладов государства-участника (</w:t>
      </w:r>
      <w:hyperlink r:id="rId21" w:history="1">
        <w:r w:rsidRPr="006821C4">
          <w:rPr>
            <w:rStyle w:val="Hyperlink"/>
          </w:rPr>
          <w:t>CEDAW/C/KAZ/3</w:t>
        </w:r>
        <w:r w:rsidR="00E9643A">
          <w:rPr>
            <w:rStyle w:val="Hyperlink"/>
          </w:rPr>
          <w:noBreakHyphen/>
        </w:r>
        <w:r w:rsidRPr="006821C4">
          <w:rPr>
            <w:rStyle w:val="Hyperlink"/>
          </w:rPr>
          <w:t>4</w:t>
        </w:r>
      </w:hyperlink>
      <w:r w:rsidRPr="00DB7D3B">
        <w:t>), в частности принятие следующих законов:</w:t>
      </w:r>
    </w:p>
    <w:p w14:paraId="43751872" w14:textId="2D9EABF9" w:rsidR="00DB7D3B" w:rsidRPr="00DB7D3B" w:rsidRDefault="00600A3D" w:rsidP="00600A3D">
      <w:pPr>
        <w:pStyle w:val="SingleTxt"/>
      </w:pPr>
      <w:r w:rsidRPr="006821C4">
        <w:tab/>
      </w:r>
      <w:r w:rsidR="00DB7D3B" w:rsidRPr="00DB7D3B">
        <w:t>а)</w:t>
      </w:r>
      <w:r w:rsidR="00DB7D3B" w:rsidRPr="00DB7D3B">
        <w:tab/>
        <w:t>Закон «О Фонде компенсации потерпевшим» (2018 год), предусматривающий выплату компенсации жертвам преступлений, включая женщин, которые понесли моральный, физический или материальный ущерб в результате преступления;</w:t>
      </w:r>
    </w:p>
    <w:p w14:paraId="7E379903" w14:textId="5E13CCE1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b)</w:t>
      </w:r>
      <w:r w:rsidR="00DB7D3B" w:rsidRPr="00DB7D3B">
        <w:tab/>
        <w:t>Закон «Об обязательном социальном медицинском страховании» (2015 год), предусматривающий введение с 2020 года обязательного медицинского страхования, в том числе для женщин.</w:t>
      </w:r>
    </w:p>
    <w:p w14:paraId="35F612DC" w14:textId="77777777" w:rsidR="00DB7D3B" w:rsidRPr="00DB7D3B" w:rsidRDefault="00DB7D3B" w:rsidP="00600A3D">
      <w:pPr>
        <w:pStyle w:val="SingleTxt"/>
      </w:pPr>
      <w:r w:rsidRPr="00DB7D3B">
        <w:t>5.</w:t>
      </w:r>
      <w:r w:rsidRPr="00DB7D3B">
        <w:tab/>
        <w:t>Комитет приветствует усилия государства-участника по совершенствованию организационной базы и политики в целях скорейшей ликвидации дискриминации в отношении женщин и содействия обеспечению гендерного равенства, включая:</w:t>
      </w:r>
    </w:p>
    <w:p w14:paraId="3C3E44AF" w14:textId="5E5CB3A5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а)</w:t>
      </w:r>
      <w:r w:rsidR="00DB7D3B" w:rsidRPr="00DB7D3B">
        <w:tab/>
        <w:t>принятие в 2019 году плана внедрения гендерно ориентированного бюджетирования (2020</w:t>
      </w:r>
      <w:r w:rsidRPr="00600A3D">
        <w:t>–</w:t>
      </w:r>
      <w:r w:rsidR="00DB7D3B" w:rsidRPr="00DB7D3B">
        <w:t>2025 годы);</w:t>
      </w:r>
    </w:p>
    <w:p w14:paraId="3BDDC158" w14:textId="25649A42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b)</w:t>
      </w:r>
      <w:r w:rsidR="00DB7D3B" w:rsidRPr="00DB7D3B">
        <w:tab/>
        <w:t>принятие в 2019 году национального плана по обеспечению прав и улучшению качества жизни лиц с инвалидностью на период до 2025 года, который среди прочего предусматривает меры по содействию соблюдению репродуктивных прав женщин-инвалидов;</w:t>
      </w:r>
    </w:p>
    <w:p w14:paraId="454F29A8" w14:textId="1F7E9D3C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c)</w:t>
      </w:r>
      <w:r w:rsidR="00DB7D3B" w:rsidRPr="00DB7D3B">
        <w:tab/>
        <w:t>постепенное уравнивание начиная с 2018 года пенсионного возраста мужчин и женщин, с тем чтобы в 2028 году он составлял 64 года;</w:t>
      </w:r>
    </w:p>
    <w:p w14:paraId="08FDDFF6" w14:textId="5E4E4BD0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d)</w:t>
      </w:r>
      <w:r w:rsidR="00DB7D3B" w:rsidRPr="00DB7D3B">
        <w:tab/>
        <w:t>принятие в 2018 году плана действий по предупреждению и пресечению преступлений, связанных с торговлей людьми (2018</w:t>
      </w:r>
      <w:r w:rsidRPr="00600A3D">
        <w:t>–</w:t>
      </w:r>
      <w:r w:rsidR="00DB7D3B" w:rsidRPr="00DB7D3B">
        <w:t>2020 годы);</w:t>
      </w:r>
    </w:p>
    <w:p w14:paraId="0E859040" w14:textId="05D25017" w:rsidR="00DB7D3B" w:rsidRPr="00DB7D3B" w:rsidRDefault="00600A3D" w:rsidP="00600A3D">
      <w:pPr>
        <w:pStyle w:val="SingleTxt"/>
      </w:pPr>
      <w:r w:rsidRPr="00600A3D">
        <w:tab/>
      </w:r>
      <w:r w:rsidR="00DB7D3B" w:rsidRPr="00DB7D3B">
        <w:t>e)</w:t>
      </w:r>
      <w:r w:rsidR="00DB7D3B" w:rsidRPr="00DB7D3B">
        <w:tab/>
        <w:t>проведение в 2018 году форума сельских женщин в целях повышения социальной активности женщин, проживающих в сельских районах, и содействия развитию предпринимательства среди женщин;</w:t>
      </w:r>
    </w:p>
    <w:p w14:paraId="34FB9D59" w14:textId="7CBF64C4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f)</w:t>
      </w:r>
      <w:r w:rsidR="00DB7D3B" w:rsidRPr="00DB7D3B">
        <w:tab/>
        <w:t>утверждение в 2016 году стандарта оказания специальных социальных услуг жертвам бытового насилия;</w:t>
      </w:r>
    </w:p>
    <w:p w14:paraId="33D03EB8" w14:textId="5589BD38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g)</w:t>
      </w:r>
      <w:r w:rsidR="00DB7D3B" w:rsidRPr="00DB7D3B">
        <w:tab/>
        <w:t>начало реализации государственной программы «Денсаулык», направленной на охрану здоровья матери и ребенка;</w:t>
      </w:r>
    </w:p>
    <w:p w14:paraId="5702D516" w14:textId="202CFD83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h)</w:t>
      </w:r>
      <w:r w:rsidR="00DB7D3B" w:rsidRPr="00DB7D3B">
        <w:tab/>
        <w:t>начало реализации совместной с Европейским банком реконструкции и развития программы «Женщины в бизнесе», направленной на предоставление льготных кредитов предприятиям, возглавляемым женщинами;</w:t>
      </w:r>
    </w:p>
    <w:p w14:paraId="22B58855" w14:textId="5D3F73BD" w:rsidR="00DB7D3B" w:rsidRPr="00DB7D3B" w:rsidRDefault="00600A3D" w:rsidP="00600A3D">
      <w:pPr>
        <w:pStyle w:val="SingleTxt"/>
      </w:pPr>
      <w:r w:rsidRPr="00A521BF">
        <w:tab/>
      </w:r>
      <w:r w:rsidR="00DB7D3B" w:rsidRPr="00DB7D3B">
        <w:t>i)</w:t>
      </w:r>
      <w:r w:rsidR="00DB7D3B" w:rsidRPr="00DB7D3B">
        <w:tab/>
        <w:t>принятие в 2015 году плана действий по осуществлению заключительных замечаний Комитета по объединенным третьему и четвертому периодическим докладам.</w:t>
      </w:r>
    </w:p>
    <w:p w14:paraId="293BE877" w14:textId="77777777" w:rsidR="00DB7D3B" w:rsidRPr="00DB7D3B" w:rsidRDefault="00DB7D3B" w:rsidP="00600A3D">
      <w:pPr>
        <w:pStyle w:val="SingleTxt"/>
      </w:pPr>
      <w:r w:rsidRPr="00DB7D3B">
        <w:t>6.</w:t>
      </w:r>
      <w:r w:rsidRPr="00DB7D3B">
        <w:tab/>
        <w:t>Комитет с удовлетворением отмечает тот факт, что за период, прошедший после рассмотрения предыдущего доклада, а именно в 2015 году, государство-участник ратифицировало Конвенцию о правах инвалидов.</w:t>
      </w:r>
    </w:p>
    <w:p w14:paraId="315C3110" w14:textId="77777777" w:rsidR="00E9643A" w:rsidRDefault="00E9643A">
      <w:pPr>
        <w:spacing w:after="200" w:line="276" w:lineRule="auto"/>
        <w:rPr>
          <w:b/>
          <w:sz w:val="24"/>
        </w:rPr>
      </w:pPr>
      <w:r>
        <w:br w:type="page"/>
      </w:r>
    </w:p>
    <w:p w14:paraId="7A51F0EC" w14:textId="038F73DA" w:rsidR="00DB7D3B" w:rsidRPr="00DB7D3B" w:rsidRDefault="00600A3D" w:rsidP="0060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521BF">
        <w:tab/>
      </w:r>
      <w:r w:rsidR="00DB7D3B" w:rsidRPr="00DB7D3B">
        <w:t>C.</w:t>
      </w:r>
      <w:r w:rsidR="00DB7D3B" w:rsidRPr="00DB7D3B">
        <w:tab/>
        <w:t>Цели в области устойчивого развития</w:t>
      </w:r>
    </w:p>
    <w:p w14:paraId="5A252782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11D2CD4C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349489D1" w14:textId="5E6989A8" w:rsidR="00DB7D3B" w:rsidRPr="00DB7D3B" w:rsidRDefault="00DB7D3B" w:rsidP="00DB7D3B">
      <w:pPr>
        <w:pStyle w:val="SingleTxt"/>
        <w:rPr>
          <w:b/>
        </w:rPr>
      </w:pPr>
      <w:r w:rsidRPr="00DB7D3B">
        <w:t>7.</w:t>
      </w:r>
      <w:r w:rsidRPr="00DB7D3B">
        <w:tab/>
      </w:r>
      <w:r w:rsidRPr="00DB7D3B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DB7D3B">
        <w:t xml:space="preserve"> </w:t>
      </w:r>
      <w:r w:rsidRPr="00DB7D3B">
        <w:rPr>
          <w:b/>
          <w:bCs/>
        </w:rPr>
        <w:t>Комитет напоминает о важности цели 5 и необходимости всестороннего учета принципов равенства и недискриминации в рамках усилий по достижению всех 17 целей.</w:t>
      </w:r>
      <w:r w:rsidRPr="00DB7D3B">
        <w:t xml:space="preserve"> </w:t>
      </w:r>
      <w:r w:rsidRPr="00DB7D3B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страны, и принять в этой связи соответствующие программы и стратегии.</w:t>
      </w:r>
      <w:r w:rsidRPr="00DB7D3B">
        <w:t xml:space="preserve"> </w:t>
      </w:r>
    </w:p>
    <w:p w14:paraId="4177E8F9" w14:textId="5F1A993A" w:rsidR="00DB7D3B" w:rsidRPr="00600A3D" w:rsidRDefault="00DB7D3B" w:rsidP="00600A3D">
      <w:pPr>
        <w:pStyle w:val="SingleTxt"/>
        <w:spacing w:after="0" w:line="120" w:lineRule="exact"/>
        <w:rPr>
          <w:sz w:val="10"/>
        </w:rPr>
      </w:pPr>
    </w:p>
    <w:p w14:paraId="1A751DE4" w14:textId="1A0862D0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30316E53" w14:textId="3B636DAD" w:rsidR="00DB7D3B" w:rsidRPr="00DB7D3B" w:rsidRDefault="00600A3D" w:rsidP="0060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521BF">
        <w:tab/>
      </w:r>
      <w:r w:rsidR="00DB7D3B" w:rsidRPr="00DB7D3B">
        <w:t>D.</w:t>
      </w:r>
      <w:r w:rsidR="00DB7D3B" w:rsidRPr="00DB7D3B">
        <w:tab/>
        <w:t>Парламент</w:t>
      </w:r>
    </w:p>
    <w:p w14:paraId="15CE8D3E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05405578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73624622" w14:textId="3FC4DC8E" w:rsidR="00DB7D3B" w:rsidRPr="00DB7D3B" w:rsidRDefault="00DB7D3B" w:rsidP="00DB7D3B">
      <w:pPr>
        <w:pStyle w:val="SingleTxt"/>
        <w:rPr>
          <w:b/>
        </w:rPr>
      </w:pPr>
      <w:r w:rsidRPr="00DB7D3B">
        <w:t>8.</w:t>
      </w:r>
      <w:r w:rsidRPr="00DB7D3B">
        <w:tab/>
      </w:r>
      <w:r w:rsidRPr="00DB7D3B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2" w:history="1">
        <w:r w:rsidRPr="006821C4">
          <w:rPr>
            <w:rStyle w:val="Hyperlink"/>
            <w:b/>
            <w:bCs/>
          </w:rPr>
          <w:t>A/65/38</w:t>
        </w:r>
      </w:hyperlink>
      <w:r w:rsidRPr="00DB7D3B">
        <w:rPr>
          <w:b/>
          <w:bCs/>
        </w:rPr>
        <w:t>, часть 2, приложение VI). Он предлагает парламенту в соответствии с возложенными на него полномочиями принять в период с настоящего момента до представления, в соответствии с Конвенцией, очередного периодического доклада меры, необходимые для осуществления настоящих заключительных замечаний.</w:t>
      </w:r>
      <w:r w:rsidRPr="00DB7D3B">
        <w:t xml:space="preserve"> </w:t>
      </w:r>
    </w:p>
    <w:p w14:paraId="0E2200D1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34D21A5E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1C297A58" w14:textId="13D7DF6D" w:rsidR="00DB7D3B" w:rsidRPr="00DB7D3B" w:rsidRDefault="00600A3D" w:rsidP="0060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521BF">
        <w:tab/>
      </w:r>
      <w:r w:rsidR="00DB7D3B" w:rsidRPr="00DB7D3B">
        <w:t>E.</w:t>
      </w:r>
      <w:r w:rsidR="00DB7D3B" w:rsidRPr="00DB7D3B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="00DB7D3B" w:rsidRPr="00DB7D3B">
        <w:t>рекомендации</w:t>
      </w:r>
    </w:p>
    <w:p w14:paraId="1A77768A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726B291D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7E473C56" w14:textId="740B593B" w:rsidR="00DB7D3B" w:rsidRPr="00DB7D3B" w:rsidRDefault="00DB7D3B" w:rsidP="00600A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7D3B">
        <w:tab/>
      </w:r>
      <w:r w:rsidRPr="00DB7D3B">
        <w:tab/>
        <w:t>Применимость Конвенции</w:t>
      </w:r>
    </w:p>
    <w:p w14:paraId="099E7F12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0DE29C31" w14:textId="141520F8" w:rsidR="00DB7D3B" w:rsidRPr="00DB7D3B" w:rsidRDefault="00DB7D3B" w:rsidP="00DB7D3B">
      <w:pPr>
        <w:pStyle w:val="SingleTxt"/>
      </w:pPr>
      <w:r w:rsidRPr="00DB7D3B">
        <w:t>9.</w:t>
      </w:r>
      <w:r w:rsidRPr="00DB7D3B">
        <w:tab/>
        <w:t>Комитет приветствует тот факт, что благодаря усиленной подготовке судебных работников суды стали чаще ссылаться на положения Конвенции в ходе гражданского, уголовного и административного судопроизводства. Вместе с тем он с обеспокоенностью отмечает следующее:</w:t>
      </w:r>
    </w:p>
    <w:p w14:paraId="498EBB79" w14:textId="207D9920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а)</w:t>
      </w:r>
      <w:r w:rsidR="00DB7D3B" w:rsidRPr="00DB7D3B">
        <w:tab/>
        <w:t>в соответствии с поправками, которые были внесены в 2017 году в статью 4 Конституции, международные договоры, ратифицированные государством-участником, имея по-прежнему приоритет над его законами, больше не имеют прямого применения и порядок и условия их действия определяются законодательством;</w:t>
      </w:r>
    </w:p>
    <w:p w14:paraId="03BAE93A" w14:textId="0D683453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b)</w:t>
      </w:r>
      <w:r w:rsidR="00DB7D3B" w:rsidRPr="00DB7D3B">
        <w:tab/>
        <w:t>поправки к статье 4 Конституции противоречат законам о международных договорах и правовых актах, которые направлены на определение применимости Конвенции, поскольку эти законы предусматривают прямое применение международных договоров за исключением случаев, когда такие договоры требуют принятия имплементационного законодательства;</w:t>
      </w:r>
    </w:p>
    <w:p w14:paraId="34920880" w14:textId="71AC0381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c)</w:t>
      </w:r>
      <w:r w:rsidR="00DB7D3B" w:rsidRPr="00DB7D3B">
        <w:tab/>
        <w:t>положения Конвенции не были инкорпорированы в законодательство, и неизвестно, когда будут введены в действие конкретные положения о ее осуществлении, что может подорвать принцип правовой определенности и негативно сказаться на осуществлении женщинами своих прав.</w:t>
      </w:r>
    </w:p>
    <w:p w14:paraId="615CD357" w14:textId="73D92A33" w:rsidR="00DB7D3B" w:rsidRPr="00A521BF" w:rsidRDefault="00DB7D3B" w:rsidP="00330F9B">
      <w:pPr>
        <w:pStyle w:val="SingleTxt"/>
        <w:rPr>
          <w:b/>
        </w:rPr>
      </w:pPr>
      <w:r w:rsidRPr="00DB7D3B">
        <w:t>10.</w:t>
      </w:r>
      <w:r w:rsidRPr="00DB7D3B">
        <w:tab/>
      </w:r>
      <w:r w:rsidRPr="00A521BF">
        <w:rPr>
          <w:b/>
        </w:rPr>
        <w:t xml:space="preserve">Комитет рекомендует государству-участнику обеспечить применимость Конвенции в свете поправок к Конституции, принятых в 2017 году, и обеспечивать, чтобы на положения Конвенции можно было ссылаться в рамках всех видов судебных разбирательств в отношении прав женщин. Он рекомендует государству-участнику инкорпорировать Конвенцию в национальное законодательство, расширять возможности работников судебных органов и юристов для применения Конвенции и повышать степень информированности общественности, в частности женщин, о том, как можно ссылаться на ее положения. Кроме того, Комитет настоятельно призывает государство-участник согласовать свое законодательство о применимости международных договоров. </w:t>
      </w:r>
    </w:p>
    <w:p w14:paraId="3C86A75F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41249D54" w14:textId="6F0F6445" w:rsidR="00DB7D3B" w:rsidRPr="00DB7D3B" w:rsidRDefault="00DB7D3B" w:rsidP="00600A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7D3B">
        <w:tab/>
      </w:r>
      <w:r w:rsidRPr="00DB7D3B">
        <w:tab/>
        <w:t xml:space="preserve">Нормативно-правовые рамки и определение дискриминации </w:t>
      </w:r>
    </w:p>
    <w:p w14:paraId="0333549C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34B4687F" w14:textId="14CFCE8B" w:rsidR="00DB7D3B" w:rsidRPr="00DB7D3B" w:rsidRDefault="00DB7D3B" w:rsidP="00DB7D3B">
      <w:pPr>
        <w:pStyle w:val="SingleTxt"/>
      </w:pPr>
      <w:r w:rsidRPr="00DB7D3B">
        <w:t>11.</w:t>
      </w:r>
      <w:r w:rsidRPr="00DB7D3B">
        <w:tab/>
        <w:t>Комитет отмечает, что гендерная дискриминация в государстве-участнике запрещена законодательно, в том числе положениями Закона «О государственных гарантиях равных прав и равных возможностей мужчин и женщин», известного также как закон о гендерном равенстве. Он отмечает также, что новый законопроект о семейной и гендерной политике будет охватывать как прямую, так и косвенную дискриминацию. Вместе с тем у Комитета по-прежнему вызывает обеспокоенность следующее:</w:t>
      </w:r>
    </w:p>
    <w:p w14:paraId="0819A6D5" w14:textId="63419B4B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а)</w:t>
      </w:r>
      <w:r w:rsidR="00DB7D3B" w:rsidRPr="00DB7D3B">
        <w:tab/>
        <w:t xml:space="preserve">нынешнее определение дискриминации не охватывает перекрестные формы дискриминации; </w:t>
      </w:r>
    </w:p>
    <w:p w14:paraId="5B21F2EC" w14:textId="66EF760C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b)</w:t>
      </w:r>
      <w:r w:rsidR="00DB7D3B" w:rsidRPr="00DB7D3B">
        <w:tab/>
        <w:t xml:space="preserve">нормативно-правовые рамки, касающиеся дискриминации, фрагментарны и не обеспечивают эффективной защиты от дискриминации в таких сферах, как занятость, или в случаях гендерного насилия; </w:t>
      </w:r>
    </w:p>
    <w:p w14:paraId="407134C1" w14:textId="0B908720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c)</w:t>
      </w:r>
      <w:r w:rsidR="00DB7D3B" w:rsidRPr="00DB7D3B">
        <w:tab/>
        <w:t xml:space="preserve">в законе о гендерном равенстве не предусмотрено санкций за нарушение его положений и достаточно эффективного механизма контроля за его исполнением. </w:t>
      </w:r>
    </w:p>
    <w:p w14:paraId="5201B4F7" w14:textId="77777777" w:rsidR="00DB7D3B" w:rsidRPr="00DB7D3B" w:rsidRDefault="00DB7D3B" w:rsidP="00DB7D3B">
      <w:pPr>
        <w:pStyle w:val="SingleTxt"/>
        <w:rPr>
          <w:b/>
        </w:rPr>
      </w:pPr>
      <w:r w:rsidRPr="00DB7D3B">
        <w:t>12.</w:t>
      </w:r>
      <w:r w:rsidRPr="00DB7D3B">
        <w:tab/>
      </w:r>
      <w:r w:rsidRPr="00DB7D3B">
        <w:rPr>
          <w:b/>
          <w:bCs/>
        </w:rPr>
        <w:t>Комитет рекомендует государству-участнику:</w:t>
      </w:r>
    </w:p>
    <w:p w14:paraId="2688544E" w14:textId="429C8528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а)</w:t>
      </w:r>
      <w:r w:rsidR="00DB7D3B" w:rsidRPr="00DB7D3B">
        <w:tab/>
      </w:r>
      <w:r w:rsidR="00DB7D3B" w:rsidRPr="00DB7D3B">
        <w:rPr>
          <w:b/>
          <w:bCs/>
        </w:rPr>
        <w:t>принять всеобъемлющее антидискриминационное законодательство и ввести меры по запрещению прямой и косвенной дискриминации, а также перекрестных форм дискриминации в общественной и частной сферах, включив в них все признанные на международном уровне запрещенные основания для дискриминации в отношении женщин;</w:t>
      </w:r>
    </w:p>
    <w:p w14:paraId="5716EF61" w14:textId="09AD21A8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b)</w:t>
      </w:r>
      <w:r w:rsidR="00DB7D3B" w:rsidRPr="00DB7D3B">
        <w:tab/>
      </w:r>
      <w:r w:rsidR="00DB7D3B" w:rsidRPr="00DB7D3B">
        <w:rPr>
          <w:b/>
          <w:bCs/>
        </w:rPr>
        <w:t>ускорить принятие законопроекта о семейной и гендерной политике и обеспечить, чтобы его положения соответствовали положениям Конвенции и не ограничивали права женщин семейной сферой;</w:t>
      </w:r>
      <w:r w:rsidR="00DB7D3B" w:rsidRPr="00DB7D3B">
        <w:t xml:space="preserve"> </w:t>
      </w:r>
    </w:p>
    <w:p w14:paraId="25EA3B2D" w14:textId="51F0E081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c)</w:t>
      </w:r>
      <w:r w:rsidR="00DB7D3B" w:rsidRPr="00DB7D3B">
        <w:tab/>
      </w:r>
      <w:r w:rsidR="00DB7D3B" w:rsidRPr="00DB7D3B">
        <w:rPr>
          <w:b/>
          <w:bCs/>
        </w:rPr>
        <w:t xml:space="preserve">обеспечить эффективное осуществление закона о гендерном равенстве, предусмотреть в нем санкции за нарушение его положений и обеспечивать также регулярный контроль за его исполнением с участием широкого круга организаций гражданского общества, включая организации, занимающиеся правами женщин, а также обнародование и широкое распространение результатов такого контроля. </w:t>
      </w:r>
    </w:p>
    <w:p w14:paraId="0879FD93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25ECE625" w14:textId="20E190BA" w:rsidR="00DB7D3B" w:rsidRPr="00DB7D3B" w:rsidRDefault="00DB7D3B" w:rsidP="00600A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7D3B">
        <w:tab/>
      </w:r>
      <w:r w:rsidRPr="00DB7D3B">
        <w:tab/>
        <w:t>Доступ к правосудию и правовым механизмам рассмотрения жалоб</w:t>
      </w:r>
    </w:p>
    <w:p w14:paraId="197A1A98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0C45E725" w14:textId="6D34E3E1" w:rsidR="00DB7D3B" w:rsidRPr="00DB7D3B" w:rsidRDefault="00DB7D3B" w:rsidP="00DB7D3B">
      <w:pPr>
        <w:pStyle w:val="SingleTxt"/>
      </w:pPr>
      <w:r w:rsidRPr="00DB7D3B">
        <w:t>13.</w:t>
      </w:r>
      <w:r w:rsidRPr="00DB7D3B">
        <w:tab/>
        <w:t>Комитет отмечает, что масштабный пересмотр законодательства, инициированный в 2016 году, привел к укреплению судебной системы, повышению транспарентности судебных процедур и созданию системы электронного правосудия, благодаря которой в настоящее время около 70 процентов исков подаются в электронной форме и которая позволила расширить доступ к правосудию в сельских районах. Он также приветствует создание рабочей группы по разработке правового механизма для выполнения рекомендаций договорных органов в отношении индивидуальных сообщений. Вместе с тем у Комитета по-</w:t>
      </w:r>
      <w:r w:rsidRPr="00E9643A">
        <w:t xml:space="preserve">прежнему </w:t>
      </w:r>
      <w:r w:rsidR="00E9643A" w:rsidRPr="00E9643A">
        <w:t>вызыва</w:t>
      </w:r>
      <w:r w:rsidR="00E9643A" w:rsidRPr="00A521BF">
        <w:t>е</w:t>
      </w:r>
      <w:r w:rsidR="00E9643A" w:rsidRPr="00E9643A">
        <w:t xml:space="preserve">т </w:t>
      </w:r>
      <w:r w:rsidRPr="00E9643A">
        <w:t>обеспокоенность следующее:</w:t>
      </w:r>
    </w:p>
    <w:p w14:paraId="70C137C7" w14:textId="7E4DFEE3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а)</w:t>
      </w:r>
      <w:r w:rsidR="00DB7D3B" w:rsidRPr="00DB7D3B">
        <w:tab/>
        <w:t>судебные дела, возбужденные по жалобам женщин, составляют меньшинство всех судебных процессов и связаны главным образом со взысканием алиментов, и с 2012 года уменьшилась доля подаваемых женщинами исковых заявлений по гражданским делам (</w:t>
      </w:r>
      <w:hyperlink r:id="rId23" w:history="1">
        <w:r w:rsidR="00DB7D3B" w:rsidRPr="006821C4">
          <w:rPr>
            <w:rStyle w:val="Hyperlink"/>
          </w:rPr>
          <w:t>CEDAW/C/KAZ/5</w:t>
        </w:r>
      </w:hyperlink>
      <w:r w:rsidR="00DB7D3B" w:rsidRPr="00DB7D3B">
        <w:t>, п. 66);</w:t>
      </w:r>
    </w:p>
    <w:p w14:paraId="3F85B61E" w14:textId="481A501E" w:rsidR="00DB7D3B" w:rsidRPr="00DB7D3B" w:rsidRDefault="00600A3D" w:rsidP="00DB7D3B">
      <w:pPr>
        <w:pStyle w:val="SingleTxt"/>
      </w:pPr>
      <w:r w:rsidRPr="006821C4">
        <w:tab/>
      </w:r>
      <w:r w:rsidR="00DB7D3B" w:rsidRPr="00DB7D3B">
        <w:t>b)</w:t>
      </w:r>
      <w:r w:rsidR="00DB7D3B" w:rsidRPr="00DB7D3B">
        <w:tab/>
        <w:t xml:space="preserve">женщины неохотно обращаются в суд в случаях гендерного насилия и помещения в специализированные учреждения из-за стигматизации, сохраняющихся гендерных стереотипов и распространенности практики субститутивного принятия решений; </w:t>
      </w:r>
    </w:p>
    <w:p w14:paraId="07A87B3D" w14:textId="34807C12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c)</w:t>
      </w:r>
      <w:r w:rsidR="00DB7D3B" w:rsidRPr="00DB7D3B">
        <w:tab/>
        <w:t xml:space="preserve">правовая защита, предусмотренная статьей 145 Уголовного кодекса за нарушение права на равенство, является неэффективной и не охватывает перекрестные формы дискриминации, например дискриминацию по признаку сексуальной ориентации и гендерной идентичности; </w:t>
      </w:r>
    </w:p>
    <w:p w14:paraId="658C7A92" w14:textId="1138395D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d)</w:t>
      </w:r>
      <w:r w:rsidR="00DB7D3B" w:rsidRPr="00DB7D3B">
        <w:tab/>
        <w:t xml:space="preserve">мнения, принятые Комитетом в отношении сообщения № </w:t>
      </w:r>
      <w:r w:rsidR="00DD484A" w:rsidRPr="00A521BF">
        <w:t>45/201</w:t>
      </w:r>
      <w:r w:rsidR="00DB7D3B" w:rsidRPr="00DB7D3B">
        <w:t>2 (</w:t>
      </w:r>
      <w:hyperlink r:id="rId24" w:history="1">
        <w:r w:rsidR="00DB7D3B" w:rsidRPr="006821C4">
          <w:rPr>
            <w:rStyle w:val="Hyperlink"/>
          </w:rPr>
          <w:t>CEDAW/C/61/D/45/2012</w:t>
        </w:r>
      </w:hyperlink>
      <w:r w:rsidR="00DB7D3B" w:rsidRPr="00DB7D3B">
        <w:t>), не были выполнены.</w:t>
      </w:r>
    </w:p>
    <w:p w14:paraId="594721B5" w14:textId="77777777" w:rsidR="00DB7D3B" w:rsidRPr="00DB7D3B" w:rsidRDefault="00DB7D3B" w:rsidP="00DB7D3B">
      <w:pPr>
        <w:pStyle w:val="SingleTxt"/>
        <w:rPr>
          <w:b/>
        </w:rPr>
      </w:pPr>
      <w:r w:rsidRPr="00DB7D3B">
        <w:t>14.</w:t>
      </w:r>
      <w:r w:rsidRPr="00DB7D3B">
        <w:tab/>
      </w:r>
      <w:r w:rsidRPr="00DB7D3B">
        <w:rPr>
          <w:b/>
          <w:bCs/>
        </w:rPr>
        <w:t>Комитет рекомендует государству-участнику:</w:t>
      </w:r>
      <w:r w:rsidRPr="00DB7D3B">
        <w:t xml:space="preserve"> </w:t>
      </w:r>
    </w:p>
    <w:p w14:paraId="18E50176" w14:textId="152250D4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а)</w:t>
      </w:r>
      <w:r w:rsidR="00DB7D3B" w:rsidRPr="00DB7D3B">
        <w:tab/>
      </w:r>
      <w:r w:rsidR="00DB7D3B" w:rsidRPr="00DB7D3B">
        <w:rPr>
          <w:b/>
          <w:bCs/>
        </w:rPr>
        <w:t xml:space="preserve">выявлять, анализировать и устранять фактические барьеры, препятствующие доступу женщин к правосудию, </w:t>
      </w:r>
      <w:r w:rsidR="00DB7D3B" w:rsidRPr="00E9643A">
        <w:rPr>
          <w:b/>
          <w:bCs/>
        </w:rPr>
        <w:t>для чего</w:t>
      </w:r>
      <w:r w:rsidR="00E9643A" w:rsidRPr="00A521BF">
        <w:rPr>
          <w:b/>
          <w:bCs/>
        </w:rPr>
        <w:t>,</w:t>
      </w:r>
      <w:r w:rsidR="00DB7D3B" w:rsidRPr="00E9643A">
        <w:rPr>
          <w:b/>
          <w:bCs/>
        </w:rPr>
        <w:t xml:space="preserve"> в том числе</w:t>
      </w:r>
      <w:r w:rsidR="00E9643A" w:rsidRPr="00E9643A">
        <w:rPr>
          <w:b/>
          <w:bCs/>
        </w:rPr>
        <w:t>,</w:t>
      </w:r>
      <w:r w:rsidR="00DB7D3B" w:rsidRPr="00DB7D3B">
        <w:rPr>
          <w:b/>
          <w:bCs/>
        </w:rPr>
        <w:t xml:space="preserve"> проводить кампании по подготовке судебных работников и информированию общественности в целях борьбы с предвзятостью, обусловленной гендерными предубеждениями, и укоренившимися гендерными стереотипами в судебной сфере;</w:t>
      </w:r>
      <w:r w:rsidR="00DB7D3B" w:rsidRPr="00DB7D3B">
        <w:t xml:space="preserve"> </w:t>
      </w:r>
    </w:p>
    <w:p w14:paraId="2475C424" w14:textId="3132C39B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b)</w:t>
      </w:r>
      <w:r w:rsidR="00DB7D3B" w:rsidRPr="00DB7D3B">
        <w:tab/>
      </w:r>
      <w:r w:rsidR="00DB7D3B" w:rsidRPr="00DB7D3B">
        <w:rPr>
          <w:b/>
          <w:bCs/>
        </w:rPr>
        <w:t>обеспечить, чтобы статья 145 Уголовного кодекса охватывала перекрестные формы дискриминации, такие как дискриминация по признаку сексуальной ориентации и гендерной идентичности, и обеспечивать, чтобы все женщины, включая женщин из групп, находящихся в неблагоприятном положении (см. пункт 48 ниже), были осведомлены об этом положении и других средствах правовой защиты, которые они могут использовать в случае нарушения их прав, и чтобы они имели реальный доступ к юридической помощи и могли добиваться удовлетворения своих требований и компенсации;</w:t>
      </w:r>
      <w:r w:rsidR="00DB7D3B" w:rsidRPr="00DB7D3B">
        <w:t xml:space="preserve"> </w:t>
      </w:r>
    </w:p>
    <w:p w14:paraId="54F25C5D" w14:textId="10C9ECCD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c)</w:t>
      </w:r>
      <w:r w:rsidR="00DB7D3B" w:rsidRPr="00DB7D3B">
        <w:tab/>
      </w:r>
      <w:r w:rsidR="00DB7D3B" w:rsidRPr="00DB7D3B">
        <w:rPr>
          <w:b/>
          <w:bCs/>
        </w:rPr>
        <w:t xml:space="preserve">обеспечить надлежащее выполнение мнений Комитета по </w:t>
      </w:r>
      <w:r w:rsidR="00DB7D3B" w:rsidRPr="00330F9B">
        <w:rPr>
          <w:b/>
          <w:bCs/>
        </w:rPr>
        <w:t xml:space="preserve">сообщению </w:t>
      </w:r>
      <w:r w:rsidR="00DB7D3B" w:rsidRPr="002122EA">
        <w:rPr>
          <w:b/>
          <w:bCs/>
        </w:rPr>
        <w:t xml:space="preserve">№ </w:t>
      </w:r>
      <w:r w:rsidR="00DD484A" w:rsidRPr="002122EA">
        <w:rPr>
          <w:b/>
          <w:bCs/>
        </w:rPr>
        <w:t>45/201</w:t>
      </w:r>
      <w:r w:rsidR="00DB7D3B" w:rsidRPr="002122EA">
        <w:rPr>
          <w:b/>
          <w:bCs/>
        </w:rPr>
        <w:t>2</w:t>
      </w:r>
      <w:r w:rsidR="00DB7D3B" w:rsidRPr="00330F9B">
        <w:rPr>
          <w:b/>
          <w:bCs/>
        </w:rPr>
        <w:t>.</w:t>
      </w:r>
    </w:p>
    <w:p w14:paraId="32917A8E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70CE39F8" w14:textId="69AD25D6" w:rsidR="00DB7D3B" w:rsidRPr="00DB7D3B" w:rsidRDefault="00DB7D3B" w:rsidP="00600A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7D3B">
        <w:tab/>
      </w:r>
      <w:r w:rsidRPr="00DB7D3B">
        <w:tab/>
        <w:t>Национальные механизмы по улучшению положения женщин</w:t>
      </w:r>
    </w:p>
    <w:p w14:paraId="2580B321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3292C54C" w14:textId="5D136094" w:rsidR="00DB7D3B" w:rsidRPr="00DB7D3B" w:rsidRDefault="00DB7D3B" w:rsidP="00DB7D3B">
      <w:pPr>
        <w:pStyle w:val="SingleTxt"/>
      </w:pPr>
      <w:r w:rsidRPr="00DB7D3B">
        <w:t>15.</w:t>
      </w:r>
      <w:r w:rsidRPr="00DB7D3B">
        <w:tab/>
        <w:t>Комитет с удовлетворением отмечает финансирование государством-участником инициатив в области гендерного равенства и представление плана внедрения гендерно ориентированного бюджетирования на 2020</w:t>
      </w:r>
      <w:r w:rsidR="00600A3D" w:rsidRPr="00600A3D">
        <w:t>–</w:t>
      </w:r>
      <w:r w:rsidRPr="00DB7D3B">
        <w:t>2025 годы. Вместе с тем Комитет с обеспокоенностью отмечает следующее:</w:t>
      </w:r>
    </w:p>
    <w:p w14:paraId="43A7C528" w14:textId="4CA77F98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а)</w:t>
      </w:r>
      <w:r w:rsidR="00DB7D3B" w:rsidRPr="00DB7D3B">
        <w:tab/>
        <w:t>в Концепции семейной и гендерной политики на период до 2030 года, которая пришла на смену Стратегии гендерного равенства на 2006</w:t>
      </w:r>
      <w:r w:rsidRPr="00600A3D">
        <w:t>–</w:t>
      </w:r>
      <w:r w:rsidR="00DB7D3B" w:rsidRPr="00DB7D3B">
        <w:t>2016 годы, вопросы гендерного равенства увязаны с вопросами семьи; таким образом, она закрепляет традиционные стереотипные представления о роли и обязанностях женщин в семье, из-за чего, по сообщениям, встретила сильную оппозицию в обществе;</w:t>
      </w:r>
    </w:p>
    <w:p w14:paraId="1643737D" w14:textId="713B8C95" w:rsidR="00DB7D3B" w:rsidRPr="00DB7D3B" w:rsidRDefault="00600A3D" w:rsidP="00DB7D3B">
      <w:pPr>
        <w:pStyle w:val="SingleTxt"/>
      </w:pPr>
      <w:r w:rsidRPr="00A521BF">
        <w:tab/>
      </w:r>
      <w:r w:rsidR="00DB7D3B" w:rsidRPr="00DB7D3B">
        <w:t>b)</w:t>
      </w:r>
      <w:r w:rsidR="00DB7D3B" w:rsidRPr="00DB7D3B">
        <w:tab/>
        <w:t>не было представлено достаточной информации о результатах осуществления первого плана действий (2017</w:t>
      </w:r>
      <w:r w:rsidRPr="00600A3D">
        <w:t>–</w:t>
      </w:r>
      <w:r w:rsidR="00DB7D3B" w:rsidRPr="00DB7D3B">
        <w:t>2019 годы) по реализации Концепции семейной и гендерной политики.</w:t>
      </w:r>
    </w:p>
    <w:p w14:paraId="7761FFB5" w14:textId="77777777" w:rsidR="00330F9B" w:rsidRDefault="00330F9B">
      <w:pPr>
        <w:spacing w:after="200" w:line="276" w:lineRule="auto"/>
      </w:pPr>
      <w:r>
        <w:br w:type="page"/>
      </w:r>
    </w:p>
    <w:p w14:paraId="34B241BA" w14:textId="2F0895A7" w:rsidR="00DB7D3B" w:rsidRPr="00DB7D3B" w:rsidRDefault="00DB7D3B" w:rsidP="00DB7D3B">
      <w:pPr>
        <w:pStyle w:val="SingleTxt"/>
        <w:rPr>
          <w:b/>
        </w:rPr>
      </w:pPr>
      <w:r w:rsidRPr="00DB7D3B">
        <w:t>16.</w:t>
      </w:r>
      <w:r w:rsidRPr="00DB7D3B">
        <w:tab/>
      </w:r>
      <w:r w:rsidRPr="00DB7D3B">
        <w:rPr>
          <w:b/>
          <w:bCs/>
        </w:rPr>
        <w:t>Комитет рекомендует государству-участнику:</w:t>
      </w:r>
    </w:p>
    <w:p w14:paraId="359042B4" w14:textId="7519F81E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а)</w:t>
      </w:r>
      <w:r w:rsidR="00DB7D3B" w:rsidRPr="00DB7D3B">
        <w:tab/>
      </w:r>
      <w:r w:rsidR="00DB7D3B" w:rsidRPr="00DB7D3B">
        <w:rPr>
          <w:b/>
          <w:bCs/>
        </w:rPr>
        <w:t>обеспечить, чтобы во втором плане действий по реализации Концепции семейной и гендерной политики, рассчитанном на 2020</w:t>
      </w:r>
      <w:r w:rsidRPr="00600A3D">
        <w:rPr>
          <w:b/>
          <w:bCs/>
        </w:rPr>
        <w:t>–</w:t>
      </w:r>
      <w:r w:rsidR="00DB7D3B" w:rsidRPr="00DB7D3B">
        <w:rPr>
          <w:b/>
          <w:bCs/>
        </w:rPr>
        <w:t>2022</w:t>
      </w:r>
      <w:r>
        <w:rPr>
          <w:b/>
          <w:bCs/>
          <w:lang w:val="en-US"/>
        </w:rPr>
        <w:t> </w:t>
      </w:r>
      <w:r w:rsidR="00DB7D3B" w:rsidRPr="00DB7D3B">
        <w:rPr>
          <w:b/>
          <w:bCs/>
        </w:rPr>
        <w:t>годы, главный акцент в усилиях государства-участника был перенесен обратно на улучшение положения женщин и расширение их прав и возможностей и чтобы он предусматривал проведение эффективной политики гендерного равенства;</w:t>
      </w:r>
    </w:p>
    <w:p w14:paraId="7A5BCDD3" w14:textId="00508DBD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b)</w:t>
      </w:r>
      <w:r w:rsidR="00DB7D3B" w:rsidRPr="00DB7D3B">
        <w:tab/>
      </w:r>
      <w:r w:rsidR="00DB7D3B" w:rsidRPr="00DB7D3B">
        <w:rPr>
          <w:b/>
          <w:bCs/>
        </w:rPr>
        <w:t>обеспечить, чтобы второй план действий включал долгосрочные и краткосрочные показатели и предусматривал выделение достаточных людских и финансовых ресурсов, чтобы его осуществление регулярно отслеживалось при участии широкого круга субъектов гражданского общества и чтобы его результаты оценивались и использовались при разработке последующих программных мер;</w:t>
      </w:r>
      <w:r w:rsidR="00DB7D3B" w:rsidRPr="00DB7D3B">
        <w:t xml:space="preserve"> </w:t>
      </w:r>
    </w:p>
    <w:p w14:paraId="2EF42112" w14:textId="2D5A4249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c)</w:t>
      </w:r>
      <w:r w:rsidR="00DB7D3B" w:rsidRPr="00DB7D3B">
        <w:tab/>
      </w:r>
      <w:r w:rsidR="00DB7D3B" w:rsidRPr="00DB7D3B">
        <w:rPr>
          <w:b/>
          <w:bCs/>
        </w:rPr>
        <w:t>рассмотреть вопрос о разработке и принятии отдельной стратегии обеспечения гендерного равенства.</w:t>
      </w:r>
      <w:r w:rsidR="00DB7D3B" w:rsidRPr="00DB7D3B">
        <w:t xml:space="preserve"> </w:t>
      </w:r>
    </w:p>
    <w:p w14:paraId="73F76425" w14:textId="77777777" w:rsidR="00600A3D" w:rsidRPr="00600A3D" w:rsidRDefault="00600A3D" w:rsidP="00600A3D">
      <w:pPr>
        <w:pStyle w:val="SingleTxt"/>
        <w:spacing w:after="0" w:line="120" w:lineRule="exact"/>
        <w:rPr>
          <w:b/>
          <w:sz w:val="10"/>
        </w:rPr>
      </w:pPr>
    </w:p>
    <w:p w14:paraId="66A58E79" w14:textId="7AADADF4" w:rsidR="00DB7D3B" w:rsidRPr="00DB7D3B" w:rsidRDefault="00DB7D3B" w:rsidP="00600A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7D3B">
        <w:tab/>
      </w:r>
      <w:r w:rsidRPr="00DB7D3B">
        <w:tab/>
        <w:t>Организации гражданского общества</w:t>
      </w:r>
    </w:p>
    <w:p w14:paraId="7F7E8FB8" w14:textId="77777777" w:rsidR="00600A3D" w:rsidRPr="00600A3D" w:rsidRDefault="00600A3D" w:rsidP="00600A3D">
      <w:pPr>
        <w:pStyle w:val="SingleTxt"/>
        <w:spacing w:after="0" w:line="120" w:lineRule="exact"/>
        <w:rPr>
          <w:sz w:val="10"/>
        </w:rPr>
      </w:pPr>
    </w:p>
    <w:p w14:paraId="7857971D" w14:textId="43ECAC70" w:rsidR="00DB7D3B" w:rsidRPr="00DB7D3B" w:rsidRDefault="00DB7D3B" w:rsidP="00DB7D3B">
      <w:pPr>
        <w:pStyle w:val="SingleTxt"/>
      </w:pPr>
      <w:r w:rsidRPr="00DB7D3B">
        <w:t>17.</w:t>
      </w:r>
      <w:r w:rsidRPr="00DB7D3B">
        <w:tab/>
        <w:t>Комитет с удовлетворением отмечает увеличение объема грантов, выданных организациям гражданского общества, включая организации, занимающиеся гендерными вопросами. Вместе с тем он выражает обеспокоенность тем, что сотрудничество государства-участника с гражданским обществом в целом носит ограниченный характер, а также в ряде случаев феминистским организаци</w:t>
      </w:r>
      <w:r w:rsidR="00633CAC">
        <w:t>ям</w:t>
      </w:r>
      <w:r w:rsidRPr="00DB7D3B">
        <w:t>, отстаивающим права женщин и права лесбиянок, бисексуалок, трансгендерных женщин и интерсексов, было отказано в регистрации по причине несоблюдения «духовно-нравственных ценностей, культуры, авторитета и роли семьи», как говорится в одном из таких решений. В этой связи Комитет отмечает также, что концепция развития гражданского общества на период до 2025</w:t>
      </w:r>
      <w:r w:rsidR="00E9643A">
        <w:rPr>
          <w:lang w:val="en-US"/>
        </w:rPr>
        <w:t> </w:t>
      </w:r>
      <w:r w:rsidRPr="00DB7D3B">
        <w:t>года все еще находится на рассмотрении.</w:t>
      </w:r>
    </w:p>
    <w:p w14:paraId="534D2799" w14:textId="77777777" w:rsidR="00DB7D3B" w:rsidRPr="00DB7D3B" w:rsidRDefault="00DB7D3B" w:rsidP="00DB7D3B">
      <w:pPr>
        <w:pStyle w:val="SingleTxt"/>
        <w:rPr>
          <w:b/>
        </w:rPr>
      </w:pPr>
      <w:r w:rsidRPr="00DB7D3B">
        <w:t>18.</w:t>
      </w:r>
      <w:r w:rsidRPr="00DB7D3B">
        <w:tab/>
      </w:r>
      <w:r w:rsidRPr="00DB7D3B">
        <w:rPr>
          <w:b/>
          <w:bCs/>
        </w:rPr>
        <w:t>Комитет рекомендует государству-участнику воспользоваться возможностями, которые открывает предстоящее утверждение концепции развития гражданского общества на период до 2025 года, с тем чтобы:</w:t>
      </w:r>
    </w:p>
    <w:p w14:paraId="51F5005B" w14:textId="355C873F" w:rsidR="00DB7D3B" w:rsidRPr="00DB7D3B" w:rsidRDefault="00600A3D" w:rsidP="00DB7D3B">
      <w:pPr>
        <w:pStyle w:val="SingleTxt"/>
        <w:rPr>
          <w:b/>
        </w:rPr>
      </w:pPr>
      <w:r w:rsidRPr="00A521BF">
        <w:tab/>
      </w:r>
      <w:r w:rsidR="00DB7D3B" w:rsidRPr="00DB7D3B">
        <w:t>а)</w:t>
      </w:r>
      <w:r w:rsidR="00DB7D3B" w:rsidRPr="00DB7D3B">
        <w:tab/>
      </w:r>
      <w:r w:rsidR="00DB7D3B" w:rsidRPr="00DB7D3B">
        <w:rPr>
          <w:b/>
          <w:bCs/>
        </w:rPr>
        <w:t>расширить сотрудничество с организациями гражданского общества, в частности с организациями, которые занимаются правами женщин, с целью обеспечить их активную роль в деле улучшения положения женщин и их реальное участие в выработке политики и правотворческой деятельности;</w:t>
      </w:r>
    </w:p>
    <w:p w14:paraId="3FA7B876" w14:textId="39BD4A0A" w:rsidR="000A26C2" w:rsidRDefault="00600A3D" w:rsidP="00DB7D3B">
      <w:pPr>
        <w:pStyle w:val="SingleTxt"/>
        <w:rPr>
          <w:b/>
          <w:bCs/>
        </w:rPr>
      </w:pPr>
      <w:r w:rsidRPr="00A521BF">
        <w:tab/>
      </w:r>
      <w:r w:rsidR="00DB7D3B" w:rsidRPr="00DB7D3B">
        <w:t>b)</w:t>
      </w:r>
      <w:r w:rsidR="00DB7D3B" w:rsidRPr="00DB7D3B">
        <w:tab/>
      </w:r>
      <w:r w:rsidR="00DB7D3B" w:rsidRPr="00DB7D3B">
        <w:rPr>
          <w:b/>
          <w:bCs/>
        </w:rPr>
        <w:t>пересмотреть Закон «О благотворительности» с целью упразднить чрезмерные ограничения в отношении регистрации организаций гражданского общества и обеспечить, чтобы такие организации, включая феминистские организации, отстаивающие права женщин и права лесбиянок, бисексуалок, трансгендерных женщин и интерсексов, имели возможность осуществлять свои права на свободу выражения мнений, свободу собраний и свободу ассоциации без неоправданного вмешательства.</w:t>
      </w:r>
    </w:p>
    <w:p w14:paraId="58A4A6F8" w14:textId="2578B720" w:rsidR="00600A3D" w:rsidRPr="001935EE" w:rsidRDefault="00600A3D" w:rsidP="001935EE">
      <w:pPr>
        <w:pStyle w:val="SingleTxt"/>
        <w:spacing w:after="0" w:line="120" w:lineRule="exact"/>
        <w:rPr>
          <w:sz w:val="10"/>
        </w:rPr>
      </w:pPr>
    </w:p>
    <w:p w14:paraId="4C869709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Национальные правозащитные учреждения</w:t>
      </w:r>
    </w:p>
    <w:p w14:paraId="625D22F0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2A1235E5" w14:textId="159582A7" w:rsidR="008475B6" w:rsidRPr="00131D7C" w:rsidRDefault="008475B6" w:rsidP="00131D7C">
      <w:pPr>
        <w:pStyle w:val="SingleTxt"/>
      </w:pPr>
      <w:r w:rsidRPr="00131D7C">
        <w:t>19.</w:t>
      </w:r>
      <w:r w:rsidRPr="00131D7C">
        <w:tab/>
        <w:t>Комитет отмечает, что согласно поправкам, внесенным в Конституцию в 2017 году, Уполномоченный по правам человека (Омбудсмен) избирается Сенатом. Комитет с удовлетворением отмечает назначение в сентябре 2019</w:t>
      </w:r>
      <w:r>
        <w:rPr>
          <w:lang w:val="en-US"/>
        </w:rPr>
        <w:t> </w:t>
      </w:r>
      <w:r w:rsidRPr="00131D7C">
        <w:t>года омбудсмена, который, среди прочего, уполномочен получать и рассматривать жалобы, касающиеся нарушения прав женщин. Вместе с тем Комитет обеспокоен тем, что, согласно полученной информации, Управление Омбудсмена недоукомплектовано и не имеет областных отделений, что серьезно ограничивает доступ к нему за пределами столицы.</w:t>
      </w:r>
    </w:p>
    <w:p w14:paraId="17AA4A77" w14:textId="77777777" w:rsidR="008475B6" w:rsidRPr="00131D7C" w:rsidRDefault="008475B6" w:rsidP="00131D7C">
      <w:pPr>
        <w:pStyle w:val="SingleTxt"/>
        <w:rPr>
          <w:b/>
        </w:rPr>
      </w:pPr>
      <w:r w:rsidRPr="00131D7C">
        <w:t>20.</w:t>
      </w:r>
      <w:r w:rsidRPr="00131D7C">
        <w:tab/>
      </w:r>
      <w:r w:rsidRPr="00131D7C">
        <w:rPr>
          <w:b/>
          <w:bCs/>
        </w:rPr>
        <w:t>Комитет рекомендует государству-участнику:</w:t>
      </w:r>
    </w:p>
    <w:p w14:paraId="7AF77A83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обеспечивать, чтобы Омбудсмен действовал эффективно и независимо, в соответствии с принципами, касающимися статуса национальных учреждений, занимающихся поощрением и защитой прав человека («Парижские принципы»), для чего, в частности, выделять Управлению Омбудсмена достаточные людские, технические и финансовые ресурсы;</w:t>
      </w:r>
    </w:p>
    <w:p w14:paraId="0323F824" w14:textId="77777777" w:rsidR="008475B6" w:rsidRDefault="008475B6" w:rsidP="00131D7C">
      <w:pPr>
        <w:pStyle w:val="SingleTxt"/>
        <w:rPr>
          <w:b/>
          <w:bCs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развивать сеть отделений Управления Омбудсмена за пределами столицы, в том числе в сельских районах.</w:t>
      </w:r>
    </w:p>
    <w:p w14:paraId="15F33CFF" w14:textId="77777777" w:rsidR="008475B6" w:rsidRPr="00131D7C" w:rsidRDefault="008475B6" w:rsidP="00131D7C">
      <w:pPr>
        <w:pStyle w:val="SingleTxt"/>
        <w:spacing w:after="0" w:line="120" w:lineRule="exact"/>
        <w:rPr>
          <w:b/>
          <w:bCs/>
          <w:sz w:val="10"/>
        </w:rPr>
      </w:pPr>
    </w:p>
    <w:p w14:paraId="2F77B3CB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Временные специальные меры</w:t>
      </w:r>
    </w:p>
    <w:p w14:paraId="1E394339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15D49855" w14:textId="77777777" w:rsidR="008475B6" w:rsidRPr="00131D7C" w:rsidRDefault="008475B6" w:rsidP="00131D7C">
      <w:pPr>
        <w:pStyle w:val="SingleTxt"/>
      </w:pPr>
      <w:r w:rsidRPr="00131D7C">
        <w:t>21.</w:t>
      </w:r>
      <w:r w:rsidRPr="00131D7C">
        <w:tab/>
        <w:t>Комитет отмечает, что в новом законопроекте о семейной и гендерной политике будут содержаться определения понятий «временные специальные меры» и «гендерные квоты» для их включения в законы, а также что он будет предусматривать создание механизма мониторинга осуществления этих мер. Вместе с тем он с обеспокоенностью отмечает следующее:</w:t>
      </w:r>
    </w:p>
    <w:p w14:paraId="17E4B851" w14:textId="77777777" w:rsidR="008475B6" w:rsidRPr="00131D7C" w:rsidRDefault="008475B6" w:rsidP="00131D7C">
      <w:pPr>
        <w:pStyle w:val="SingleTxt"/>
      </w:pPr>
      <w:r>
        <w:tab/>
      </w:r>
      <w:r w:rsidRPr="00131D7C">
        <w:t>а)</w:t>
      </w:r>
      <w:r w:rsidRPr="00131D7C">
        <w:tab/>
        <w:t>утвержденный в Стратегии гендерного равенства целевой показатель доли женщин на уровне принятия решений — 30 процентов к 2016 году — не был достигнут во всех секторах и регионах государства-участника, и в Концепции семейной и гендерной политики установлен новый срок для полного достижения этой цели в различных областях — 2030 год;</w:t>
      </w:r>
    </w:p>
    <w:p w14:paraId="3C7FC12F" w14:textId="77777777" w:rsidR="008475B6" w:rsidRPr="00131D7C" w:rsidRDefault="008475B6" w:rsidP="00131D7C">
      <w:pPr>
        <w:pStyle w:val="SingleTxt"/>
      </w:pPr>
      <w:r>
        <w:tab/>
      </w:r>
      <w:r w:rsidRPr="00131D7C">
        <w:t>b)</w:t>
      </w:r>
      <w:r w:rsidRPr="00131D7C">
        <w:tab/>
        <w:t>не было представлено достаточно информации о том, какие именно временные специальные меры государство-участник собирается принимать для достижения 30-процентной, а в конечном итоге — 50-процентной представленности женщин.</w:t>
      </w:r>
    </w:p>
    <w:p w14:paraId="0C23060A" w14:textId="77777777" w:rsidR="008475B6" w:rsidRPr="00131D7C" w:rsidRDefault="008475B6" w:rsidP="00131D7C">
      <w:pPr>
        <w:pStyle w:val="SingleTxt"/>
        <w:rPr>
          <w:b/>
        </w:rPr>
      </w:pPr>
      <w:r w:rsidRPr="00131D7C">
        <w:t>22.</w:t>
      </w:r>
      <w:r w:rsidRPr="00131D7C">
        <w:tab/>
      </w:r>
      <w:r w:rsidRPr="00131D7C">
        <w:rPr>
          <w:b/>
          <w:bCs/>
        </w:rPr>
        <w:t>Комитет рекомендует государству-участнику:</w:t>
      </w:r>
    </w:p>
    <w:p w14:paraId="36AB5891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пересмотреть законопроект о семейной и гендерной политике с целью обеспечить, чтобы содержащиеся в нем определения понятий «временные специальные меры» и «гендерные квоты» отвечали статье 4 1) Конвенции и общей рекомендации Комитета № 25 (2004) о временных специальных мерах;</w:t>
      </w:r>
    </w:p>
    <w:p w14:paraId="66718F96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ввести временные специальные меры в качестве необходимой стратегии для ускорения достижения реального равенства женщин во всех областях применения Конвенции, в которых женщины недопредставлены;</w:t>
      </w:r>
    </w:p>
    <w:p w14:paraId="2D9E5053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c)</w:t>
      </w:r>
      <w:r w:rsidRPr="00131D7C">
        <w:tab/>
      </w:r>
      <w:r w:rsidRPr="00131D7C">
        <w:rPr>
          <w:b/>
          <w:bCs/>
        </w:rPr>
        <w:t>создать механизм мониторинга осуществления временных специальных мер и оценки их воздействия;</w:t>
      </w:r>
    </w:p>
    <w:p w14:paraId="2D7C4A08" w14:textId="77777777" w:rsidR="008475B6" w:rsidRDefault="008475B6" w:rsidP="00131D7C">
      <w:pPr>
        <w:pStyle w:val="SingleTxt"/>
        <w:rPr>
          <w:b/>
          <w:bCs/>
        </w:rPr>
      </w:pPr>
      <w:r>
        <w:tab/>
      </w:r>
      <w:r w:rsidRPr="00131D7C">
        <w:t>d)</w:t>
      </w:r>
      <w:r w:rsidRPr="00131D7C">
        <w:tab/>
      </w:r>
      <w:r w:rsidRPr="00131D7C">
        <w:rPr>
          <w:b/>
          <w:bCs/>
        </w:rPr>
        <w:t>выделять достаточные ресурсы для осуществления, мониторинга и оценки воздействия таких мер.</w:t>
      </w:r>
    </w:p>
    <w:p w14:paraId="1430F27F" w14:textId="77777777" w:rsidR="008475B6" w:rsidRPr="00131D7C" w:rsidRDefault="008475B6" w:rsidP="00131D7C">
      <w:pPr>
        <w:pStyle w:val="SingleTxt"/>
        <w:spacing w:after="0" w:line="120" w:lineRule="exact"/>
        <w:rPr>
          <w:b/>
          <w:bCs/>
          <w:sz w:val="10"/>
        </w:rPr>
      </w:pPr>
    </w:p>
    <w:p w14:paraId="34D3A098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Стереотипы и вредные обычаи</w:t>
      </w:r>
    </w:p>
    <w:p w14:paraId="35C4B25F" w14:textId="77777777" w:rsidR="008475B6" w:rsidRPr="00131D7C" w:rsidRDefault="008475B6" w:rsidP="00131D7C">
      <w:pPr>
        <w:pStyle w:val="SingleTxt"/>
        <w:keepNext/>
        <w:spacing w:after="0" w:line="120" w:lineRule="exact"/>
        <w:rPr>
          <w:sz w:val="10"/>
        </w:rPr>
      </w:pPr>
    </w:p>
    <w:p w14:paraId="55FBC778" w14:textId="77777777" w:rsidR="008475B6" w:rsidRPr="00131D7C" w:rsidRDefault="008475B6" w:rsidP="00131D7C">
      <w:pPr>
        <w:pStyle w:val="SingleTxt"/>
      </w:pPr>
      <w:r w:rsidRPr="00131D7C">
        <w:t>23.</w:t>
      </w:r>
      <w:r w:rsidRPr="00131D7C">
        <w:tab/>
        <w:t>Комитет высоко оценивает усилия, прилагаемые государством-участником для поощрения более активного участия отцов в родительстве, в том числе путем предоставления отцам отпусков по уходу за ребенком. Вместе с тем он обеспокоен следующим:</w:t>
      </w:r>
    </w:p>
    <w:p w14:paraId="61C30C7E" w14:textId="77777777" w:rsidR="008475B6" w:rsidRDefault="008475B6">
      <w:pPr>
        <w:spacing w:after="200" w:line="276" w:lineRule="auto"/>
      </w:pPr>
      <w:r>
        <w:br w:type="page"/>
      </w:r>
    </w:p>
    <w:p w14:paraId="37202215" w14:textId="23C1ED8D" w:rsidR="008475B6" w:rsidRPr="00131D7C" w:rsidRDefault="008475B6" w:rsidP="00131D7C">
      <w:pPr>
        <w:pStyle w:val="SingleTxt"/>
      </w:pPr>
      <w:r>
        <w:tab/>
      </w:r>
      <w:r w:rsidRPr="00131D7C">
        <w:t>а)</w:t>
      </w:r>
      <w:r w:rsidRPr="00131D7C">
        <w:tab/>
        <w:t>по сообщениям, отцы часто отдают предпочтение сыновьям, что может негативно влиять на самооценку девочек и их веру в себя и затруднять их переход к активной взрослой жизни, в которой они принимали бы деятельное участие;</w:t>
      </w:r>
    </w:p>
    <w:p w14:paraId="66C85126" w14:textId="77777777" w:rsidR="008475B6" w:rsidRPr="00131D7C" w:rsidRDefault="008475B6" w:rsidP="00131D7C">
      <w:pPr>
        <w:pStyle w:val="SingleTxt"/>
      </w:pPr>
      <w:r>
        <w:tab/>
      </w:r>
      <w:r w:rsidRPr="00131D7C">
        <w:t>b)</w:t>
      </w:r>
      <w:r w:rsidRPr="00131D7C">
        <w:tab/>
        <w:t>дискриминационные гендерные стереотипы ограничивают роль женщин домашним трудом и уходом за детьми, подрывая усилия по расширению прав и возможностей женщин в экономической, социальной и политической сферах;</w:t>
      </w:r>
    </w:p>
    <w:p w14:paraId="2DDE109F" w14:textId="77777777" w:rsidR="008475B6" w:rsidRPr="00131D7C" w:rsidRDefault="008475B6" w:rsidP="00131D7C">
      <w:pPr>
        <w:pStyle w:val="SingleTxt"/>
      </w:pPr>
      <w:r>
        <w:tab/>
      </w:r>
      <w:r w:rsidRPr="00131D7C">
        <w:t>c)</w:t>
      </w:r>
      <w:r w:rsidRPr="00131D7C">
        <w:tab/>
        <w:t>хотя детские и/или принудительные браки в государстве-участнике запрещены законом, они широко распространены и воспринимаются обществом очень толерантно.</w:t>
      </w:r>
    </w:p>
    <w:p w14:paraId="3B307A3B" w14:textId="77777777" w:rsidR="008475B6" w:rsidRPr="00131D7C" w:rsidRDefault="008475B6" w:rsidP="00131D7C">
      <w:pPr>
        <w:pStyle w:val="SingleTxt"/>
        <w:rPr>
          <w:b/>
        </w:rPr>
      </w:pPr>
      <w:r w:rsidRPr="00131D7C">
        <w:t>24.</w:t>
      </w:r>
      <w:r w:rsidRPr="00131D7C">
        <w:tab/>
      </w:r>
      <w:r w:rsidRPr="00131D7C">
        <w:rPr>
          <w:b/>
          <w:bCs/>
        </w:rPr>
        <w:t>Комитет рекомендует государству-участнику:</w:t>
      </w:r>
    </w:p>
    <w:p w14:paraId="4DCDF470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разработать, принять и осуществлять всеобъемлющую стратегию и проводить кампании — с участием соответствующих министерств, гражданского общества, местных и религиозных лидеров, научных учреждений, деловых кругов и средств массовой информации — для улучшения осведомленности общественности о дискриминационных стереотипных представлениях о роли и обязанностях женщин и мужчин в обществе и семье и содействия созданию позитивного образа женщин как активных участников социальной, экономической и политической жизни;</w:t>
      </w:r>
    </w:p>
    <w:p w14:paraId="71273FB5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обеспечивать, чтобы образовательная политика и практика во всех школах и практика подготовки учителей были направлены на закрепление прогресса, достигнутого в борьбе с дискриминационными гендерными стереотипами и детскими и/или принудительными браками, для чего, среди прочего, пропагандировать равное распределение домашних и родительских обязанностей и улучшать осведомленность о негативном воздействии гендерных стереотипов и детских и/или принудительных браков на получение образования женщинами и девочками, их здоровье и осуществление ими других прав;</w:t>
      </w:r>
    </w:p>
    <w:p w14:paraId="09C3E67D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c)</w:t>
      </w:r>
      <w:r w:rsidRPr="00131D7C">
        <w:tab/>
      </w:r>
      <w:r w:rsidRPr="00131D7C">
        <w:rPr>
          <w:b/>
          <w:bCs/>
        </w:rPr>
        <w:t>обеспечивать эффективное расследование случаев детских и/или принудительных браков, судебное преследование и надлежащее наказание виновных, а также доступ женщин и девочек, состоящих в принудительных браках, к защите, включая приюты, и услугам по поддержке;</w:t>
      </w:r>
    </w:p>
    <w:p w14:paraId="3B6DF3E5" w14:textId="77777777" w:rsidR="008475B6" w:rsidRDefault="008475B6" w:rsidP="00131D7C">
      <w:pPr>
        <w:pStyle w:val="SingleTxt"/>
        <w:rPr>
          <w:b/>
          <w:bCs/>
        </w:rPr>
      </w:pPr>
      <w:r>
        <w:tab/>
      </w:r>
      <w:r w:rsidRPr="00131D7C">
        <w:t>d)</w:t>
      </w:r>
      <w:r w:rsidRPr="00131D7C">
        <w:tab/>
      </w:r>
      <w:r w:rsidRPr="00131D7C">
        <w:rPr>
          <w:b/>
          <w:bCs/>
        </w:rPr>
        <w:t>принимать конкретные меры для содействия равному распределению домашних и родительских обязанностей, а также ответственного отцовства, в том числе поощряя отцов брать оплачиваемый отпуск по уходу за ребенком и отслеживая эту практику.</w:t>
      </w:r>
    </w:p>
    <w:p w14:paraId="043271A9" w14:textId="77777777" w:rsidR="008475B6" w:rsidRPr="00131D7C" w:rsidRDefault="008475B6" w:rsidP="00131D7C">
      <w:pPr>
        <w:pStyle w:val="SingleTxt"/>
        <w:spacing w:after="0" w:line="120" w:lineRule="exact"/>
        <w:rPr>
          <w:b/>
          <w:bCs/>
          <w:sz w:val="10"/>
        </w:rPr>
      </w:pPr>
    </w:p>
    <w:p w14:paraId="1E3F0F3A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Гендерное насилие в отношении женщин</w:t>
      </w:r>
    </w:p>
    <w:p w14:paraId="7437EBB3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205A24BF" w14:textId="77777777" w:rsidR="008475B6" w:rsidRPr="00131D7C" w:rsidRDefault="008475B6" w:rsidP="00131D7C">
      <w:pPr>
        <w:pStyle w:val="SingleTxt"/>
      </w:pPr>
      <w:r w:rsidRPr="00131D7C">
        <w:t>25.</w:t>
      </w:r>
      <w:r w:rsidRPr="00131D7C">
        <w:tab/>
        <w:t>Комитет отмечает принятые в 2014 году поправки к Закону «О профилактике бытового насилия» 2009 года, предусматривающие вынесение судебных защитных предписаний и оказание социальной помощи жертвам бытового насилия. Он также отмечает намерение государства-участника принять законопроект о борьбе с бытовым насилием и ратифицировать Конвенцию Совета Европы о предотвращении и борьбе с насилием в отношении женщин и домашним насилием. Вместе с тем Комитет с обеспокоенностью отмечает следующее:</w:t>
      </w:r>
    </w:p>
    <w:p w14:paraId="3D406A76" w14:textId="77777777" w:rsidR="008475B6" w:rsidRPr="00131D7C" w:rsidRDefault="008475B6" w:rsidP="00131D7C">
      <w:pPr>
        <w:pStyle w:val="SingleTxt"/>
      </w:pPr>
      <w:r>
        <w:tab/>
      </w:r>
      <w:r w:rsidRPr="00131D7C">
        <w:t>а)</w:t>
      </w:r>
      <w:r w:rsidRPr="00131D7C">
        <w:tab/>
        <w:t>в 2017 году были декриминализированы умышленное причинение легкого вреда здоровью (ст. 108 Уголовного кодекса) и побои (ст. 109), которые ранее относились к числу уголовно наказуемых деяний для целей привлечения к ответственности по делам о бытовом насилии, а также тот факт, что теперь эти деяния признаются всего лишь административными правонарушениями, что противоречит духу Конвенции и ослабляет защиту женщин от гендерного насилия;</w:t>
      </w:r>
    </w:p>
    <w:p w14:paraId="6B40F7BF" w14:textId="34FD51AB" w:rsidR="008475B6" w:rsidRPr="00131D7C" w:rsidRDefault="008475B6" w:rsidP="00131D7C">
      <w:pPr>
        <w:pStyle w:val="SingleTxt"/>
      </w:pPr>
      <w:r>
        <w:tab/>
      </w:r>
      <w:r w:rsidRPr="00131D7C">
        <w:t>b)</w:t>
      </w:r>
      <w:r w:rsidRPr="00131D7C">
        <w:tab/>
        <w:t>не было пересмотрено определение изнасилования (ст. 120 Уголовного кодекса), под которым по-прежнему подразумевается вагинальное проникновение и обязательным элементом которого по-прежнему является применение насилия или угроза его применения, а не отсутствие согласия (см.</w:t>
      </w:r>
      <w:r>
        <w:rPr>
          <w:lang w:val="en-US"/>
        </w:rPr>
        <w:t> </w:t>
      </w:r>
      <w:hyperlink r:id="rId25" w:history="1">
        <w:r w:rsidRPr="00131D7C">
          <w:rPr>
            <w:rStyle w:val="Hyperlink"/>
          </w:rPr>
          <w:t>CEDAW/C/KAZ/CO/3-4</w:t>
        </w:r>
      </w:hyperlink>
      <w:r w:rsidRPr="00131D7C">
        <w:t>, п. 19 d));</w:t>
      </w:r>
    </w:p>
    <w:p w14:paraId="366D5425" w14:textId="77777777" w:rsidR="008475B6" w:rsidRPr="00131D7C" w:rsidRDefault="008475B6" w:rsidP="00131D7C">
      <w:pPr>
        <w:pStyle w:val="SingleTxt"/>
      </w:pPr>
      <w:r>
        <w:tab/>
      </w:r>
      <w:r w:rsidRPr="00131D7C">
        <w:t>c)</w:t>
      </w:r>
      <w:r w:rsidRPr="00131D7C">
        <w:tab/>
        <w:t>случаи бытового насилия, о которых, как и прежде, сообщается крайне редко, по-прежнему рассматриваются в государстве-участнике как частное дело;</w:t>
      </w:r>
    </w:p>
    <w:p w14:paraId="1B41EFBA" w14:textId="77777777" w:rsidR="008475B6" w:rsidRPr="00131D7C" w:rsidRDefault="008475B6" w:rsidP="00131D7C">
      <w:pPr>
        <w:pStyle w:val="SingleTxt"/>
      </w:pPr>
      <w:r>
        <w:tab/>
      </w:r>
      <w:r w:rsidRPr="00131D7C">
        <w:t>d)</w:t>
      </w:r>
      <w:r w:rsidRPr="00131D7C">
        <w:tab/>
        <w:t>постановления о выселении правонарушителя из дома, в котором проживает семья, приводятся в исполнение только в том случае, если у соответствующего лица нет другого жилья;</w:t>
      </w:r>
    </w:p>
    <w:p w14:paraId="4B9675B5" w14:textId="77777777" w:rsidR="008475B6" w:rsidRPr="00131D7C" w:rsidRDefault="008475B6" w:rsidP="00131D7C">
      <w:pPr>
        <w:pStyle w:val="SingleTxt"/>
      </w:pPr>
      <w:r>
        <w:tab/>
      </w:r>
      <w:r w:rsidRPr="00131D7C">
        <w:t>e)</w:t>
      </w:r>
      <w:r w:rsidRPr="00131D7C">
        <w:tab/>
        <w:t>по имеющейся информации, сотрудники полиции пытаются примирить жертв бытового насилия с совершившими его лицами;</w:t>
      </w:r>
    </w:p>
    <w:p w14:paraId="662E7100" w14:textId="77777777" w:rsidR="008475B6" w:rsidRPr="00131D7C" w:rsidRDefault="008475B6" w:rsidP="00131D7C">
      <w:pPr>
        <w:pStyle w:val="SingleTxt"/>
      </w:pPr>
      <w:r>
        <w:tab/>
      </w:r>
      <w:r w:rsidRPr="00131D7C">
        <w:t>f)</w:t>
      </w:r>
      <w:r w:rsidRPr="00131D7C">
        <w:tab/>
        <w:t>не хватает приютов для женщин и девочек, ставших жертвами гендерного насилия, а имеющиеся приюты отказываются принимать женщин, живущих с ВИЧ/СПИДом;</w:t>
      </w:r>
    </w:p>
    <w:p w14:paraId="1EB1FB72" w14:textId="77777777" w:rsidR="008475B6" w:rsidRPr="00131D7C" w:rsidRDefault="008475B6" w:rsidP="00131D7C">
      <w:pPr>
        <w:pStyle w:val="SingleTxt"/>
      </w:pPr>
      <w:r>
        <w:tab/>
      </w:r>
      <w:r w:rsidRPr="00131D7C">
        <w:t>g)</w:t>
      </w:r>
      <w:r w:rsidRPr="00131D7C">
        <w:tab/>
        <w:t>сотрудники компетентных органов не получают достаточной подготовки по вопросам предотвращения и выявления всех форм гендерного насилия, а также реагирования на него с применением подхода, ориентированного на нужды и интересы жертв;</w:t>
      </w:r>
    </w:p>
    <w:p w14:paraId="2D081437" w14:textId="77777777" w:rsidR="008475B6" w:rsidRPr="00131D7C" w:rsidRDefault="008475B6" w:rsidP="00131D7C">
      <w:pPr>
        <w:pStyle w:val="SingleTxt"/>
      </w:pPr>
      <w:r>
        <w:tab/>
      </w:r>
      <w:r w:rsidRPr="00131D7C">
        <w:t>h)</w:t>
      </w:r>
      <w:r w:rsidRPr="00131D7C">
        <w:tab/>
        <w:t>женщины-инвалиды, в частности те, которые живут в специализированных учреждениях, подвергаются принудительной стерилизации и принудительному прерыванию беременности; женщины, занимающиеся проституцией, подвергаются насилию со стороны полиции; обязательным условием юридического признания половой принадлежности трансгендерных женщин является хирургическое изменение пола; и доступ жертв этих форм гендерного насилия к правосудию ограничен.</w:t>
      </w:r>
    </w:p>
    <w:p w14:paraId="29FC469E" w14:textId="77777777" w:rsidR="008475B6" w:rsidRPr="00131D7C" w:rsidRDefault="008475B6" w:rsidP="00131D7C">
      <w:pPr>
        <w:pStyle w:val="SingleTxt"/>
        <w:rPr>
          <w:b/>
        </w:rPr>
      </w:pPr>
      <w:r w:rsidRPr="00131D7C">
        <w:t>26.</w:t>
      </w:r>
      <w:r w:rsidRPr="00131D7C">
        <w:tab/>
      </w:r>
      <w:r w:rsidRPr="00131D7C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 19, Комитет рекомендует государству-участнику:</w:t>
      </w:r>
    </w:p>
    <w:p w14:paraId="4E2DDD8F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пересмотреть действующее законодательство, включая Уголовный кодекс, Кодекс об административных правонарушениях и Закон «О профилактике бытового насилия», с целью выделить бытовое насилие как отдельное уголовное преступление, обеспечить автоматическое судебное преследование за него и предусмотреть надлежащее наказание за него, соразмерное тяжести совершенного деяния;</w:t>
      </w:r>
    </w:p>
    <w:p w14:paraId="50999FB3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внести изменения в статью 109 Уголовного кодекса, с тем чтобы включить в определение изнасилования отсутствие согласия в качестве основного элемента и привести это определение в соответствие с положениями Конвенции и правовой практикой Комитета в соответствии с Факультативным протоколом;</w:t>
      </w:r>
    </w:p>
    <w:p w14:paraId="30906D52" w14:textId="77777777" w:rsidR="008475B6" w:rsidRPr="00131D7C" w:rsidRDefault="008475B6" w:rsidP="00131D7C">
      <w:pPr>
        <w:pStyle w:val="SingleTxt"/>
      </w:pPr>
      <w:r>
        <w:tab/>
      </w:r>
      <w:r w:rsidRPr="00131D7C">
        <w:t>c)</w:t>
      </w:r>
      <w:r w:rsidRPr="00131D7C">
        <w:tab/>
      </w:r>
      <w:r w:rsidRPr="00131D7C">
        <w:rPr>
          <w:b/>
          <w:bCs/>
        </w:rPr>
        <w:t>пересмотреть законопроект о борьбе с бытовым насилием, чтобы обеспечить его соответствие положениям Конвенции в целях эффективного предотвращения всех форм гендерного насилия в отношении женщин, эффективной борьбы с ним и защиты его жертв;</w:t>
      </w:r>
    </w:p>
    <w:p w14:paraId="2FBEADB8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d)</w:t>
      </w:r>
      <w:r w:rsidRPr="00131D7C">
        <w:tab/>
      </w:r>
      <w:r w:rsidRPr="00131D7C">
        <w:rPr>
          <w:b/>
          <w:bCs/>
        </w:rPr>
        <w:t>поощрять подачу заявлений обо всех формах гендерного насилия в отношении женщин и девочек, включая бытовое и сексуальное насилие;</w:t>
      </w:r>
    </w:p>
    <w:p w14:paraId="411B37E5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e)</w:t>
      </w:r>
      <w:r w:rsidRPr="00131D7C">
        <w:tab/>
      </w:r>
      <w:r w:rsidRPr="00131D7C">
        <w:rPr>
          <w:b/>
          <w:bCs/>
        </w:rPr>
        <w:t>обеспечивать своевременное и эффективное вынесение и исполнение постановлений о выселении и контроль за их исполнением, а также своевременное и эффективное осуществление и мониторинг реабилитационно-воспитательных программ для виновных лиц;</w:t>
      </w:r>
    </w:p>
    <w:p w14:paraId="4C3C340B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f)</w:t>
      </w:r>
      <w:r w:rsidRPr="00131D7C">
        <w:tab/>
      </w:r>
      <w:r w:rsidRPr="00131D7C">
        <w:rPr>
          <w:b/>
          <w:bCs/>
        </w:rPr>
        <w:t>обеспечивать, чтобы все случаи гендерного насилия в отношении женщин эффективно расследовались, виновные автоматически привлекались к ответственности и несли соответствующее наказание, приоритетная роль отводилась уголовному преследованию, а не примирению, и сотрудники полиции, которые не принимают надлежащих мер или удерживают жертв от подачи заявлений, привлекались к ответственности;</w:t>
      </w:r>
    </w:p>
    <w:p w14:paraId="3CA55A65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g)</w:t>
      </w:r>
      <w:r w:rsidRPr="00131D7C">
        <w:tab/>
      </w:r>
      <w:r w:rsidRPr="00131D7C">
        <w:rPr>
          <w:b/>
          <w:bCs/>
        </w:rPr>
        <w:t>за счет средств государственного бюджета создавать долгосрочные и краткосрочные приюты и расширять оказание медицинской, психологической и правовой помощи в городских и сельских районах и делать такие приюты и такую помощь более доступными для всех женщин, ставших жертвами гендерного насилия или подвергающихся риску такого насилия, включая женщин, живущих с ВИЧ/СПИДом, и женщин, занимающихся проституцией;</w:t>
      </w:r>
    </w:p>
    <w:p w14:paraId="2E89AAB6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h)</w:t>
      </w:r>
      <w:r w:rsidRPr="00131D7C">
        <w:tab/>
      </w:r>
      <w:r w:rsidRPr="00131D7C">
        <w:rPr>
          <w:b/>
          <w:bCs/>
        </w:rPr>
        <w:t>обеспечивать обязательную подготовку по вопросам предупреждения и выявления всех форм гендерного насилия и принятия мер реагирования в связи с ними с учетом гендерного фактора и интересов жертв, уделяя особое внимание защите конфиденциальности, и привести стандарт оказания специальных социальных услуг жертвам бытового насилия в соответствие с международными стандартами;</w:t>
      </w:r>
    </w:p>
    <w:p w14:paraId="7266CFAC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i)</w:t>
      </w:r>
      <w:r w:rsidRPr="00131D7C">
        <w:tab/>
      </w:r>
      <w:r w:rsidRPr="00131D7C">
        <w:rPr>
          <w:b/>
          <w:bCs/>
        </w:rPr>
        <w:t>обеспечить криминализацию принудительной стерилизации и принудительного прерывания беременности и привлекать к уголовной ответственности лиц, совершающих такие деяния, отменить де-юре и де-факто требование о хирургическом изменении пола, выявить и устранить препятствия для доступа жертв к правосудию в сельских и городских районах и обеспечить, чтобы все жертвы имели доступ к эффективному возмещению, включая компенсацию;</w:t>
      </w:r>
    </w:p>
    <w:p w14:paraId="6D39E53B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j)</w:t>
      </w:r>
      <w:r w:rsidRPr="00131D7C">
        <w:tab/>
      </w:r>
      <w:r w:rsidRPr="00131D7C">
        <w:rPr>
          <w:b/>
          <w:bCs/>
        </w:rPr>
        <w:t>обеспечивать эффективный контроль со стороны независимых органов за всеми учреждениями, в которых проживают женщины-инвалиды, для предотвращения насилия и жестокого обращения;</w:t>
      </w:r>
    </w:p>
    <w:p w14:paraId="611BEA10" w14:textId="77777777" w:rsidR="008475B6" w:rsidRDefault="008475B6" w:rsidP="00131D7C">
      <w:pPr>
        <w:pStyle w:val="SingleTxt"/>
      </w:pPr>
      <w:r>
        <w:tab/>
      </w:r>
      <w:r w:rsidRPr="00131D7C">
        <w:t>k)</w:t>
      </w:r>
      <w:r w:rsidRPr="00131D7C">
        <w:tab/>
      </w:r>
      <w:r w:rsidRPr="00131D7C">
        <w:rPr>
          <w:b/>
          <w:bCs/>
        </w:rPr>
        <w:t>ускорить процесс ратификации Конвенции Совета Европы о предотвращении и борьбе с насилием в отношении женщин и домашним насилием.</w:t>
      </w:r>
    </w:p>
    <w:p w14:paraId="06EF5BBB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279EC856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Торговля людьми и эксплуатация проституции</w:t>
      </w:r>
    </w:p>
    <w:p w14:paraId="117855F3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5086026D" w14:textId="77777777" w:rsidR="008475B6" w:rsidRPr="00131D7C" w:rsidRDefault="008475B6" w:rsidP="00131D7C">
      <w:pPr>
        <w:pStyle w:val="SingleTxt"/>
      </w:pPr>
      <w:r w:rsidRPr="00131D7C">
        <w:t>27.</w:t>
      </w:r>
      <w:r w:rsidRPr="00131D7C">
        <w:tab/>
        <w:t>Комитет отмечает криминализацию торговли людьми, принятие нового плана действий по борьбе с торговлей людьми на период 2018–2020 годов, утверждение стандарта оказания специальных социальных услуг жертвам торговли людьми, создание фонда компенсации потерпевшим и различные инициативы по предотвращению торговли людьми. Вместе с тем он с обеспокоенностью отмечает следующее:</w:t>
      </w:r>
    </w:p>
    <w:p w14:paraId="4017DD73" w14:textId="77777777" w:rsidR="008475B6" w:rsidRPr="00131D7C" w:rsidRDefault="008475B6" w:rsidP="00131D7C">
      <w:pPr>
        <w:pStyle w:val="SingleTxt"/>
      </w:pPr>
      <w:r>
        <w:tab/>
      </w:r>
      <w:r w:rsidRPr="00131D7C">
        <w:t>а)</w:t>
      </w:r>
      <w:r w:rsidRPr="00131D7C">
        <w:tab/>
        <w:t>недостаточность мер по выявлению, направлению в специализированные структуры и защите жертв торговли людьми на раннем этапе, особенно когда дело касается женщин из других государств;</w:t>
      </w:r>
    </w:p>
    <w:p w14:paraId="6E97540D" w14:textId="77777777" w:rsidR="008475B6" w:rsidRPr="00131D7C" w:rsidRDefault="008475B6" w:rsidP="00131D7C">
      <w:pPr>
        <w:pStyle w:val="SingleTxt"/>
      </w:pPr>
      <w:r>
        <w:tab/>
      </w:r>
      <w:r w:rsidRPr="00131D7C">
        <w:t>b)</w:t>
      </w:r>
      <w:r w:rsidRPr="00131D7C">
        <w:tab/>
        <w:t>низкие показатели числа расследований, судебных дел и обвинительных приговоров в связи с торговлей людьми;</w:t>
      </w:r>
    </w:p>
    <w:p w14:paraId="3E80574E" w14:textId="77777777" w:rsidR="008475B6" w:rsidRPr="00131D7C" w:rsidRDefault="008475B6" w:rsidP="00131D7C">
      <w:pPr>
        <w:pStyle w:val="SingleTxt"/>
      </w:pPr>
      <w:r>
        <w:tab/>
      </w:r>
      <w:r w:rsidRPr="00131D7C">
        <w:t>c)</w:t>
      </w:r>
      <w:r w:rsidRPr="00131D7C">
        <w:tab/>
        <w:t>нехватка приютов, медицинских, социальных и правовых услуг и программ реабилитации и реинтеграции для жертв торговли людьми, в частности женщин, живущих с ВИЧ/СПИДом, а также бюджетных ассигнований на цели оказания им помощи;</w:t>
      </w:r>
    </w:p>
    <w:p w14:paraId="5CA22A6B" w14:textId="77777777" w:rsidR="008475B6" w:rsidRPr="00131D7C" w:rsidRDefault="008475B6" w:rsidP="00131D7C">
      <w:pPr>
        <w:pStyle w:val="SingleTxt"/>
      </w:pPr>
      <w:r>
        <w:tab/>
      </w:r>
      <w:r w:rsidRPr="00131D7C">
        <w:t>d)</w:t>
      </w:r>
      <w:r w:rsidRPr="00131D7C">
        <w:tab/>
        <w:t>недостаточность мер по предотвращению торговли людьми, принимаемых в школах и на местном уровне;</w:t>
      </w:r>
    </w:p>
    <w:p w14:paraId="544237F7" w14:textId="77777777" w:rsidR="008475B6" w:rsidRPr="00131D7C" w:rsidRDefault="008475B6" w:rsidP="00131D7C">
      <w:pPr>
        <w:pStyle w:val="SingleTxt"/>
      </w:pPr>
      <w:r>
        <w:tab/>
      </w:r>
      <w:r w:rsidRPr="00131D7C">
        <w:t>e)</w:t>
      </w:r>
      <w:r w:rsidRPr="00131D7C">
        <w:tab/>
        <w:t>стигматизация обществом женщин, занимающихся проституцией, и широко распространенная практика их дискриминации, включая гендерное насилие над ними, в том числе со стороны полиции;</w:t>
      </w:r>
    </w:p>
    <w:p w14:paraId="0B69EA8E" w14:textId="77777777" w:rsidR="008475B6" w:rsidRPr="00131D7C" w:rsidRDefault="008475B6" w:rsidP="00131D7C">
      <w:pPr>
        <w:pStyle w:val="SingleTxt"/>
      </w:pPr>
      <w:r>
        <w:tab/>
      </w:r>
      <w:r w:rsidRPr="00131D7C">
        <w:t>f)</w:t>
      </w:r>
      <w:r w:rsidRPr="00131D7C">
        <w:tab/>
        <w:t>сообщения о случаях отказа регистрировать заявления женщин, занимающихся проституцией, о насилии;</w:t>
      </w:r>
    </w:p>
    <w:p w14:paraId="79580BAB" w14:textId="77777777" w:rsidR="008475B6" w:rsidRPr="00131D7C" w:rsidRDefault="008475B6" w:rsidP="00131D7C">
      <w:pPr>
        <w:pStyle w:val="SingleTxt"/>
      </w:pPr>
      <w:r>
        <w:tab/>
      </w:r>
      <w:r w:rsidRPr="00131D7C">
        <w:t>g)</w:t>
      </w:r>
      <w:r w:rsidRPr="00131D7C">
        <w:tab/>
        <w:t>отсутствие программ помощи женщинам, желающих прекратить заниматься проституцией.</w:t>
      </w:r>
    </w:p>
    <w:p w14:paraId="41C4A744" w14:textId="77777777" w:rsidR="008475B6" w:rsidRPr="00131D7C" w:rsidRDefault="008475B6" w:rsidP="00131D7C">
      <w:pPr>
        <w:pStyle w:val="SingleTxt"/>
        <w:rPr>
          <w:b/>
        </w:rPr>
      </w:pPr>
      <w:r w:rsidRPr="00131D7C">
        <w:t>28.</w:t>
      </w:r>
      <w:r w:rsidRPr="00131D7C">
        <w:tab/>
      </w:r>
      <w:r w:rsidRPr="00131D7C">
        <w:rPr>
          <w:b/>
          <w:bCs/>
        </w:rPr>
        <w:t>Комитет рекомендует государству-участнику:</w:t>
      </w:r>
    </w:p>
    <w:p w14:paraId="3051B731" w14:textId="77777777" w:rsidR="008475B6" w:rsidRPr="00131D7C" w:rsidRDefault="008475B6" w:rsidP="00131D7C">
      <w:pPr>
        <w:pStyle w:val="SingleTxt"/>
        <w:rPr>
          <w:b/>
          <w:bCs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расширять возможности работников судебных и правоохранительных органов в плане выявления, направления в специализированные структуры и защиты жертв торговли людьми на раннем этапе, особенно когда дело касается женщин из других государств;</w:t>
      </w:r>
    </w:p>
    <w:p w14:paraId="49EDA453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эффективно расследовать дела о торговле людьми, особенно случаи торговли женщинами и девочками, осуществлять судебное преследование по ним и выносить виновным приговоры, соизмеримые с тяжестью преступления;</w:t>
      </w:r>
    </w:p>
    <w:p w14:paraId="3CC5CF9B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c)</w:t>
      </w:r>
      <w:r w:rsidRPr="00131D7C">
        <w:tab/>
      </w:r>
      <w:r w:rsidRPr="00131D7C">
        <w:rPr>
          <w:b/>
          <w:bCs/>
        </w:rPr>
        <w:t>обеспечивать доступ женщин и девочек, ставших жертвами торговли людьми, включая тех, которые живут с ВИЧ/СПИДом, к комплексным программам поддержки, реабилитации и реинтеграции и не допускать, чтобы условием приема в такие программы было сотрудничество с полицией и прокуратурой;</w:t>
      </w:r>
    </w:p>
    <w:p w14:paraId="0BBA43C8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d)</w:t>
      </w:r>
      <w:r w:rsidRPr="00131D7C">
        <w:tab/>
      </w:r>
      <w:r w:rsidRPr="00131D7C">
        <w:rPr>
          <w:b/>
          <w:bCs/>
        </w:rPr>
        <w:t>активизировать информационно-просветительскую работу, направленную на предупреждение торговли людьми, в школах и на местном уровне;</w:t>
      </w:r>
    </w:p>
    <w:p w14:paraId="03C6F44D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e)</w:t>
      </w:r>
      <w:r w:rsidRPr="00131D7C">
        <w:tab/>
      </w:r>
      <w:r w:rsidRPr="00131D7C">
        <w:rPr>
          <w:b/>
          <w:bCs/>
        </w:rPr>
        <w:t>регистрировать, расследовать и преследовать в судебном порядке случаи гендерного насилия и дискриминации в отношении женщин, занимающихся проституцией, и привлекать виновных к ответственности, а также положить конец практике принудительного тестирования на ВИЧ;</w:t>
      </w:r>
    </w:p>
    <w:p w14:paraId="0296DAA2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f)</w:t>
      </w:r>
      <w:r w:rsidRPr="00131D7C">
        <w:tab/>
      </w:r>
      <w:r w:rsidRPr="00131D7C">
        <w:rPr>
          <w:b/>
          <w:bCs/>
        </w:rPr>
        <w:t>проводить информационно-просветительские кампании для опровержения стереотипных представлений о женщинах, занимающихся проституцией, и преодоления связанной с проституцией стигматизации;</w:t>
      </w:r>
    </w:p>
    <w:p w14:paraId="704E3637" w14:textId="77777777" w:rsidR="008475B6" w:rsidRDefault="008475B6" w:rsidP="00131D7C">
      <w:pPr>
        <w:pStyle w:val="SingleTxt"/>
        <w:rPr>
          <w:b/>
          <w:bCs/>
        </w:rPr>
      </w:pPr>
      <w:r>
        <w:tab/>
      </w:r>
      <w:r w:rsidRPr="00131D7C">
        <w:t>g)</w:t>
      </w:r>
      <w:r w:rsidRPr="00131D7C">
        <w:tab/>
      </w:r>
      <w:r w:rsidRPr="00131D7C">
        <w:rPr>
          <w:b/>
          <w:bCs/>
        </w:rPr>
        <w:t>осуществлять программы помощи женщинам, желающим прекратить заниматься проституцией, и предлагать им альтернативные возможности для получения дохода.</w:t>
      </w:r>
    </w:p>
    <w:p w14:paraId="0382D31F" w14:textId="77777777" w:rsidR="008475B6" w:rsidRPr="00131D7C" w:rsidRDefault="008475B6" w:rsidP="00131D7C">
      <w:pPr>
        <w:pStyle w:val="SingleTxt"/>
        <w:spacing w:after="0" w:line="120" w:lineRule="exact"/>
        <w:rPr>
          <w:b/>
          <w:bCs/>
          <w:sz w:val="10"/>
        </w:rPr>
      </w:pPr>
    </w:p>
    <w:p w14:paraId="4CEA0F79" w14:textId="77777777" w:rsidR="008475B6" w:rsidRDefault="008475B6" w:rsidP="00131D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1D7C">
        <w:tab/>
      </w:r>
      <w:r w:rsidRPr="00131D7C">
        <w:tab/>
        <w:t>Участие в политической и общественной жизни</w:t>
      </w:r>
    </w:p>
    <w:p w14:paraId="4A606C2C" w14:textId="77777777" w:rsidR="008475B6" w:rsidRPr="00131D7C" w:rsidRDefault="008475B6" w:rsidP="00131D7C">
      <w:pPr>
        <w:pStyle w:val="SingleTxt"/>
        <w:spacing w:after="0" w:line="120" w:lineRule="exact"/>
        <w:rPr>
          <w:sz w:val="10"/>
        </w:rPr>
      </w:pPr>
    </w:p>
    <w:p w14:paraId="7022BE4E" w14:textId="77777777" w:rsidR="008475B6" w:rsidRPr="00131D7C" w:rsidRDefault="008475B6" w:rsidP="00131D7C">
      <w:pPr>
        <w:pStyle w:val="SingleTxt"/>
      </w:pPr>
      <w:r w:rsidRPr="00131D7C">
        <w:t>29.</w:t>
      </w:r>
      <w:r w:rsidRPr="00131D7C">
        <w:tab/>
        <w:t>Комитет приветствует увеличение представленности женщин в судебных органах и на различных уровнях исполнительной власти, а также в политических партиях. Вместе с тем Комитет с обеспокоенностью отмечает следующее:</w:t>
      </w:r>
    </w:p>
    <w:p w14:paraId="7FEBACDE" w14:textId="77777777" w:rsidR="008475B6" w:rsidRPr="00131D7C" w:rsidRDefault="008475B6" w:rsidP="00131D7C">
      <w:pPr>
        <w:pStyle w:val="SingleTxt"/>
      </w:pPr>
      <w:r>
        <w:tab/>
      </w:r>
      <w:r w:rsidRPr="00131D7C">
        <w:t>а)</w:t>
      </w:r>
      <w:r w:rsidRPr="00131D7C">
        <w:tab/>
        <w:t>срок для полного достижения государством-участником 30-процентной представленности женщин на руководящих должностях был перенесен на 2030 год, что идет вразрез с предыдущей стратегией обеспечения гендерного равенства, в которой 30-процентную представленность женщин планировалось обеспечить к 2016 году, и задачей 5.5 в области устойчивого развития, предусматривающей достижение паритета на уровне принятия решений;</w:t>
      </w:r>
    </w:p>
    <w:p w14:paraId="0F53CEA4" w14:textId="77777777" w:rsidR="008475B6" w:rsidRPr="00131D7C" w:rsidRDefault="008475B6" w:rsidP="00131D7C">
      <w:pPr>
        <w:pStyle w:val="SingleTxt"/>
      </w:pPr>
      <w:r>
        <w:tab/>
      </w:r>
      <w:r w:rsidRPr="00131D7C">
        <w:t>b)</w:t>
      </w:r>
      <w:r w:rsidRPr="00131D7C">
        <w:tab/>
        <w:t>крайне низкая представленность женщин на уровне министров, на дипломатической службе, в вооруженных силах и местных административных органах;</w:t>
      </w:r>
    </w:p>
    <w:p w14:paraId="1D2B2526" w14:textId="77777777" w:rsidR="008475B6" w:rsidRPr="00131D7C" w:rsidRDefault="008475B6" w:rsidP="00131D7C">
      <w:pPr>
        <w:pStyle w:val="SingleTxt"/>
      </w:pPr>
      <w:r>
        <w:tab/>
      </w:r>
      <w:r w:rsidRPr="00131D7C">
        <w:t>c)</w:t>
      </w:r>
      <w:r w:rsidRPr="00131D7C">
        <w:tab/>
        <w:t>низкая представленность женщин в Сенате (10,6 процента), председателем которого является женщина, и среди руководителей местных представительных органов (маслихатов);</w:t>
      </w:r>
    </w:p>
    <w:p w14:paraId="1B3CE5CB" w14:textId="77777777" w:rsidR="008475B6" w:rsidRPr="00131D7C" w:rsidRDefault="008475B6" w:rsidP="00131D7C">
      <w:pPr>
        <w:pStyle w:val="SingleTxt"/>
      </w:pPr>
      <w:r>
        <w:tab/>
      </w:r>
      <w:r w:rsidRPr="00131D7C">
        <w:t>d)</w:t>
      </w:r>
      <w:r w:rsidRPr="00131D7C">
        <w:tab/>
        <w:t>низкая представленность женщин в руководящих органах политических партий;</w:t>
      </w:r>
    </w:p>
    <w:p w14:paraId="0A485F10" w14:textId="77777777" w:rsidR="008475B6" w:rsidRPr="00131D7C" w:rsidRDefault="008475B6" w:rsidP="00131D7C">
      <w:pPr>
        <w:pStyle w:val="SingleTxt"/>
      </w:pPr>
      <w:r>
        <w:tab/>
      </w:r>
      <w:r w:rsidRPr="00131D7C">
        <w:t>e)</w:t>
      </w:r>
      <w:r w:rsidRPr="00131D7C">
        <w:tab/>
        <w:t>нехватка детализированных данных об участии женщин в политической жизни;</w:t>
      </w:r>
    </w:p>
    <w:p w14:paraId="157392C6" w14:textId="77777777" w:rsidR="008475B6" w:rsidRPr="00131D7C" w:rsidRDefault="008475B6" w:rsidP="00131D7C">
      <w:pPr>
        <w:pStyle w:val="SingleTxt"/>
      </w:pPr>
      <w:r>
        <w:tab/>
      </w:r>
      <w:r w:rsidRPr="00131D7C">
        <w:t>f)</w:t>
      </w:r>
      <w:r w:rsidRPr="00131D7C">
        <w:tab/>
        <w:t>региональные различия в представленности женщин в политике;</w:t>
      </w:r>
    </w:p>
    <w:p w14:paraId="0DD284FC" w14:textId="77777777" w:rsidR="008475B6" w:rsidRPr="00131D7C" w:rsidRDefault="008475B6" w:rsidP="00131D7C">
      <w:pPr>
        <w:pStyle w:val="SingleTxt"/>
      </w:pPr>
      <w:r>
        <w:tab/>
      </w:r>
      <w:r w:rsidRPr="00131D7C">
        <w:t>g)</w:t>
      </w:r>
      <w:r w:rsidRPr="00131D7C">
        <w:tab/>
        <w:t>дискриминационные гендерные стереотипы, препятствующие участию женщин в политической и общественной жизни.</w:t>
      </w:r>
    </w:p>
    <w:p w14:paraId="60445CDC" w14:textId="7532DF64" w:rsidR="008475B6" w:rsidRPr="00131D7C" w:rsidRDefault="008475B6" w:rsidP="00131D7C">
      <w:pPr>
        <w:pStyle w:val="SingleTxt"/>
        <w:rPr>
          <w:b/>
        </w:rPr>
      </w:pPr>
      <w:r w:rsidRPr="00131D7C">
        <w:t>30.</w:t>
      </w:r>
      <w:r w:rsidRPr="00131D7C">
        <w:tab/>
      </w:r>
      <w:r w:rsidRPr="00131D7C">
        <w:rPr>
          <w:b/>
          <w:bCs/>
        </w:rPr>
        <w:t>Комитет напоминает о том, что ранее (</w:t>
      </w:r>
      <w:hyperlink r:id="rId26" w:history="1">
        <w:r w:rsidRPr="00131D7C">
          <w:rPr>
            <w:rStyle w:val="Hyperlink"/>
            <w:b/>
            <w:bCs/>
          </w:rPr>
          <w:t>CEDAW/C/KAZ/CO/3-4</w:t>
        </w:r>
      </w:hyperlink>
      <w:r w:rsidRPr="00131D7C">
        <w:rPr>
          <w:b/>
          <w:bCs/>
        </w:rPr>
        <w:t>, п. 23) он рекомендовал в ускоренном порядке обеспечить полное и равноправное участие женщин в работе выборных и невыборных органов на руководящих должностях, в частности их представленность в министерствах, Сенате, на дипломатической службе, в вооруженных силах и местных административных и представительных органах.</w:t>
      </w:r>
      <w:r w:rsidRPr="00131D7C">
        <w:t xml:space="preserve"> </w:t>
      </w:r>
      <w:r w:rsidRPr="00131D7C">
        <w:rPr>
          <w:b/>
          <w:bCs/>
        </w:rPr>
        <w:t>Он рекомендует также государству-участнику:</w:t>
      </w:r>
    </w:p>
    <w:p w14:paraId="39AB4F4B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а)</w:t>
      </w:r>
      <w:r w:rsidRPr="00131D7C">
        <w:tab/>
      </w:r>
      <w:r w:rsidRPr="00131D7C">
        <w:rPr>
          <w:b/>
          <w:bCs/>
        </w:rPr>
        <w:t>пересмотреть Концепцию семейной и гендерной политики с целью установить 50-процентную квоту представленности женщин во всех сферах жизни;</w:t>
      </w:r>
    </w:p>
    <w:p w14:paraId="7C0DD53F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b)</w:t>
      </w:r>
      <w:r w:rsidRPr="00131D7C">
        <w:tab/>
      </w:r>
      <w:r w:rsidRPr="00131D7C">
        <w:rPr>
          <w:b/>
          <w:bCs/>
        </w:rPr>
        <w:t>ввести меры поощрения политических партий за назначение женщин на руководящие должности и в руководящие органы в своих партийных структурах, а также за дополнительное привлечение внимание к кандидатурам женщин в ходе избирательных кампаний;</w:t>
      </w:r>
    </w:p>
    <w:p w14:paraId="39BACC65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c)</w:t>
      </w:r>
      <w:r w:rsidRPr="00131D7C">
        <w:tab/>
      </w:r>
      <w:r w:rsidRPr="00131D7C">
        <w:rPr>
          <w:b/>
          <w:bCs/>
        </w:rPr>
        <w:t>обучать женщин навыкам политического руководства, проведения кампаний и ведения переговоров;</w:t>
      </w:r>
    </w:p>
    <w:p w14:paraId="4E4017EE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d)</w:t>
      </w:r>
      <w:r w:rsidRPr="00131D7C">
        <w:tab/>
      </w:r>
      <w:r w:rsidRPr="00131D7C">
        <w:rPr>
          <w:b/>
          <w:bCs/>
        </w:rPr>
        <w:t>обеспечивать сбор данных об участии женщин в политической и общественной жизни в разбивке по возрасту, этнической принадлежности и регионам;</w:t>
      </w:r>
    </w:p>
    <w:p w14:paraId="0BE2EC1E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e)</w:t>
      </w:r>
      <w:r w:rsidRPr="00131D7C">
        <w:tab/>
      </w:r>
      <w:r w:rsidRPr="00131D7C">
        <w:rPr>
          <w:b/>
          <w:bCs/>
        </w:rPr>
        <w:t>принять эффективные меры для устранения региональных различий в плане представленности женщин в политической жизни, в том числе путем поощрения их активного участия в политике;</w:t>
      </w:r>
    </w:p>
    <w:p w14:paraId="1B88E888" w14:textId="77777777" w:rsidR="008475B6" w:rsidRPr="00131D7C" w:rsidRDefault="008475B6" w:rsidP="00131D7C">
      <w:pPr>
        <w:pStyle w:val="SingleTxt"/>
        <w:rPr>
          <w:b/>
        </w:rPr>
      </w:pPr>
      <w:r>
        <w:tab/>
      </w:r>
      <w:r w:rsidRPr="00131D7C">
        <w:t>f)</w:t>
      </w:r>
      <w:r w:rsidRPr="00131D7C">
        <w:tab/>
      </w:r>
      <w:r w:rsidRPr="00131D7C">
        <w:rPr>
          <w:b/>
          <w:bCs/>
        </w:rPr>
        <w:t>улучшать осведомленность политических лидеров и широкой общественности о том, что полное, равноправное, свободное и демократическое участие женщин наравне с мужчинами в политической и общественной жизни является необходимым условием для полного осуществления прав человека женщин.</w:t>
      </w:r>
    </w:p>
    <w:p w14:paraId="2E8D2B12" w14:textId="64E08EE9" w:rsidR="00087377" w:rsidRPr="00F24F90" w:rsidRDefault="00087377" w:rsidP="00F24F90">
      <w:pPr>
        <w:pStyle w:val="SingleTxt"/>
        <w:spacing w:after="0" w:line="120" w:lineRule="exact"/>
        <w:rPr>
          <w:sz w:val="10"/>
        </w:rPr>
      </w:pPr>
    </w:p>
    <w:p w14:paraId="15D76EDE" w14:textId="04C4F58C" w:rsidR="00F24F90" w:rsidRDefault="00F24F90">
      <w:pPr>
        <w:spacing w:after="200" w:line="276" w:lineRule="auto"/>
      </w:pPr>
      <w:r>
        <w:br w:type="page"/>
      </w:r>
    </w:p>
    <w:p w14:paraId="69CDD32A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Женщины и мир и безопасность</w:t>
      </w:r>
    </w:p>
    <w:p w14:paraId="182ADFA8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3FD2EB00" w14:textId="3BB0EA1A" w:rsidR="00F24F90" w:rsidRPr="006250C2" w:rsidRDefault="00F24F90" w:rsidP="006250C2">
      <w:pPr>
        <w:pStyle w:val="SingleTxt"/>
      </w:pPr>
      <w:r w:rsidRPr="006250C2">
        <w:t>31.</w:t>
      </w:r>
      <w:r w:rsidRPr="006250C2">
        <w:tab/>
        <w:t xml:space="preserve">Комитет отмечает, что в последние годы государство-участник добилось значительного экономического роста, взяло на себя одну из ведущих ролей в укреплении региональной стабильности и сотрудничества и стало первым государством Центральной Азии, избранным в Совет Безопасности. Вместе с тем Комитет обеспокоен тем, что государство-участник не выполнило свои обязательства, касающиеся завершения разработки национального плана действий по осуществлению резолюции </w:t>
      </w:r>
      <w:hyperlink r:id="rId27" w:history="1">
        <w:r w:rsidRPr="006250C2">
          <w:rPr>
            <w:rStyle w:val="Hyperlink"/>
          </w:rPr>
          <w:t>1325 (2000)</w:t>
        </w:r>
      </w:hyperlink>
      <w:r w:rsidRPr="006250C2">
        <w:t xml:space="preserve"> Совета о женщинах и мире и безопасности и выделения 15 процентов официальной помощи в целях развития на актуализацию гендерной проблематики. </w:t>
      </w:r>
    </w:p>
    <w:p w14:paraId="198E36F8" w14:textId="77777777" w:rsidR="00F24F90" w:rsidRPr="006250C2" w:rsidRDefault="00F24F90" w:rsidP="006250C2">
      <w:pPr>
        <w:pStyle w:val="SingleTxt"/>
        <w:rPr>
          <w:b/>
        </w:rPr>
      </w:pPr>
      <w:r w:rsidRPr="006250C2">
        <w:t>32.</w:t>
      </w:r>
      <w:r w:rsidRPr="006250C2">
        <w:tab/>
      </w:r>
      <w:r w:rsidRPr="006250C2">
        <w:rPr>
          <w:b/>
          <w:bCs/>
        </w:rPr>
        <w:t>Комитет рекомендует государству-участнику:</w:t>
      </w:r>
    </w:p>
    <w:p w14:paraId="7FDF8502" w14:textId="76B55DE8" w:rsidR="00F24F90" w:rsidRPr="006250C2" w:rsidRDefault="00F24F90" w:rsidP="00912EE1">
      <w:pPr>
        <w:pStyle w:val="SingleTxt"/>
        <w:rPr>
          <w:b/>
        </w:rPr>
      </w:pPr>
      <w:r>
        <w:tab/>
      </w:r>
      <w:r w:rsidRPr="006250C2">
        <w:t>а)</w:t>
      </w:r>
      <w:r w:rsidRPr="006250C2">
        <w:tab/>
      </w:r>
      <w:r w:rsidRPr="006250C2">
        <w:rPr>
          <w:b/>
          <w:bCs/>
        </w:rPr>
        <w:t>установить четкие сроки и выделить ресурсы для завершения разработки национального плана действий по осуществлению резолюции</w:t>
      </w:r>
      <w:r>
        <w:rPr>
          <w:b/>
          <w:bCs/>
          <w:lang w:val="en-US"/>
        </w:rPr>
        <w:t> </w:t>
      </w:r>
      <w:hyperlink r:id="rId28" w:history="1">
        <w:r w:rsidRPr="006250C2">
          <w:rPr>
            <w:rStyle w:val="Hyperlink"/>
            <w:b/>
            <w:bCs/>
          </w:rPr>
          <w:t>1325 (2000)</w:t>
        </w:r>
      </w:hyperlink>
      <w:r w:rsidRPr="006250C2">
        <w:rPr>
          <w:b/>
          <w:bCs/>
        </w:rPr>
        <w:t xml:space="preserve"> Совета Безопасности о женщинах и мире и безопасности в сотрудничестве с представителями женских организаций и обеспечить, чтобы в этом плане был учтен весь спектр вопросов повестки дня Совета по женщинам и миру и безопасности, отраженных в резолюциях </w:t>
      </w:r>
      <w:hyperlink r:id="rId29" w:history="1">
        <w:r w:rsidRPr="006250C2">
          <w:rPr>
            <w:rStyle w:val="Hyperlink"/>
            <w:b/>
            <w:bCs/>
          </w:rPr>
          <w:t>1820 (2008)</w:t>
        </w:r>
      </w:hyperlink>
      <w:r w:rsidRPr="006250C2">
        <w:rPr>
          <w:b/>
          <w:bCs/>
        </w:rPr>
        <w:t xml:space="preserve">, </w:t>
      </w:r>
      <w:hyperlink r:id="rId30" w:history="1">
        <w:r w:rsidRPr="006250C2">
          <w:rPr>
            <w:rStyle w:val="Hyperlink"/>
            <w:b/>
            <w:bCs/>
          </w:rPr>
          <w:t>1888 (2009)</w:t>
        </w:r>
      </w:hyperlink>
      <w:r w:rsidRPr="006250C2">
        <w:rPr>
          <w:b/>
          <w:bCs/>
        </w:rPr>
        <w:t xml:space="preserve">, </w:t>
      </w:r>
      <w:hyperlink r:id="rId31" w:history="1">
        <w:r w:rsidRPr="006250C2">
          <w:rPr>
            <w:rStyle w:val="Hyperlink"/>
            <w:b/>
            <w:bCs/>
          </w:rPr>
          <w:t>1889 (2009)</w:t>
        </w:r>
      </w:hyperlink>
      <w:r w:rsidRPr="006250C2">
        <w:rPr>
          <w:b/>
          <w:bCs/>
        </w:rPr>
        <w:t xml:space="preserve"> и </w:t>
      </w:r>
      <w:hyperlink r:id="rId32" w:history="1">
        <w:r w:rsidRPr="006250C2">
          <w:rPr>
            <w:rStyle w:val="Hyperlink"/>
            <w:b/>
            <w:bCs/>
          </w:rPr>
          <w:t>2122 (2013)</w:t>
        </w:r>
      </w:hyperlink>
      <w:r w:rsidRPr="006250C2">
        <w:rPr>
          <w:b/>
          <w:bCs/>
        </w:rPr>
        <w:t>;</w:t>
      </w:r>
      <w:r w:rsidRPr="006250C2">
        <w:t xml:space="preserve"> </w:t>
      </w:r>
    </w:p>
    <w:p w14:paraId="3CFE916B" w14:textId="77777777" w:rsidR="00F24F90" w:rsidRDefault="00F24F90" w:rsidP="006250C2">
      <w:pPr>
        <w:pStyle w:val="SingleTxt"/>
        <w:rPr>
          <w:b/>
          <w:bCs/>
        </w:rPr>
      </w:pPr>
      <w:r>
        <w:tab/>
      </w:r>
      <w:r w:rsidRPr="006250C2">
        <w:t>b)</w:t>
      </w:r>
      <w:r w:rsidRPr="006250C2">
        <w:tab/>
      </w:r>
      <w:r w:rsidRPr="006250C2">
        <w:rPr>
          <w:b/>
          <w:bCs/>
        </w:rPr>
        <w:t>выделять 15 процентов официальной помощи в целях развития на актуализацию гендерной проблематики.</w:t>
      </w:r>
    </w:p>
    <w:p w14:paraId="0D1D7ABC" w14:textId="77777777" w:rsidR="00F24F90" w:rsidRPr="009E122E" w:rsidRDefault="00F24F90" w:rsidP="009E122E">
      <w:pPr>
        <w:pStyle w:val="SingleTxt"/>
        <w:spacing w:after="0" w:line="120" w:lineRule="exact"/>
        <w:rPr>
          <w:b/>
          <w:bCs/>
          <w:sz w:val="10"/>
        </w:rPr>
      </w:pPr>
    </w:p>
    <w:p w14:paraId="3EFA2F00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Гражданство</w:t>
      </w:r>
    </w:p>
    <w:p w14:paraId="1EE9EF64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0F918162" w14:textId="77777777" w:rsidR="00F24F90" w:rsidRPr="006250C2" w:rsidRDefault="00F24F90" w:rsidP="006250C2">
      <w:pPr>
        <w:pStyle w:val="SingleTxt"/>
      </w:pPr>
      <w:r w:rsidRPr="006250C2">
        <w:t>33.</w:t>
      </w:r>
      <w:r w:rsidRPr="006250C2">
        <w:tab/>
        <w:t>Комитет обеспокоен тем, что перечисленные ниже правовые пробелы создают высокий риск безгражданства среди женщин и девочек в государстве-участнике:</w:t>
      </w:r>
    </w:p>
    <w:p w14:paraId="5C1D4CF7" w14:textId="77777777" w:rsidR="00F24F90" w:rsidRPr="006250C2" w:rsidRDefault="00F24F90" w:rsidP="006250C2">
      <w:pPr>
        <w:pStyle w:val="SingleTxt"/>
      </w:pPr>
      <w:r>
        <w:tab/>
      </w:r>
      <w:r w:rsidRPr="006250C2">
        <w:t>а)</w:t>
      </w:r>
      <w:r w:rsidRPr="006250C2">
        <w:tab/>
        <w:t>регистрация рождений осуществляется только после предъявления родителями документов, удостоверяющих личность;</w:t>
      </w:r>
    </w:p>
    <w:p w14:paraId="6B1E7AB1" w14:textId="77777777" w:rsidR="00F24F90" w:rsidRPr="006250C2" w:rsidRDefault="00F24F90" w:rsidP="006250C2">
      <w:pPr>
        <w:pStyle w:val="SingleTxt"/>
      </w:pPr>
      <w:r>
        <w:tab/>
      </w:r>
      <w:r w:rsidRPr="006250C2">
        <w:t>b)</w:t>
      </w:r>
      <w:r w:rsidRPr="006250C2">
        <w:tab/>
        <w:t>в случае, если гражданство утрачивается в связи со вступлением в брак, законодательство не допускает восстановления в гражданстве в случае, если брак расторгается или не заключается;</w:t>
      </w:r>
    </w:p>
    <w:p w14:paraId="0B55C5C6" w14:textId="77777777" w:rsidR="00F24F90" w:rsidRPr="006250C2" w:rsidRDefault="00F24F90" w:rsidP="006250C2">
      <w:pPr>
        <w:pStyle w:val="SingleTxt"/>
      </w:pPr>
      <w:r>
        <w:tab/>
      </w:r>
      <w:r w:rsidRPr="006250C2">
        <w:t>c)</w:t>
      </w:r>
      <w:r w:rsidRPr="006250C2">
        <w:tab/>
        <w:t xml:space="preserve">законодательство предусматривает, что обязательным условием приобретения гражданства и восстановления в гражданстве является экономическая независимость или владение имуществом; </w:t>
      </w:r>
      <w:bookmarkStart w:id="2" w:name="_Hlk24986279"/>
      <w:bookmarkEnd w:id="2"/>
    </w:p>
    <w:p w14:paraId="7490FEF0" w14:textId="77777777" w:rsidR="00F24F90" w:rsidRPr="006250C2" w:rsidRDefault="00F24F90" w:rsidP="006250C2">
      <w:pPr>
        <w:pStyle w:val="SingleTxt"/>
      </w:pPr>
      <w:r>
        <w:tab/>
      </w:r>
      <w:r w:rsidRPr="006250C2">
        <w:t>d)</w:t>
      </w:r>
      <w:r w:rsidRPr="006250C2">
        <w:tab/>
        <w:t>поправки, внесенные в Конституцию в 2017 году, допускают лишение гражданства за совершение террористических преступлений и/или причинение тяжкого вреда жизненно важным интересам Казахстана.</w:t>
      </w:r>
    </w:p>
    <w:p w14:paraId="79913E5C" w14:textId="77777777" w:rsidR="00F24F90" w:rsidRPr="006250C2" w:rsidRDefault="00F24F90" w:rsidP="006250C2">
      <w:pPr>
        <w:pStyle w:val="SingleTxt"/>
        <w:rPr>
          <w:b/>
        </w:rPr>
      </w:pPr>
      <w:r w:rsidRPr="006250C2">
        <w:t>34.</w:t>
      </w:r>
      <w:r w:rsidRPr="006250C2">
        <w:tab/>
      </w:r>
      <w:r w:rsidRPr="006250C2">
        <w:rPr>
          <w:b/>
          <w:bCs/>
        </w:rPr>
        <w:t>Комитет рекомендует государству-участнику:</w:t>
      </w:r>
    </w:p>
    <w:p w14:paraId="54125551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а)</w:t>
      </w:r>
      <w:r w:rsidRPr="006250C2">
        <w:tab/>
      </w:r>
      <w:r w:rsidRPr="006250C2">
        <w:rPr>
          <w:b/>
          <w:bCs/>
        </w:rPr>
        <w:t>пересмотреть Кодекс «О браке (супружестве) и семье» и соответствующие подзаконные акты с целью обеспечить регистрацию всех детей при рождении и выдачу им свидетельств о рождении независимо от правового статуса или гражданства родителей;</w:t>
      </w:r>
    </w:p>
    <w:p w14:paraId="5E5FF50B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b)</w:t>
      </w:r>
      <w:r w:rsidRPr="006250C2">
        <w:tab/>
      </w:r>
      <w:r w:rsidRPr="006250C2">
        <w:rPr>
          <w:b/>
          <w:bCs/>
        </w:rPr>
        <w:t>пересмотреть Закон «О гражданстве» и другие соответствующие законы и подзаконные акты, с тем чтобы предусмотреть возможность восстановления женщин в гражданстве в случае, если брак расторгается или не заключается, и отменить требование, согласно которому обязательным условием приобретения гражданства или восстановления в гражданстве является экономическая самостоятельности или владение имуществом;</w:t>
      </w:r>
    </w:p>
    <w:p w14:paraId="22488110" w14:textId="77777777" w:rsidR="00F24F90" w:rsidRDefault="00F24F90" w:rsidP="006250C2">
      <w:pPr>
        <w:pStyle w:val="SingleTxt"/>
        <w:rPr>
          <w:b/>
          <w:bCs/>
        </w:rPr>
      </w:pPr>
      <w:r>
        <w:tab/>
      </w:r>
      <w:r w:rsidRPr="006250C2">
        <w:t>c)</w:t>
      </w:r>
      <w:r w:rsidRPr="006250C2">
        <w:tab/>
      </w:r>
      <w:r w:rsidRPr="006250C2">
        <w:rPr>
          <w:b/>
          <w:bCs/>
        </w:rPr>
        <w:t>обеспечить гарантии против произвольного лишения гражданства в целях предотвращения безгражданства, в том числе предусмотреть право на подачу апелляции с приостановкой исполнения обжалуемого решения и наличие эффективных средств правовой защиты, которые должны включать возможность восстановления в гражданстве.</w:t>
      </w:r>
    </w:p>
    <w:p w14:paraId="528C0306" w14:textId="77777777" w:rsidR="00F24F90" w:rsidRPr="009E122E" w:rsidRDefault="00F24F90" w:rsidP="009E122E">
      <w:pPr>
        <w:pStyle w:val="SingleTxt"/>
        <w:spacing w:after="0" w:line="120" w:lineRule="exact"/>
        <w:rPr>
          <w:b/>
          <w:bCs/>
          <w:sz w:val="10"/>
        </w:rPr>
      </w:pPr>
    </w:p>
    <w:p w14:paraId="605CF091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Образование</w:t>
      </w:r>
    </w:p>
    <w:p w14:paraId="6885E063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72FE1D83" w14:textId="77777777" w:rsidR="00F24F90" w:rsidRPr="006250C2" w:rsidRDefault="00F24F90" w:rsidP="006250C2">
      <w:pPr>
        <w:pStyle w:val="SingleTxt"/>
      </w:pPr>
      <w:r w:rsidRPr="006250C2">
        <w:t>35.</w:t>
      </w:r>
      <w:r w:rsidRPr="006250C2">
        <w:tab/>
        <w:t>Комитет высоко оценивает усилия государства-участника по расширению доступа женщин и девочек к образованию на всех уровнях. Он отмечает, что, по официальным данным, процент детей, не охваченных средним школьным образованием, составляет менее 1 процента, и с удовлетворением отмечает, что с 2017 года осуществляется обязательный контроль за обеспечением охвата детей школьным образованием. Вместе с тем у Комитета вызывает обеспокоенность следующее:</w:t>
      </w:r>
    </w:p>
    <w:p w14:paraId="19BF2BD8" w14:textId="77777777" w:rsidR="00F24F90" w:rsidRPr="006250C2" w:rsidRDefault="00F24F90" w:rsidP="006250C2">
      <w:pPr>
        <w:pStyle w:val="SingleTxt"/>
      </w:pPr>
      <w:r>
        <w:tab/>
      </w:r>
      <w:r w:rsidRPr="006250C2">
        <w:t>а)</w:t>
      </w:r>
      <w:r w:rsidRPr="006250C2">
        <w:tab/>
        <w:t xml:space="preserve">сообщения о случаях прерывания школьного образования вышедшими замуж девочками-подростками, в частности в сельских районах; </w:t>
      </w:r>
    </w:p>
    <w:p w14:paraId="5601BDAE" w14:textId="77777777" w:rsidR="00F24F90" w:rsidRPr="006250C2" w:rsidRDefault="00F24F90" w:rsidP="006250C2">
      <w:pPr>
        <w:pStyle w:val="SingleTxt"/>
      </w:pPr>
      <w:r>
        <w:tab/>
      </w:r>
      <w:r w:rsidRPr="006250C2">
        <w:t>b)</w:t>
      </w:r>
      <w:r w:rsidRPr="006250C2">
        <w:tab/>
        <w:t xml:space="preserve">закрепление гендерных стереотипов вследствие того, каким образом составлена школьная программа, которая не предусматривает просвещения по вопросам гендерного равенства и систематического просвещения по вопросам сексуального и репродуктивного здоровья и прав; </w:t>
      </w:r>
    </w:p>
    <w:p w14:paraId="1BD6AF9A" w14:textId="77777777" w:rsidR="00F24F90" w:rsidRPr="006250C2" w:rsidRDefault="00F24F90" w:rsidP="006250C2">
      <w:pPr>
        <w:pStyle w:val="SingleTxt"/>
      </w:pPr>
      <w:r>
        <w:tab/>
      </w:r>
      <w:r w:rsidRPr="006250C2">
        <w:t>c)</w:t>
      </w:r>
      <w:r w:rsidRPr="006250C2">
        <w:tab/>
        <w:t>тот факт, что уровень занятости среди женщин не соответствует высоким показателям охвата девочек образованием;</w:t>
      </w:r>
    </w:p>
    <w:p w14:paraId="161B764C" w14:textId="77777777" w:rsidR="00F24F90" w:rsidRPr="006250C2" w:rsidRDefault="00F24F90" w:rsidP="006250C2">
      <w:pPr>
        <w:pStyle w:val="SingleTxt"/>
      </w:pPr>
      <w:r>
        <w:tab/>
      </w:r>
      <w:r w:rsidRPr="006250C2">
        <w:t>d)</w:t>
      </w:r>
      <w:r w:rsidRPr="006250C2">
        <w:tab/>
        <w:t>недостаточная представленность женщин на уровне принятия решений в системе образования.</w:t>
      </w:r>
    </w:p>
    <w:p w14:paraId="369602CC" w14:textId="26E07D27" w:rsidR="00F24F90" w:rsidRPr="006250C2" w:rsidRDefault="00F24F90" w:rsidP="006250C2">
      <w:pPr>
        <w:pStyle w:val="SingleTxt"/>
        <w:rPr>
          <w:b/>
        </w:rPr>
      </w:pPr>
      <w:r w:rsidRPr="006250C2">
        <w:t>36.</w:t>
      </w:r>
      <w:r w:rsidRPr="006250C2">
        <w:tab/>
      </w:r>
      <w:r w:rsidRPr="006250C2">
        <w:rPr>
          <w:b/>
          <w:bCs/>
        </w:rPr>
        <w:t xml:space="preserve">Ссылаясь на свою общую рекомендацию № </w:t>
      </w:r>
      <w:hyperlink r:id="rId33" w:history="1">
        <w:r w:rsidRPr="006250C2">
          <w:rPr>
            <w:rStyle w:val="Hyperlink"/>
            <w:b/>
            <w:bCs/>
          </w:rPr>
          <w:t>36 (2017)</w:t>
        </w:r>
      </w:hyperlink>
      <w:r w:rsidRPr="006250C2">
        <w:rPr>
          <w:b/>
          <w:bCs/>
        </w:rPr>
        <w:t xml:space="preserve"> о праве девочек и женщин на образование, Комитет рекомендует государству-участнику разъяснять населению важность охвата девочек образованием на всех уровнях как необходимого условия для расширения их прав и возможностей и воспользоваться принятием новой программы развития образования, с тем чтобы:</w:t>
      </w:r>
    </w:p>
    <w:p w14:paraId="33F62700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а)</w:t>
      </w:r>
      <w:r w:rsidRPr="006250C2">
        <w:tab/>
      </w:r>
      <w:r w:rsidRPr="006250C2">
        <w:rPr>
          <w:b/>
          <w:bCs/>
        </w:rPr>
        <w:t>продолжать усилия по предупреждению детских браков и решению проблемы прерывания школьного образования девочками-подростками и обеспечить молодым матерям возможность вернуться в школу после родов, чтобы завершить образование и получить свидетельство о школьном образовании и таким образом получить доступ к высшему образованию и/или оплачиваемой работе в соответствии с их карьерными устремлениями;</w:t>
      </w:r>
      <w:r w:rsidRPr="006250C2">
        <w:t xml:space="preserve"> </w:t>
      </w:r>
    </w:p>
    <w:p w14:paraId="0542EB24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b)</w:t>
      </w:r>
      <w:r w:rsidRPr="006250C2">
        <w:tab/>
      </w:r>
      <w:r w:rsidRPr="006250C2">
        <w:rPr>
          <w:b/>
          <w:bCs/>
        </w:rPr>
        <w:t>разработать и включить в школьные учебные программы: i) инклюзивную и доступную информацию по вопросам гендерного равенства, включая права женщин, положительные примеры видных общественных деятельниц и материалы о гендерных стереотипах и гендерной дискриминации; и ii) учитывающее возрастную специфику просвещение по вопросам сексуального и репродуктивного здоровья и прав, включая всестороннее половое просвещение девочек и мальчиков подросткового возраста с акцентом на ответственное сексуальное поведение;</w:t>
      </w:r>
    </w:p>
    <w:p w14:paraId="73438A22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c)</w:t>
      </w:r>
      <w:r w:rsidRPr="006250C2">
        <w:tab/>
      </w:r>
      <w:r w:rsidRPr="006250C2">
        <w:rPr>
          <w:b/>
          <w:bCs/>
        </w:rPr>
        <w:t>включить в учебные программы и учебники материалы по гендерной проблематике, учитывающие возрастную специфику, и проводить гендерную подготовку преподавательского состава в учреждениях всех уровней образования;</w:t>
      </w:r>
      <w:r w:rsidRPr="006250C2">
        <w:t xml:space="preserve"> </w:t>
      </w:r>
    </w:p>
    <w:p w14:paraId="01173430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d)</w:t>
      </w:r>
      <w:r w:rsidRPr="006250C2">
        <w:tab/>
      </w:r>
      <w:r w:rsidRPr="006250C2">
        <w:rPr>
          <w:b/>
          <w:bCs/>
        </w:rPr>
        <w:t>обеспечивать, чтобы девочки и женщины могли использовать полученное ими образование для трудоустройства и работы на руководящих должностях, в том числе путем приведения учебных программ в соответствие с текущими требованиями, борьбы с дискриминационными стереотипами и улучшения профориентации;</w:t>
      </w:r>
    </w:p>
    <w:p w14:paraId="7239D666" w14:textId="77777777" w:rsidR="00F24F90" w:rsidRDefault="00F24F90" w:rsidP="006250C2">
      <w:pPr>
        <w:pStyle w:val="SingleTxt"/>
      </w:pPr>
      <w:r>
        <w:tab/>
      </w:r>
      <w:r w:rsidRPr="006250C2">
        <w:t>e)</w:t>
      </w:r>
      <w:r w:rsidRPr="006250C2">
        <w:tab/>
      </w:r>
      <w:r w:rsidRPr="006250C2">
        <w:rPr>
          <w:b/>
          <w:bCs/>
        </w:rPr>
        <w:t>обеспечить, чтобы женщины были в равной степени с мужчинами представлены на уровне принятия решений и управления в системе образования.</w:t>
      </w:r>
      <w:r w:rsidRPr="006250C2">
        <w:t xml:space="preserve"> </w:t>
      </w:r>
    </w:p>
    <w:p w14:paraId="2FE2F367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30A08E76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Занятость</w:t>
      </w:r>
    </w:p>
    <w:p w14:paraId="1A8608C1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230A9D52" w14:textId="77777777" w:rsidR="00F24F90" w:rsidRPr="006250C2" w:rsidRDefault="00F24F90" w:rsidP="006250C2">
      <w:pPr>
        <w:pStyle w:val="SingleTxt"/>
      </w:pPr>
      <w:r w:rsidRPr="006250C2">
        <w:t>37.</w:t>
      </w:r>
      <w:r w:rsidRPr="006250C2">
        <w:tab/>
        <w:t>Комитет с удовлетворением отмечает прогресс, достигнутый государством-участником в содействии доступу женщин к занятости. Он отмечает также, что дискриминация на рабочем месте запрещена статьей 6 (2) Трудового кодекса. В то же время Комитет обеспокоен тем, что полному достижению равенства в сфере труда препятствуют следующие факторы:</w:t>
      </w:r>
    </w:p>
    <w:p w14:paraId="69421805" w14:textId="77777777" w:rsidR="00F24F90" w:rsidRPr="006250C2" w:rsidRDefault="00F24F90" w:rsidP="006250C2">
      <w:pPr>
        <w:pStyle w:val="SingleTxt"/>
      </w:pPr>
      <w:r>
        <w:tab/>
      </w:r>
      <w:r w:rsidRPr="006250C2">
        <w:t>а)</w:t>
      </w:r>
      <w:r w:rsidRPr="006250C2">
        <w:tab/>
        <w:t>дискриминация в сфере труда и сексуальные домогательства на рабочем месте, которые, согласно сообщениям, по-прежнему имеют место и усугубляются из-за сохранения гендерных стереотипов;</w:t>
      </w:r>
    </w:p>
    <w:p w14:paraId="27A071BA" w14:textId="77777777" w:rsidR="00F24F90" w:rsidRPr="006250C2" w:rsidRDefault="00F24F90" w:rsidP="006250C2">
      <w:pPr>
        <w:pStyle w:val="SingleTxt"/>
      </w:pPr>
      <w:r>
        <w:tab/>
      </w:r>
      <w:r w:rsidRPr="006250C2">
        <w:t>b)</w:t>
      </w:r>
      <w:r w:rsidRPr="006250C2">
        <w:tab/>
        <w:t xml:space="preserve">значительный гендерный разрыв в оплате труда (34 процента) и горизонтальная и вертикальная сегрегация на рынке труда, в том числе существование списка из 191 запрещенной для женщин профессии, концентрация женщин в традиционных и низкооплачиваемых секторах экономики и «стеклянный потолок», не позволяющий большинству женщин подниматься до уровня старших руководителей; </w:t>
      </w:r>
    </w:p>
    <w:p w14:paraId="5137B45A" w14:textId="77777777" w:rsidR="00F24F90" w:rsidRPr="006250C2" w:rsidRDefault="00F24F90" w:rsidP="006250C2">
      <w:pPr>
        <w:pStyle w:val="SingleTxt"/>
      </w:pPr>
      <w:r>
        <w:tab/>
      </w:r>
      <w:r w:rsidRPr="006250C2">
        <w:t>c)</w:t>
      </w:r>
      <w:r w:rsidRPr="006250C2">
        <w:tab/>
        <w:t xml:space="preserve">тот факт, что права женщин ограничиваются семейной сферой, нехватка возможностей для совмещения женщинами профессиональной и семейной жизни и недостаточность усилий по поощрению и обеспечению равного распределения домашних и родительских обязанностей между женщинами и мужчинами; </w:t>
      </w:r>
    </w:p>
    <w:p w14:paraId="610EBAFB" w14:textId="77777777" w:rsidR="00F24F90" w:rsidRPr="006250C2" w:rsidRDefault="00F24F90" w:rsidP="006250C2">
      <w:pPr>
        <w:pStyle w:val="SingleTxt"/>
      </w:pPr>
      <w:r>
        <w:tab/>
      </w:r>
      <w:r w:rsidRPr="006250C2">
        <w:t>d)</w:t>
      </w:r>
      <w:r w:rsidRPr="006250C2">
        <w:tab/>
        <w:t>ограниченный доступ женщин из групп, находящихся в неблагоприятном положении, включая женщин-мигрантов, домашних работниц, сельских женщин и женщин-инвалидов, к программам занятости и социального страхования.</w:t>
      </w:r>
    </w:p>
    <w:p w14:paraId="0D282AAB" w14:textId="77777777" w:rsidR="00F24F90" w:rsidRPr="006250C2" w:rsidRDefault="00F24F90" w:rsidP="006250C2">
      <w:pPr>
        <w:pStyle w:val="SingleTxt"/>
        <w:rPr>
          <w:b/>
        </w:rPr>
      </w:pPr>
      <w:r w:rsidRPr="006250C2">
        <w:t>38.</w:t>
      </w:r>
      <w:r w:rsidRPr="006250C2">
        <w:tab/>
      </w:r>
      <w:r w:rsidRPr="006250C2">
        <w:rPr>
          <w:b/>
          <w:bCs/>
        </w:rPr>
        <w:t>Напоминая о том, что прогресс в области занятости должен идти рука об руку с расширением прав и возможностей женщин и обеспечением равенства на рабочем месте, Комитет рекомендует государству-участнику скорректировать политику в области занятости, с тем чтобы гендерное равенство было одной из ее приоритетных задач, и обеспечить, чтобы она была ориентирована на результаты, включала поддающиеся оценке показатели, опиралась на партнерское взаимодействие с частным сектором и предусматривала возможности профессиональной подготовки во всех областях, включая инновационные сектора и сектор информационно-коммуникационных технологий.</w:t>
      </w:r>
      <w:r w:rsidRPr="006250C2">
        <w:t xml:space="preserve"> </w:t>
      </w:r>
      <w:r w:rsidRPr="006250C2">
        <w:rPr>
          <w:b/>
          <w:bCs/>
        </w:rPr>
        <w:t>Он рекомендует также государству-участнику:</w:t>
      </w:r>
    </w:p>
    <w:p w14:paraId="58F9A2C8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а)</w:t>
      </w:r>
      <w:r w:rsidRPr="006250C2">
        <w:tab/>
      </w:r>
      <w:r w:rsidRPr="006250C2">
        <w:rPr>
          <w:b/>
          <w:bCs/>
        </w:rPr>
        <w:t>обеспечить, чтобы запрещение дискриминации на рабочем месте в соответствии со статьей 6 (2) Трудового кодекса охватывало также косвенную дискриминацию и могло фактически обеспечиваться в государственном и частном секторах;</w:t>
      </w:r>
    </w:p>
    <w:p w14:paraId="7BE6C97D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b)</w:t>
      </w:r>
      <w:r w:rsidRPr="006250C2">
        <w:tab/>
      </w:r>
      <w:r w:rsidRPr="006250C2">
        <w:rPr>
          <w:b/>
          <w:bCs/>
        </w:rPr>
        <w:t>безотлагательно запретить сексуальные домогательства на рабочем месте и усилить роль Уполномоченного по этике в деле защиты женщин от дискриминации и сексуальных домогательств на рабочем месте, в том числе с использованием механизма подачи жалоб, обеспечивать выполнение решений Уполномоченного, улучшать осведомленность женщин об этом механизме и поощрять их к его использованию;</w:t>
      </w:r>
    </w:p>
    <w:p w14:paraId="5FCCC3C2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c)</w:t>
      </w:r>
      <w:r w:rsidRPr="006250C2">
        <w:tab/>
      </w:r>
      <w:r w:rsidRPr="006250C2">
        <w:rPr>
          <w:b/>
          <w:bCs/>
        </w:rPr>
        <w:t>ликвидировать как горизонтальную, так и вертикальную профессиональную сегрегацию и гендерный разрыв в оплате труда, для чего в том числе регулярно пересматривать ставки заработной платы, а также провести исследование для оценки воздействия новой системы оплаты труда на женщин;</w:t>
      </w:r>
    </w:p>
    <w:p w14:paraId="4D7ED35A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d)</w:t>
      </w:r>
      <w:r w:rsidRPr="006250C2">
        <w:tab/>
      </w:r>
      <w:r w:rsidRPr="006250C2">
        <w:rPr>
          <w:b/>
          <w:bCs/>
        </w:rPr>
        <w:t>отменить список запрещенных для женщин профессий и облегчить доступ женщин к таким профессиям, а также обеспечить, чтобы любого рода ограничения применялись в индивидуальном порядке, а не в отношении всех женщин;</w:t>
      </w:r>
    </w:p>
    <w:p w14:paraId="157EF06D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e)</w:t>
      </w:r>
      <w:r w:rsidRPr="006250C2">
        <w:tab/>
      </w:r>
      <w:r w:rsidRPr="006250C2">
        <w:rPr>
          <w:b/>
          <w:bCs/>
        </w:rPr>
        <w:t>содействовать формированию позитивного образа женщин в бизнесе и профессиональной жизни с целью разделить права женщин и права в сфере семейных отношений;</w:t>
      </w:r>
      <w:r w:rsidRPr="006250C2">
        <w:t xml:space="preserve"> </w:t>
      </w:r>
    </w:p>
    <w:p w14:paraId="41DA3913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f)</w:t>
      </w:r>
      <w:r w:rsidRPr="006250C2">
        <w:tab/>
      </w:r>
      <w:r w:rsidRPr="006250C2">
        <w:rPr>
          <w:b/>
          <w:bCs/>
        </w:rPr>
        <w:t>обеспечить возможность работы по гибкому графику, включая такие схемы, как неполный рабочий день и дистанционная работа, для женщин и мужчин и содействовать равному распределению домашних и родительских обязанностей (см. п. 24 d) выше);</w:t>
      </w:r>
      <w:r w:rsidRPr="006250C2">
        <w:t xml:space="preserve"> </w:t>
      </w:r>
    </w:p>
    <w:p w14:paraId="6BCC5F92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g)</w:t>
      </w:r>
      <w:r w:rsidRPr="006250C2">
        <w:tab/>
      </w:r>
      <w:r w:rsidRPr="006250C2">
        <w:rPr>
          <w:b/>
          <w:bCs/>
        </w:rPr>
        <w:t>обеспечить доступ к системе охраны материнства, содействовать возвращению молодых матерей на работу и отслеживать динамику профессионального роста и изменения заработной платы молодых матерей, вернувшихся на работу;</w:t>
      </w:r>
    </w:p>
    <w:p w14:paraId="1A7B63CB" w14:textId="77777777" w:rsidR="00F24F90" w:rsidRDefault="00F24F90" w:rsidP="006250C2">
      <w:pPr>
        <w:pStyle w:val="SingleTxt"/>
        <w:rPr>
          <w:b/>
          <w:bCs/>
        </w:rPr>
      </w:pPr>
      <w:r>
        <w:tab/>
      </w:r>
      <w:r w:rsidRPr="006250C2">
        <w:t>h)</w:t>
      </w:r>
      <w:r w:rsidRPr="006250C2">
        <w:tab/>
      </w:r>
      <w:r w:rsidRPr="006250C2">
        <w:rPr>
          <w:b/>
          <w:bCs/>
        </w:rPr>
        <w:t>улучшить доступ женщин из групп, находящихся в неблагоприятном положении, включая женщин-мигрантов, домашних работниц, сельских женщин и женщин-инвалидов, к возможностям трудоустройства и прохождения подготовки.</w:t>
      </w:r>
    </w:p>
    <w:p w14:paraId="0AB0310D" w14:textId="77777777" w:rsidR="00F24F90" w:rsidRPr="009E122E" w:rsidRDefault="00F24F90" w:rsidP="009E122E">
      <w:pPr>
        <w:pStyle w:val="SingleTxt"/>
        <w:spacing w:after="0" w:line="120" w:lineRule="exact"/>
        <w:rPr>
          <w:b/>
          <w:bCs/>
          <w:sz w:val="10"/>
        </w:rPr>
      </w:pPr>
    </w:p>
    <w:p w14:paraId="24566C15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Здравоохранение</w:t>
      </w:r>
    </w:p>
    <w:p w14:paraId="227D297D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36AD5B4E" w14:textId="77777777" w:rsidR="00F24F90" w:rsidRPr="006250C2" w:rsidRDefault="00F24F90" w:rsidP="006250C2">
      <w:pPr>
        <w:pStyle w:val="SingleTxt"/>
      </w:pPr>
      <w:r w:rsidRPr="006250C2">
        <w:t>39.</w:t>
      </w:r>
      <w:r w:rsidRPr="006250C2">
        <w:tab/>
        <w:t>Комитет с удовлетворением отмечает введение в действие государством-участником строгой нормативно-правовой базы в сфере охраны здоровья и значительные успехи в деле сокращения материнской смертности. Вместе с тем он выражает обеспокоенность по поводу следующего:</w:t>
      </w:r>
    </w:p>
    <w:p w14:paraId="33949056" w14:textId="77777777" w:rsidR="00F24F90" w:rsidRPr="006250C2" w:rsidRDefault="00F24F90" w:rsidP="006250C2">
      <w:pPr>
        <w:pStyle w:val="SingleTxt"/>
      </w:pPr>
      <w:r>
        <w:tab/>
      </w:r>
      <w:r w:rsidRPr="006250C2">
        <w:t>а)</w:t>
      </w:r>
      <w:r w:rsidRPr="006250C2">
        <w:tab/>
        <w:t>высокие показатели ранней беременности и абортов среди девушек и молодых женщин в возрасте 15</w:t>
      </w:r>
      <w:r w:rsidRPr="00F24F90">
        <w:t>–</w:t>
      </w:r>
      <w:r w:rsidRPr="006250C2">
        <w:t xml:space="preserve">18 лет и тот факт, что аборты считаются одной из основных причин материнской смертности в государстве-участнике; </w:t>
      </w:r>
    </w:p>
    <w:p w14:paraId="6571F447" w14:textId="77777777" w:rsidR="00F24F90" w:rsidRPr="006250C2" w:rsidRDefault="00F24F90" w:rsidP="006250C2">
      <w:pPr>
        <w:pStyle w:val="SingleTxt"/>
      </w:pPr>
      <w:r>
        <w:tab/>
      </w:r>
      <w:r w:rsidRPr="006250C2">
        <w:t>b)</w:t>
      </w:r>
      <w:r w:rsidRPr="006250C2">
        <w:tab/>
        <w:t xml:space="preserve">ограниченный доступ к недорогим контрацептивам вследствие того, что бесплатными контрацептивами обеспечиваются только отдельные группы повышенного риска; </w:t>
      </w:r>
    </w:p>
    <w:p w14:paraId="5FB53B1B" w14:textId="77777777" w:rsidR="00F24F90" w:rsidRPr="006250C2" w:rsidRDefault="00F24F90" w:rsidP="006250C2">
      <w:pPr>
        <w:pStyle w:val="SingleTxt"/>
      </w:pPr>
      <w:r>
        <w:tab/>
      </w:r>
      <w:r w:rsidRPr="006250C2">
        <w:t>c)</w:t>
      </w:r>
      <w:r w:rsidRPr="006250C2">
        <w:tab/>
        <w:t xml:space="preserve">возрастное ограничение на доступ подростков к медицинским услугам, включая аборты и психиатрическую помощь, без предварительного согласия родителей; </w:t>
      </w:r>
    </w:p>
    <w:p w14:paraId="46A9698D" w14:textId="77777777" w:rsidR="00F24F90" w:rsidRPr="006250C2" w:rsidRDefault="00F24F90" w:rsidP="006250C2">
      <w:pPr>
        <w:pStyle w:val="SingleTxt"/>
      </w:pPr>
      <w:r>
        <w:tab/>
      </w:r>
      <w:r w:rsidRPr="006250C2">
        <w:t>d)</w:t>
      </w:r>
      <w:r w:rsidRPr="006250C2">
        <w:tab/>
        <w:t>ограниченная доступность медицинских центров для молодежи и ограниченность предоставляемой молодежи консультационной помощи;</w:t>
      </w:r>
    </w:p>
    <w:p w14:paraId="6C4331E4" w14:textId="77777777" w:rsidR="00F24F90" w:rsidRPr="006250C2" w:rsidRDefault="00F24F90" w:rsidP="006250C2">
      <w:pPr>
        <w:pStyle w:val="SingleTxt"/>
      </w:pPr>
      <w:r>
        <w:tab/>
      </w:r>
      <w:r w:rsidRPr="006250C2">
        <w:t>e)</w:t>
      </w:r>
      <w:r w:rsidRPr="006250C2">
        <w:tab/>
        <w:t>ограниченный доступ женщин, живущих с ВИЧ/СПИДом, женщин-инвалидов и женщин, употребляющих наркотики, к медицинскому обслуживанию, а также дискриминация и насилие в отношении них, в том числе в тюрьмах;</w:t>
      </w:r>
    </w:p>
    <w:p w14:paraId="68DDF8B4" w14:textId="77777777" w:rsidR="00F24F90" w:rsidRPr="006250C2" w:rsidRDefault="00F24F90" w:rsidP="006250C2">
      <w:pPr>
        <w:pStyle w:val="SingleTxt"/>
        <w:rPr>
          <w:b/>
        </w:rPr>
      </w:pPr>
      <w:r w:rsidRPr="006250C2">
        <w:t>40.</w:t>
      </w:r>
      <w:r w:rsidRPr="006250C2">
        <w:tab/>
      </w:r>
      <w:r w:rsidRPr="006250C2">
        <w:rPr>
          <w:b/>
          <w:bCs/>
        </w:rPr>
        <w:t>Комитет рекомендует государству-участнику воспользоваться возможностями, которые открывает предстоящее утверждение программы развития здравоохранения на период до 2025 года, с тем чтобы:</w:t>
      </w:r>
    </w:p>
    <w:p w14:paraId="269AFB6B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а)</w:t>
      </w:r>
      <w:r w:rsidRPr="006250C2">
        <w:tab/>
      </w:r>
      <w:r w:rsidRPr="006250C2">
        <w:rPr>
          <w:b/>
          <w:bCs/>
        </w:rPr>
        <w:t>обеспечить предоставление бесплатных или субсидируемых контрацептивов уязвимым группам населения, включая сексуально активных подростков, малоимущих женщин, женщин-инвалидов и женщин, живущих с ВИЧ/СПИДом, в городских и сельских районах;</w:t>
      </w:r>
      <w:r w:rsidRPr="006250C2">
        <w:t xml:space="preserve"> </w:t>
      </w:r>
    </w:p>
    <w:p w14:paraId="22ABEC2C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b)</w:t>
      </w:r>
      <w:r w:rsidRPr="006250C2">
        <w:tab/>
      </w:r>
      <w:r w:rsidRPr="006250C2">
        <w:rPr>
          <w:b/>
          <w:bCs/>
        </w:rPr>
        <w:t>улучшать осведомленность общественности о современных видах контрацепции и обеспечивать, чтобы аборты не использовались в качестве метода контрацепции, в том числе посредством полового просвещения и проведения просветительских кампаний в СМИ;</w:t>
      </w:r>
      <w:r w:rsidRPr="006250C2">
        <w:t xml:space="preserve"> </w:t>
      </w:r>
    </w:p>
    <w:p w14:paraId="38902595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c)</w:t>
      </w:r>
      <w:r w:rsidRPr="006250C2">
        <w:tab/>
      </w:r>
      <w:r w:rsidRPr="006250C2">
        <w:rPr>
          <w:b/>
          <w:bCs/>
        </w:rPr>
        <w:t>снизить с 18 до 16 лет возраст, с которого подростки могут обращаться за медицинской помощью, включая аборты и психиатрические услуги, без предварительного согласия родителей, для чего в том числе пересмотреть и принять проект нового кодекса о здоровье;</w:t>
      </w:r>
      <w:r w:rsidRPr="006250C2">
        <w:t xml:space="preserve"> </w:t>
      </w:r>
    </w:p>
    <w:p w14:paraId="0CFE978E" w14:textId="77777777" w:rsidR="00F24F90" w:rsidRPr="006250C2" w:rsidRDefault="00F24F90" w:rsidP="006250C2">
      <w:pPr>
        <w:pStyle w:val="SingleTxt"/>
        <w:rPr>
          <w:b/>
        </w:rPr>
      </w:pPr>
      <w:r>
        <w:tab/>
      </w:r>
      <w:r w:rsidRPr="006250C2">
        <w:t>d)</w:t>
      </w:r>
      <w:r w:rsidRPr="006250C2">
        <w:tab/>
      </w:r>
      <w:r w:rsidRPr="006250C2">
        <w:rPr>
          <w:b/>
          <w:bCs/>
        </w:rPr>
        <w:t>повышать качество и доступность медицинских услуг, предоставляемых молодежи в медицинских центрах, в том числе повышая квалификацию персонала и расширяя его возможности в плане оказания ориентированных на молодежь услуг с учетом гендерных особенностей и гарантирования конфиденциальности и неразглашения личной информации, а также развивать сеть таких центров в сельских районах и деревнях с сохранением государственного финансирования;</w:t>
      </w:r>
      <w:r w:rsidRPr="006250C2">
        <w:t xml:space="preserve"> </w:t>
      </w:r>
    </w:p>
    <w:p w14:paraId="1E08CE92" w14:textId="77777777" w:rsidR="00F24F90" w:rsidRDefault="00F24F90" w:rsidP="006250C2">
      <w:pPr>
        <w:pStyle w:val="SingleTxt"/>
        <w:rPr>
          <w:b/>
          <w:bCs/>
        </w:rPr>
      </w:pPr>
      <w:r>
        <w:tab/>
      </w:r>
      <w:r w:rsidRPr="006250C2">
        <w:t>e)</w:t>
      </w:r>
      <w:r w:rsidRPr="006250C2">
        <w:tab/>
      </w:r>
      <w:r w:rsidRPr="006250C2">
        <w:rPr>
          <w:b/>
          <w:bCs/>
        </w:rPr>
        <w:t>ликвидировать дискриминацию, насилие и стигматизацию в отношении женщин, живущих с ВИЧ/СПИДом, женщин-инвалидов и женщин, употребляющих наркотики, в том числе в специализированных учреждениях и тюрьмах, и обеспечить, чтобы они имели доступ к надлежащим медицинским услугам, включая услуги по охране сексуального и репродуктивного здоровья, лечение при ВИЧ-инфекции и наркологическую помощь.</w:t>
      </w:r>
    </w:p>
    <w:p w14:paraId="52E9826B" w14:textId="77777777" w:rsidR="00F24F90" w:rsidRPr="009E122E" w:rsidRDefault="00F24F90" w:rsidP="009E122E">
      <w:pPr>
        <w:pStyle w:val="SingleTxt"/>
        <w:spacing w:after="0" w:line="120" w:lineRule="exact"/>
        <w:rPr>
          <w:b/>
          <w:bCs/>
          <w:sz w:val="10"/>
        </w:rPr>
      </w:pPr>
    </w:p>
    <w:p w14:paraId="633D125E" w14:textId="77777777" w:rsidR="00F24F90" w:rsidRDefault="00F24F90" w:rsidP="009E12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50C2">
        <w:tab/>
      </w:r>
      <w:r w:rsidRPr="006250C2">
        <w:tab/>
        <w:t>Расширение экономических прав и возможностей и социальные льготы</w:t>
      </w:r>
    </w:p>
    <w:p w14:paraId="38F695A3" w14:textId="77777777" w:rsidR="00F24F90" w:rsidRPr="009E122E" w:rsidRDefault="00F24F90" w:rsidP="009E122E">
      <w:pPr>
        <w:pStyle w:val="SingleTxt"/>
        <w:spacing w:after="0" w:line="120" w:lineRule="exact"/>
        <w:rPr>
          <w:sz w:val="10"/>
        </w:rPr>
      </w:pPr>
    </w:p>
    <w:p w14:paraId="66D760DC" w14:textId="77777777" w:rsidR="00F24F90" w:rsidRPr="006250C2" w:rsidRDefault="00F24F90" w:rsidP="006250C2">
      <w:pPr>
        <w:pStyle w:val="SingleTxt"/>
      </w:pPr>
      <w:r w:rsidRPr="006250C2">
        <w:t>41.</w:t>
      </w:r>
      <w:r w:rsidRPr="006250C2">
        <w:tab/>
        <w:t>Комитет с удовлетворением отмечает Стратегический план развития страны до 2025 года, однако обеспокоен тем, что усилия государства-участника в области развития не привели к достижению реального равенства женщин и расширению оказываемой им социальной и экономической поддержки. В частности, он с обеспокоенностью отмечает следующее:</w:t>
      </w:r>
    </w:p>
    <w:p w14:paraId="6FABBF2C" w14:textId="77777777" w:rsidR="00F24F90" w:rsidRPr="006250C2" w:rsidRDefault="00F24F90" w:rsidP="006250C2">
      <w:pPr>
        <w:pStyle w:val="SingleTxt"/>
      </w:pPr>
      <w:r>
        <w:tab/>
      </w:r>
      <w:r w:rsidRPr="006250C2">
        <w:t>а)</w:t>
      </w:r>
      <w:r w:rsidRPr="006250C2">
        <w:tab/>
        <w:t>недостаточный доступ безработных женщин и женщин, занятых в неформальном секторе, к социальным пособиям и пособиям по уходу за ребенком;</w:t>
      </w:r>
    </w:p>
    <w:p w14:paraId="2AD1E05D" w14:textId="77777777" w:rsidR="00F24F90" w:rsidRPr="006250C2" w:rsidRDefault="00F24F90" w:rsidP="006250C2">
      <w:pPr>
        <w:pStyle w:val="SingleTxt"/>
      </w:pPr>
      <w:r>
        <w:tab/>
      </w:r>
      <w:r w:rsidRPr="006250C2">
        <w:t>b)</w:t>
      </w:r>
      <w:r w:rsidRPr="006250C2">
        <w:tab/>
        <w:t>низкий размер пособий, выплачиваемых малообеспеченным многодетным семьям, и нехватка качественного арендного жилья для них;</w:t>
      </w:r>
    </w:p>
    <w:p w14:paraId="5099207B" w14:textId="77777777" w:rsidR="00F24F90" w:rsidRPr="006250C2" w:rsidRDefault="00F24F90" w:rsidP="006250C2">
      <w:pPr>
        <w:pStyle w:val="SingleTxt"/>
      </w:pPr>
      <w:r>
        <w:tab/>
      </w:r>
      <w:r w:rsidRPr="006250C2">
        <w:t>c)</w:t>
      </w:r>
      <w:r w:rsidRPr="006250C2">
        <w:tab/>
        <w:t>низкая доля женщин среди землевладельцев и тот факт, что женщины возглавляют лишь одну пятую всех крестьянских и фермерских хозяйств;</w:t>
      </w:r>
    </w:p>
    <w:p w14:paraId="1D800094" w14:textId="77777777" w:rsidR="00F24F90" w:rsidRPr="006250C2" w:rsidRDefault="00F24F90" w:rsidP="006250C2">
      <w:pPr>
        <w:pStyle w:val="SingleTxt"/>
      </w:pPr>
      <w:r>
        <w:tab/>
      </w:r>
      <w:r w:rsidRPr="006250C2">
        <w:t>d)</w:t>
      </w:r>
      <w:r w:rsidRPr="006250C2">
        <w:tab/>
        <w:t xml:space="preserve">недостаточность временных специальных мер, направленных на развитие предпринимательства среди женщин, и информации о воздействии осуществляемых инициатив, таких как проекты Фонда «Даму» и программа «Женщины в бизнесе», на покупательную способность женщин и их социально-экономическое положение, а также о пользе таких инициатив для женщин; </w:t>
      </w:r>
    </w:p>
    <w:p w14:paraId="52A2E4D6" w14:textId="77777777" w:rsidR="00F24F90" w:rsidRPr="006250C2" w:rsidRDefault="00F24F90" w:rsidP="006250C2">
      <w:pPr>
        <w:pStyle w:val="SingleTxt"/>
      </w:pPr>
      <w:r>
        <w:tab/>
      </w:r>
      <w:r w:rsidRPr="006250C2">
        <w:t>e)</w:t>
      </w:r>
      <w:r w:rsidRPr="006250C2">
        <w:tab/>
        <w:t>недостаточность усилий по поощрению и поддержке участия женщин и девочек в спорте.</w:t>
      </w:r>
    </w:p>
    <w:p w14:paraId="22BD7B6F" w14:textId="4E31D2FD" w:rsidR="00F24F90" w:rsidRPr="00F24F90" w:rsidRDefault="00F24F90">
      <w:pPr>
        <w:spacing w:after="200" w:line="276" w:lineRule="auto"/>
      </w:pPr>
      <w:r w:rsidRPr="00F24F90">
        <w:br w:type="page"/>
      </w:r>
    </w:p>
    <w:p w14:paraId="1DA0BD8A" w14:textId="77777777" w:rsidR="00BA7CFC" w:rsidRPr="00C52A9D" w:rsidRDefault="00BA7CFC" w:rsidP="00C52A9D">
      <w:pPr>
        <w:pStyle w:val="SingleTxt"/>
        <w:rPr>
          <w:b/>
        </w:rPr>
      </w:pPr>
      <w:r w:rsidRPr="00C52A9D">
        <w:t>42.</w:t>
      </w:r>
      <w:r w:rsidRPr="00C52A9D">
        <w:tab/>
      </w:r>
      <w:r w:rsidRPr="00C52A9D">
        <w:rPr>
          <w:b/>
          <w:bCs/>
        </w:rPr>
        <w:t>Комитет рекомендует государству-участнику:</w:t>
      </w:r>
    </w:p>
    <w:p w14:paraId="3A9426A2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а)</w:t>
      </w:r>
      <w:r w:rsidRPr="00C52A9D">
        <w:tab/>
      </w:r>
      <w:r w:rsidRPr="00C52A9D">
        <w:rPr>
          <w:b/>
          <w:bCs/>
        </w:rPr>
        <w:t>обеспечить доступ всех женщин, включая безработных женщин и женщин, занятых в неформальном секторе, к программам социальной защиты;</w:t>
      </w:r>
    </w:p>
    <w:p w14:paraId="609AE3F9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b)</w:t>
      </w:r>
      <w:r w:rsidRPr="00C52A9D">
        <w:tab/>
      </w:r>
      <w:r w:rsidRPr="00C52A9D">
        <w:rPr>
          <w:b/>
          <w:bCs/>
        </w:rPr>
        <w:t>пересмотреть систему социальной защиты и обеспечения жильем с целью сократить масштабы нищеты среди женщин, рассмотреть вопрос о разработке механизма обеспечения малоимущих многодетных семей арендным или собственным жильем и обеспечить наличие возможностей для малоимущих женщин, которые хотят перестать жить исключительно на государственные пособия;</w:t>
      </w:r>
      <w:r w:rsidRPr="00C52A9D">
        <w:t xml:space="preserve"> </w:t>
      </w:r>
    </w:p>
    <w:p w14:paraId="3128C078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c)</w:t>
      </w:r>
      <w:r w:rsidRPr="00C52A9D">
        <w:tab/>
      </w:r>
      <w:r w:rsidRPr="00C52A9D">
        <w:rPr>
          <w:b/>
          <w:bCs/>
        </w:rPr>
        <w:t>принимать целенаправленные и конкретные по срокам меры для расширения прав и возможностей женщин в сельском хозяйстве, в том числе путем расширения их участия в управлении и принятии решений с целью увеличения числа крестьянских и фермерских хозяйств, возглавляемых женщинами;</w:t>
      </w:r>
    </w:p>
    <w:p w14:paraId="036C7C7C" w14:textId="0D2DFBFD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d)</w:t>
      </w:r>
      <w:r w:rsidRPr="00C52A9D">
        <w:tab/>
      </w:r>
      <w:r w:rsidRPr="00C52A9D">
        <w:rPr>
          <w:b/>
          <w:bCs/>
        </w:rPr>
        <w:t xml:space="preserve">опираясь на результаты проведенных в государстве-участнике исследований (см. </w:t>
      </w:r>
      <w:hyperlink r:id="rId34" w:history="1">
        <w:r w:rsidRPr="00C52A9D">
          <w:rPr>
            <w:rStyle w:val="Hyperlink"/>
            <w:b/>
            <w:bCs/>
          </w:rPr>
          <w:t>CEDAW/C/KAZ/5</w:t>
        </w:r>
      </w:hyperlink>
      <w:r w:rsidRPr="00C52A9D">
        <w:rPr>
          <w:b/>
          <w:bCs/>
        </w:rPr>
        <w:t>, п. 114), ввести стимулы и временные специальные меры, включая предоставление субсидий на развитие бизнеса, создание бизнес-инкубаторов, облегчение доступа к финансированию и другие стимулирующие меры, для развития предпринимательства среди женщин, расширения их экономических возможностей и увеличения их вклада в экономическую жизнь страны, особенно в нефтегазовом и строительном секторах;</w:t>
      </w:r>
      <w:r w:rsidRPr="00C52A9D">
        <w:t xml:space="preserve"> </w:t>
      </w:r>
    </w:p>
    <w:p w14:paraId="73F0600F" w14:textId="77777777" w:rsidR="00BA7CFC" w:rsidRPr="00C52A9D" w:rsidRDefault="00BA7CFC" w:rsidP="00C52A9D">
      <w:pPr>
        <w:pStyle w:val="SingleTxt"/>
        <w:rPr>
          <w:b/>
        </w:rPr>
      </w:pPr>
      <w:r w:rsidRPr="00C52A9D">
        <w:tab/>
        <w:t>e)</w:t>
      </w:r>
      <w:r w:rsidRPr="00C52A9D">
        <w:tab/>
      </w:r>
      <w:r w:rsidRPr="00C52A9D">
        <w:rPr>
          <w:b/>
          <w:bCs/>
        </w:rPr>
        <w:t>содействовать участию женщин и девочек в спорте и стимулировать инвестиции со стороны корпоративных организаций для оказания более активной поддержки женщинам и девочкам в спорте.</w:t>
      </w:r>
    </w:p>
    <w:p w14:paraId="67A2166F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50438B3F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>Женщины, проживающие в сельской местности</w:t>
      </w:r>
    </w:p>
    <w:p w14:paraId="4A41D171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5A0CC8EC" w14:textId="77777777" w:rsidR="00BA7CFC" w:rsidRPr="00C52A9D" w:rsidRDefault="00BA7CFC" w:rsidP="00C52A9D">
      <w:pPr>
        <w:pStyle w:val="SingleTxt"/>
      </w:pPr>
      <w:r w:rsidRPr="00C52A9D">
        <w:t>43.</w:t>
      </w:r>
      <w:r w:rsidRPr="00C52A9D">
        <w:tab/>
        <w:t xml:space="preserve">Комитет по-прежнему обеспокоен тем, что проживающие в сельской местности женщины, составляющие 49 процентов сельского населения, не всегда имеют доступ к безопасной питьевой воде, услугам здравоохранения, возможностям получения дохода и информации, в том числе через Интернет, и что они принимают ограниченное участие в принятии решений. </w:t>
      </w:r>
    </w:p>
    <w:p w14:paraId="3784DCA7" w14:textId="77777777" w:rsidR="00BA7CFC" w:rsidRPr="00C52A9D" w:rsidRDefault="00BA7CFC" w:rsidP="00C52A9D">
      <w:pPr>
        <w:pStyle w:val="SingleTxt"/>
        <w:rPr>
          <w:b/>
        </w:rPr>
      </w:pPr>
      <w:r w:rsidRPr="00C52A9D">
        <w:t>44.</w:t>
      </w:r>
      <w:r w:rsidRPr="00C52A9D">
        <w:tab/>
      </w:r>
      <w:r w:rsidRPr="00C52A9D">
        <w:rPr>
          <w:b/>
          <w:bCs/>
        </w:rPr>
        <w:t>Комитет рекомендует государству-участнику:</w:t>
      </w:r>
    </w:p>
    <w:p w14:paraId="7F11C11D" w14:textId="77777777" w:rsidR="00BA7CFC" w:rsidRPr="00C52A9D" w:rsidRDefault="00BA7CFC" w:rsidP="00C52A9D">
      <w:pPr>
        <w:pStyle w:val="SingleTxt"/>
        <w:rPr>
          <w:b/>
        </w:rPr>
      </w:pPr>
      <w:r w:rsidRPr="001F5728">
        <w:tab/>
      </w:r>
      <w:r w:rsidRPr="00C52A9D">
        <w:t>а)</w:t>
      </w:r>
      <w:r w:rsidRPr="00C52A9D">
        <w:tab/>
      </w:r>
      <w:r w:rsidRPr="00C52A9D">
        <w:rPr>
          <w:b/>
          <w:bCs/>
        </w:rPr>
        <w:t>расширить доступ сельских женщин к безопасной питьевой воде, услугам здравоохранения, формальной занятости и предпринимательству и обеспечить удовлетворение их особых потребностей, а также их осведомленность о доступных им — в том числе через Интернет — возможностях и льготах;</w:t>
      </w:r>
    </w:p>
    <w:p w14:paraId="672A7C8E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b)</w:t>
      </w:r>
      <w:r w:rsidRPr="00C52A9D">
        <w:tab/>
      </w:r>
      <w:r w:rsidRPr="00C52A9D">
        <w:rPr>
          <w:b/>
          <w:bCs/>
        </w:rPr>
        <w:t>обеспечить равное участие сельских женщин в процессе принятия решений, в том числе посредством их привлечения к планированию, разработке, осуществлению, мониторингу и оценке всех соответствующих программ и стратегий, включая стратегию перехода к «зеленой» экономике.</w:t>
      </w:r>
    </w:p>
    <w:p w14:paraId="63F939B6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6B27EB0F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>Брак и семейные отношения</w:t>
      </w:r>
    </w:p>
    <w:p w14:paraId="75718686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1F42A80F" w14:textId="77777777" w:rsidR="00BA7CFC" w:rsidRPr="00C52A9D" w:rsidRDefault="00BA7CFC" w:rsidP="00C52A9D">
      <w:pPr>
        <w:pStyle w:val="SingleTxt"/>
      </w:pPr>
      <w:r w:rsidRPr="00C52A9D">
        <w:t>45.</w:t>
      </w:r>
      <w:r w:rsidRPr="00C52A9D">
        <w:tab/>
        <w:t>Отмечая, что семье в государстве-участнике придается большое значение, Комитет с обеспокоенностью отмечает следующее:</w:t>
      </w:r>
    </w:p>
    <w:p w14:paraId="5B361825" w14:textId="77777777" w:rsidR="00BA7CFC" w:rsidRPr="00C52A9D" w:rsidRDefault="00BA7CFC" w:rsidP="00C52A9D">
      <w:pPr>
        <w:pStyle w:val="SingleTxt"/>
      </w:pPr>
      <w:r>
        <w:tab/>
      </w:r>
      <w:r w:rsidRPr="00C52A9D">
        <w:t>а)</w:t>
      </w:r>
      <w:r w:rsidRPr="00C52A9D">
        <w:tab/>
        <w:t>подавляющее большинство мужчин поддерживают многоженство, которое по-прежнему широко распространено, хотя и запрещено законом, и предпринимают попытки легализовать его;</w:t>
      </w:r>
    </w:p>
    <w:p w14:paraId="45493555" w14:textId="77777777" w:rsidR="00BA7CFC" w:rsidRPr="00C52A9D" w:rsidRDefault="00BA7CFC" w:rsidP="00C52A9D">
      <w:pPr>
        <w:pStyle w:val="SingleTxt"/>
      </w:pPr>
      <w:r>
        <w:tab/>
      </w:r>
      <w:r w:rsidRPr="00C52A9D">
        <w:t>b)</w:t>
      </w:r>
      <w:r w:rsidRPr="00C52A9D">
        <w:tab/>
        <w:t>высокая распространенность детских браков, особенно незарегистрированных религиозных браков;</w:t>
      </w:r>
    </w:p>
    <w:p w14:paraId="248FDB51" w14:textId="77777777" w:rsidR="00BA7CFC" w:rsidRPr="00C52A9D" w:rsidRDefault="00BA7CFC" w:rsidP="00C52A9D">
      <w:pPr>
        <w:pStyle w:val="SingleTxt"/>
      </w:pPr>
      <w:r>
        <w:tab/>
      </w:r>
      <w:r w:rsidRPr="00C52A9D">
        <w:t>c)</w:t>
      </w:r>
      <w:r w:rsidRPr="00C52A9D">
        <w:tab/>
        <w:t>распространенность практики похищения невест, ведущей к детским и/или принудительным бракам, а также освобождение от уголовной ответственности в соответствии со статьей 125 Уголовного кодекса («Похищение человека») в случае добровольного освобождения похищенной;</w:t>
      </w:r>
    </w:p>
    <w:p w14:paraId="3DDD794F" w14:textId="77777777" w:rsidR="00BA7CFC" w:rsidRPr="00C52A9D" w:rsidRDefault="00BA7CFC" w:rsidP="00C52A9D">
      <w:pPr>
        <w:pStyle w:val="SingleTxt"/>
      </w:pPr>
      <w:r>
        <w:tab/>
      </w:r>
      <w:r w:rsidRPr="00C52A9D">
        <w:t>d)</w:t>
      </w:r>
      <w:r w:rsidRPr="00C52A9D">
        <w:tab/>
        <w:t>нехватка данных о масштабах распространения многоженства, детских и/или принудительных браков и похищения невест.</w:t>
      </w:r>
    </w:p>
    <w:p w14:paraId="74839F17" w14:textId="77777777" w:rsidR="00BA7CFC" w:rsidRPr="00C52A9D" w:rsidRDefault="00BA7CFC" w:rsidP="00C52A9D">
      <w:pPr>
        <w:pStyle w:val="SingleTxt"/>
        <w:rPr>
          <w:b/>
        </w:rPr>
      </w:pPr>
      <w:r w:rsidRPr="00C52A9D">
        <w:t>46.</w:t>
      </w:r>
      <w:r w:rsidRPr="00C52A9D">
        <w:tab/>
      </w:r>
      <w:r w:rsidRPr="00C52A9D">
        <w:rPr>
          <w:b/>
          <w:bCs/>
        </w:rPr>
        <w:t>Комитет рекомендует государству-участнику:</w:t>
      </w:r>
    </w:p>
    <w:p w14:paraId="787B3BEC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а)</w:t>
      </w:r>
      <w:r w:rsidRPr="00C52A9D">
        <w:tab/>
      </w:r>
      <w:r w:rsidRPr="00C52A9D">
        <w:rPr>
          <w:b/>
          <w:bCs/>
        </w:rPr>
        <w:t>ликвидировать практику многоженства, в том числе путем эффективного обеспечения соблюдения запрета на него, пропаганды и поощрения официальной регистрации браков и повышения уровня информированности общественности о том, чем опасны полигамные и незарегистрированные союзы в случае их расторжения;</w:t>
      </w:r>
      <w:r w:rsidRPr="00C52A9D">
        <w:t xml:space="preserve"> </w:t>
      </w:r>
    </w:p>
    <w:p w14:paraId="2AB6D5A1" w14:textId="77777777" w:rsidR="00BA7CFC" w:rsidRPr="00C52A9D" w:rsidRDefault="00BA7CFC" w:rsidP="00C52A9D">
      <w:pPr>
        <w:pStyle w:val="SingleTxt"/>
        <w:rPr>
          <w:b/>
        </w:rPr>
      </w:pPr>
      <w:r>
        <w:tab/>
      </w:r>
      <w:r w:rsidRPr="00C52A9D">
        <w:t>b)</w:t>
      </w:r>
      <w:r w:rsidRPr="00C52A9D">
        <w:tab/>
      </w:r>
      <w:r w:rsidRPr="00C52A9D">
        <w:rPr>
          <w:b/>
          <w:bCs/>
        </w:rPr>
        <w:t>предупреждать и ликвидировать детские и/или принудительные браки и похищение невест, обеспечивая принятие скоординированных мер компетентными органами, гражданским обществом, школами и религиозными и общинными лидерами, в том числе:</w:t>
      </w:r>
    </w:p>
    <w:p w14:paraId="432E55EF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i)</w:t>
      </w:r>
      <w:r w:rsidRPr="00C52A9D">
        <w:tab/>
      </w:r>
      <w:r w:rsidRPr="00C52A9D">
        <w:rPr>
          <w:b/>
          <w:bCs/>
        </w:rPr>
        <w:t>ввести законодательный запрет на заключение браков по религиозным обрядам с девочками младше 18 лет, обеспечивать соблюдение этого запрета и соразмерное наказание лиц, заключающих такие браки, поощрять официальную регистрацию браков и требовать ее по закону;</w:t>
      </w:r>
    </w:p>
    <w:p w14:paraId="63A3807F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ii)</w:t>
      </w:r>
      <w:r w:rsidRPr="00C52A9D">
        <w:tab/>
      </w:r>
      <w:r w:rsidRPr="00C52A9D">
        <w:rPr>
          <w:b/>
          <w:bCs/>
        </w:rPr>
        <w:t>внести изменения в статью 125 Уголовного кодекса, с тем чтобы она не предусматривала освобождение преступника от уголовной ответственности в случае добровольного освобождения жертвы;</w:t>
      </w:r>
      <w:r w:rsidRPr="00C52A9D">
        <w:t xml:space="preserve"> </w:t>
      </w:r>
    </w:p>
    <w:p w14:paraId="12857DB4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iii)</w:t>
      </w:r>
      <w:r w:rsidRPr="00C52A9D">
        <w:tab/>
      </w:r>
      <w:r w:rsidRPr="00C52A9D">
        <w:rPr>
          <w:b/>
          <w:bCs/>
        </w:rPr>
        <w:t>обеспечивать расследование дел о детских и/или принудительных брак</w:t>
      </w:r>
      <w:r>
        <w:rPr>
          <w:b/>
          <w:bCs/>
        </w:rPr>
        <w:t>ах</w:t>
      </w:r>
      <w:r w:rsidRPr="00C52A9D">
        <w:rPr>
          <w:b/>
          <w:bCs/>
        </w:rPr>
        <w:t xml:space="preserve"> и похищении невест, осуществлять судебное преследование в связи с ними и обеспечивать надлежащее наказание виновных;</w:t>
      </w:r>
      <w:r w:rsidRPr="00C52A9D">
        <w:t xml:space="preserve"> </w:t>
      </w:r>
    </w:p>
    <w:p w14:paraId="263415A5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iv)</w:t>
      </w:r>
      <w:r w:rsidRPr="00C52A9D">
        <w:tab/>
      </w:r>
      <w:r w:rsidRPr="00C52A9D">
        <w:rPr>
          <w:b/>
          <w:bCs/>
        </w:rPr>
        <w:t>более активно проводить информационные кампании, разъясняя негативные последствия детских и/или принудительных браков для здоровья и благополучия женщин и девочек и их доступа к образованию и занятости и риски, с которыми сопряжены незарегистрированные союзы в случае их расторжения;</w:t>
      </w:r>
      <w:r w:rsidRPr="00C52A9D">
        <w:t xml:space="preserve"> </w:t>
      </w:r>
    </w:p>
    <w:p w14:paraId="372F17B6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v)</w:t>
      </w:r>
      <w:r w:rsidRPr="00C52A9D">
        <w:tab/>
      </w:r>
      <w:r w:rsidRPr="00C52A9D">
        <w:rPr>
          <w:b/>
          <w:bCs/>
        </w:rPr>
        <w:t>создать механизмы для выявления случаев детских и/или принудительных браков и похищения невест;</w:t>
      </w:r>
      <w:r w:rsidRPr="00C52A9D">
        <w:t xml:space="preserve"> </w:t>
      </w:r>
    </w:p>
    <w:p w14:paraId="24AD6082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vi)</w:t>
      </w:r>
      <w:r w:rsidRPr="00C52A9D">
        <w:tab/>
      </w:r>
      <w:r w:rsidRPr="00C52A9D">
        <w:rPr>
          <w:b/>
          <w:bCs/>
        </w:rPr>
        <w:t>вести систематический сбор данных о числе жалоб, поданных в связи с детскими и принудительными браками и похищением невест, а также о расследованиях, судебных делах, обвинительных приговорах и мерах наказания в отношении тех, кто нарушает запрет на них;</w:t>
      </w:r>
      <w:r w:rsidRPr="00C52A9D">
        <w:t xml:space="preserve"> </w:t>
      </w:r>
    </w:p>
    <w:p w14:paraId="2A5C2854" w14:textId="77777777" w:rsidR="00BA7CFC" w:rsidRPr="00C52A9D" w:rsidRDefault="00BA7CFC" w:rsidP="00C52A9D">
      <w:pPr>
        <w:pStyle w:val="SingleTxt"/>
      </w:pPr>
      <w:r>
        <w:tab/>
      </w:r>
      <w:r w:rsidRPr="00C52A9D">
        <w:t>c)</w:t>
      </w:r>
      <w:r w:rsidRPr="00C52A9D">
        <w:tab/>
      </w:r>
      <w:r w:rsidRPr="00C52A9D">
        <w:rPr>
          <w:b/>
          <w:bCs/>
        </w:rPr>
        <w:t>собирать данные с разбивкой по возрасту, полу и регионам для оценки распространенности, частотности и географического распределения детских, принудительных и полигамных браков и случаев похищения невест.</w:t>
      </w:r>
      <w:r w:rsidRPr="00C52A9D">
        <w:t xml:space="preserve"> </w:t>
      </w:r>
    </w:p>
    <w:p w14:paraId="2C83F4D6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>Группы женщин, находящихся в неблагоприятном положении</w:t>
      </w:r>
    </w:p>
    <w:p w14:paraId="5D5472CF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0BC54A77" w14:textId="77777777" w:rsidR="00BA7CFC" w:rsidRPr="00C52A9D" w:rsidRDefault="00BA7CFC" w:rsidP="00C52A9D">
      <w:pPr>
        <w:pStyle w:val="SingleTxt"/>
      </w:pPr>
      <w:r w:rsidRPr="00C52A9D">
        <w:t>47.</w:t>
      </w:r>
      <w:r w:rsidRPr="00C52A9D">
        <w:tab/>
        <w:t xml:space="preserve">Комитет обеспокоен сообщениями о том, что женщины-инвалиды, лесбиянки, бисексуалки, трансгендерные женщины, интерсексы, беженки, женщины, ищущие убежища, женщины без гражданства и женщины с неопределенным гражданством по-прежнему подвергаются многочисленным и перекрестным формам дискриминации. </w:t>
      </w:r>
    </w:p>
    <w:p w14:paraId="2AC673D9" w14:textId="77777777" w:rsidR="00BA7CFC" w:rsidRPr="00C52A9D" w:rsidRDefault="00BA7CFC" w:rsidP="00C52A9D">
      <w:pPr>
        <w:pStyle w:val="SingleTxt"/>
        <w:rPr>
          <w:b/>
        </w:rPr>
      </w:pPr>
      <w:r w:rsidRPr="00C52A9D">
        <w:t>48.</w:t>
      </w:r>
      <w:r w:rsidRPr="00C52A9D">
        <w:tab/>
      </w:r>
      <w:r w:rsidRPr="00C52A9D">
        <w:rPr>
          <w:b/>
          <w:bCs/>
        </w:rPr>
        <w:t>Комитет рекомендует государству-участнику:</w:t>
      </w:r>
      <w:r w:rsidRPr="00C52A9D">
        <w:t xml:space="preserve"> </w:t>
      </w:r>
    </w:p>
    <w:p w14:paraId="1A5723A7" w14:textId="77777777" w:rsidR="00BA7CFC" w:rsidRPr="00C52A9D" w:rsidRDefault="00BA7CFC" w:rsidP="00C52A9D">
      <w:pPr>
        <w:pStyle w:val="SingleTxt"/>
        <w:rPr>
          <w:b/>
          <w:bCs/>
        </w:rPr>
      </w:pPr>
      <w:r>
        <w:tab/>
      </w:r>
      <w:r w:rsidRPr="00C52A9D">
        <w:t>а)</w:t>
      </w:r>
      <w:r w:rsidRPr="00C52A9D">
        <w:tab/>
      </w:r>
      <w:r w:rsidRPr="00C52A9D">
        <w:rPr>
          <w:b/>
          <w:bCs/>
        </w:rPr>
        <w:t>в отношении женщин-инвалидов:</w:t>
      </w:r>
    </w:p>
    <w:p w14:paraId="1BFF6CA7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i)</w:t>
      </w:r>
      <w:r w:rsidRPr="00C52A9D">
        <w:rPr>
          <w:b/>
          <w:bCs/>
        </w:rPr>
        <w:tab/>
        <w:t>расширять возможности женщин-инвалидов для трудоустройства, ведения предпринимательской деятельности и получения профессиональной подготовки;</w:t>
      </w:r>
      <w:r w:rsidRPr="00C52A9D">
        <w:t xml:space="preserve"> </w:t>
      </w:r>
    </w:p>
    <w:p w14:paraId="30F7F1E0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ii)</w:t>
      </w:r>
      <w:r w:rsidRPr="00C52A9D">
        <w:tab/>
      </w:r>
      <w:r w:rsidRPr="00C52A9D">
        <w:rPr>
          <w:b/>
          <w:bCs/>
        </w:rPr>
        <w:t>обеспечить, чтобы женщины-инвалиды имели доступ к необходимым им специальным социальным услугам;</w:t>
      </w:r>
    </w:p>
    <w:p w14:paraId="3306E27C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iii)</w:t>
      </w:r>
      <w:r w:rsidRPr="00C52A9D">
        <w:tab/>
      </w:r>
      <w:r w:rsidRPr="00C52A9D">
        <w:rPr>
          <w:b/>
          <w:bCs/>
        </w:rPr>
        <w:t>принять эффективные меры для решения проблемы неудовлетворенной потребности женщин-инвалидов в планировании семьи;</w:t>
      </w:r>
    </w:p>
    <w:p w14:paraId="2A2B8D29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iv)</w:t>
      </w:r>
      <w:r w:rsidRPr="00C52A9D">
        <w:tab/>
      </w:r>
      <w:r w:rsidRPr="00C52A9D">
        <w:rPr>
          <w:b/>
          <w:bCs/>
        </w:rPr>
        <w:t>обеспечивать, чтобы женщины-инвалиды имели право сохранять беременность и чтобы во время беременности у них был доступ к гинекологическим консультациям, медицинским осмотрам, услугам по планированию семьи и адаптированной поддержке;</w:t>
      </w:r>
    </w:p>
    <w:p w14:paraId="63D316C3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v)</w:t>
      </w:r>
      <w:r w:rsidRPr="00C52A9D">
        <w:rPr>
          <w:b/>
          <w:bCs/>
        </w:rPr>
        <w:tab/>
        <w:t>повышать уровень информированности о ВИЧ и инфекциях, передаваемых половым путем, используя доступные форматы;</w:t>
      </w:r>
    </w:p>
    <w:p w14:paraId="341D31E0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vi)</w:t>
      </w:r>
      <w:r w:rsidRPr="00C52A9D">
        <w:tab/>
      </w:r>
      <w:r w:rsidRPr="00C52A9D">
        <w:rPr>
          <w:b/>
          <w:bCs/>
        </w:rPr>
        <w:t>криминализовать принудительную стерилизацию и принудительные аборты;</w:t>
      </w:r>
    </w:p>
    <w:p w14:paraId="5F0F1B97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vii)</w:t>
      </w:r>
      <w:r w:rsidRPr="00C52A9D">
        <w:tab/>
      </w:r>
      <w:r w:rsidRPr="00C52A9D">
        <w:rPr>
          <w:b/>
          <w:bCs/>
        </w:rPr>
        <w:t>обеспечить, чтобы женщины-инвалиды могли пользоваться своей правоспособностью и имели доступ к правосудию, а также чтобы им гарантировалась защита их права на свободное и информированное согласие на любое медицинское вмешательство;</w:t>
      </w:r>
    </w:p>
    <w:p w14:paraId="61A2590E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viii)</w:t>
      </w:r>
      <w:r w:rsidRPr="00C52A9D">
        <w:tab/>
      </w:r>
      <w:r w:rsidRPr="00C52A9D">
        <w:rPr>
          <w:b/>
          <w:bCs/>
        </w:rPr>
        <w:t>расследовать случаи принудительных абортов и принудительной стерилизации, осуществлять судебное преследование в связи с ними и осуждать виновных;</w:t>
      </w:r>
      <w:r w:rsidRPr="00C52A9D">
        <w:t xml:space="preserve"> </w:t>
      </w:r>
    </w:p>
    <w:p w14:paraId="2C3F48D3" w14:textId="77777777" w:rsidR="00BA7CFC" w:rsidRPr="00C52A9D" w:rsidRDefault="00BA7CFC" w:rsidP="00C52A9D">
      <w:pPr>
        <w:pStyle w:val="SingleTxt"/>
        <w:rPr>
          <w:b/>
          <w:bCs/>
        </w:rPr>
      </w:pPr>
      <w:r>
        <w:tab/>
      </w:r>
      <w:r w:rsidRPr="00C52A9D">
        <w:t>b)</w:t>
      </w:r>
      <w:r w:rsidRPr="00C52A9D">
        <w:tab/>
      </w:r>
      <w:r w:rsidRPr="00C52A9D">
        <w:rPr>
          <w:b/>
          <w:bCs/>
        </w:rPr>
        <w:t>в отношении лесбиянок, бисексуалок, трансгендерных женщин и интерсексов:</w:t>
      </w:r>
    </w:p>
    <w:p w14:paraId="12D99F38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i)</w:t>
      </w:r>
      <w:r w:rsidRPr="00C52A9D">
        <w:rPr>
          <w:b/>
          <w:bCs/>
        </w:rPr>
        <w:tab/>
        <w:t>пересмотреть законодательство, включая пункт 13 статьи 257 Кодекса «О браке (супружестве) и семье», с целью исключить требование о необходимости хирургического изменения пола для признания половой принадлежности;</w:t>
      </w:r>
    </w:p>
    <w:p w14:paraId="41BDF5A5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ii)</w:t>
      </w:r>
      <w:r w:rsidRPr="00C52A9D">
        <w:tab/>
      </w:r>
      <w:r w:rsidRPr="00C52A9D">
        <w:rPr>
          <w:b/>
          <w:bCs/>
        </w:rPr>
        <w:t>обеспечивать учет потребностей трансгендерных женщин в политике в области здравоохранения и в рамках программы по ВИЧ;</w:t>
      </w:r>
    </w:p>
    <w:p w14:paraId="2F858DAA" w14:textId="499C324F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iii)</w:t>
      </w:r>
      <w:r w:rsidRPr="00C52A9D">
        <w:tab/>
      </w:r>
      <w:r w:rsidRPr="00C52A9D">
        <w:rPr>
          <w:b/>
          <w:bCs/>
        </w:rPr>
        <w:t>криминализировать преступления, мотивированные сексуальной ориентацией и/или гендерной идентичностью, выделив их в отдельные преступления, и рассмотреть вопрос о том, чтобы такой мотив совершения преступления («сексуальная ориентация и гендерная идентичность») признавался отягчающим обстоятельством;</w:t>
      </w:r>
    </w:p>
    <w:p w14:paraId="31987A9E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iv)</w:t>
      </w:r>
      <w:r w:rsidRPr="00C52A9D">
        <w:tab/>
      </w:r>
      <w:r w:rsidRPr="00C52A9D">
        <w:rPr>
          <w:b/>
          <w:bCs/>
        </w:rPr>
        <w:t>внести изменения в статьи 121</w:t>
      </w:r>
      <w:r>
        <w:rPr>
          <w:b/>
          <w:bCs/>
        </w:rPr>
        <w:t>–</w:t>
      </w:r>
      <w:r w:rsidRPr="00C52A9D">
        <w:rPr>
          <w:b/>
          <w:bCs/>
        </w:rPr>
        <w:t>123 Уголовного кодекса, с тем чтобы исключить из них упоминание о лесбиянстве;</w:t>
      </w:r>
    </w:p>
    <w:p w14:paraId="41A4BA4B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v)</w:t>
      </w:r>
      <w:r w:rsidRPr="00C52A9D">
        <w:tab/>
      </w:r>
      <w:r w:rsidRPr="00C52A9D">
        <w:rPr>
          <w:b/>
          <w:bCs/>
        </w:rPr>
        <w:t>расследовать сообщения об угрозах и шантаже в отношении лесбиянок, бисексуалок, трансгендерных женщин и интерсексов и сообразно обстоятельствам преследовать виновных в судебном порядке и привлекать их к ответственности;</w:t>
      </w:r>
    </w:p>
    <w:p w14:paraId="678BA03E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vi)</w:t>
      </w:r>
      <w:r w:rsidRPr="00C52A9D">
        <w:tab/>
      </w:r>
      <w:r w:rsidRPr="00C52A9D">
        <w:rPr>
          <w:b/>
          <w:bCs/>
        </w:rPr>
        <w:t>обеспечивать, чтобы лесбиянки, бисексуалки, трансгендерные женщины и интерсексы не подвергались судебному преследованию лишь на основании их реальной или предполагаемой сексуальной ориентации или гендерной идентичности;</w:t>
      </w:r>
    </w:p>
    <w:p w14:paraId="728F51EC" w14:textId="0842EEC6" w:rsidR="00BA7CFC" w:rsidRPr="00C52A9D" w:rsidRDefault="00BA7CFC" w:rsidP="00C52A9D">
      <w:pPr>
        <w:pStyle w:val="SingleTxt"/>
        <w:rPr>
          <w:b/>
          <w:bCs/>
        </w:rPr>
      </w:pPr>
      <w:r>
        <w:tab/>
      </w:r>
      <w:r w:rsidRPr="00C52A9D">
        <w:t>c)</w:t>
      </w:r>
      <w:r w:rsidRPr="00C52A9D">
        <w:tab/>
      </w:r>
      <w:r w:rsidRPr="00C52A9D">
        <w:rPr>
          <w:b/>
          <w:bCs/>
        </w:rPr>
        <w:t>относительно женщин, ищущих убежища, беженок, женщин без гражданства и женщин с неопределенным гражданством:</w:t>
      </w:r>
    </w:p>
    <w:p w14:paraId="7F46BE0C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i)</w:t>
      </w:r>
      <w:r w:rsidRPr="00C52A9D">
        <w:rPr>
          <w:b/>
          <w:bCs/>
        </w:rPr>
        <w:tab/>
        <w:t>предоставлять женщинам, ищущим убежища, беженкам, женщинам без гражданства и женщинам с неопределенным гражданством, включая женщин, временно проживающих в государстве-участнике, медицинское страхование и базовые медицинские услуги, включая услуги по дородовому и послеродовому уходу, и обеспечивать, чтобы они имели доступ к возможностям трудоустройства и образованию и могли регистрировать акты гражданского состояния;</w:t>
      </w:r>
    </w:p>
    <w:p w14:paraId="57F5C12D" w14:textId="77777777" w:rsidR="00BA7CFC" w:rsidRPr="00C52A9D" w:rsidRDefault="00BA7CFC" w:rsidP="00C52A9D">
      <w:pPr>
        <w:pStyle w:val="SingleTxt"/>
        <w:ind w:left="1742"/>
        <w:rPr>
          <w:b/>
        </w:rPr>
      </w:pPr>
      <w:r w:rsidRPr="00C52A9D">
        <w:t>ii)</w:t>
      </w:r>
      <w:r w:rsidRPr="00C52A9D">
        <w:tab/>
      </w:r>
      <w:r w:rsidRPr="00C52A9D">
        <w:rPr>
          <w:b/>
          <w:bCs/>
        </w:rPr>
        <w:t>повысить эффективность процедур выявления просителей убежища и определения статуса беженца, обеспечив, чтобы они учитывали гендерные, возрастные и культурные особенности, в целях систематического и раннего выявления женщин и девочек, которые стали жертвами гендерного насилия или подвергаются риску такого насилия, и оказания им соответствующей помощи;</w:t>
      </w:r>
    </w:p>
    <w:p w14:paraId="0A00CE11" w14:textId="77777777" w:rsidR="00BA7CFC" w:rsidRPr="00C52A9D" w:rsidRDefault="00BA7CFC" w:rsidP="00C52A9D">
      <w:pPr>
        <w:pStyle w:val="SingleTxt"/>
        <w:ind w:left="1742"/>
        <w:rPr>
          <w:b/>
          <w:bCs/>
        </w:rPr>
      </w:pPr>
      <w:r w:rsidRPr="00C52A9D">
        <w:t>iii)</w:t>
      </w:r>
      <w:r w:rsidRPr="00C52A9D">
        <w:tab/>
      </w:r>
      <w:r w:rsidRPr="00C52A9D">
        <w:rPr>
          <w:b/>
          <w:bCs/>
        </w:rPr>
        <w:t>ускорить легализацию женщин без гражданства и женщин с неопределенным гражданством, а также их детей;</w:t>
      </w:r>
    </w:p>
    <w:p w14:paraId="5BEE192C" w14:textId="77777777" w:rsidR="00BA7CFC" w:rsidRPr="00C52A9D" w:rsidRDefault="00BA7CFC" w:rsidP="00C52A9D">
      <w:pPr>
        <w:pStyle w:val="SingleTxt"/>
        <w:ind w:left="1742"/>
        <w:rPr>
          <w:b/>
          <w:bCs/>
        </w:rPr>
      </w:pPr>
      <w:r w:rsidRPr="00C52A9D">
        <w:t>iv)</w:t>
      </w:r>
      <w:r w:rsidRPr="00C52A9D">
        <w:tab/>
      </w:r>
      <w:r w:rsidRPr="00C52A9D">
        <w:rPr>
          <w:b/>
          <w:bCs/>
        </w:rPr>
        <w:t>вести сбор данных о лицах без гражданства и лицах с неопределенным гражданством в разбивке по возрасту и полу;</w:t>
      </w:r>
    </w:p>
    <w:p w14:paraId="58489343" w14:textId="77777777" w:rsidR="00BA7CFC" w:rsidRPr="00C52A9D" w:rsidRDefault="00BA7CFC" w:rsidP="00C52A9D">
      <w:pPr>
        <w:pStyle w:val="SingleTxt"/>
        <w:ind w:left="1742"/>
        <w:rPr>
          <w:b/>
          <w:bCs/>
        </w:rPr>
      </w:pPr>
      <w:r w:rsidRPr="00C52A9D">
        <w:t>v)</w:t>
      </w:r>
      <w:r w:rsidRPr="00C52A9D">
        <w:tab/>
      </w:r>
      <w:r w:rsidRPr="00C52A9D">
        <w:rPr>
          <w:b/>
          <w:bCs/>
        </w:rPr>
        <w:t>присоединиться к Конвенции 1954 года о статусе апатридов и Конвенции 1961 года о сокращении безгражданства.</w:t>
      </w:r>
    </w:p>
    <w:p w14:paraId="734648DA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6A65D964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 xml:space="preserve">Поправка к пункту 1 статьи 20 Конвенции </w:t>
      </w:r>
      <w:bookmarkStart w:id="3" w:name="_Hlk24986597"/>
      <w:bookmarkEnd w:id="3"/>
    </w:p>
    <w:p w14:paraId="6051B774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39F7CD16" w14:textId="77777777" w:rsidR="00BA7CFC" w:rsidRPr="00C52A9D" w:rsidRDefault="00BA7CFC" w:rsidP="00C52A9D">
      <w:pPr>
        <w:pStyle w:val="SingleTxt"/>
        <w:rPr>
          <w:b/>
        </w:rPr>
      </w:pPr>
      <w:r w:rsidRPr="00C52A9D">
        <w:t>49.</w:t>
      </w:r>
      <w:r w:rsidRPr="00C52A9D">
        <w:tab/>
      </w:r>
      <w:r w:rsidRPr="00C52A9D">
        <w:rPr>
          <w:b/>
          <w:bCs/>
        </w:rPr>
        <w:t>Комитет призывает государство-участник принять поправку к пункту</w:t>
      </w:r>
      <w:r>
        <w:rPr>
          <w:b/>
          <w:bCs/>
        </w:rPr>
        <w:t> </w:t>
      </w:r>
      <w:r w:rsidRPr="00C52A9D">
        <w:rPr>
          <w:b/>
          <w:bCs/>
        </w:rPr>
        <w:t>1 статьи 20 Конвенции, касающуюся продолжительности заседаний Комитета.</w:t>
      </w:r>
    </w:p>
    <w:p w14:paraId="728386B4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3AD38CB2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 xml:space="preserve">Пекинская декларация и Платформа действий </w:t>
      </w:r>
    </w:p>
    <w:p w14:paraId="60C95251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2667DC79" w14:textId="77777777" w:rsidR="00BA7CFC" w:rsidRPr="00C52A9D" w:rsidRDefault="00BA7CFC" w:rsidP="00C52A9D">
      <w:pPr>
        <w:pStyle w:val="SingleTxt"/>
      </w:pPr>
      <w:r w:rsidRPr="00C52A9D">
        <w:t>50.</w:t>
      </w:r>
      <w:r w:rsidRPr="00C52A9D">
        <w:tab/>
      </w:r>
      <w:r w:rsidRPr="00C52A9D">
        <w:rPr>
          <w:b/>
          <w:bCs/>
        </w:rPr>
        <w:t xml:space="preserve"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</w:t>
      </w:r>
      <w:r>
        <w:rPr>
          <w:b/>
          <w:bCs/>
        </w:rPr>
        <w:t>Д</w:t>
      </w:r>
      <w:r w:rsidRPr="00C52A9D">
        <w:rPr>
          <w:b/>
          <w:bCs/>
        </w:rPr>
        <w:t>екларации и Платформы в целях достижения реального равенства женщин и мужчин.</w:t>
      </w:r>
    </w:p>
    <w:p w14:paraId="7981C8C6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03004453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 xml:space="preserve">Распространение </w:t>
      </w:r>
    </w:p>
    <w:p w14:paraId="3C49E950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7A886EA3" w14:textId="77777777" w:rsidR="00BA7CFC" w:rsidRPr="00C52A9D" w:rsidRDefault="00BA7CFC" w:rsidP="00C52A9D">
      <w:pPr>
        <w:pStyle w:val="SingleTxt"/>
        <w:rPr>
          <w:b/>
        </w:rPr>
      </w:pPr>
      <w:r w:rsidRPr="00C52A9D">
        <w:t>51.</w:t>
      </w:r>
      <w:r w:rsidRPr="00C52A9D">
        <w:tab/>
      </w:r>
      <w:r w:rsidRPr="00C52A9D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5F096C7B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>Ратификация других международных договоров</w:t>
      </w:r>
    </w:p>
    <w:p w14:paraId="0793A1E6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45B6A7A8" w14:textId="77777777" w:rsidR="00BA7CFC" w:rsidRPr="00C52A9D" w:rsidRDefault="00BA7CFC" w:rsidP="00C52A9D">
      <w:pPr>
        <w:pStyle w:val="SingleTxt"/>
        <w:rPr>
          <w:b/>
        </w:rPr>
      </w:pPr>
      <w:r w:rsidRPr="00C52A9D">
        <w:t>52.</w:t>
      </w:r>
      <w:r w:rsidRPr="00C52A9D">
        <w:tab/>
      </w:r>
      <w:r w:rsidRPr="00C52A9D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C52A9D">
        <w:rPr>
          <w:vertAlign w:val="superscript"/>
        </w:rPr>
        <w:footnoteReference w:id="2"/>
      </w:r>
      <w:r w:rsidRPr="00C52A9D">
        <w:t xml:space="preserve"> </w:t>
      </w:r>
      <w:r w:rsidRPr="00C52A9D">
        <w:rPr>
          <w:b/>
          <w:bCs/>
        </w:rPr>
        <w:t xml:space="preserve">будет способствовать более полному осуществлению женщинами их прав человека и основных свобод во всех сферах жизни. В этой связи Комитет рекомендует </w:t>
      </w:r>
      <w:r>
        <w:rPr>
          <w:b/>
          <w:bCs/>
        </w:rPr>
        <w:br/>
      </w:r>
      <w:r w:rsidRPr="00C52A9D">
        <w:rPr>
          <w:b/>
          <w:bCs/>
        </w:rPr>
        <w:t>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0B4AAD3A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4AE451B4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>Последующая деятельность по выполнению заключительных замечаний</w:t>
      </w:r>
    </w:p>
    <w:p w14:paraId="341F32BE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2BEA8063" w14:textId="77777777" w:rsidR="00BA7CFC" w:rsidRPr="00C52A9D" w:rsidRDefault="00BA7CFC" w:rsidP="00C52A9D">
      <w:pPr>
        <w:pStyle w:val="SingleTxt"/>
        <w:rPr>
          <w:b/>
        </w:rPr>
      </w:pPr>
      <w:r w:rsidRPr="00C52A9D">
        <w:t>53.</w:t>
      </w:r>
      <w:r w:rsidRPr="00C52A9D">
        <w:tab/>
      </w:r>
      <w:r w:rsidRPr="00C52A9D">
        <w:rPr>
          <w:b/>
          <w:bCs/>
        </w:rPr>
        <w:t>Комитет просит государство-участника представить в течение двух лет письменную информацию о мерах, принятых для выполнения рекомендаций, содержащихся выше в пунктах 26 b), c) и i) и 38 d).</w:t>
      </w:r>
    </w:p>
    <w:p w14:paraId="5E4C15E1" w14:textId="77777777" w:rsidR="00BA7CFC" w:rsidRPr="00C52A9D" w:rsidRDefault="00BA7CFC" w:rsidP="00C52A9D">
      <w:pPr>
        <w:pStyle w:val="SingleTxt"/>
        <w:spacing w:after="0" w:line="120" w:lineRule="exact"/>
        <w:rPr>
          <w:b/>
          <w:sz w:val="10"/>
        </w:rPr>
      </w:pPr>
    </w:p>
    <w:p w14:paraId="27F03042" w14:textId="77777777" w:rsidR="00BA7CFC" w:rsidRPr="00C52A9D" w:rsidRDefault="00BA7CFC" w:rsidP="00C52A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2A9D">
        <w:tab/>
      </w:r>
      <w:r w:rsidRPr="00C52A9D">
        <w:tab/>
        <w:t xml:space="preserve">Подготовка следующего периодического доклада </w:t>
      </w:r>
    </w:p>
    <w:p w14:paraId="44780D72" w14:textId="77777777" w:rsidR="00BA7CFC" w:rsidRPr="00C52A9D" w:rsidRDefault="00BA7CFC" w:rsidP="00C52A9D">
      <w:pPr>
        <w:pStyle w:val="SingleTxt"/>
        <w:spacing w:after="0" w:line="120" w:lineRule="exact"/>
        <w:rPr>
          <w:sz w:val="10"/>
        </w:rPr>
      </w:pPr>
    </w:p>
    <w:p w14:paraId="4CA8B477" w14:textId="77777777" w:rsidR="00BA7CFC" w:rsidRPr="00C52A9D" w:rsidRDefault="00BA7CFC" w:rsidP="00C52A9D">
      <w:pPr>
        <w:pStyle w:val="SingleTxt"/>
      </w:pPr>
      <w:r w:rsidRPr="00C52A9D">
        <w:t>54.</w:t>
      </w:r>
      <w:r w:rsidRPr="00C52A9D">
        <w:tab/>
      </w:r>
      <w:r w:rsidRPr="00C52A9D">
        <w:rPr>
          <w:b/>
          <w:bCs/>
        </w:rPr>
        <w:t>Комитет просит государство-участник представить свой шестой периодический доклад в ноябре 2023 года. Доклад должен быть представлен в срок и охватывать весь период до момента его представления.</w:t>
      </w:r>
    </w:p>
    <w:p w14:paraId="7F202234" w14:textId="3828E2F1" w:rsidR="00BA7CFC" w:rsidRPr="00C52A9D" w:rsidRDefault="00BA7CFC" w:rsidP="00C52A9D">
      <w:pPr>
        <w:pStyle w:val="SingleTxt"/>
        <w:rPr>
          <w:b/>
        </w:rPr>
      </w:pPr>
      <w:r w:rsidRPr="00C52A9D">
        <w:t>55.</w:t>
      </w:r>
      <w:r w:rsidRPr="00C52A9D">
        <w:tab/>
      </w:r>
      <w:r w:rsidRPr="00C52A9D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</w:rPr>
        <w:t> </w:t>
      </w:r>
      <w:hyperlink r:id="rId35" w:history="1">
        <w:r w:rsidRPr="00C52A9D">
          <w:rPr>
            <w:rStyle w:val="Hyperlink"/>
            <w:b/>
            <w:bCs/>
          </w:rPr>
          <w:t>HRI/GEN/2/Rev.6</w:t>
        </w:r>
      </w:hyperlink>
      <w:r w:rsidRPr="00C52A9D">
        <w:rPr>
          <w:b/>
          <w:bCs/>
        </w:rPr>
        <w:t>, гл. I).</w:t>
      </w:r>
    </w:p>
    <w:p w14:paraId="0ECD1117" w14:textId="77777777" w:rsidR="00BA7CFC" w:rsidRPr="00C52A9D" w:rsidRDefault="00BA7CFC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55DEB" wp14:editId="0AC0F3E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35B9B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A7CFC" w:rsidRPr="00C52A9D" w:rsidSect="008475B6"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2-12T09:18:00Z" w:initials="Start">
    <w:p w14:paraId="4D0D5858" w14:textId="77777777" w:rsidR="000A26C2" w:rsidRPr="00DB7D3B" w:rsidRDefault="000A26C2">
      <w:pPr>
        <w:pStyle w:val="CommentText"/>
        <w:rPr>
          <w:lang w:val="en-US"/>
        </w:rPr>
      </w:pPr>
      <w:r>
        <w:fldChar w:fldCharType="begin"/>
      </w:r>
      <w:r w:rsidRPr="00DB7D3B">
        <w:rPr>
          <w:rStyle w:val="CommentReference"/>
          <w:lang w:val="en-US"/>
        </w:rPr>
        <w:instrText xml:space="preserve"> </w:instrText>
      </w:r>
      <w:r w:rsidRPr="00DB7D3B">
        <w:rPr>
          <w:lang w:val="en-US"/>
        </w:rPr>
        <w:instrText>PAGE \# "'Page: '#'</w:instrText>
      </w:r>
      <w:r w:rsidRPr="00DB7D3B">
        <w:rPr>
          <w:lang w:val="en-US"/>
        </w:rPr>
        <w:br/>
        <w:instrText>'"</w:instrText>
      </w:r>
      <w:r w:rsidRPr="00DB7D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B7D3B">
        <w:rPr>
          <w:lang w:val="en-US"/>
        </w:rPr>
        <w:t>&lt;&lt;ODS JOB NO&gt;&gt;N1936320R&lt;&lt;ODS JOB NO&gt;&gt;</w:t>
      </w:r>
    </w:p>
    <w:p w14:paraId="1402FA05" w14:textId="77777777" w:rsidR="000A26C2" w:rsidRPr="00DB7D3B" w:rsidRDefault="000A26C2">
      <w:pPr>
        <w:pStyle w:val="CommentText"/>
        <w:rPr>
          <w:lang w:val="en-US"/>
        </w:rPr>
      </w:pPr>
      <w:r w:rsidRPr="00DB7D3B">
        <w:rPr>
          <w:lang w:val="en-US"/>
        </w:rPr>
        <w:t>&lt;&lt;ODS DOC SYMBOL1&gt;&gt;CEDAW/C/KAZ/CO/5&lt;&lt;ODS DOC SYMBOL1&gt;&gt;</w:t>
      </w:r>
    </w:p>
    <w:p w14:paraId="513E4152" w14:textId="77777777" w:rsidR="000A26C2" w:rsidRPr="00DB7D3B" w:rsidRDefault="000A26C2">
      <w:pPr>
        <w:pStyle w:val="CommentText"/>
        <w:rPr>
          <w:lang w:val="en-US"/>
        </w:rPr>
      </w:pPr>
      <w:r w:rsidRPr="00DB7D3B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13E415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4404F" w14:textId="77777777" w:rsidR="007763B6" w:rsidRDefault="007763B6" w:rsidP="001824A1">
      <w:pPr>
        <w:spacing w:line="240" w:lineRule="auto"/>
      </w:pPr>
      <w:r>
        <w:separator/>
      </w:r>
    </w:p>
  </w:endnote>
  <w:endnote w:type="continuationSeparator" w:id="0">
    <w:p w14:paraId="2BD66C8F" w14:textId="77777777" w:rsidR="007763B6" w:rsidRDefault="007763B6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26C2" w14:paraId="2919C5AD" w14:textId="77777777" w:rsidTr="000A26C2">
      <w:tc>
        <w:tcPr>
          <w:tcW w:w="4920" w:type="dxa"/>
          <w:shd w:val="clear" w:color="auto" w:fill="auto"/>
          <w:vAlign w:val="bottom"/>
        </w:tcPr>
        <w:p w14:paraId="5683DDFB" w14:textId="77777777" w:rsidR="000A26C2" w:rsidRPr="000A26C2" w:rsidRDefault="000A26C2" w:rsidP="000A26C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670A1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4670A1">
              <w:rPr>
                <w:noProof/>
              </w:rPr>
              <w:t>6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BE7DD19" w14:textId="02482987" w:rsidR="000A26C2" w:rsidRPr="000A26C2" w:rsidRDefault="000A26C2" w:rsidP="000A26C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154F5">
            <w:rPr>
              <w:b w:val="0"/>
              <w:color w:val="000000"/>
              <w:sz w:val="14"/>
            </w:rPr>
            <w:t>19-19554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CC13D29" w14:textId="77777777" w:rsidR="000A26C2" w:rsidRPr="000A26C2" w:rsidRDefault="000A26C2" w:rsidP="000A26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26C2" w14:paraId="480DC4A2" w14:textId="77777777" w:rsidTr="000A26C2">
      <w:tc>
        <w:tcPr>
          <w:tcW w:w="4920" w:type="dxa"/>
          <w:shd w:val="clear" w:color="auto" w:fill="auto"/>
          <w:vAlign w:val="bottom"/>
        </w:tcPr>
        <w:p w14:paraId="4650E8C4" w14:textId="0204DF3C" w:rsidR="000A26C2" w:rsidRPr="000A26C2" w:rsidRDefault="000A26C2" w:rsidP="000A26C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154F5">
            <w:rPr>
              <w:b w:val="0"/>
              <w:color w:val="000000"/>
              <w:sz w:val="14"/>
            </w:rPr>
            <w:t>19-19554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8FE8A56" w14:textId="77777777" w:rsidR="000A26C2" w:rsidRPr="000A26C2" w:rsidRDefault="000A26C2" w:rsidP="000A26C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670A1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4670A1">
              <w:rPr>
                <w:noProof/>
              </w:rPr>
              <w:t>6</w:t>
            </w:r>
          </w:fldSimple>
        </w:p>
      </w:tc>
    </w:tr>
  </w:tbl>
  <w:p w14:paraId="533D47F4" w14:textId="77777777" w:rsidR="000A26C2" w:rsidRPr="000A26C2" w:rsidRDefault="000A26C2" w:rsidP="000A26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A26C2" w14:paraId="7CC10F95" w14:textId="77777777" w:rsidTr="000A26C2">
      <w:tc>
        <w:tcPr>
          <w:tcW w:w="3830" w:type="dxa"/>
        </w:tcPr>
        <w:p w14:paraId="75B570DB" w14:textId="22E0899B" w:rsidR="000A26C2" w:rsidRDefault="000A26C2" w:rsidP="000A26C2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AE7482F" wp14:editId="05C8F863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AZ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AZ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19-19554 (R)</w:t>
          </w:r>
          <w:r>
            <w:rPr>
              <w:color w:val="010000"/>
            </w:rPr>
            <w:t xml:space="preserve">    1</w:t>
          </w:r>
          <w:r w:rsidR="00E13CDD">
            <w:rPr>
              <w:color w:val="010000"/>
              <w:lang w:val="en-US"/>
            </w:rPr>
            <w:t>1</w:t>
          </w:r>
          <w:r>
            <w:rPr>
              <w:color w:val="010000"/>
            </w:rPr>
            <w:t>1219    121219</w:t>
          </w:r>
        </w:p>
        <w:p w14:paraId="4CB78A14" w14:textId="77777777" w:rsidR="000A26C2" w:rsidRPr="000A26C2" w:rsidRDefault="000A26C2" w:rsidP="000A26C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*1919554*</w:t>
          </w:r>
        </w:p>
      </w:tc>
      <w:tc>
        <w:tcPr>
          <w:tcW w:w="4920" w:type="dxa"/>
        </w:tcPr>
        <w:p w14:paraId="3838F94F" w14:textId="77777777" w:rsidR="000A26C2" w:rsidRDefault="000A26C2" w:rsidP="000A26C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09EDA21E" wp14:editId="7C711C8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57FB6B3" w14:textId="77777777" w:rsidR="000A26C2" w:rsidRPr="000A26C2" w:rsidRDefault="000A26C2" w:rsidP="000A26C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7A8D7" w14:textId="77777777" w:rsidR="007763B6" w:rsidRPr="00600A3D" w:rsidRDefault="007763B6" w:rsidP="00600A3D">
      <w:pPr>
        <w:pStyle w:val="Footer"/>
        <w:spacing w:after="80"/>
        <w:ind w:left="792"/>
      </w:pPr>
      <w:r w:rsidRPr="00600A3D">
        <w:t>__________________</w:t>
      </w:r>
    </w:p>
  </w:footnote>
  <w:footnote w:type="continuationSeparator" w:id="0">
    <w:p w14:paraId="4523074C" w14:textId="77777777" w:rsidR="007763B6" w:rsidRPr="00600A3D" w:rsidRDefault="007763B6" w:rsidP="00600A3D">
      <w:pPr>
        <w:pStyle w:val="Footer"/>
        <w:spacing w:after="80"/>
        <w:ind w:left="792"/>
      </w:pPr>
      <w:r w:rsidRPr="00600A3D">
        <w:t>__________________</w:t>
      </w:r>
    </w:p>
  </w:footnote>
  <w:footnote w:id="1">
    <w:p w14:paraId="1FDD8F56" w14:textId="69A01D40" w:rsidR="00DB7D3B" w:rsidRPr="00CE0D88" w:rsidRDefault="00DB7D3B" w:rsidP="00600A3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</w:t>
      </w:r>
      <w:bookmarkStart w:id="1" w:name="_GoBack"/>
      <w:bookmarkEnd w:id="1"/>
      <w:r>
        <w:t>о Комитетом на его семьдесят четвертой сессии (21 октября</w:t>
      </w:r>
      <w:r w:rsidR="002D5A05">
        <w:t xml:space="preserve"> — </w:t>
      </w:r>
      <w:r>
        <w:t>8 ноября 2019 года).</w:t>
      </w:r>
    </w:p>
  </w:footnote>
  <w:footnote w:id="2">
    <w:p w14:paraId="275A0F15" w14:textId="77777777" w:rsidR="00BA7CFC" w:rsidRPr="006D58A6" w:rsidRDefault="00BA7CFC" w:rsidP="00C52A9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  <w:bookmarkStart w:id="4" w:name="_Hlk531009908"/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26C2" w14:paraId="1AFBC2BA" w14:textId="77777777" w:rsidTr="000A26C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A7D395D" w14:textId="225EBBBD" w:rsidR="000A26C2" w:rsidRPr="000A26C2" w:rsidRDefault="000A26C2" w:rsidP="000A26C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154F5">
            <w:rPr>
              <w:b/>
            </w:rPr>
            <w:t>CEDAW/C/KAZ/CO/5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10EAC7B" w14:textId="77777777" w:rsidR="000A26C2" w:rsidRDefault="000A26C2" w:rsidP="000A26C2">
          <w:pPr>
            <w:pStyle w:val="Header"/>
          </w:pPr>
        </w:p>
      </w:tc>
    </w:tr>
  </w:tbl>
  <w:p w14:paraId="476A1D75" w14:textId="77777777" w:rsidR="000A26C2" w:rsidRPr="000A26C2" w:rsidRDefault="000A26C2" w:rsidP="000A26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26C2" w14:paraId="0C410750" w14:textId="77777777" w:rsidTr="000A26C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1EB3D5B" w14:textId="77777777" w:rsidR="000A26C2" w:rsidRDefault="000A26C2" w:rsidP="000A26C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89D793E" w14:textId="0585E0C4" w:rsidR="000A26C2" w:rsidRPr="000A26C2" w:rsidRDefault="000A26C2" w:rsidP="000A26C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154F5">
            <w:rPr>
              <w:b/>
            </w:rPr>
            <w:t>CEDAW/C/KAZ/CO/5</w:t>
          </w:r>
          <w:r>
            <w:rPr>
              <w:b/>
            </w:rPr>
            <w:fldChar w:fldCharType="end"/>
          </w:r>
        </w:p>
      </w:tc>
    </w:tr>
  </w:tbl>
  <w:p w14:paraId="35C22CA1" w14:textId="77777777" w:rsidR="000A26C2" w:rsidRPr="000A26C2" w:rsidRDefault="000A26C2" w:rsidP="000A26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A26C2" w14:paraId="530154AA" w14:textId="77777777" w:rsidTr="000A26C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2CF676F" w14:textId="77777777" w:rsidR="000A26C2" w:rsidRPr="000A26C2" w:rsidRDefault="000A26C2" w:rsidP="000A26C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9BFE8A9" w14:textId="77777777" w:rsidR="000A26C2" w:rsidRDefault="000A26C2" w:rsidP="000A26C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24D8557" w14:textId="77777777" w:rsidR="000A26C2" w:rsidRPr="000A26C2" w:rsidRDefault="000A26C2" w:rsidP="000A26C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/C/KAZ/CO/5</w:t>
          </w:r>
        </w:p>
      </w:tc>
    </w:tr>
    <w:tr w:rsidR="000A26C2" w:rsidRPr="00A521BF" w14:paraId="5BBB9647" w14:textId="77777777" w:rsidTr="000A26C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19D379" w14:textId="77777777" w:rsidR="000A26C2" w:rsidRPr="000A26C2" w:rsidRDefault="000A26C2" w:rsidP="000A26C2">
          <w:pPr>
            <w:pStyle w:val="Header"/>
            <w:spacing w:before="12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3469A61" wp14:editId="169D483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AD2C15D" w14:textId="77777777" w:rsidR="000A26C2" w:rsidRPr="000A26C2" w:rsidRDefault="000A26C2" w:rsidP="000A26C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2510918" w14:textId="77777777" w:rsidR="000A26C2" w:rsidRPr="000A26C2" w:rsidRDefault="000A26C2" w:rsidP="000A26C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9D69E61" w14:textId="77777777" w:rsidR="000A26C2" w:rsidRPr="00DB7D3B" w:rsidRDefault="000A26C2" w:rsidP="000A26C2">
          <w:pPr>
            <w:pStyle w:val="Distribution"/>
            <w:rPr>
              <w:color w:val="000000"/>
              <w:lang w:val="en-US"/>
            </w:rPr>
          </w:pPr>
          <w:r w:rsidRPr="00DB7D3B">
            <w:rPr>
              <w:color w:val="000000"/>
              <w:lang w:val="en-US"/>
            </w:rPr>
            <w:t>Distr.: General</w:t>
          </w:r>
        </w:p>
        <w:p w14:paraId="3986E614" w14:textId="0055B195" w:rsidR="000A26C2" w:rsidRPr="00DB7D3B" w:rsidRDefault="00600A3D" w:rsidP="000A26C2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12 November</w:t>
          </w:r>
          <w:r w:rsidR="000A26C2" w:rsidRPr="00DB7D3B">
            <w:rPr>
              <w:color w:val="000000"/>
              <w:lang w:val="en-US"/>
            </w:rPr>
            <w:t xml:space="preserve"> 2019</w:t>
          </w:r>
        </w:p>
        <w:p w14:paraId="07355AF8" w14:textId="77777777" w:rsidR="000A26C2" w:rsidRPr="00DB7D3B" w:rsidRDefault="000A26C2" w:rsidP="000A26C2">
          <w:pPr>
            <w:rPr>
              <w:color w:val="000000"/>
              <w:lang w:val="en-US"/>
            </w:rPr>
          </w:pPr>
          <w:r w:rsidRPr="00DB7D3B">
            <w:rPr>
              <w:color w:val="000000"/>
              <w:lang w:val="en-US"/>
            </w:rPr>
            <w:t>Russian</w:t>
          </w:r>
        </w:p>
        <w:p w14:paraId="24EF9D6F" w14:textId="77777777" w:rsidR="000A26C2" w:rsidRPr="00DB7D3B" w:rsidRDefault="000A26C2" w:rsidP="000A26C2">
          <w:pPr>
            <w:pStyle w:val="Original"/>
            <w:rPr>
              <w:color w:val="000000"/>
              <w:lang w:val="en-US"/>
            </w:rPr>
          </w:pPr>
          <w:r w:rsidRPr="00DB7D3B">
            <w:rPr>
              <w:color w:val="000000"/>
              <w:lang w:val="en-US"/>
            </w:rPr>
            <w:t>Original: English</w:t>
          </w:r>
        </w:p>
        <w:p w14:paraId="17776DCA" w14:textId="77777777" w:rsidR="000A26C2" w:rsidRPr="00DB7D3B" w:rsidRDefault="000A26C2" w:rsidP="000A26C2">
          <w:pPr>
            <w:rPr>
              <w:lang w:val="en-US"/>
            </w:rPr>
          </w:pPr>
        </w:p>
      </w:tc>
    </w:tr>
  </w:tbl>
  <w:p w14:paraId="46810EF7" w14:textId="77777777" w:rsidR="000A26C2" w:rsidRPr="00DB7D3B" w:rsidRDefault="000A26C2" w:rsidP="000A26C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EF0451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9554*"/>
    <w:docVar w:name="CreationDt" w:val="12/12/2019 9:18: AM"/>
    <w:docVar w:name="DocCategory" w:val="Doc"/>
    <w:docVar w:name="DocType" w:val="Final"/>
    <w:docVar w:name="DutyStation" w:val="New York"/>
    <w:docVar w:name="FooterJN" w:val="19-19554"/>
    <w:docVar w:name="jobn" w:val="19-19554 (R)"/>
    <w:docVar w:name="jobnDT" w:val="19-19554 (R)   121219"/>
    <w:docVar w:name="jobnDTDT" w:val="19-19554 (R)   121219   121219"/>
    <w:docVar w:name="JobNo" w:val="1919554R"/>
    <w:docVar w:name="JobNo2" w:val="1936320R"/>
    <w:docVar w:name="LocalDrive" w:val="-1"/>
    <w:docVar w:name="OandT" w:val=" "/>
    <w:docVar w:name="sss1" w:val="CEDAW/C/KAZ/CO/5"/>
    <w:docVar w:name="sss2" w:val="-"/>
    <w:docVar w:name="Symbol1" w:val="CEDAW/C/KAZ/CO/5"/>
    <w:docVar w:name="Symbol2" w:val="-"/>
  </w:docVars>
  <w:rsids>
    <w:rsidRoot w:val="00EF0C44"/>
    <w:rsid w:val="00003F8C"/>
    <w:rsid w:val="00057473"/>
    <w:rsid w:val="00087377"/>
    <w:rsid w:val="000A1A1B"/>
    <w:rsid w:val="000A26C2"/>
    <w:rsid w:val="000F5E87"/>
    <w:rsid w:val="001154F5"/>
    <w:rsid w:val="001824A1"/>
    <w:rsid w:val="001935EE"/>
    <w:rsid w:val="001B0786"/>
    <w:rsid w:val="001F427A"/>
    <w:rsid w:val="001F7371"/>
    <w:rsid w:val="00210AF4"/>
    <w:rsid w:val="00210EC3"/>
    <w:rsid w:val="002122EA"/>
    <w:rsid w:val="00215A7D"/>
    <w:rsid w:val="00270B5B"/>
    <w:rsid w:val="002D2C61"/>
    <w:rsid w:val="002D5A05"/>
    <w:rsid w:val="002F4047"/>
    <w:rsid w:val="003218EF"/>
    <w:rsid w:val="00323373"/>
    <w:rsid w:val="00330F9B"/>
    <w:rsid w:val="00361F9E"/>
    <w:rsid w:val="003733C7"/>
    <w:rsid w:val="00375B6B"/>
    <w:rsid w:val="003807EF"/>
    <w:rsid w:val="0038495D"/>
    <w:rsid w:val="003F7347"/>
    <w:rsid w:val="004240B1"/>
    <w:rsid w:val="00425FDE"/>
    <w:rsid w:val="004275D7"/>
    <w:rsid w:val="004279A5"/>
    <w:rsid w:val="00431502"/>
    <w:rsid w:val="00432AC6"/>
    <w:rsid w:val="004670A1"/>
    <w:rsid w:val="004731F9"/>
    <w:rsid w:val="004D66BD"/>
    <w:rsid w:val="00542D6F"/>
    <w:rsid w:val="005644C2"/>
    <w:rsid w:val="00571999"/>
    <w:rsid w:val="00595183"/>
    <w:rsid w:val="005A2266"/>
    <w:rsid w:val="005B58D8"/>
    <w:rsid w:val="00600A3D"/>
    <w:rsid w:val="00633CAC"/>
    <w:rsid w:val="00635C39"/>
    <w:rsid w:val="00643F79"/>
    <w:rsid w:val="006818B4"/>
    <w:rsid w:val="006821C4"/>
    <w:rsid w:val="006B0972"/>
    <w:rsid w:val="006D4969"/>
    <w:rsid w:val="006E5CA5"/>
    <w:rsid w:val="00705A84"/>
    <w:rsid w:val="00726630"/>
    <w:rsid w:val="00737B99"/>
    <w:rsid w:val="007763B6"/>
    <w:rsid w:val="007D2E54"/>
    <w:rsid w:val="0080025F"/>
    <w:rsid w:val="0083640B"/>
    <w:rsid w:val="00840363"/>
    <w:rsid w:val="00843551"/>
    <w:rsid w:val="008475B6"/>
    <w:rsid w:val="008B4A4B"/>
    <w:rsid w:val="008D7164"/>
    <w:rsid w:val="008E0493"/>
    <w:rsid w:val="008E3D70"/>
    <w:rsid w:val="008E63FD"/>
    <w:rsid w:val="0096420F"/>
    <w:rsid w:val="009707EE"/>
    <w:rsid w:val="00972652"/>
    <w:rsid w:val="00985CA3"/>
    <w:rsid w:val="009A1A35"/>
    <w:rsid w:val="009D5859"/>
    <w:rsid w:val="009F077A"/>
    <w:rsid w:val="00A3644C"/>
    <w:rsid w:val="00A521BF"/>
    <w:rsid w:val="00A57ABA"/>
    <w:rsid w:val="00A72FF5"/>
    <w:rsid w:val="00AA0CE4"/>
    <w:rsid w:val="00AD3685"/>
    <w:rsid w:val="00B306AF"/>
    <w:rsid w:val="00B535EE"/>
    <w:rsid w:val="00B745E4"/>
    <w:rsid w:val="00B95A96"/>
    <w:rsid w:val="00BA7CFC"/>
    <w:rsid w:val="00BE05A5"/>
    <w:rsid w:val="00C04E29"/>
    <w:rsid w:val="00C06BC2"/>
    <w:rsid w:val="00C26FCC"/>
    <w:rsid w:val="00C306D4"/>
    <w:rsid w:val="00C41769"/>
    <w:rsid w:val="00C45C26"/>
    <w:rsid w:val="00C54064"/>
    <w:rsid w:val="00C71CD0"/>
    <w:rsid w:val="00CA4BB0"/>
    <w:rsid w:val="00D11AF9"/>
    <w:rsid w:val="00D22B02"/>
    <w:rsid w:val="00D760D3"/>
    <w:rsid w:val="00D82575"/>
    <w:rsid w:val="00D82BC5"/>
    <w:rsid w:val="00D96F14"/>
    <w:rsid w:val="00DB7D3B"/>
    <w:rsid w:val="00DC410C"/>
    <w:rsid w:val="00DD484A"/>
    <w:rsid w:val="00DF78D1"/>
    <w:rsid w:val="00DF7E90"/>
    <w:rsid w:val="00E03929"/>
    <w:rsid w:val="00E10D88"/>
    <w:rsid w:val="00E13308"/>
    <w:rsid w:val="00E13CDD"/>
    <w:rsid w:val="00E144A8"/>
    <w:rsid w:val="00E20F61"/>
    <w:rsid w:val="00E25037"/>
    <w:rsid w:val="00E720E8"/>
    <w:rsid w:val="00E7414B"/>
    <w:rsid w:val="00E9643A"/>
    <w:rsid w:val="00EC2A36"/>
    <w:rsid w:val="00ED31CE"/>
    <w:rsid w:val="00EF0C44"/>
    <w:rsid w:val="00EF0CDD"/>
    <w:rsid w:val="00EF1631"/>
    <w:rsid w:val="00F2422B"/>
    <w:rsid w:val="00F24F90"/>
    <w:rsid w:val="00F47DB8"/>
    <w:rsid w:val="00F63321"/>
    <w:rsid w:val="00F81CC1"/>
    <w:rsid w:val="00FA5905"/>
    <w:rsid w:val="00FB1E56"/>
    <w:rsid w:val="00FB731E"/>
    <w:rsid w:val="00FC0510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,"/>
  <w14:docId w14:val="1A61749D"/>
  <w15:docId w15:val="{20AA6487-286F-44B5-89D8-8BE3D3F0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FC0510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FC0510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FC0510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C0510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FC051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FC051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FC051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FC0510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FC0510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FC0510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FC0510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FC0510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FC0510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FC0510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FC051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FC0510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FC0510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FC0510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FC0510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FC0510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FC0510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FC0510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FC051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FC0510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FC0510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FC0510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FC0510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FC051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FC0510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FC0510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FC0510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FC0510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C0510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C0510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C0510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FC0510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FC0510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FC0510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FC0510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FC0510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FC0510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FC0510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FC051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FC0510"/>
    <w:rPr>
      <w:szCs w:val="20"/>
    </w:rPr>
  </w:style>
  <w:style w:type="paragraph" w:customStyle="1" w:styleId="Publication">
    <w:name w:val="Publication"/>
    <w:basedOn w:val="Normal"/>
    <w:next w:val="Normal"/>
    <w:qFormat/>
    <w:rsid w:val="00FC0510"/>
  </w:style>
  <w:style w:type="paragraph" w:customStyle="1" w:styleId="ReleaseDate">
    <w:name w:val="ReleaseDate"/>
    <w:basedOn w:val="Normal"/>
    <w:next w:val="Normal"/>
    <w:qFormat/>
    <w:rsid w:val="00FC0510"/>
    <w:rPr>
      <w:szCs w:val="20"/>
    </w:rPr>
  </w:style>
  <w:style w:type="paragraph" w:customStyle="1" w:styleId="Small">
    <w:name w:val="Small"/>
    <w:basedOn w:val="Normal"/>
    <w:next w:val="Normal"/>
    <w:qFormat/>
    <w:rsid w:val="00FC0510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FC0510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FC051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FC051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FC0510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A26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6C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26C2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6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6C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KAZ/Q/5" TargetMode="External"/><Relationship Id="rId26" Type="http://schemas.openxmlformats.org/officeDocument/2006/relationships/hyperlink" Target="https://undocs.org/ru/CEDAW/C/KAZ/CO/3-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KAZ/3-4" TargetMode="External"/><Relationship Id="rId34" Type="http://schemas.openxmlformats.org/officeDocument/2006/relationships/hyperlink" Target="https://undocs.org/ru/CEDAW/C/KAZ/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25" TargetMode="External"/><Relationship Id="rId25" Type="http://schemas.openxmlformats.org/officeDocument/2006/relationships/hyperlink" Target="https://undocs.org/ru/CEDAW/C/KAZ/CO/3-4" TargetMode="External"/><Relationship Id="rId33" Type="http://schemas.openxmlformats.org/officeDocument/2006/relationships/hyperlink" Target="https://undocs.org/ru/S/RES/36%20(2017)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24" TargetMode="External"/><Relationship Id="rId20" Type="http://schemas.openxmlformats.org/officeDocument/2006/relationships/hyperlink" Target="https://undocs.org/ru/CEDAW/C/KAZ/CO/3-4/add.1" TargetMode="External"/><Relationship Id="rId29" Type="http://schemas.openxmlformats.org/officeDocument/2006/relationships/hyperlink" Target="https://undocs.org/ru/S/RES/1820%20(2008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61/D/45/2012" TargetMode="External"/><Relationship Id="rId32" Type="http://schemas.openxmlformats.org/officeDocument/2006/relationships/hyperlink" Target="https://undocs.org/ru/S/RES/2122%20(2013)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KAZ/5" TargetMode="External"/><Relationship Id="rId23" Type="http://schemas.openxmlformats.org/officeDocument/2006/relationships/hyperlink" Target="https://undocs.org/ru/CEDAW/C/KAZ/5" TargetMode="External"/><Relationship Id="rId28" Type="http://schemas.openxmlformats.org/officeDocument/2006/relationships/hyperlink" Target="https://undocs.org/ru/S/RES/1325%20(2000)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KAZ/Q/5/Add.1" TargetMode="External"/><Relationship Id="rId31" Type="http://schemas.openxmlformats.org/officeDocument/2006/relationships/hyperlink" Target="https://undocs.org/ru/S/RES/1889%20(2009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S/RES/1325%20(2000)" TargetMode="External"/><Relationship Id="rId30" Type="http://schemas.openxmlformats.org/officeDocument/2006/relationships/hyperlink" Target="https://undocs.org/ru/S/RES/1888%20(2009)" TargetMode="External"/><Relationship Id="rId35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7220</Words>
  <Characters>50861</Characters>
  <Application>Microsoft Office Word</Application>
  <DocSecurity>0</DocSecurity>
  <Lines>1061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Chistova</dc:creator>
  <cp:lastModifiedBy>Irina Feoktistova</cp:lastModifiedBy>
  <cp:revision>7</cp:revision>
  <cp:lastPrinted>2019-12-12T16:00:00Z</cp:lastPrinted>
  <dcterms:created xsi:type="dcterms:W3CDTF">2019-12-12T15:59:00Z</dcterms:created>
  <dcterms:modified xsi:type="dcterms:W3CDTF">2019-12-12T16:05:00Z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1919554R</vt:lpwstr>
  </property>
  <property fmtid="{D5CDD505-2E9C-101B-9397-08002B2CF9AE}" pid="3" name="ODSRefJobNo">
    <vt:lpwstr>1936320R</vt:lpwstr>
  </property>
  <property fmtid="{D5CDD505-2E9C-101B-9397-08002B2CF9AE}" pid="4" name="Symbol1">
    <vt:lpwstr>CEDAW/C/KAZ/CO/5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12 November 2019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пятому периодическому докладу Казахстана*_x000d_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