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3563CC2" w14:textId="77777777" w:rsidTr="00DD35CF">
        <w:trPr>
          <w:trHeight w:hRule="exact" w:val="851"/>
        </w:trPr>
        <w:tc>
          <w:tcPr>
            <w:tcW w:w="1276" w:type="dxa"/>
            <w:tcBorders>
              <w:bottom w:val="single" w:sz="4" w:space="0" w:color="auto"/>
            </w:tcBorders>
          </w:tcPr>
          <w:p w14:paraId="131B6812" w14:textId="77777777" w:rsidR="003D7914" w:rsidRPr="00DB58B5" w:rsidRDefault="003D7914" w:rsidP="0087218F"/>
        </w:tc>
        <w:tc>
          <w:tcPr>
            <w:tcW w:w="2268" w:type="dxa"/>
            <w:tcBorders>
              <w:bottom w:val="single" w:sz="4" w:space="0" w:color="auto"/>
            </w:tcBorders>
            <w:vAlign w:val="bottom"/>
          </w:tcPr>
          <w:p w14:paraId="1D7435BC"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3E33CF" w14:textId="6F291B45" w:rsidR="003D7914" w:rsidRPr="00DB58B5" w:rsidRDefault="0087218F" w:rsidP="0087218F">
            <w:pPr>
              <w:jc w:val="right"/>
            </w:pPr>
            <w:r w:rsidRPr="0087218F">
              <w:rPr>
                <w:sz w:val="40"/>
              </w:rPr>
              <w:t>CMW</w:t>
            </w:r>
            <w:r>
              <w:t>/C/41/1</w:t>
            </w:r>
          </w:p>
        </w:tc>
      </w:tr>
      <w:tr w:rsidR="003D7914" w:rsidRPr="00DB58B5" w14:paraId="0EFC168C" w14:textId="77777777" w:rsidTr="00DD35CF">
        <w:trPr>
          <w:trHeight w:hRule="exact" w:val="2835"/>
        </w:trPr>
        <w:tc>
          <w:tcPr>
            <w:tcW w:w="1276" w:type="dxa"/>
            <w:tcBorders>
              <w:top w:val="single" w:sz="4" w:space="0" w:color="auto"/>
              <w:bottom w:val="single" w:sz="12" w:space="0" w:color="auto"/>
            </w:tcBorders>
          </w:tcPr>
          <w:p w14:paraId="1E658691" w14:textId="77777777" w:rsidR="003D7914" w:rsidRPr="00DB58B5" w:rsidRDefault="003D7914" w:rsidP="00DD35CF">
            <w:pPr>
              <w:spacing w:before="120"/>
              <w:jc w:val="center"/>
            </w:pPr>
            <w:r>
              <w:rPr>
                <w:noProof/>
                <w:lang w:eastAsia="fr-CH"/>
              </w:rPr>
              <w:drawing>
                <wp:inline distT="0" distB="0" distL="0" distR="0" wp14:anchorId="43B38A1E" wp14:editId="59C671B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E822F9"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50C6ED2B" w14:textId="77777777" w:rsidR="003D7914" w:rsidRDefault="0087218F" w:rsidP="00DD35CF">
            <w:pPr>
              <w:spacing w:before="240"/>
            </w:pPr>
            <w:proofErr w:type="spellStart"/>
            <w:r>
              <w:t>Distr</w:t>
            </w:r>
            <w:proofErr w:type="spellEnd"/>
            <w:r>
              <w:t>. générale</w:t>
            </w:r>
          </w:p>
          <w:p w14:paraId="39826777" w14:textId="77777777" w:rsidR="0087218F" w:rsidRDefault="0087218F" w:rsidP="0087218F">
            <w:pPr>
              <w:spacing w:line="240" w:lineRule="exact"/>
            </w:pPr>
            <w:r>
              <w:t>29 septembre 2025</w:t>
            </w:r>
          </w:p>
          <w:p w14:paraId="07DFCEFC" w14:textId="77777777" w:rsidR="0087218F" w:rsidRDefault="0087218F" w:rsidP="0087218F">
            <w:pPr>
              <w:spacing w:line="240" w:lineRule="exact"/>
            </w:pPr>
            <w:r>
              <w:t>Français</w:t>
            </w:r>
          </w:p>
          <w:p w14:paraId="6F5F4262" w14:textId="77777777" w:rsidR="0087218F" w:rsidRDefault="0087218F" w:rsidP="0087218F">
            <w:pPr>
              <w:spacing w:line="240" w:lineRule="exact"/>
            </w:pPr>
            <w:r>
              <w:t xml:space="preserve">Original : anglais </w:t>
            </w:r>
          </w:p>
          <w:p w14:paraId="5F926A12" w14:textId="1056DCBF" w:rsidR="0087218F" w:rsidRPr="00DB58B5" w:rsidRDefault="0087218F" w:rsidP="0087218F">
            <w:pPr>
              <w:spacing w:line="240" w:lineRule="exact"/>
            </w:pPr>
            <w:r>
              <w:t>Anglais, espagnol et français seulement</w:t>
            </w:r>
          </w:p>
        </w:tc>
      </w:tr>
    </w:tbl>
    <w:p w14:paraId="2D034782" w14:textId="77777777" w:rsidR="0087218F" w:rsidRPr="00C87ACC" w:rsidRDefault="0087218F" w:rsidP="008F572B">
      <w:pPr>
        <w:spacing w:before="120"/>
        <w:rPr>
          <w:b/>
          <w:sz w:val="24"/>
          <w:szCs w:val="24"/>
        </w:rPr>
      </w:pPr>
      <w:r w:rsidRPr="00C87ACC">
        <w:rPr>
          <w:b/>
          <w:sz w:val="24"/>
          <w:szCs w:val="24"/>
        </w:rPr>
        <w:t>Comité pour la protection des droits de tous les travailleurs</w:t>
      </w:r>
      <w:r w:rsidRPr="00C87ACC">
        <w:rPr>
          <w:b/>
          <w:sz w:val="24"/>
          <w:szCs w:val="24"/>
        </w:rPr>
        <w:br/>
        <w:t>migrants et des membres de leur famille</w:t>
      </w:r>
    </w:p>
    <w:p w14:paraId="0BD60E03" w14:textId="77777777" w:rsidR="0087218F" w:rsidRPr="00FA5BE8" w:rsidRDefault="0087218F" w:rsidP="0087218F">
      <w:pPr>
        <w:rPr>
          <w:b/>
          <w:bCs/>
          <w:color w:val="000000" w:themeColor="text1"/>
          <w:lang w:val="fr-FR"/>
        </w:rPr>
      </w:pPr>
      <w:r>
        <w:rPr>
          <w:b/>
          <w:bCs/>
          <w:lang w:val="fr-FR"/>
        </w:rPr>
        <w:t>Quarante et unième session</w:t>
      </w:r>
    </w:p>
    <w:p w14:paraId="2DE43D64" w14:textId="77777777" w:rsidR="0087218F" w:rsidRPr="00FA5BE8" w:rsidRDefault="0087218F" w:rsidP="0087218F">
      <w:pPr>
        <w:rPr>
          <w:color w:val="000000" w:themeColor="text1"/>
          <w:lang w:val="fr-FR"/>
        </w:rPr>
      </w:pPr>
      <w:r>
        <w:rPr>
          <w:lang w:val="fr-FR"/>
        </w:rPr>
        <w:t>Genève, 1</w:t>
      </w:r>
      <w:r>
        <w:rPr>
          <w:vertAlign w:val="superscript"/>
          <w:lang w:val="fr-FR"/>
        </w:rPr>
        <w:t>er</w:t>
      </w:r>
      <w:r>
        <w:rPr>
          <w:lang w:val="fr-FR"/>
        </w:rPr>
        <w:t>-11 décembre 2025</w:t>
      </w:r>
    </w:p>
    <w:p w14:paraId="2813F6ED" w14:textId="77777777" w:rsidR="0087218F" w:rsidRPr="00FA5BE8" w:rsidRDefault="0087218F" w:rsidP="0087218F">
      <w:pPr>
        <w:rPr>
          <w:color w:val="000000" w:themeColor="text1"/>
          <w:lang w:val="fr-FR"/>
        </w:rPr>
      </w:pPr>
      <w:r>
        <w:rPr>
          <w:lang w:val="fr-FR"/>
        </w:rPr>
        <w:t>Point 2 de l’ordre du jour provisoire</w:t>
      </w:r>
    </w:p>
    <w:p w14:paraId="20F4B485" w14:textId="77777777" w:rsidR="0087218F" w:rsidRPr="00FA5BE8" w:rsidRDefault="0087218F" w:rsidP="0087218F">
      <w:pPr>
        <w:rPr>
          <w:b/>
          <w:bCs/>
          <w:color w:val="000000" w:themeColor="text1"/>
          <w:lang w:val="fr-FR"/>
        </w:rPr>
      </w:pPr>
      <w:r>
        <w:rPr>
          <w:b/>
          <w:bCs/>
          <w:lang w:val="fr-FR"/>
        </w:rPr>
        <w:t>Adoption de l’ordre du jour</w:t>
      </w:r>
    </w:p>
    <w:p w14:paraId="66BE24A9" w14:textId="77777777" w:rsidR="0087218F" w:rsidRPr="00FA5BE8" w:rsidRDefault="0087218F" w:rsidP="0087218F">
      <w:pPr>
        <w:pStyle w:val="HChG"/>
        <w:rPr>
          <w:lang w:val="fr-FR"/>
        </w:rPr>
      </w:pPr>
      <w:r>
        <w:rPr>
          <w:lang w:val="fr-FR"/>
        </w:rPr>
        <w:tab/>
      </w:r>
      <w:r>
        <w:rPr>
          <w:lang w:val="fr-FR"/>
        </w:rPr>
        <w:tab/>
        <w:t>Ordre du jour provisoire annoté</w:t>
      </w:r>
    </w:p>
    <w:p w14:paraId="27915923" w14:textId="77777777" w:rsidR="0087218F" w:rsidRPr="00FA5BE8" w:rsidRDefault="0087218F" w:rsidP="0087218F">
      <w:pPr>
        <w:pStyle w:val="H1G"/>
        <w:rPr>
          <w:lang w:val="fr-FR"/>
        </w:rPr>
      </w:pPr>
      <w:r>
        <w:rPr>
          <w:lang w:val="fr-FR"/>
        </w:rPr>
        <w:tab/>
      </w:r>
      <w:r>
        <w:rPr>
          <w:lang w:val="fr-FR"/>
        </w:rPr>
        <w:tab/>
        <w:t>Ordre du jour provisoire</w:t>
      </w:r>
    </w:p>
    <w:p w14:paraId="0E156338" w14:textId="77777777" w:rsidR="0087218F" w:rsidRPr="00FA5BE8" w:rsidRDefault="0087218F" w:rsidP="0087218F">
      <w:pPr>
        <w:pStyle w:val="SingleTxtG"/>
        <w:ind w:left="1701" w:hanging="567"/>
        <w:jc w:val="left"/>
        <w:rPr>
          <w:lang w:val="fr-FR"/>
        </w:rPr>
      </w:pPr>
      <w:r>
        <w:rPr>
          <w:lang w:val="fr-FR"/>
        </w:rPr>
        <w:t>1.</w:t>
      </w:r>
      <w:r>
        <w:rPr>
          <w:lang w:val="fr-FR"/>
        </w:rPr>
        <w:tab/>
        <w:t>Ouverture de la session.</w:t>
      </w:r>
    </w:p>
    <w:p w14:paraId="658C041A" w14:textId="77777777" w:rsidR="0087218F" w:rsidRPr="00FA5BE8" w:rsidRDefault="0087218F" w:rsidP="0087218F">
      <w:pPr>
        <w:pStyle w:val="SingleTxtG"/>
        <w:ind w:left="1701" w:hanging="567"/>
        <w:jc w:val="left"/>
        <w:rPr>
          <w:lang w:val="fr-FR"/>
        </w:rPr>
      </w:pPr>
      <w:r>
        <w:rPr>
          <w:lang w:val="fr-FR"/>
        </w:rPr>
        <w:t>2.</w:t>
      </w:r>
      <w:r>
        <w:rPr>
          <w:lang w:val="fr-FR"/>
        </w:rPr>
        <w:tab/>
        <w:t>Adoption de l’ordre du jour.</w:t>
      </w:r>
    </w:p>
    <w:p w14:paraId="47865274" w14:textId="77777777" w:rsidR="0087218F" w:rsidRPr="00FA5BE8" w:rsidRDefault="0087218F" w:rsidP="0087218F">
      <w:pPr>
        <w:pStyle w:val="SingleTxtG"/>
        <w:ind w:left="1701" w:hanging="567"/>
        <w:jc w:val="left"/>
        <w:rPr>
          <w:lang w:val="fr-FR"/>
        </w:rPr>
      </w:pPr>
      <w:r>
        <w:rPr>
          <w:lang w:val="fr-FR"/>
        </w:rPr>
        <w:t>3.</w:t>
      </w:r>
      <w:r>
        <w:rPr>
          <w:lang w:val="fr-FR"/>
        </w:rPr>
        <w:tab/>
        <w:t>Questions d’organisation.</w:t>
      </w:r>
    </w:p>
    <w:p w14:paraId="07161365" w14:textId="77777777" w:rsidR="0087218F" w:rsidRPr="00FA5BE8" w:rsidRDefault="0087218F" w:rsidP="0087218F">
      <w:pPr>
        <w:pStyle w:val="SingleTxtG"/>
        <w:ind w:left="1701" w:hanging="567"/>
        <w:jc w:val="left"/>
        <w:rPr>
          <w:lang w:val="fr-FR"/>
        </w:rPr>
      </w:pPr>
      <w:r>
        <w:rPr>
          <w:lang w:val="fr-FR"/>
        </w:rPr>
        <w:t>4.</w:t>
      </w:r>
      <w:r>
        <w:rPr>
          <w:lang w:val="fr-FR"/>
        </w:rPr>
        <w:tab/>
        <w:t>Soumission des rapports par les États Parties.</w:t>
      </w:r>
    </w:p>
    <w:p w14:paraId="74F2C8B4" w14:textId="364728FD" w:rsidR="0087218F" w:rsidRPr="00FA5BE8" w:rsidRDefault="0087218F" w:rsidP="0087218F">
      <w:pPr>
        <w:pStyle w:val="SingleTxtG"/>
        <w:ind w:left="1701" w:hanging="567"/>
        <w:jc w:val="left"/>
        <w:rPr>
          <w:lang w:val="fr-FR"/>
        </w:rPr>
      </w:pPr>
      <w:r>
        <w:rPr>
          <w:lang w:val="fr-FR"/>
        </w:rPr>
        <w:t>5.</w:t>
      </w:r>
      <w:r>
        <w:rPr>
          <w:lang w:val="fr-FR"/>
        </w:rPr>
        <w:tab/>
        <w:t>Examen des rapports soumis par les États Parties en application de l’article 73 de</w:t>
      </w:r>
      <w:r w:rsidR="00F651FF">
        <w:rPr>
          <w:lang w:val="fr-FR"/>
        </w:rPr>
        <w:t> </w:t>
      </w:r>
      <w:r>
        <w:rPr>
          <w:lang w:val="fr-FR"/>
        </w:rPr>
        <w:t>la</w:t>
      </w:r>
      <w:r>
        <w:rPr>
          <w:lang w:val="fr-FR"/>
        </w:rPr>
        <w:t> </w:t>
      </w:r>
      <w:r>
        <w:rPr>
          <w:lang w:val="fr-FR"/>
        </w:rPr>
        <w:t>Convention.</w:t>
      </w:r>
    </w:p>
    <w:p w14:paraId="210A9861" w14:textId="77777777" w:rsidR="0087218F" w:rsidRPr="00FA5BE8" w:rsidRDefault="0087218F" w:rsidP="0087218F">
      <w:pPr>
        <w:pStyle w:val="SingleTxtG"/>
        <w:ind w:left="1701" w:hanging="567"/>
        <w:jc w:val="left"/>
        <w:rPr>
          <w:lang w:val="fr-FR"/>
        </w:rPr>
      </w:pPr>
      <w:r>
        <w:rPr>
          <w:lang w:val="fr-FR"/>
        </w:rPr>
        <w:t>6.</w:t>
      </w:r>
      <w:r>
        <w:rPr>
          <w:lang w:val="fr-FR"/>
        </w:rPr>
        <w:tab/>
        <w:t>Méthodes de travail du Comité.</w:t>
      </w:r>
    </w:p>
    <w:p w14:paraId="2E8485CD" w14:textId="77777777" w:rsidR="0087218F" w:rsidRPr="00FA5BE8" w:rsidRDefault="0087218F" w:rsidP="0087218F">
      <w:pPr>
        <w:pStyle w:val="SingleTxtG"/>
        <w:ind w:left="1701" w:hanging="567"/>
        <w:jc w:val="left"/>
        <w:rPr>
          <w:lang w:val="fr-FR"/>
        </w:rPr>
      </w:pPr>
      <w:r>
        <w:rPr>
          <w:lang w:val="fr-FR"/>
        </w:rPr>
        <w:t>7.</w:t>
      </w:r>
      <w:r>
        <w:rPr>
          <w:lang w:val="fr-FR"/>
        </w:rPr>
        <w:tab/>
        <w:t>Promotion de la Convention.</w:t>
      </w:r>
    </w:p>
    <w:p w14:paraId="2D0DC4AB" w14:textId="671B7792" w:rsidR="0087218F" w:rsidRPr="00FA5BE8" w:rsidRDefault="0087218F" w:rsidP="0087218F">
      <w:pPr>
        <w:pStyle w:val="SingleTxtG"/>
        <w:ind w:left="1701" w:hanging="567"/>
        <w:jc w:val="left"/>
        <w:rPr>
          <w:lang w:val="fr-FR"/>
        </w:rPr>
      </w:pPr>
      <w:r>
        <w:rPr>
          <w:lang w:val="fr-FR"/>
        </w:rPr>
        <w:t>8.</w:t>
      </w:r>
      <w:r>
        <w:rPr>
          <w:lang w:val="fr-FR"/>
        </w:rPr>
        <w:tab/>
        <w:t>Adoption des recommandations/observations générales conjointes n</w:t>
      </w:r>
      <w:r>
        <w:rPr>
          <w:vertAlign w:val="superscript"/>
          <w:lang w:val="fr-FR"/>
        </w:rPr>
        <w:t>os</w:t>
      </w:r>
      <w:r>
        <w:rPr>
          <w:lang w:val="fr-FR"/>
        </w:rPr>
        <w:t> 38 et 39 du</w:t>
      </w:r>
      <w:r>
        <w:rPr>
          <w:lang w:val="fr-FR"/>
        </w:rPr>
        <w:t> </w:t>
      </w:r>
      <w:r>
        <w:rPr>
          <w:lang w:val="fr-FR"/>
        </w:rPr>
        <w:t>Comité pour l’élimination de la discrimination raciale et n</w:t>
      </w:r>
      <w:r>
        <w:rPr>
          <w:vertAlign w:val="superscript"/>
          <w:lang w:val="fr-FR"/>
        </w:rPr>
        <w:t>os</w:t>
      </w:r>
      <w:r>
        <w:rPr>
          <w:lang w:val="fr-FR"/>
        </w:rPr>
        <w:t> 7 et 8 du Comité pour la protection des droits de tous les travailleurs migrants et des membres de leur famille, portant sur l’élimination de la xénophobie à l’égard des migrants et autres personnes perçues comme telles.</w:t>
      </w:r>
    </w:p>
    <w:p w14:paraId="043E9AA2" w14:textId="77777777" w:rsidR="0087218F" w:rsidRPr="00FA5BE8" w:rsidRDefault="0087218F" w:rsidP="0087218F">
      <w:pPr>
        <w:pStyle w:val="H1G"/>
        <w:rPr>
          <w:lang w:val="fr-FR"/>
        </w:rPr>
      </w:pPr>
      <w:r>
        <w:rPr>
          <w:lang w:val="fr-FR"/>
        </w:rPr>
        <w:tab/>
      </w:r>
      <w:r>
        <w:rPr>
          <w:lang w:val="fr-FR"/>
        </w:rPr>
        <w:tab/>
        <w:t>Annotations</w:t>
      </w:r>
    </w:p>
    <w:p w14:paraId="70BEE967" w14:textId="77777777" w:rsidR="0087218F" w:rsidRPr="00FA5BE8" w:rsidRDefault="0087218F" w:rsidP="0087218F">
      <w:pPr>
        <w:pStyle w:val="H23G"/>
        <w:rPr>
          <w:lang w:val="fr-FR"/>
        </w:rPr>
      </w:pPr>
      <w:r>
        <w:rPr>
          <w:lang w:val="fr-FR"/>
        </w:rPr>
        <w:tab/>
        <w:t>1.</w:t>
      </w:r>
      <w:r>
        <w:rPr>
          <w:lang w:val="fr-FR"/>
        </w:rPr>
        <w:tab/>
        <w:t>Ouverture de la session</w:t>
      </w:r>
    </w:p>
    <w:p w14:paraId="670D093B" w14:textId="77777777" w:rsidR="0087218F" w:rsidRPr="00FA5BE8" w:rsidRDefault="0087218F" w:rsidP="0087218F">
      <w:pPr>
        <w:pStyle w:val="SingleTxtG"/>
        <w:ind w:firstLine="567"/>
        <w:rPr>
          <w:lang w:val="fr-FR"/>
        </w:rPr>
      </w:pPr>
      <w:r>
        <w:rPr>
          <w:lang w:val="fr-FR"/>
        </w:rPr>
        <w:t>Le représentant du Secrétaire général ouvrira la quarante et unième session du Comité.</w:t>
      </w:r>
    </w:p>
    <w:p w14:paraId="7A27FD2A" w14:textId="77777777" w:rsidR="0087218F" w:rsidRPr="00FA5BE8" w:rsidRDefault="0087218F" w:rsidP="0087218F">
      <w:pPr>
        <w:pStyle w:val="H23G"/>
        <w:rPr>
          <w:lang w:val="fr-FR"/>
        </w:rPr>
      </w:pPr>
      <w:r>
        <w:rPr>
          <w:lang w:val="fr-FR"/>
        </w:rPr>
        <w:tab/>
        <w:t>2.</w:t>
      </w:r>
      <w:r>
        <w:rPr>
          <w:lang w:val="fr-FR"/>
        </w:rPr>
        <w:tab/>
        <w:t>Adoption de l’ordre du jour</w:t>
      </w:r>
    </w:p>
    <w:p w14:paraId="6B282134" w14:textId="77777777" w:rsidR="0087218F" w:rsidRPr="00FA5BE8" w:rsidRDefault="0087218F" w:rsidP="0087218F">
      <w:pPr>
        <w:pStyle w:val="SingleTxtG"/>
        <w:ind w:firstLine="567"/>
        <w:rPr>
          <w:lang w:val="fr-FR"/>
        </w:rPr>
      </w:pPr>
      <w:r>
        <w:rPr>
          <w:lang w:val="fr-FR"/>
        </w:rPr>
        <w:t>Conformément à l’article 5 du Règlement intérieur du Comité, le présent ordre du jour provisoire annoté a été établi par le Secrétaire général en consultation avec la Présidente du Comité.</w:t>
      </w:r>
    </w:p>
    <w:p w14:paraId="7D8EA5EC" w14:textId="77777777" w:rsidR="0087218F" w:rsidRPr="00FA5BE8" w:rsidRDefault="0087218F" w:rsidP="0087218F">
      <w:pPr>
        <w:pStyle w:val="SingleTxtG"/>
        <w:ind w:firstLine="567"/>
        <w:rPr>
          <w:lang w:val="fr-FR"/>
        </w:rPr>
      </w:pPr>
      <w:r>
        <w:rPr>
          <w:lang w:val="fr-FR"/>
        </w:rPr>
        <w:t>Conformément à l’article 6 du Règlement intérieur, l’adoption de l’ordre du jour constitue le premier point de l’ordre du jour provisoire d’une session, sauf s’il y a lieu d’élire les membres du Bureau conformément à l’article 13. Conformément à l’article 7, le Comité peut réviser l’ordre du jour au cours d’une session et, s’il y a lieu, ajourner ou supprimer des points.</w:t>
      </w:r>
    </w:p>
    <w:p w14:paraId="64804D70" w14:textId="77777777" w:rsidR="0087218F" w:rsidRPr="00FA5BE8" w:rsidRDefault="0087218F" w:rsidP="0087218F">
      <w:pPr>
        <w:pStyle w:val="H23G"/>
        <w:rPr>
          <w:lang w:val="fr-FR"/>
        </w:rPr>
      </w:pPr>
      <w:r>
        <w:rPr>
          <w:lang w:val="fr-FR"/>
        </w:rPr>
        <w:lastRenderedPageBreak/>
        <w:tab/>
        <w:t>3.</w:t>
      </w:r>
      <w:r>
        <w:rPr>
          <w:lang w:val="fr-FR"/>
        </w:rPr>
        <w:tab/>
        <w:t>Questions d’organisation</w:t>
      </w:r>
    </w:p>
    <w:p w14:paraId="2927A186" w14:textId="77777777" w:rsidR="0087218F" w:rsidRPr="00FA5BE8" w:rsidRDefault="0087218F" w:rsidP="0087218F">
      <w:pPr>
        <w:pStyle w:val="SingleTxtG"/>
        <w:ind w:firstLine="567"/>
        <w:rPr>
          <w:lang w:val="fr-FR"/>
        </w:rPr>
      </w:pPr>
      <w:r>
        <w:rPr>
          <w:lang w:val="fr-FR"/>
        </w:rPr>
        <w:t>La quarante et unième session du Comité se tiendra au Palais Wilson</w:t>
      </w:r>
      <w:r w:rsidRPr="006F2E78">
        <w:rPr>
          <w:lang w:val="fr-FR"/>
        </w:rPr>
        <w:t>,</w:t>
      </w:r>
      <w:r>
        <w:rPr>
          <w:lang w:val="fr-FR"/>
        </w:rPr>
        <w:t xml:space="preserve"> du 1</w:t>
      </w:r>
      <w:r>
        <w:rPr>
          <w:vertAlign w:val="superscript"/>
          <w:lang w:val="fr-FR"/>
        </w:rPr>
        <w:t>er</w:t>
      </w:r>
      <w:r>
        <w:rPr>
          <w:lang w:val="fr-FR"/>
        </w:rPr>
        <w:t xml:space="preserve"> au 11 décembre 2025. Elle s’ouvrira le lundi 1</w:t>
      </w:r>
      <w:r>
        <w:rPr>
          <w:vertAlign w:val="superscript"/>
          <w:lang w:val="fr-FR"/>
        </w:rPr>
        <w:t>er</w:t>
      </w:r>
      <w:r>
        <w:rPr>
          <w:lang w:val="fr-FR"/>
        </w:rPr>
        <w:t> décembre, à 10</w:t>
      </w:r>
      <w:r w:rsidRPr="006F2E78">
        <w:rPr>
          <w:lang w:val="fr-FR"/>
        </w:rPr>
        <w:t xml:space="preserve"> </w:t>
      </w:r>
      <w:r>
        <w:rPr>
          <w:lang w:val="fr-FR"/>
        </w:rPr>
        <w:t>heures.</w:t>
      </w:r>
    </w:p>
    <w:p w14:paraId="706C515E" w14:textId="77777777" w:rsidR="0087218F" w:rsidRPr="00FA5BE8" w:rsidRDefault="0087218F" w:rsidP="0087218F">
      <w:pPr>
        <w:pStyle w:val="SingleTxtG"/>
        <w:ind w:firstLine="567"/>
        <w:rPr>
          <w:lang w:val="fr-FR"/>
        </w:rPr>
      </w:pPr>
      <w:r>
        <w:rPr>
          <w:lang w:val="fr-FR"/>
        </w:rPr>
        <w:t>Le Comité examinera son programme de travail et d’autres questions qui relèvent de son mandat, notamment les dates de ses prochaines sessions. Le programme de travail sera publié sur la page Web du Comité</w:t>
      </w:r>
      <w:r w:rsidRPr="00746DEA">
        <w:rPr>
          <w:rStyle w:val="Appelnotedebasdep"/>
        </w:rPr>
        <w:footnoteReference w:id="2"/>
      </w:r>
      <w:r>
        <w:rPr>
          <w:lang w:val="fr-FR"/>
        </w:rPr>
        <w:t>.</w:t>
      </w:r>
    </w:p>
    <w:p w14:paraId="067A6C20" w14:textId="77777777" w:rsidR="0087218F" w:rsidRPr="00FA5BE8" w:rsidRDefault="0087218F" w:rsidP="0087218F">
      <w:pPr>
        <w:pStyle w:val="H23G"/>
        <w:rPr>
          <w:lang w:val="fr-FR"/>
        </w:rPr>
      </w:pPr>
      <w:r>
        <w:rPr>
          <w:lang w:val="fr-FR"/>
        </w:rPr>
        <w:tab/>
        <w:t>4.</w:t>
      </w:r>
      <w:r>
        <w:rPr>
          <w:lang w:val="fr-FR"/>
        </w:rPr>
        <w:tab/>
        <w:t>Soumission des rapports par les États Parties</w:t>
      </w:r>
    </w:p>
    <w:p w14:paraId="2192CD89" w14:textId="77777777" w:rsidR="0087218F" w:rsidRPr="00FA5BE8" w:rsidRDefault="0087218F" w:rsidP="0087218F">
      <w:pPr>
        <w:pStyle w:val="SingleTxtG"/>
        <w:ind w:firstLine="567"/>
        <w:rPr>
          <w:lang w:val="fr-FR"/>
        </w:rPr>
      </w:pPr>
      <w:r>
        <w:rPr>
          <w:lang w:val="fr-FR"/>
        </w:rPr>
        <w:t>À leur trente-quatrième réunion, les présidentes et présidents des organes conventionnels ont décidé de faire de la procédure simplifiée d’établissement des rapports la procédure par défaut pour tous les comités, en donnant aux États Parties la possibilité de ne pas suivre la procédure simplifiée </w:t>
      </w:r>
      <w:r w:rsidRPr="0002158E">
        <w:rPr>
          <w:lang w:val="fr-FR"/>
        </w:rPr>
        <w:t>;</w:t>
      </w:r>
      <w:r>
        <w:rPr>
          <w:lang w:val="fr-FR"/>
        </w:rPr>
        <w:t xml:space="preserve"> à leur trente-cinquième réunion, ils ont confirmé leur décision, précisant que la procédure simplifiée s’appliquait tant aux rapports initiaux qu’aux rapports périodiques. Conformément à ces décisions et en fonction des ressources humaines disponibles, le Comité établira une liste préalable de points à traiter à l’intention des États Parties présentant leur rapport selon la procédure simplifiée.</w:t>
      </w:r>
    </w:p>
    <w:p w14:paraId="17E3C64E" w14:textId="77777777" w:rsidR="0087218F" w:rsidRPr="00FA5BE8" w:rsidRDefault="0087218F" w:rsidP="0087218F">
      <w:pPr>
        <w:pStyle w:val="SingleTxtG"/>
        <w:ind w:firstLine="567"/>
        <w:rPr>
          <w:lang w:val="fr-FR"/>
        </w:rPr>
      </w:pPr>
      <w:r>
        <w:rPr>
          <w:lang w:val="fr-FR"/>
        </w:rPr>
        <w:t>Le Comité a reçu le rapport initial du Tchad le 1</w:t>
      </w:r>
      <w:r>
        <w:rPr>
          <w:vertAlign w:val="superscript"/>
          <w:lang w:val="fr-FR"/>
        </w:rPr>
        <w:t>er</w:t>
      </w:r>
      <w:r>
        <w:rPr>
          <w:lang w:val="fr-FR"/>
        </w:rPr>
        <w:t> avril 2025 et le rapport initial de la Côte d’Ivoire le 27 juin 2025. On trouvera ci-après la liste des États Parties dont le rapport initial était attendu mais n’avait pas été reçu au 22 septembre 2025 :</w:t>
      </w:r>
    </w:p>
    <w:tbl>
      <w:tblPr>
        <w:tblW w:w="7370" w:type="dxa"/>
        <w:tblInd w:w="1134" w:type="dxa"/>
        <w:tblLayout w:type="fixed"/>
        <w:tblCellMar>
          <w:left w:w="0" w:type="dxa"/>
          <w:right w:w="0" w:type="dxa"/>
        </w:tblCellMar>
        <w:tblLook w:val="0000" w:firstRow="0" w:lastRow="0" w:firstColumn="0" w:lastColumn="0" w:noHBand="0" w:noVBand="0"/>
      </w:tblPr>
      <w:tblGrid>
        <w:gridCol w:w="1946"/>
        <w:gridCol w:w="2296"/>
        <w:gridCol w:w="3128"/>
      </w:tblGrid>
      <w:tr w:rsidR="00F651FF" w:rsidRPr="00F651FF" w14:paraId="0B8A8F10" w14:textId="77777777" w:rsidTr="00F651FF">
        <w:trPr>
          <w:tblHeader/>
        </w:trPr>
        <w:tc>
          <w:tcPr>
            <w:tcW w:w="1946" w:type="dxa"/>
            <w:tcBorders>
              <w:top w:val="single" w:sz="4" w:space="0" w:color="auto"/>
              <w:bottom w:val="single" w:sz="12" w:space="0" w:color="auto"/>
            </w:tcBorders>
            <w:vAlign w:val="bottom"/>
          </w:tcPr>
          <w:p w14:paraId="183B6765" w14:textId="77777777" w:rsidR="0087218F" w:rsidRPr="00F651FF" w:rsidRDefault="0087218F" w:rsidP="00F651FF">
            <w:pPr>
              <w:spacing w:before="80" w:after="80" w:line="200" w:lineRule="exact"/>
              <w:ind w:right="113"/>
              <w:rPr>
                <w:i/>
                <w:sz w:val="16"/>
              </w:rPr>
            </w:pPr>
            <w:r w:rsidRPr="00F651FF">
              <w:rPr>
                <w:i/>
                <w:sz w:val="16"/>
                <w:lang w:val="fr-FR"/>
              </w:rPr>
              <w:t xml:space="preserve">État </w:t>
            </w:r>
            <w:r w:rsidRPr="00F651FF">
              <w:rPr>
                <w:i/>
                <w:sz w:val="16"/>
                <w:szCs w:val="16"/>
                <w:lang w:val="fr-FR"/>
              </w:rPr>
              <w:t>Partie</w:t>
            </w:r>
          </w:p>
        </w:tc>
        <w:tc>
          <w:tcPr>
            <w:tcW w:w="2296" w:type="dxa"/>
            <w:tcBorders>
              <w:top w:val="single" w:sz="4" w:space="0" w:color="auto"/>
              <w:bottom w:val="single" w:sz="12" w:space="0" w:color="auto"/>
            </w:tcBorders>
            <w:vAlign w:val="bottom"/>
          </w:tcPr>
          <w:p w14:paraId="39FA44FD" w14:textId="77777777" w:rsidR="0087218F" w:rsidRPr="00F651FF" w:rsidRDefault="0087218F" w:rsidP="00F651FF">
            <w:pPr>
              <w:spacing w:before="80" w:after="80" w:line="200" w:lineRule="exact"/>
              <w:ind w:right="113"/>
              <w:rPr>
                <w:i/>
                <w:sz w:val="16"/>
              </w:rPr>
            </w:pPr>
            <w:r w:rsidRPr="00F651FF">
              <w:rPr>
                <w:i/>
                <w:sz w:val="16"/>
                <w:lang w:val="fr-FR"/>
              </w:rPr>
              <w:t>Rapport initialement attendu le</w:t>
            </w:r>
          </w:p>
        </w:tc>
        <w:tc>
          <w:tcPr>
            <w:tcW w:w="3128" w:type="dxa"/>
            <w:tcBorders>
              <w:top w:val="single" w:sz="4" w:space="0" w:color="auto"/>
              <w:bottom w:val="single" w:sz="12" w:space="0" w:color="auto"/>
            </w:tcBorders>
            <w:vAlign w:val="bottom"/>
          </w:tcPr>
          <w:p w14:paraId="513579B2" w14:textId="26E33B22" w:rsidR="0087218F" w:rsidRPr="00F651FF" w:rsidRDefault="0087218F" w:rsidP="00F651FF">
            <w:pPr>
              <w:spacing w:before="80" w:after="80" w:line="200" w:lineRule="exact"/>
              <w:ind w:right="113"/>
              <w:rPr>
                <w:i/>
                <w:sz w:val="16"/>
                <w:szCs w:val="16"/>
                <w:lang w:val="fr-FR"/>
              </w:rPr>
            </w:pPr>
            <w:r w:rsidRPr="00F651FF">
              <w:rPr>
                <w:i/>
                <w:sz w:val="16"/>
                <w:lang w:val="fr-FR"/>
              </w:rPr>
              <w:t>Date limite de soumission des réponses</w:t>
            </w:r>
            <w:r w:rsidR="00F651FF">
              <w:rPr>
                <w:i/>
                <w:sz w:val="16"/>
                <w:lang w:val="fr-FR"/>
              </w:rPr>
              <w:br/>
            </w:r>
            <w:r w:rsidRPr="00F651FF">
              <w:rPr>
                <w:i/>
                <w:sz w:val="16"/>
                <w:lang w:val="fr-FR"/>
              </w:rPr>
              <w:t xml:space="preserve"> à la liste préalable de points à traiter</w:t>
            </w:r>
          </w:p>
        </w:tc>
      </w:tr>
      <w:tr w:rsidR="00F651FF" w:rsidRPr="00F651FF" w14:paraId="4209CDB8" w14:textId="77777777" w:rsidTr="00F651FF">
        <w:trPr>
          <w:trHeight w:hRule="exact" w:val="113"/>
          <w:tblHeader/>
        </w:trPr>
        <w:tc>
          <w:tcPr>
            <w:tcW w:w="1946" w:type="dxa"/>
            <w:tcBorders>
              <w:top w:val="single" w:sz="12" w:space="0" w:color="auto"/>
            </w:tcBorders>
          </w:tcPr>
          <w:p w14:paraId="58586FCE" w14:textId="77777777" w:rsidR="00F651FF" w:rsidRPr="00F651FF" w:rsidRDefault="00F651FF" w:rsidP="00F651FF">
            <w:pPr>
              <w:spacing w:before="40" w:after="120"/>
              <w:ind w:right="113"/>
              <w:rPr>
                <w:lang w:val="fr-FR"/>
              </w:rPr>
            </w:pPr>
          </w:p>
        </w:tc>
        <w:tc>
          <w:tcPr>
            <w:tcW w:w="2296" w:type="dxa"/>
            <w:tcBorders>
              <w:top w:val="single" w:sz="12" w:space="0" w:color="auto"/>
            </w:tcBorders>
          </w:tcPr>
          <w:p w14:paraId="53C623A7" w14:textId="77777777" w:rsidR="00F651FF" w:rsidRPr="00F651FF" w:rsidRDefault="00F651FF" w:rsidP="00F651FF">
            <w:pPr>
              <w:spacing w:before="40" w:after="120"/>
              <w:ind w:right="113"/>
              <w:rPr>
                <w:lang w:val="fr-FR"/>
              </w:rPr>
            </w:pPr>
          </w:p>
        </w:tc>
        <w:tc>
          <w:tcPr>
            <w:tcW w:w="3128" w:type="dxa"/>
            <w:tcBorders>
              <w:top w:val="single" w:sz="12" w:space="0" w:color="auto"/>
            </w:tcBorders>
          </w:tcPr>
          <w:p w14:paraId="73529422" w14:textId="77777777" w:rsidR="00F651FF" w:rsidRPr="00F651FF" w:rsidRDefault="00F651FF" w:rsidP="00F651FF">
            <w:pPr>
              <w:spacing w:before="40" w:after="120"/>
              <w:ind w:right="113"/>
              <w:rPr>
                <w:lang w:val="fr-FR"/>
              </w:rPr>
            </w:pPr>
          </w:p>
        </w:tc>
      </w:tr>
      <w:tr w:rsidR="00F651FF" w:rsidRPr="00F651FF" w14:paraId="4EAF9D52" w14:textId="77777777" w:rsidTr="00F651FF">
        <w:tc>
          <w:tcPr>
            <w:tcW w:w="1946" w:type="dxa"/>
          </w:tcPr>
          <w:p w14:paraId="5D9F13C8" w14:textId="77777777" w:rsidR="0087218F" w:rsidRPr="00F651FF" w:rsidRDefault="0087218F" w:rsidP="00A15B4B">
            <w:pPr>
              <w:spacing w:before="40" w:after="100"/>
              <w:ind w:right="113"/>
            </w:pPr>
            <w:proofErr w:type="spellStart"/>
            <w:r w:rsidRPr="00F651FF">
              <w:rPr>
                <w:lang w:val="fr-FR"/>
              </w:rPr>
              <w:t>Gambie</w:t>
            </w:r>
            <w:r w:rsidRPr="00F651FF">
              <w:rPr>
                <w:i/>
                <w:iCs/>
                <w:vertAlign w:val="superscript"/>
                <w:lang w:val="fr-FR"/>
              </w:rPr>
              <w:t>a</w:t>
            </w:r>
            <w:proofErr w:type="spellEnd"/>
          </w:p>
        </w:tc>
        <w:tc>
          <w:tcPr>
            <w:tcW w:w="2296" w:type="dxa"/>
          </w:tcPr>
          <w:p w14:paraId="3AC6B79F" w14:textId="77777777" w:rsidR="0087218F" w:rsidRPr="00F651FF" w:rsidRDefault="0087218F" w:rsidP="00A15B4B">
            <w:pPr>
              <w:spacing w:before="40" w:after="100"/>
              <w:ind w:right="113"/>
            </w:pPr>
            <w:r w:rsidRPr="00F651FF">
              <w:rPr>
                <w:lang w:val="fr-FR"/>
              </w:rPr>
              <w:t>1</w:t>
            </w:r>
            <w:r w:rsidRPr="00F651FF">
              <w:rPr>
                <w:vertAlign w:val="superscript"/>
                <w:lang w:val="fr-FR"/>
              </w:rPr>
              <w:t>er</w:t>
            </w:r>
            <w:r w:rsidRPr="00F651FF">
              <w:rPr>
                <w:lang w:val="fr-FR"/>
              </w:rPr>
              <w:t> janvier 2020</w:t>
            </w:r>
          </w:p>
        </w:tc>
        <w:tc>
          <w:tcPr>
            <w:tcW w:w="3128" w:type="dxa"/>
          </w:tcPr>
          <w:p w14:paraId="747F320A" w14:textId="77777777" w:rsidR="0087218F" w:rsidRPr="00F651FF" w:rsidRDefault="0087218F" w:rsidP="00A15B4B">
            <w:pPr>
              <w:spacing w:before="40" w:after="100"/>
              <w:ind w:right="113"/>
            </w:pPr>
            <w:r w:rsidRPr="00F651FF">
              <w:rPr>
                <w:lang w:val="fr-FR"/>
              </w:rPr>
              <w:t>19 août 2024</w:t>
            </w:r>
          </w:p>
        </w:tc>
      </w:tr>
      <w:tr w:rsidR="00F651FF" w:rsidRPr="00F651FF" w14:paraId="6DE691C9" w14:textId="77777777" w:rsidTr="00F651FF">
        <w:tc>
          <w:tcPr>
            <w:tcW w:w="1946" w:type="dxa"/>
          </w:tcPr>
          <w:p w14:paraId="42333E03" w14:textId="77777777" w:rsidR="0087218F" w:rsidRPr="00F651FF" w:rsidRDefault="0087218F" w:rsidP="00A15B4B">
            <w:pPr>
              <w:spacing w:before="40" w:after="100"/>
              <w:ind w:right="113"/>
            </w:pPr>
            <w:proofErr w:type="spellStart"/>
            <w:r w:rsidRPr="00F651FF">
              <w:rPr>
                <w:lang w:val="fr-FR"/>
              </w:rPr>
              <w:t>Guinée-Bissau</w:t>
            </w:r>
            <w:r w:rsidRPr="00F651FF">
              <w:rPr>
                <w:i/>
                <w:iCs/>
                <w:vertAlign w:val="superscript"/>
                <w:lang w:val="fr-FR"/>
              </w:rPr>
              <w:t>b</w:t>
            </w:r>
            <w:proofErr w:type="spellEnd"/>
          </w:p>
        </w:tc>
        <w:tc>
          <w:tcPr>
            <w:tcW w:w="2296" w:type="dxa"/>
          </w:tcPr>
          <w:p w14:paraId="42DED028" w14:textId="77777777" w:rsidR="0087218F" w:rsidRPr="00F651FF" w:rsidRDefault="0087218F" w:rsidP="00A15B4B">
            <w:pPr>
              <w:spacing w:before="40" w:after="100"/>
              <w:ind w:right="113"/>
            </w:pPr>
            <w:r w:rsidRPr="00F651FF">
              <w:rPr>
                <w:lang w:val="fr-FR"/>
              </w:rPr>
              <w:t>1</w:t>
            </w:r>
            <w:r w:rsidRPr="00F651FF">
              <w:rPr>
                <w:vertAlign w:val="superscript"/>
                <w:lang w:val="fr-FR"/>
              </w:rPr>
              <w:t>er</w:t>
            </w:r>
            <w:r w:rsidRPr="00F651FF">
              <w:rPr>
                <w:lang w:val="fr-FR"/>
              </w:rPr>
              <w:t> février 2020</w:t>
            </w:r>
          </w:p>
        </w:tc>
        <w:tc>
          <w:tcPr>
            <w:tcW w:w="3128" w:type="dxa"/>
          </w:tcPr>
          <w:p w14:paraId="78E46AEA" w14:textId="77777777" w:rsidR="0087218F" w:rsidRPr="00F651FF" w:rsidRDefault="0087218F" w:rsidP="00A15B4B">
            <w:pPr>
              <w:spacing w:before="40" w:after="100"/>
              <w:ind w:right="113"/>
            </w:pPr>
          </w:p>
        </w:tc>
      </w:tr>
      <w:tr w:rsidR="00F651FF" w:rsidRPr="00F651FF" w14:paraId="20E3A5AA" w14:textId="77777777" w:rsidTr="00F651FF">
        <w:tc>
          <w:tcPr>
            <w:tcW w:w="1946" w:type="dxa"/>
          </w:tcPr>
          <w:p w14:paraId="4173B2BF" w14:textId="77777777" w:rsidR="0087218F" w:rsidRPr="00F651FF" w:rsidRDefault="0087218F" w:rsidP="00A15B4B">
            <w:pPr>
              <w:spacing w:before="40" w:after="100"/>
              <w:ind w:right="113"/>
            </w:pPr>
            <w:proofErr w:type="spellStart"/>
            <w:r w:rsidRPr="00F651FF">
              <w:rPr>
                <w:lang w:val="fr-FR"/>
              </w:rPr>
              <w:t>Malawi</w:t>
            </w:r>
            <w:r w:rsidRPr="00F651FF">
              <w:rPr>
                <w:i/>
                <w:iCs/>
                <w:vertAlign w:val="superscript"/>
                <w:lang w:val="fr-FR"/>
              </w:rPr>
              <w:t>b</w:t>
            </w:r>
            <w:proofErr w:type="spellEnd"/>
          </w:p>
        </w:tc>
        <w:tc>
          <w:tcPr>
            <w:tcW w:w="2296" w:type="dxa"/>
          </w:tcPr>
          <w:p w14:paraId="0E9D246E" w14:textId="77777777" w:rsidR="0087218F" w:rsidRPr="00F651FF" w:rsidRDefault="0087218F" w:rsidP="00A15B4B">
            <w:pPr>
              <w:spacing w:before="40" w:after="100"/>
              <w:ind w:right="113"/>
            </w:pPr>
            <w:r w:rsidRPr="00F651FF">
              <w:rPr>
                <w:lang w:val="fr-FR"/>
              </w:rPr>
              <w:t>1</w:t>
            </w:r>
            <w:r w:rsidRPr="00F651FF">
              <w:rPr>
                <w:vertAlign w:val="superscript"/>
                <w:lang w:val="fr-FR"/>
              </w:rPr>
              <w:t>er</w:t>
            </w:r>
            <w:r w:rsidRPr="00F651FF">
              <w:rPr>
                <w:lang w:val="fr-FR"/>
              </w:rPr>
              <w:t> janvier 2024</w:t>
            </w:r>
          </w:p>
        </w:tc>
        <w:tc>
          <w:tcPr>
            <w:tcW w:w="3128" w:type="dxa"/>
          </w:tcPr>
          <w:p w14:paraId="3D8B37AC" w14:textId="77777777" w:rsidR="0087218F" w:rsidRPr="00F651FF" w:rsidRDefault="0087218F" w:rsidP="00A15B4B">
            <w:pPr>
              <w:spacing w:before="40" w:after="100"/>
              <w:ind w:right="113"/>
            </w:pPr>
          </w:p>
        </w:tc>
      </w:tr>
      <w:tr w:rsidR="00F651FF" w:rsidRPr="00F651FF" w14:paraId="7C389B61" w14:textId="77777777" w:rsidTr="00F651FF">
        <w:tc>
          <w:tcPr>
            <w:tcW w:w="1946" w:type="dxa"/>
            <w:tcBorders>
              <w:bottom w:val="single" w:sz="12" w:space="0" w:color="auto"/>
            </w:tcBorders>
          </w:tcPr>
          <w:p w14:paraId="58573EFA" w14:textId="77777777" w:rsidR="0087218F" w:rsidRPr="00F651FF" w:rsidRDefault="0087218F" w:rsidP="00A15B4B">
            <w:pPr>
              <w:spacing w:before="40" w:after="100"/>
              <w:ind w:right="113"/>
            </w:pPr>
            <w:proofErr w:type="spellStart"/>
            <w:r w:rsidRPr="00F651FF">
              <w:rPr>
                <w:lang w:val="fr-FR"/>
              </w:rPr>
              <w:t>Togo</w:t>
            </w:r>
            <w:r w:rsidRPr="00F651FF">
              <w:rPr>
                <w:i/>
                <w:iCs/>
                <w:vertAlign w:val="superscript"/>
                <w:lang w:val="fr-FR"/>
              </w:rPr>
              <w:t>b</w:t>
            </w:r>
            <w:proofErr w:type="spellEnd"/>
          </w:p>
        </w:tc>
        <w:tc>
          <w:tcPr>
            <w:tcW w:w="2296" w:type="dxa"/>
            <w:tcBorders>
              <w:bottom w:val="single" w:sz="12" w:space="0" w:color="auto"/>
            </w:tcBorders>
          </w:tcPr>
          <w:p w14:paraId="2617DCF5" w14:textId="77777777" w:rsidR="0087218F" w:rsidRPr="00F651FF" w:rsidRDefault="0087218F" w:rsidP="00A15B4B">
            <w:pPr>
              <w:spacing w:before="40" w:after="100"/>
              <w:ind w:right="113"/>
            </w:pPr>
            <w:r w:rsidRPr="00F651FF">
              <w:rPr>
                <w:lang w:val="fr-FR"/>
              </w:rPr>
              <w:t>1</w:t>
            </w:r>
            <w:r w:rsidRPr="00F651FF">
              <w:rPr>
                <w:vertAlign w:val="superscript"/>
                <w:lang w:val="fr-FR"/>
              </w:rPr>
              <w:t>er</w:t>
            </w:r>
            <w:r w:rsidRPr="00F651FF">
              <w:rPr>
                <w:lang w:val="fr-FR"/>
              </w:rPr>
              <w:t> avril 2022</w:t>
            </w:r>
          </w:p>
        </w:tc>
        <w:tc>
          <w:tcPr>
            <w:tcW w:w="3128" w:type="dxa"/>
            <w:tcBorders>
              <w:bottom w:val="single" w:sz="12" w:space="0" w:color="auto"/>
            </w:tcBorders>
          </w:tcPr>
          <w:p w14:paraId="7C845833" w14:textId="77777777" w:rsidR="0087218F" w:rsidRPr="00F651FF" w:rsidRDefault="0087218F" w:rsidP="00A15B4B">
            <w:pPr>
              <w:spacing w:before="40" w:after="100"/>
              <w:ind w:right="113"/>
            </w:pPr>
          </w:p>
        </w:tc>
      </w:tr>
    </w:tbl>
    <w:p w14:paraId="22ADC603" w14:textId="19C28FA6" w:rsidR="0087218F" w:rsidRPr="009272E0" w:rsidRDefault="0087218F" w:rsidP="00E90B74">
      <w:pPr>
        <w:pStyle w:val="SingleTxtG"/>
        <w:spacing w:before="120" w:after="0" w:line="220" w:lineRule="atLeast"/>
        <w:ind w:firstLine="170"/>
        <w:jc w:val="left"/>
        <w:rPr>
          <w:sz w:val="16"/>
          <w:lang w:val="fr-FR"/>
        </w:rPr>
      </w:pPr>
      <w:r w:rsidRPr="009A2408">
        <w:rPr>
          <w:i/>
          <w:iCs/>
          <w:sz w:val="18"/>
          <w:szCs w:val="18"/>
          <w:vertAlign w:val="superscript"/>
          <w:lang w:val="fr-FR"/>
        </w:rPr>
        <w:t>a</w:t>
      </w:r>
      <w:r w:rsidRPr="009A2408">
        <w:rPr>
          <w:sz w:val="18"/>
          <w:szCs w:val="18"/>
          <w:lang w:val="fr-FR"/>
        </w:rPr>
        <w:t xml:space="preserve"> </w:t>
      </w:r>
      <w:r w:rsidR="00F651FF">
        <w:rPr>
          <w:sz w:val="18"/>
          <w:szCs w:val="18"/>
          <w:lang w:val="fr-FR"/>
        </w:rPr>
        <w:t xml:space="preserve"> </w:t>
      </w:r>
      <w:r w:rsidRPr="009A2408">
        <w:rPr>
          <w:sz w:val="18"/>
          <w:szCs w:val="18"/>
          <w:lang w:val="fr-FR"/>
        </w:rPr>
        <w:t xml:space="preserve">La liste préalable de points à traiter </w:t>
      </w:r>
      <w:r w:rsidRPr="006F2E78">
        <w:rPr>
          <w:sz w:val="18"/>
          <w:szCs w:val="18"/>
          <w:lang w:val="fr-FR"/>
        </w:rPr>
        <w:t>(</w:t>
      </w:r>
      <w:hyperlink r:id="rId8" w:history="1">
        <w:r w:rsidRPr="00F651FF">
          <w:rPr>
            <w:rStyle w:val="Lienhypertexte"/>
            <w:sz w:val="18"/>
            <w:szCs w:val="18"/>
            <w:lang w:val="fr-FR"/>
          </w:rPr>
          <w:t>CMW/C/GMB/QPR/1</w:t>
        </w:r>
      </w:hyperlink>
      <w:r w:rsidRPr="006F2E78">
        <w:rPr>
          <w:sz w:val="18"/>
          <w:szCs w:val="18"/>
          <w:lang w:val="fr-FR"/>
        </w:rPr>
        <w:t>)</w:t>
      </w:r>
      <w:r w:rsidRPr="009A2408">
        <w:rPr>
          <w:sz w:val="18"/>
          <w:szCs w:val="18"/>
          <w:lang w:val="fr-FR"/>
        </w:rPr>
        <w:t xml:space="preserve"> a été adoptée par le Comité à sa trente</w:t>
      </w:r>
      <w:r w:rsidR="00F651FF">
        <w:rPr>
          <w:sz w:val="18"/>
          <w:szCs w:val="18"/>
          <w:lang w:val="fr-FR"/>
        </w:rPr>
        <w:noBreakHyphen/>
      </w:r>
      <w:r w:rsidRPr="009A2408">
        <w:rPr>
          <w:sz w:val="18"/>
          <w:szCs w:val="18"/>
          <w:lang w:val="fr-FR"/>
        </w:rPr>
        <w:t xml:space="preserve">septième session. </w:t>
      </w:r>
    </w:p>
    <w:p w14:paraId="7F92189C" w14:textId="1D1C9EF1" w:rsidR="0087218F" w:rsidRPr="009A2408" w:rsidRDefault="0087218F" w:rsidP="00E90B74">
      <w:pPr>
        <w:pStyle w:val="SingleTxtG"/>
        <w:spacing w:after="240" w:line="220" w:lineRule="atLeast"/>
        <w:ind w:firstLine="170"/>
        <w:jc w:val="left"/>
        <w:rPr>
          <w:sz w:val="16"/>
          <w:szCs w:val="18"/>
          <w:lang w:val="fr-FR"/>
        </w:rPr>
      </w:pPr>
      <w:r w:rsidRPr="009A2408">
        <w:rPr>
          <w:i/>
          <w:iCs/>
          <w:sz w:val="18"/>
          <w:szCs w:val="18"/>
          <w:vertAlign w:val="superscript"/>
          <w:lang w:val="fr-FR"/>
        </w:rPr>
        <w:t>b</w:t>
      </w:r>
      <w:r w:rsidRPr="009A2408">
        <w:rPr>
          <w:sz w:val="18"/>
          <w:szCs w:val="18"/>
          <w:lang w:val="fr-FR"/>
        </w:rPr>
        <w:t xml:space="preserve"> </w:t>
      </w:r>
      <w:r w:rsidR="00F651FF">
        <w:rPr>
          <w:sz w:val="18"/>
          <w:szCs w:val="18"/>
          <w:lang w:val="fr-FR"/>
        </w:rPr>
        <w:t xml:space="preserve"> </w:t>
      </w:r>
      <w:r w:rsidRPr="009A2408">
        <w:rPr>
          <w:sz w:val="18"/>
          <w:szCs w:val="18"/>
          <w:lang w:val="fr-FR"/>
        </w:rPr>
        <w:t>Une liste préalable de points à traiter sera adoptée par le Comité à une prochaine session.</w:t>
      </w:r>
    </w:p>
    <w:p w14:paraId="22C7095E" w14:textId="151289AB" w:rsidR="0087218F" w:rsidRPr="00FA5BE8" w:rsidRDefault="0087218F" w:rsidP="0087218F">
      <w:pPr>
        <w:pStyle w:val="SingleTxtG"/>
        <w:ind w:firstLine="567"/>
        <w:rPr>
          <w:lang w:val="fr-FR"/>
        </w:rPr>
      </w:pPr>
      <w:r>
        <w:rPr>
          <w:lang w:val="fr-FR"/>
        </w:rPr>
        <w:t>Le Comité a reçu le deuxième rapport périodique du Lesotho le 19 février 2025 et le deuxième rapport périodique de l’Indonésie le 31 juillet</w:t>
      </w:r>
      <w:r w:rsidR="00A15B4B">
        <w:rPr>
          <w:lang w:val="fr-FR"/>
        </w:rPr>
        <w:t xml:space="preserve"> </w:t>
      </w:r>
      <w:r>
        <w:rPr>
          <w:lang w:val="fr-FR"/>
        </w:rPr>
        <w:t>2025. On trouvera ci-après la liste des États Parties dont le deuxième rapport périodique était attendu mais n’avait pas encore été reçu au 22 septembre 2025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46"/>
        <w:gridCol w:w="2296"/>
        <w:gridCol w:w="3128"/>
      </w:tblGrid>
      <w:tr w:rsidR="0087218F" w:rsidRPr="00746DEA" w14:paraId="4FD39831" w14:textId="77777777" w:rsidTr="00A15B4B">
        <w:trPr>
          <w:tblHeader/>
        </w:trPr>
        <w:tc>
          <w:tcPr>
            <w:tcW w:w="1946" w:type="dxa"/>
            <w:tcBorders>
              <w:top w:val="single" w:sz="4" w:space="0" w:color="auto"/>
              <w:bottom w:val="single" w:sz="12" w:space="0" w:color="auto"/>
            </w:tcBorders>
            <w:vAlign w:val="bottom"/>
          </w:tcPr>
          <w:p w14:paraId="48BF15D1" w14:textId="77777777" w:rsidR="0087218F" w:rsidRPr="009272E0" w:rsidRDefault="0087218F" w:rsidP="00A44AC2">
            <w:pPr>
              <w:suppressAutoHyphens w:val="0"/>
              <w:spacing w:before="80" w:after="80" w:line="200" w:lineRule="exact"/>
              <w:ind w:right="113"/>
              <w:rPr>
                <w:i/>
                <w:sz w:val="16"/>
              </w:rPr>
            </w:pPr>
            <w:r w:rsidRPr="009272E0">
              <w:rPr>
                <w:i/>
                <w:color w:val="000000"/>
                <w:sz w:val="16"/>
                <w:lang w:val="fr-FR"/>
              </w:rPr>
              <w:t xml:space="preserve">État </w:t>
            </w:r>
            <w:r w:rsidRPr="009A2408">
              <w:rPr>
                <w:i/>
                <w:iCs/>
                <w:color w:val="000000"/>
                <w:sz w:val="16"/>
                <w:szCs w:val="16"/>
                <w:lang w:val="fr-FR"/>
              </w:rPr>
              <w:t>Partie</w:t>
            </w:r>
          </w:p>
        </w:tc>
        <w:tc>
          <w:tcPr>
            <w:tcW w:w="2296" w:type="dxa"/>
            <w:tcBorders>
              <w:top w:val="single" w:sz="4" w:space="0" w:color="auto"/>
              <w:bottom w:val="single" w:sz="12" w:space="0" w:color="auto"/>
            </w:tcBorders>
            <w:vAlign w:val="bottom"/>
          </w:tcPr>
          <w:p w14:paraId="65B4D561" w14:textId="77777777" w:rsidR="0087218F" w:rsidRPr="009272E0" w:rsidRDefault="0087218F" w:rsidP="00A44AC2">
            <w:pPr>
              <w:suppressAutoHyphens w:val="0"/>
              <w:spacing w:before="80" w:after="80" w:line="200" w:lineRule="exact"/>
              <w:ind w:right="113"/>
              <w:rPr>
                <w:i/>
                <w:sz w:val="16"/>
              </w:rPr>
            </w:pPr>
            <w:r w:rsidRPr="009272E0">
              <w:rPr>
                <w:i/>
                <w:color w:val="000000"/>
                <w:sz w:val="16"/>
                <w:lang w:val="fr-FR"/>
              </w:rPr>
              <w:t>Rapport initialement attendu le</w:t>
            </w:r>
          </w:p>
        </w:tc>
        <w:tc>
          <w:tcPr>
            <w:tcW w:w="3128" w:type="dxa"/>
            <w:tcBorders>
              <w:top w:val="single" w:sz="4" w:space="0" w:color="auto"/>
              <w:bottom w:val="single" w:sz="12" w:space="0" w:color="auto"/>
            </w:tcBorders>
            <w:vAlign w:val="bottom"/>
          </w:tcPr>
          <w:p w14:paraId="656ADE00" w14:textId="2D6526FD" w:rsidR="0087218F" w:rsidRPr="009A2408" w:rsidRDefault="0087218F" w:rsidP="00A44AC2">
            <w:pPr>
              <w:suppressAutoHyphens w:val="0"/>
              <w:spacing w:before="80" w:after="80" w:line="200" w:lineRule="exact"/>
              <w:ind w:right="113"/>
              <w:rPr>
                <w:i/>
                <w:sz w:val="16"/>
                <w:szCs w:val="16"/>
                <w:lang w:val="fr-FR"/>
              </w:rPr>
            </w:pPr>
            <w:r w:rsidRPr="009272E0">
              <w:rPr>
                <w:i/>
                <w:color w:val="000000"/>
                <w:sz w:val="16"/>
                <w:lang w:val="fr-FR"/>
              </w:rPr>
              <w:t xml:space="preserve">Date limite de soumission des réponses </w:t>
            </w:r>
            <w:r w:rsidR="00A15B4B">
              <w:rPr>
                <w:i/>
                <w:color w:val="000000"/>
                <w:sz w:val="16"/>
                <w:lang w:val="fr-FR"/>
              </w:rPr>
              <w:br/>
            </w:r>
            <w:r w:rsidRPr="009272E0">
              <w:rPr>
                <w:i/>
                <w:color w:val="000000"/>
                <w:sz w:val="16"/>
                <w:lang w:val="fr-FR"/>
              </w:rPr>
              <w:t>à la liste préalable de points à traiter</w:t>
            </w:r>
          </w:p>
        </w:tc>
      </w:tr>
      <w:tr w:rsidR="0087218F" w:rsidRPr="00746DEA" w14:paraId="5D009926" w14:textId="77777777" w:rsidTr="00A15B4B">
        <w:trPr>
          <w:trHeight w:hRule="exact" w:val="113"/>
          <w:tblHeader/>
        </w:trPr>
        <w:tc>
          <w:tcPr>
            <w:tcW w:w="1946" w:type="dxa"/>
            <w:tcBorders>
              <w:top w:val="single" w:sz="12" w:space="0" w:color="auto"/>
            </w:tcBorders>
          </w:tcPr>
          <w:p w14:paraId="038262C0" w14:textId="77777777" w:rsidR="0087218F" w:rsidRPr="00FA5BE8" w:rsidRDefault="0087218F" w:rsidP="00A44AC2">
            <w:pPr>
              <w:suppressAutoHyphens w:val="0"/>
              <w:spacing w:before="40" w:after="120" w:line="220" w:lineRule="exact"/>
              <w:ind w:right="113"/>
              <w:rPr>
                <w:lang w:val="fr-FR"/>
              </w:rPr>
            </w:pPr>
          </w:p>
        </w:tc>
        <w:tc>
          <w:tcPr>
            <w:tcW w:w="2296" w:type="dxa"/>
            <w:tcBorders>
              <w:top w:val="single" w:sz="12" w:space="0" w:color="auto"/>
            </w:tcBorders>
          </w:tcPr>
          <w:p w14:paraId="3C131626" w14:textId="77777777" w:rsidR="0087218F" w:rsidRPr="00FA5BE8" w:rsidRDefault="0087218F" w:rsidP="00A44AC2">
            <w:pPr>
              <w:suppressAutoHyphens w:val="0"/>
              <w:spacing w:before="40" w:after="120" w:line="220" w:lineRule="exact"/>
              <w:ind w:right="113"/>
              <w:rPr>
                <w:lang w:val="fr-FR"/>
              </w:rPr>
            </w:pPr>
          </w:p>
        </w:tc>
        <w:tc>
          <w:tcPr>
            <w:tcW w:w="3128" w:type="dxa"/>
            <w:tcBorders>
              <w:top w:val="single" w:sz="12" w:space="0" w:color="auto"/>
            </w:tcBorders>
          </w:tcPr>
          <w:p w14:paraId="434584B3" w14:textId="77777777" w:rsidR="0087218F" w:rsidRPr="00FA5BE8" w:rsidRDefault="0087218F" w:rsidP="00A44AC2">
            <w:pPr>
              <w:suppressAutoHyphens w:val="0"/>
              <w:spacing w:before="40" w:after="120" w:line="220" w:lineRule="exact"/>
              <w:ind w:right="113"/>
              <w:rPr>
                <w:lang w:val="fr-FR"/>
              </w:rPr>
            </w:pPr>
          </w:p>
        </w:tc>
      </w:tr>
      <w:tr w:rsidR="0087218F" w:rsidRPr="007A0E16" w14:paraId="7EA00EAC" w14:textId="77777777" w:rsidTr="00A15B4B">
        <w:tc>
          <w:tcPr>
            <w:tcW w:w="1946" w:type="dxa"/>
          </w:tcPr>
          <w:p w14:paraId="7B0023A3" w14:textId="77777777" w:rsidR="0087218F" w:rsidRPr="009272E0" w:rsidRDefault="0087218F" w:rsidP="00A15B4B">
            <w:pPr>
              <w:suppressAutoHyphens w:val="0"/>
              <w:spacing w:before="40" w:after="100"/>
              <w:ind w:right="113"/>
            </w:pPr>
            <w:proofErr w:type="spellStart"/>
            <w:r w:rsidRPr="009272E0">
              <w:rPr>
                <w:color w:val="000000"/>
                <w:lang w:val="fr-FR"/>
              </w:rPr>
              <w:t>Bangladesh</w:t>
            </w:r>
            <w:r w:rsidRPr="009272E0">
              <w:rPr>
                <w:i/>
                <w:color w:val="000000"/>
                <w:vertAlign w:val="superscript"/>
                <w:lang w:val="fr-FR"/>
              </w:rPr>
              <w:t>a</w:t>
            </w:r>
            <w:proofErr w:type="spellEnd"/>
          </w:p>
        </w:tc>
        <w:tc>
          <w:tcPr>
            <w:tcW w:w="2296" w:type="dxa"/>
          </w:tcPr>
          <w:p w14:paraId="4F642671" w14:textId="77777777" w:rsidR="0087218F" w:rsidRPr="009272E0" w:rsidRDefault="0087218F" w:rsidP="00A15B4B">
            <w:pPr>
              <w:suppressAutoHyphens w:val="0"/>
              <w:spacing w:before="40" w:after="100"/>
              <w:ind w:right="113"/>
            </w:pPr>
            <w:r w:rsidRPr="009272E0">
              <w:rPr>
                <w:color w:val="000000"/>
                <w:lang w:val="fr-FR"/>
              </w:rPr>
              <w:t>1</w:t>
            </w:r>
            <w:r w:rsidRPr="009272E0">
              <w:rPr>
                <w:color w:val="000000"/>
                <w:vertAlign w:val="superscript"/>
                <w:lang w:val="fr-FR"/>
              </w:rPr>
              <w:t>er</w:t>
            </w:r>
            <w:r>
              <w:rPr>
                <w:color w:val="000000"/>
                <w:lang w:val="fr-FR"/>
              </w:rPr>
              <w:t> </w:t>
            </w:r>
            <w:r w:rsidRPr="009272E0">
              <w:rPr>
                <w:color w:val="000000"/>
                <w:lang w:val="fr-FR"/>
              </w:rPr>
              <w:t>mai 2022</w:t>
            </w:r>
          </w:p>
        </w:tc>
        <w:tc>
          <w:tcPr>
            <w:tcW w:w="3128" w:type="dxa"/>
          </w:tcPr>
          <w:p w14:paraId="50238B33" w14:textId="77777777" w:rsidR="0087218F" w:rsidRPr="009272E0" w:rsidRDefault="0087218F" w:rsidP="00A15B4B">
            <w:pPr>
              <w:suppressAutoHyphens w:val="0"/>
              <w:spacing w:before="40" w:after="100"/>
              <w:ind w:right="113"/>
            </w:pPr>
          </w:p>
        </w:tc>
      </w:tr>
      <w:tr w:rsidR="0087218F" w:rsidRPr="007A0E16" w14:paraId="740BBA91" w14:textId="77777777" w:rsidTr="00A15B4B">
        <w:tc>
          <w:tcPr>
            <w:tcW w:w="1946" w:type="dxa"/>
          </w:tcPr>
          <w:p w14:paraId="5D5FD2F2" w14:textId="77777777" w:rsidR="0087218F" w:rsidRPr="009272E0" w:rsidRDefault="0087218F" w:rsidP="00A15B4B">
            <w:pPr>
              <w:suppressAutoHyphens w:val="0"/>
              <w:spacing w:before="40" w:after="100"/>
              <w:ind w:right="113"/>
            </w:pPr>
            <w:proofErr w:type="spellStart"/>
            <w:r>
              <w:rPr>
                <w:color w:val="000000"/>
                <w:lang w:val="fr-FR"/>
              </w:rPr>
              <w:t>Ghana</w:t>
            </w:r>
            <w:r>
              <w:rPr>
                <w:i/>
                <w:iCs/>
                <w:color w:val="000000"/>
                <w:vertAlign w:val="superscript"/>
                <w:lang w:val="fr-FR"/>
              </w:rPr>
              <w:t>b</w:t>
            </w:r>
            <w:proofErr w:type="spellEnd"/>
          </w:p>
        </w:tc>
        <w:tc>
          <w:tcPr>
            <w:tcW w:w="2296" w:type="dxa"/>
          </w:tcPr>
          <w:p w14:paraId="402C6E7F" w14:textId="77777777" w:rsidR="0087218F" w:rsidRPr="009272E0" w:rsidRDefault="0087218F" w:rsidP="00A15B4B">
            <w:pPr>
              <w:suppressAutoHyphens w:val="0"/>
              <w:spacing w:before="40" w:after="100"/>
              <w:ind w:right="113"/>
            </w:pPr>
            <w:r>
              <w:rPr>
                <w:color w:val="000000"/>
                <w:lang w:val="fr-FR"/>
              </w:rPr>
              <w:t>5 </w:t>
            </w:r>
            <w:r w:rsidRPr="009272E0">
              <w:rPr>
                <w:color w:val="000000"/>
                <w:lang w:val="fr-FR"/>
              </w:rPr>
              <w:t xml:space="preserve">septembre </w:t>
            </w:r>
            <w:r>
              <w:rPr>
                <w:color w:val="000000"/>
                <w:lang w:val="fr-FR"/>
              </w:rPr>
              <w:t>2019</w:t>
            </w:r>
          </w:p>
        </w:tc>
        <w:tc>
          <w:tcPr>
            <w:tcW w:w="3128" w:type="dxa"/>
          </w:tcPr>
          <w:p w14:paraId="0397DD26" w14:textId="77777777" w:rsidR="0087218F" w:rsidRPr="009272E0" w:rsidRDefault="0087218F" w:rsidP="00A15B4B">
            <w:pPr>
              <w:suppressAutoHyphens w:val="0"/>
              <w:spacing w:before="40" w:after="100"/>
              <w:ind w:right="113"/>
            </w:pPr>
            <w:r>
              <w:rPr>
                <w:color w:val="000000"/>
                <w:lang w:val="fr-FR"/>
              </w:rPr>
              <w:t>3 mars 2025</w:t>
            </w:r>
          </w:p>
        </w:tc>
      </w:tr>
      <w:tr w:rsidR="0087218F" w:rsidRPr="007A0E16" w14:paraId="59936747" w14:textId="77777777" w:rsidTr="00A15B4B">
        <w:tc>
          <w:tcPr>
            <w:tcW w:w="1946" w:type="dxa"/>
          </w:tcPr>
          <w:p w14:paraId="01013C9F" w14:textId="77777777" w:rsidR="0087218F" w:rsidRPr="009272E0" w:rsidRDefault="0087218F" w:rsidP="00A15B4B">
            <w:pPr>
              <w:suppressAutoHyphens w:val="0"/>
              <w:spacing w:before="40" w:after="100"/>
              <w:ind w:right="113"/>
            </w:pPr>
            <w:proofErr w:type="spellStart"/>
            <w:r w:rsidRPr="009272E0">
              <w:rPr>
                <w:color w:val="000000"/>
                <w:lang w:val="fr-FR"/>
              </w:rPr>
              <w:t>Guyana</w:t>
            </w:r>
            <w:r w:rsidRPr="009272E0">
              <w:rPr>
                <w:i/>
                <w:color w:val="000000"/>
                <w:vertAlign w:val="superscript"/>
                <w:lang w:val="fr-FR"/>
              </w:rPr>
              <w:t>c</w:t>
            </w:r>
            <w:proofErr w:type="spellEnd"/>
          </w:p>
        </w:tc>
        <w:tc>
          <w:tcPr>
            <w:tcW w:w="2296" w:type="dxa"/>
          </w:tcPr>
          <w:p w14:paraId="277F61A0" w14:textId="77777777" w:rsidR="0087218F" w:rsidRPr="009272E0" w:rsidRDefault="0087218F" w:rsidP="00A15B4B">
            <w:pPr>
              <w:suppressAutoHyphens w:val="0"/>
              <w:spacing w:before="40" w:after="100"/>
              <w:ind w:right="113"/>
            </w:pPr>
            <w:r w:rsidRPr="009272E0">
              <w:rPr>
                <w:color w:val="000000"/>
                <w:lang w:val="fr-FR"/>
              </w:rPr>
              <w:t>1</w:t>
            </w:r>
            <w:r w:rsidRPr="009272E0">
              <w:rPr>
                <w:color w:val="000000"/>
                <w:vertAlign w:val="superscript"/>
                <w:lang w:val="fr-FR"/>
              </w:rPr>
              <w:t>er</w:t>
            </w:r>
            <w:r>
              <w:rPr>
                <w:color w:val="000000"/>
                <w:lang w:val="fr-FR"/>
              </w:rPr>
              <w:t> </w:t>
            </w:r>
            <w:r w:rsidRPr="009272E0">
              <w:rPr>
                <w:color w:val="000000"/>
                <w:lang w:val="fr-FR"/>
              </w:rPr>
              <w:t>mai 2023</w:t>
            </w:r>
          </w:p>
        </w:tc>
        <w:tc>
          <w:tcPr>
            <w:tcW w:w="3128" w:type="dxa"/>
          </w:tcPr>
          <w:p w14:paraId="5CD10400" w14:textId="77777777" w:rsidR="0087218F" w:rsidRPr="009272E0" w:rsidRDefault="0087218F" w:rsidP="00A15B4B">
            <w:pPr>
              <w:suppressAutoHyphens w:val="0"/>
              <w:spacing w:before="40" w:after="100"/>
              <w:ind w:right="113"/>
            </w:pPr>
          </w:p>
        </w:tc>
      </w:tr>
      <w:tr w:rsidR="0087218F" w:rsidRPr="007A0E16" w14:paraId="603C2240" w14:textId="77777777" w:rsidTr="00A15B4B">
        <w:tc>
          <w:tcPr>
            <w:tcW w:w="1946" w:type="dxa"/>
            <w:tcBorders>
              <w:bottom w:val="nil"/>
            </w:tcBorders>
          </w:tcPr>
          <w:p w14:paraId="06EDE6EA" w14:textId="77777777" w:rsidR="0087218F" w:rsidRPr="009272E0" w:rsidRDefault="0087218F" w:rsidP="00A15B4B">
            <w:pPr>
              <w:suppressAutoHyphens w:val="0"/>
              <w:spacing w:before="40" w:after="100"/>
              <w:ind w:right="113"/>
            </w:pPr>
            <w:proofErr w:type="spellStart"/>
            <w:r w:rsidRPr="009272E0">
              <w:rPr>
                <w:color w:val="000000"/>
                <w:lang w:val="fr-FR"/>
              </w:rPr>
              <w:t>Libye</w:t>
            </w:r>
            <w:r w:rsidRPr="009272E0">
              <w:rPr>
                <w:i/>
                <w:color w:val="000000"/>
                <w:vertAlign w:val="superscript"/>
                <w:lang w:val="fr-FR"/>
              </w:rPr>
              <w:t>c</w:t>
            </w:r>
            <w:proofErr w:type="spellEnd"/>
          </w:p>
        </w:tc>
        <w:tc>
          <w:tcPr>
            <w:tcW w:w="2296" w:type="dxa"/>
            <w:tcBorders>
              <w:bottom w:val="nil"/>
            </w:tcBorders>
          </w:tcPr>
          <w:p w14:paraId="6FC0437F" w14:textId="77777777" w:rsidR="0087218F" w:rsidRPr="009272E0" w:rsidRDefault="0087218F" w:rsidP="00A15B4B">
            <w:pPr>
              <w:suppressAutoHyphens w:val="0"/>
              <w:spacing w:before="40" w:after="100"/>
              <w:ind w:right="113"/>
            </w:pPr>
            <w:r w:rsidRPr="009272E0">
              <w:rPr>
                <w:color w:val="000000"/>
                <w:lang w:val="fr-FR"/>
              </w:rPr>
              <w:t>1</w:t>
            </w:r>
            <w:r w:rsidRPr="009272E0">
              <w:rPr>
                <w:color w:val="000000"/>
                <w:vertAlign w:val="superscript"/>
                <w:lang w:val="fr-FR"/>
              </w:rPr>
              <w:t>er</w:t>
            </w:r>
            <w:r>
              <w:rPr>
                <w:color w:val="000000"/>
                <w:lang w:val="fr-FR"/>
              </w:rPr>
              <w:t> </w:t>
            </w:r>
            <w:r w:rsidRPr="009272E0">
              <w:rPr>
                <w:color w:val="000000"/>
                <w:lang w:val="fr-FR"/>
              </w:rPr>
              <w:t>mai 2024</w:t>
            </w:r>
          </w:p>
        </w:tc>
        <w:tc>
          <w:tcPr>
            <w:tcW w:w="3128" w:type="dxa"/>
            <w:tcBorders>
              <w:bottom w:val="nil"/>
            </w:tcBorders>
          </w:tcPr>
          <w:p w14:paraId="3DEA4A96" w14:textId="77777777" w:rsidR="0087218F" w:rsidRPr="009272E0" w:rsidRDefault="0087218F" w:rsidP="00A15B4B">
            <w:pPr>
              <w:suppressAutoHyphens w:val="0"/>
              <w:spacing w:before="40" w:after="100"/>
              <w:ind w:right="113"/>
            </w:pPr>
          </w:p>
        </w:tc>
      </w:tr>
      <w:tr w:rsidR="0087218F" w:rsidRPr="007A0E16" w14:paraId="681A4612" w14:textId="77777777" w:rsidTr="00A15B4B">
        <w:tc>
          <w:tcPr>
            <w:tcW w:w="1946" w:type="dxa"/>
            <w:tcBorders>
              <w:top w:val="nil"/>
              <w:bottom w:val="nil"/>
            </w:tcBorders>
          </w:tcPr>
          <w:p w14:paraId="7DFACF35" w14:textId="77777777" w:rsidR="0087218F" w:rsidRPr="009272E0" w:rsidRDefault="0087218F" w:rsidP="00A15B4B">
            <w:pPr>
              <w:suppressAutoHyphens w:val="0"/>
              <w:spacing w:before="40" w:after="100"/>
              <w:ind w:right="113"/>
            </w:pPr>
            <w:proofErr w:type="spellStart"/>
            <w:r w:rsidRPr="009272E0">
              <w:rPr>
                <w:color w:val="000000"/>
                <w:lang w:val="fr-FR"/>
              </w:rPr>
              <w:t>Madagascar</w:t>
            </w:r>
            <w:r w:rsidRPr="009272E0">
              <w:rPr>
                <w:i/>
                <w:color w:val="000000"/>
                <w:vertAlign w:val="superscript"/>
                <w:lang w:val="fr-FR"/>
              </w:rPr>
              <w:t>c</w:t>
            </w:r>
            <w:proofErr w:type="spellEnd"/>
          </w:p>
        </w:tc>
        <w:tc>
          <w:tcPr>
            <w:tcW w:w="2296" w:type="dxa"/>
            <w:tcBorders>
              <w:top w:val="nil"/>
              <w:bottom w:val="nil"/>
            </w:tcBorders>
          </w:tcPr>
          <w:p w14:paraId="19EC1BEB" w14:textId="77777777" w:rsidR="0087218F" w:rsidRPr="009272E0" w:rsidRDefault="0087218F" w:rsidP="00A15B4B">
            <w:pPr>
              <w:suppressAutoHyphens w:val="0"/>
              <w:spacing w:before="40" w:after="100"/>
              <w:ind w:right="113"/>
            </w:pPr>
            <w:r w:rsidRPr="009272E0">
              <w:rPr>
                <w:color w:val="000000"/>
                <w:lang w:val="fr-FR"/>
              </w:rPr>
              <w:t>1</w:t>
            </w:r>
            <w:r w:rsidRPr="009272E0">
              <w:rPr>
                <w:color w:val="000000"/>
                <w:vertAlign w:val="superscript"/>
                <w:lang w:val="fr-FR"/>
              </w:rPr>
              <w:t>er</w:t>
            </w:r>
            <w:r>
              <w:rPr>
                <w:color w:val="000000"/>
                <w:lang w:val="fr-FR"/>
              </w:rPr>
              <w:t> </w:t>
            </w:r>
            <w:r w:rsidRPr="009272E0">
              <w:rPr>
                <w:color w:val="000000"/>
                <w:lang w:val="fr-FR"/>
              </w:rPr>
              <w:t>octobre 2023</w:t>
            </w:r>
          </w:p>
        </w:tc>
        <w:tc>
          <w:tcPr>
            <w:tcW w:w="3128" w:type="dxa"/>
            <w:tcBorders>
              <w:top w:val="nil"/>
              <w:bottom w:val="nil"/>
            </w:tcBorders>
          </w:tcPr>
          <w:p w14:paraId="11F7BCFF" w14:textId="77777777" w:rsidR="0087218F" w:rsidRPr="009272E0" w:rsidRDefault="0087218F" w:rsidP="00A15B4B">
            <w:pPr>
              <w:suppressAutoHyphens w:val="0"/>
              <w:spacing w:before="40" w:after="100"/>
              <w:ind w:right="113"/>
            </w:pPr>
          </w:p>
        </w:tc>
      </w:tr>
      <w:tr w:rsidR="0087218F" w:rsidRPr="007A0E16" w14:paraId="377358F8" w14:textId="77777777" w:rsidTr="00A15B4B">
        <w:tc>
          <w:tcPr>
            <w:tcW w:w="1946" w:type="dxa"/>
            <w:tcBorders>
              <w:top w:val="nil"/>
              <w:bottom w:val="nil"/>
            </w:tcBorders>
          </w:tcPr>
          <w:p w14:paraId="52FF0CA9" w14:textId="77777777" w:rsidR="0087218F" w:rsidRPr="009272E0" w:rsidRDefault="0087218F" w:rsidP="00A15B4B">
            <w:pPr>
              <w:suppressAutoHyphens w:val="0"/>
              <w:spacing w:before="40" w:after="100"/>
              <w:ind w:right="113"/>
            </w:pPr>
            <w:proofErr w:type="spellStart"/>
            <w:r w:rsidRPr="009272E0">
              <w:rPr>
                <w:color w:val="000000"/>
                <w:lang w:val="fr-FR"/>
              </w:rPr>
              <w:t>Mozambique</w:t>
            </w:r>
            <w:r w:rsidRPr="009272E0">
              <w:rPr>
                <w:i/>
                <w:color w:val="000000"/>
                <w:vertAlign w:val="superscript"/>
                <w:lang w:val="fr-FR"/>
              </w:rPr>
              <w:t>c</w:t>
            </w:r>
            <w:proofErr w:type="spellEnd"/>
          </w:p>
        </w:tc>
        <w:tc>
          <w:tcPr>
            <w:tcW w:w="2296" w:type="dxa"/>
            <w:tcBorders>
              <w:top w:val="nil"/>
              <w:bottom w:val="nil"/>
            </w:tcBorders>
          </w:tcPr>
          <w:p w14:paraId="1D958D5B" w14:textId="77777777" w:rsidR="0087218F" w:rsidRPr="009272E0" w:rsidRDefault="0087218F" w:rsidP="00A15B4B">
            <w:pPr>
              <w:suppressAutoHyphens w:val="0"/>
              <w:spacing w:before="40" w:after="100"/>
              <w:ind w:right="113"/>
            </w:pPr>
            <w:r w:rsidRPr="009272E0">
              <w:rPr>
                <w:color w:val="000000"/>
                <w:lang w:val="fr-FR"/>
              </w:rPr>
              <w:t>1</w:t>
            </w:r>
            <w:r w:rsidRPr="009272E0">
              <w:rPr>
                <w:color w:val="000000"/>
                <w:vertAlign w:val="superscript"/>
                <w:lang w:val="fr-FR"/>
              </w:rPr>
              <w:t>er</w:t>
            </w:r>
            <w:r>
              <w:rPr>
                <w:color w:val="000000"/>
                <w:lang w:val="fr-FR"/>
              </w:rPr>
              <w:t> </w:t>
            </w:r>
            <w:r w:rsidRPr="009272E0">
              <w:rPr>
                <w:color w:val="000000"/>
                <w:lang w:val="fr-FR"/>
              </w:rPr>
              <w:t>octobre 2023</w:t>
            </w:r>
          </w:p>
        </w:tc>
        <w:tc>
          <w:tcPr>
            <w:tcW w:w="3128" w:type="dxa"/>
            <w:tcBorders>
              <w:top w:val="nil"/>
              <w:bottom w:val="nil"/>
            </w:tcBorders>
          </w:tcPr>
          <w:p w14:paraId="0D5CAD5C" w14:textId="77777777" w:rsidR="0087218F" w:rsidRPr="009272E0" w:rsidRDefault="0087218F" w:rsidP="00A15B4B">
            <w:pPr>
              <w:suppressAutoHyphens w:val="0"/>
              <w:spacing w:before="40" w:after="100"/>
              <w:ind w:right="113"/>
            </w:pPr>
          </w:p>
        </w:tc>
      </w:tr>
      <w:tr w:rsidR="0087218F" w:rsidRPr="007A0E16" w14:paraId="1C8F779A" w14:textId="77777777" w:rsidTr="00A15B4B">
        <w:tc>
          <w:tcPr>
            <w:tcW w:w="1946" w:type="dxa"/>
            <w:tcBorders>
              <w:top w:val="nil"/>
              <w:bottom w:val="nil"/>
            </w:tcBorders>
          </w:tcPr>
          <w:p w14:paraId="5F2904EC" w14:textId="77777777" w:rsidR="0087218F" w:rsidRPr="009272E0" w:rsidRDefault="0087218F" w:rsidP="00A15B4B">
            <w:pPr>
              <w:suppressAutoHyphens w:val="0"/>
              <w:spacing w:before="40" w:after="100"/>
              <w:ind w:right="113"/>
            </w:pPr>
            <w:proofErr w:type="spellStart"/>
            <w:r w:rsidRPr="009272E0">
              <w:rPr>
                <w:color w:val="000000"/>
                <w:lang w:val="fr-FR"/>
              </w:rPr>
              <w:t>Nicaragua</w:t>
            </w:r>
            <w:r w:rsidRPr="009272E0">
              <w:rPr>
                <w:i/>
                <w:color w:val="000000"/>
                <w:vertAlign w:val="superscript"/>
                <w:lang w:val="fr-FR"/>
              </w:rPr>
              <w:t>c</w:t>
            </w:r>
            <w:proofErr w:type="spellEnd"/>
          </w:p>
        </w:tc>
        <w:tc>
          <w:tcPr>
            <w:tcW w:w="2296" w:type="dxa"/>
            <w:tcBorders>
              <w:top w:val="nil"/>
              <w:bottom w:val="nil"/>
            </w:tcBorders>
          </w:tcPr>
          <w:p w14:paraId="43AEC1FA" w14:textId="77777777" w:rsidR="0087218F" w:rsidRPr="009272E0" w:rsidRDefault="0087218F" w:rsidP="00A15B4B">
            <w:pPr>
              <w:suppressAutoHyphens w:val="0"/>
              <w:spacing w:before="40" w:after="100"/>
              <w:ind w:right="113"/>
            </w:pPr>
            <w:r w:rsidRPr="009272E0">
              <w:rPr>
                <w:color w:val="000000"/>
                <w:lang w:val="fr-FR"/>
              </w:rPr>
              <w:t>1</w:t>
            </w:r>
            <w:r w:rsidRPr="009272E0">
              <w:rPr>
                <w:color w:val="000000"/>
                <w:vertAlign w:val="superscript"/>
                <w:lang w:val="fr-FR"/>
              </w:rPr>
              <w:t>er</w:t>
            </w:r>
            <w:r>
              <w:rPr>
                <w:color w:val="000000"/>
                <w:lang w:val="fr-FR"/>
              </w:rPr>
              <w:t> </w:t>
            </w:r>
            <w:r w:rsidRPr="009272E0">
              <w:rPr>
                <w:color w:val="000000"/>
                <w:lang w:val="fr-FR"/>
              </w:rPr>
              <w:t>octobre 2021</w:t>
            </w:r>
          </w:p>
        </w:tc>
        <w:tc>
          <w:tcPr>
            <w:tcW w:w="3128" w:type="dxa"/>
            <w:tcBorders>
              <w:top w:val="nil"/>
              <w:bottom w:val="nil"/>
            </w:tcBorders>
          </w:tcPr>
          <w:p w14:paraId="22547168" w14:textId="77777777" w:rsidR="0087218F" w:rsidRPr="009272E0" w:rsidRDefault="0087218F" w:rsidP="00A15B4B">
            <w:pPr>
              <w:suppressAutoHyphens w:val="0"/>
              <w:spacing w:before="40" w:after="100"/>
              <w:ind w:right="113"/>
            </w:pPr>
          </w:p>
        </w:tc>
      </w:tr>
      <w:tr w:rsidR="0087218F" w:rsidRPr="007A0E16" w14:paraId="3BE4A7C9" w14:textId="77777777" w:rsidTr="00A15B4B">
        <w:tc>
          <w:tcPr>
            <w:tcW w:w="1946" w:type="dxa"/>
            <w:tcBorders>
              <w:top w:val="nil"/>
              <w:bottom w:val="nil"/>
            </w:tcBorders>
          </w:tcPr>
          <w:p w14:paraId="46EC1A19" w14:textId="77777777" w:rsidR="0087218F" w:rsidRPr="009272E0" w:rsidRDefault="0087218F" w:rsidP="00A15B4B">
            <w:pPr>
              <w:suppressAutoHyphens w:val="0"/>
              <w:spacing w:before="40" w:after="100"/>
              <w:ind w:right="113"/>
            </w:pPr>
            <w:proofErr w:type="spellStart"/>
            <w:r w:rsidRPr="00A853AA">
              <w:rPr>
                <w:lang w:val="fr-FR"/>
              </w:rPr>
              <w:t>Ouganda</w:t>
            </w:r>
            <w:r>
              <w:rPr>
                <w:i/>
                <w:iCs/>
                <w:color w:val="000000"/>
                <w:vertAlign w:val="superscript"/>
                <w:lang w:val="fr-FR"/>
              </w:rPr>
              <w:t>e</w:t>
            </w:r>
            <w:proofErr w:type="spellEnd"/>
          </w:p>
        </w:tc>
        <w:tc>
          <w:tcPr>
            <w:tcW w:w="2296" w:type="dxa"/>
            <w:tcBorders>
              <w:top w:val="nil"/>
              <w:bottom w:val="nil"/>
            </w:tcBorders>
          </w:tcPr>
          <w:p w14:paraId="6AB21209" w14:textId="77777777" w:rsidR="0087218F" w:rsidRPr="009272E0" w:rsidRDefault="0087218F" w:rsidP="00A15B4B">
            <w:pPr>
              <w:suppressAutoHyphens w:val="0"/>
              <w:spacing w:before="40" w:after="100"/>
              <w:ind w:right="113"/>
            </w:pPr>
            <w:r w:rsidRPr="009272E0">
              <w:rPr>
                <w:color w:val="000000"/>
                <w:lang w:val="fr-FR"/>
              </w:rPr>
              <w:t>24</w:t>
            </w:r>
            <w:r>
              <w:rPr>
                <w:color w:val="000000"/>
                <w:lang w:val="fr-FR"/>
              </w:rPr>
              <w:t> </w:t>
            </w:r>
            <w:r w:rsidRPr="009272E0">
              <w:rPr>
                <w:color w:val="000000"/>
                <w:lang w:val="fr-FR"/>
              </w:rPr>
              <w:t>avril 2020</w:t>
            </w:r>
          </w:p>
        </w:tc>
        <w:tc>
          <w:tcPr>
            <w:tcW w:w="3128" w:type="dxa"/>
            <w:tcBorders>
              <w:top w:val="nil"/>
              <w:bottom w:val="nil"/>
            </w:tcBorders>
          </w:tcPr>
          <w:p w14:paraId="4C6AE51F" w14:textId="77777777" w:rsidR="0087218F" w:rsidRPr="009272E0" w:rsidRDefault="0087218F" w:rsidP="00A15B4B">
            <w:pPr>
              <w:suppressAutoHyphens w:val="0"/>
              <w:spacing w:before="40" w:after="100"/>
              <w:ind w:right="113"/>
            </w:pPr>
          </w:p>
        </w:tc>
      </w:tr>
      <w:tr w:rsidR="0087218F" w:rsidRPr="007A0E16" w14:paraId="5C35D137" w14:textId="77777777" w:rsidTr="00A15B4B">
        <w:tc>
          <w:tcPr>
            <w:tcW w:w="1946" w:type="dxa"/>
            <w:tcBorders>
              <w:top w:val="nil"/>
              <w:bottom w:val="single" w:sz="12" w:space="0" w:color="auto"/>
            </w:tcBorders>
          </w:tcPr>
          <w:p w14:paraId="28BB1276" w14:textId="77777777" w:rsidR="0087218F" w:rsidRPr="009272E0" w:rsidRDefault="0087218F" w:rsidP="00A44AC2">
            <w:pPr>
              <w:suppressAutoHyphens w:val="0"/>
              <w:spacing w:before="40" w:after="120"/>
              <w:ind w:right="113"/>
            </w:pPr>
            <w:r>
              <w:rPr>
                <w:color w:val="000000"/>
                <w:lang w:val="fr-FR"/>
              </w:rPr>
              <w:t>Timor-</w:t>
            </w:r>
            <w:proofErr w:type="spellStart"/>
            <w:r>
              <w:rPr>
                <w:color w:val="000000"/>
                <w:lang w:val="fr-FR"/>
              </w:rPr>
              <w:t>Leste</w:t>
            </w:r>
            <w:r>
              <w:rPr>
                <w:i/>
                <w:iCs/>
                <w:color w:val="000000"/>
                <w:vertAlign w:val="superscript"/>
                <w:lang w:val="fr-FR"/>
              </w:rPr>
              <w:t>d</w:t>
            </w:r>
            <w:proofErr w:type="spellEnd"/>
          </w:p>
        </w:tc>
        <w:tc>
          <w:tcPr>
            <w:tcW w:w="2296" w:type="dxa"/>
            <w:tcBorders>
              <w:top w:val="nil"/>
              <w:bottom w:val="single" w:sz="12" w:space="0" w:color="auto"/>
            </w:tcBorders>
          </w:tcPr>
          <w:p w14:paraId="2BC009A4" w14:textId="77777777" w:rsidR="0087218F" w:rsidRPr="009272E0" w:rsidRDefault="0087218F" w:rsidP="00A44AC2">
            <w:pPr>
              <w:suppressAutoHyphens w:val="0"/>
              <w:spacing w:before="40" w:after="120"/>
              <w:ind w:right="113"/>
            </w:pPr>
            <w:r>
              <w:rPr>
                <w:color w:val="000000"/>
                <w:lang w:val="fr-FR"/>
              </w:rPr>
              <w:t>9 septembre 2020</w:t>
            </w:r>
          </w:p>
        </w:tc>
        <w:tc>
          <w:tcPr>
            <w:tcW w:w="3128" w:type="dxa"/>
            <w:tcBorders>
              <w:top w:val="nil"/>
              <w:bottom w:val="single" w:sz="12" w:space="0" w:color="auto"/>
            </w:tcBorders>
          </w:tcPr>
          <w:p w14:paraId="013EAB14" w14:textId="77777777" w:rsidR="0087218F" w:rsidRPr="009272E0" w:rsidRDefault="0087218F" w:rsidP="00A44AC2">
            <w:pPr>
              <w:suppressAutoHyphens w:val="0"/>
              <w:spacing w:before="40" w:after="120"/>
              <w:ind w:right="113"/>
            </w:pPr>
            <w:r>
              <w:rPr>
                <w:color w:val="000000"/>
                <w:lang w:val="fr-FR"/>
              </w:rPr>
              <w:t>31 juillet 2025</w:t>
            </w:r>
          </w:p>
        </w:tc>
      </w:tr>
    </w:tbl>
    <w:p w14:paraId="17A8189B" w14:textId="5C2ED164" w:rsidR="0087218F" w:rsidRPr="009A2408" w:rsidRDefault="0087218F" w:rsidP="00E90B74">
      <w:pPr>
        <w:pStyle w:val="SingleTxtG"/>
        <w:spacing w:before="120" w:after="0" w:line="220" w:lineRule="atLeast"/>
        <w:ind w:firstLine="170"/>
        <w:jc w:val="left"/>
        <w:rPr>
          <w:sz w:val="16"/>
          <w:szCs w:val="16"/>
          <w:lang w:val="fr-FR"/>
        </w:rPr>
      </w:pPr>
      <w:r w:rsidRPr="009A2408">
        <w:rPr>
          <w:i/>
          <w:iCs/>
          <w:sz w:val="18"/>
          <w:szCs w:val="18"/>
          <w:vertAlign w:val="superscript"/>
          <w:lang w:val="fr-FR"/>
        </w:rPr>
        <w:lastRenderedPageBreak/>
        <w:t>a</w:t>
      </w:r>
      <w:r w:rsidRPr="009A2408">
        <w:rPr>
          <w:sz w:val="18"/>
          <w:szCs w:val="18"/>
          <w:lang w:val="fr-FR"/>
        </w:rPr>
        <w:t xml:space="preserve"> </w:t>
      </w:r>
      <w:r w:rsidR="006552C3">
        <w:rPr>
          <w:sz w:val="18"/>
          <w:szCs w:val="18"/>
          <w:lang w:val="fr-FR"/>
        </w:rPr>
        <w:t xml:space="preserve"> </w:t>
      </w:r>
      <w:r w:rsidRPr="009A2408">
        <w:rPr>
          <w:sz w:val="18"/>
          <w:szCs w:val="18"/>
          <w:lang w:val="fr-FR"/>
        </w:rPr>
        <w:t>Le 28</w:t>
      </w:r>
      <w:r>
        <w:rPr>
          <w:sz w:val="18"/>
          <w:szCs w:val="18"/>
          <w:lang w:val="fr-FR"/>
        </w:rPr>
        <w:t> </w:t>
      </w:r>
      <w:r w:rsidRPr="009A2408">
        <w:rPr>
          <w:sz w:val="18"/>
          <w:szCs w:val="18"/>
          <w:lang w:val="fr-FR"/>
        </w:rPr>
        <w:t>mars 2023, l</w:t>
      </w:r>
      <w:r>
        <w:rPr>
          <w:sz w:val="18"/>
          <w:szCs w:val="18"/>
          <w:lang w:val="fr-FR"/>
        </w:rPr>
        <w:t>’</w:t>
      </w:r>
      <w:r w:rsidRPr="009A2408">
        <w:rPr>
          <w:sz w:val="18"/>
          <w:szCs w:val="18"/>
          <w:lang w:val="fr-FR"/>
        </w:rPr>
        <w:t>État Partie a choisi de ne pas utiliser la procédure simplifiée d</w:t>
      </w:r>
      <w:r>
        <w:rPr>
          <w:sz w:val="18"/>
          <w:szCs w:val="18"/>
          <w:lang w:val="fr-FR"/>
        </w:rPr>
        <w:t>’</w:t>
      </w:r>
      <w:r w:rsidRPr="009A2408">
        <w:rPr>
          <w:sz w:val="18"/>
          <w:szCs w:val="18"/>
          <w:lang w:val="fr-FR"/>
        </w:rPr>
        <w:t>établissement des rapports</w:t>
      </w:r>
      <w:r>
        <w:rPr>
          <w:sz w:val="18"/>
          <w:szCs w:val="18"/>
          <w:lang w:val="fr-FR"/>
        </w:rPr>
        <w:t> </w:t>
      </w:r>
      <w:r w:rsidRPr="009A2408">
        <w:rPr>
          <w:sz w:val="18"/>
          <w:szCs w:val="18"/>
          <w:lang w:val="fr-FR"/>
        </w:rPr>
        <w:t>; il soumettra son rapport selon la procédure traditionnelle.</w:t>
      </w:r>
    </w:p>
    <w:p w14:paraId="26C4A749" w14:textId="79932856" w:rsidR="0087218F" w:rsidRPr="009A2408" w:rsidRDefault="0087218F" w:rsidP="00E90B74">
      <w:pPr>
        <w:pStyle w:val="SingleTxtG"/>
        <w:spacing w:after="0" w:line="220" w:lineRule="atLeast"/>
        <w:ind w:firstLine="170"/>
        <w:jc w:val="left"/>
        <w:rPr>
          <w:sz w:val="16"/>
          <w:szCs w:val="16"/>
          <w:lang w:val="fr-FR"/>
        </w:rPr>
      </w:pPr>
      <w:bookmarkStart w:id="0" w:name="_Hlk208848738"/>
      <w:r w:rsidRPr="009A2408">
        <w:rPr>
          <w:i/>
          <w:iCs/>
          <w:sz w:val="18"/>
          <w:szCs w:val="18"/>
          <w:vertAlign w:val="superscript"/>
          <w:lang w:val="fr-FR"/>
        </w:rPr>
        <w:t>b</w:t>
      </w:r>
      <w:r w:rsidRPr="009A2408">
        <w:rPr>
          <w:sz w:val="18"/>
          <w:szCs w:val="18"/>
          <w:lang w:val="fr-FR"/>
        </w:rPr>
        <w:t xml:space="preserve"> </w:t>
      </w:r>
      <w:r w:rsidR="006552C3">
        <w:rPr>
          <w:sz w:val="18"/>
          <w:szCs w:val="18"/>
          <w:lang w:val="fr-FR"/>
        </w:rPr>
        <w:t xml:space="preserve"> </w:t>
      </w:r>
      <w:r w:rsidRPr="009A2408">
        <w:rPr>
          <w:sz w:val="18"/>
          <w:szCs w:val="18"/>
          <w:lang w:val="fr-FR"/>
        </w:rPr>
        <w:t>La liste préalable de points à traiter (</w:t>
      </w:r>
      <w:hyperlink r:id="rId9" w:history="1">
        <w:r w:rsidRPr="00F651FF">
          <w:rPr>
            <w:rStyle w:val="Lienhypertexte"/>
            <w:sz w:val="18"/>
            <w:szCs w:val="18"/>
            <w:lang w:val="fr-FR"/>
          </w:rPr>
          <w:t>CMW/C/GHA/QPR/2</w:t>
        </w:r>
      </w:hyperlink>
      <w:r w:rsidRPr="009A2408">
        <w:rPr>
          <w:sz w:val="18"/>
          <w:szCs w:val="18"/>
          <w:lang w:val="fr-FR"/>
        </w:rPr>
        <w:t>) a été adoptée par le Comité à sa trente</w:t>
      </w:r>
      <w:r w:rsidR="006552C3">
        <w:rPr>
          <w:sz w:val="18"/>
          <w:szCs w:val="18"/>
          <w:lang w:val="fr-FR"/>
        </w:rPr>
        <w:noBreakHyphen/>
      </w:r>
      <w:r w:rsidRPr="009A2408">
        <w:rPr>
          <w:sz w:val="18"/>
          <w:szCs w:val="18"/>
          <w:lang w:val="fr-FR"/>
        </w:rPr>
        <w:t xml:space="preserve">huitième session. </w:t>
      </w:r>
    </w:p>
    <w:bookmarkEnd w:id="0"/>
    <w:p w14:paraId="61525F1A" w14:textId="798F716C" w:rsidR="0087218F" w:rsidRPr="009A2408" w:rsidRDefault="0087218F" w:rsidP="00E90B74">
      <w:pPr>
        <w:pStyle w:val="SingleTxtG"/>
        <w:spacing w:after="0" w:line="220" w:lineRule="atLeast"/>
        <w:ind w:firstLine="170"/>
        <w:jc w:val="left"/>
        <w:rPr>
          <w:sz w:val="16"/>
          <w:szCs w:val="16"/>
          <w:lang w:val="fr-FR"/>
        </w:rPr>
      </w:pPr>
      <w:r w:rsidRPr="009A2408">
        <w:rPr>
          <w:i/>
          <w:iCs/>
          <w:sz w:val="18"/>
          <w:szCs w:val="18"/>
          <w:vertAlign w:val="superscript"/>
          <w:lang w:val="fr-FR"/>
        </w:rPr>
        <w:t>c</w:t>
      </w:r>
      <w:r w:rsidRPr="009A2408">
        <w:rPr>
          <w:sz w:val="18"/>
          <w:szCs w:val="18"/>
          <w:lang w:val="fr-FR"/>
        </w:rPr>
        <w:t xml:space="preserve"> </w:t>
      </w:r>
      <w:r w:rsidR="006552C3">
        <w:rPr>
          <w:sz w:val="18"/>
          <w:szCs w:val="18"/>
          <w:lang w:val="fr-FR"/>
        </w:rPr>
        <w:t xml:space="preserve"> </w:t>
      </w:r>
      <w:r w:rsidRPr="009A2408">
        <w:rPr>
          <w:sz w:val="18"/>
          <w:szCs w:val="18"/>
          <w:lang w:val="fr-FR"/>
        </w:rPr>
        <w:t>Une liste préalable de points à traiter sera adoptée par le Comité à une prochaine session.</w:t>
      </w:r>
    </w:p>
    <w:p w14:paraId="30176281" w14:textId="39C02364" w:rsidR="0087218F" w:rsidRPr="009A2408" w:rsidRDefault="0087218F" w:rsidP="00E90B74">
      <w:pPr>
        <w:pStyle w:val="SingleTxtG"/>
        <w:spacing w:after="0" w:line="220" w:lineRule="atLeast"/>
        <w:ind w:firstLine="170"/>
        <w:jc w:val="left"/>
        <w:rPr>
          <w:sz w:val="16"/>
          <w:szCs w:val="16"/>
          <w:lang w:val="fr-FR"/>
        </w:rPr>
      </w:pPr>
      <w:r w:rsidRPr="009A2408">
        <w:rPr>
          <w:i/>
          <w:iCs/>
          <w:sz w:val="18"/>
          <w:szCs w:val="18"/>
          <w:vertAlign w:val="superscript"/>
          <w:lang w:val="fr-FR"/>
        </w:rPr>
        <w:t>d</w:t>
      </w:r>
      <w:r w:rsidRPr="009A2408">
        <w:rPr>
          <w:sz w:val="18"/>
          <w:szCs w:val="18"/>
          <w:lang w:val="fr-FR"/>
        </w:rPr>
        <w:t xml:space="preserve"> </w:t>
      </w:r>
      <w:r w:rsidR="006552C3">
        <w:rPr>
          <w:sz w:val="18"/>
          <w:szCs w:val="18"/>
          <w:lang w:val="fr-FR"/>
        </w:rPr>
        <w:t xml:space="preserve"> </w:t>
      </w:r>
      <w:r w:rsidRPr="009A2408">
        <w:rPr>
          <w:sz w:val="18"/>
          <w:szCs w:val="18"/>
          <w:lang w:val="fr-FR"/>
        </w:rPr>
        <w:t>La liste préalable de points à traiter (</w:t>
      </w:r>
      <w:hyperlink r:id="rId10" w:history="1">
        <w:r w:rsidRPr="00F651FF">
          <w:rPr>
            <w:rStyle w:val="Lienhypertexte"/>
            <w:sz w:val="18"/>
            <w:szCs w:val="18"/>
            <w:lang w:val="fr-FR"/>
          </w:rPr>
          <w:t>CMW/C/TLS/QPR/2</w:t>
        </w:r>
      </w:hyperlink>
      <w:r w:rsidRPr="009A2408">
        <w:rPr>
          <w:sz w:val="18"/>
          <w:szCs w:val="18"/>
          <w:lang w:val="fr-FR"/>
        </w:rPr>
        <w:t>) a été adoptée par le Comité à sa trente</w:t>
      </w:r>
      <w:r w:rsidR="006552C3">
        <w:rPr>
          <w:sz w:val="18"/>
          <w:szCs w:val="18"/>
          <w:lang w:val="fr-FR"/>
        </w:rPr>
        <w:noBreakHyphen/>
      </w:r>
      <w:r w:rsidRPr="009A2408">
        <w:rPr>
          <w:sz w:val="18"/>
          <w:szCs w:val="18"/>
          <w:lang w:val="fr-FR"/>
        </w:rPr>
        <w:t>neuvième session.</w:t>
      </w:r>
    </w:p>
    <w:p w14:paraId="0C2AC496" w14:textId="70FDA396" w:rsidR="0087218F" w:rsidRPr="009A2408" w:rsidRDefault="0087218F" w:rsidP="00E90B74">
      <w:pPr>
        <w:pStyle w:val="SingleTxtG"/>
        <w:spacing w:after="240" w:line="220" w:lineRule="atLeast"/>
        <w:ind w:firstLine="170"/>
        <w:jc w:val="left"/>
        <w:rPr>
          <w:sz w:val="16"/>
          <w:szCs w:val="16"/>
          <w:lang w:val="fr-FR"/>
        </w:rPr>
      </w:pPr>
      <w:r w:rsidRPr="009A2408">
        <w:rPr>
          <w:i/>
          <w:iCs/>
          <w:sz w:val="18"/>
          <w:szCs w:val="18"/>
          <w:vertAlign w:val="superscript"/>
          <w:lang w:val="fr-FR"/>
        </w:rPr>
        <w:t>e</w:t>
      </w:r>
      <w:r w:rsidRPr="009A2408">
        <w:rPr>
          <w:sz w:val="18"/>
          <w:szCs w:val="18"/>
          <w:lang w:val="fr-FR"/>
        </w:rPr>
        <w:t xml:space="preserve"> </w:t>
      </w:r>
      <w:r w:rsidR="006552C3">
        <w:rPr>
          <w:sz w:val="18"/>
          <w:szCs w:val="18"/>
          <w:lang w:val="fr-FR"/>
        </w:rPr>
        <w:t xml:space="preserve"> </w:t>
      </w:r>
      <w:r w:rsidRPr="009A2408">
        <w:rPr>
          <w:sz w:val="18"/>
          <w:szCs w:val="18"/>
          <w:lang w:val="fr-FR"/>
        </w:rPr>
        <w:t>À sa quarante et unième session, le Comité sera saisi de la liste préalable de points à traiter, pour adoption.</w:t>
      </w:r>
    </w:p>
    <w:p w14:paraId="5FC45A2C" w14:textId="77777777" w:rsidR="0087218F" w:rsidRPr="00FA5BE8" w:rsidRDefault="0087218F" w:rsidP="0087218F">
      <w:pPr>
        <w:pStyle w:val="SingleTxtG"/>
        <w:ind w:firstLine="567"/>
        <w:rPr>
          <w:lang w:val="fr-FR"/>
        </w:rPr>
      </w:pPr>
      <w:r>
        <w:rPr>
          <w:lang w:val="fr-FR"/>
        </w:rPr>
        <w:t>On trouvera ci-après la liste des États Parties dont le troisième rapport périodique était attendu mais n’avait pas encore été reçu au 22 septembre 2025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46"/>
        <w:gridCol w:w="2295"/>
        <w:gridCol w:w="3129"/>
      </w:tblGrid>
      <w:tr w:rsidR="0087218F" w:rsidRPr="00746DEA" w14:paraId="1CBB93CB" w14:textId="77777777" w:rsidTr="00CA4625">
        <w:trPr>
          <w:tblHeader/>
        </w:trPr>
        <w:tc>
          <w:tcPr>
            <w:tcW w:w="1944" w:type="dxa"/>
            <w:tcBorders>
              <w:top w:val="single" w:sz="4" w:space="0" w:color="auto"/>
              <w:bottom w:val="single" w:sz="12" w:space="0" w:color="auto"/>
            </w:tcBorders>
            <w:vAlign w:val="bottom"/>
          </w:tcPr>
          <w:p w14:paraId="0AC44638" w14:textId="77777777" w:rsidR="0087218F" w:rsidRPr="008B5A23" w:rsidRDefault="0087218F" w:rsidP="00A44AC2">
            <w:pPr>
              <w:suppressAutoHyphens w:val="0"/>
              <w:spacing w:before="80" w:after="80" w:line="200" w:lineRule="exact"/>
              <w:ind w:right="113"/>
              <w:rPr>
                <w:i/>
                <w:sz w:val="16"/>
                <w:szCs w:val="16"/>
              </w:rPr>
            </w:pPr>
            <w:r w:rsidRPr="008B5A23">
              <w:rPr>
                <w:i/>
                <w:iCs/>
                <w:color w:val="000000"/>
                <w:sz w:val="16"/>
                <w:szCs w:val="16"/>
                <w:lang w:val="fr-FR"/>
              </w:rPr>
              <w:t>État Partie</w:t>
            </w:r>
          </w:p>
        </w:tc>
        <w:tc>
          <w:tcPr>
            <w:tcW w:w="2296" w:type="dxa"/>
            <w:tcBorders>
              <w:top w:val="single" w:sz="4" w:space="0" w:color="auto"/>
              <w:bottom w:val="single" w:sz="12" w:space="0" w:color="auto"/>
            </w:tcBorders>
            <w:vAlign w:val="bottom"/>
          </w:tcPr>
          <w:p w14:paraId="26C68BF7" w14:textId="77777777" w:rsidR="0087218F" w:rsidRPr="008B5A23" w:rsidRDefault="0087218F" w:rsidP="00A44AC2">
            <w:pPr>
              <w:suppressAutoHyphens w:val="0"/>
              <w:spacing w:before="80" w:after="80" w:line="200" w:lineRule="exact"/>
              <w:ind w:right="113"/>
              <w:rPr>
                <w:i/>
                <w:sz w:val="16"/>
                <w:szCs w:val="16"/>
              </w:rPr>
            </w:pPr>
            <w:r w:rsidRPr="008B5A23">
              <w:rPr>
                <w:i/>
                <w:iCs/>
                <w:color w:val="000000"/>
                <w:sz w:val="16"/>
                <w:szCs w:val="16"/>
                <w:lang w:val="fr-FR"/>
              </w:rPr>
              <w:t>Rapport initialement attendu le</w:t>
            </w:r>
          </w:p>
        </w:tc>
        <w:tc>
          <w:tcPr>
            <w:tcW w:w="3130" w:type="dxa"/>
            <w:tcBorders>
              <w:top w:val="single" w:sz="4" w:space="0" w:color="auto"/>
              <w:bottom w:val="single" w:sz="12" w:space="0" w:color="auto"/>
            </w:tcBorders>
            <w:vAlign w:val="bottom"/>
          </w:tcPr>
          <w:p w14:paraId="29F4505C" w14:textId="41BBA30D" w:rsidR="0087218F" w:rsidRPr="008B5A23" w:rsidRDefault="0087218F" w:rsidP="00A44AC2">
            <w:pPr>
              <w:suppressAutoHyphens w:val="0"/>
              <w:spacing w:before="80" w:after="80" w:line="200" w:lineRule="exact"/>
              <w:ind w:right="113"/>
              <w:rPr>
                <w:i/>
                <w:sz w:val="16"/>
                <w:szCs w:val="16"/>
                <w:lang w:val="fr-FR"/>
              </w:rPr>
            </w:pPr>
            <w:r w:rsidRPr="008B5A23">
              <w:rPr>
                <w:i/>
                <w:iCs/>
                <w:color w:val="000000"/>
                <w:sz w:val="16"/>
                <w:szCs w:val="16"/>
                <w:lang w:val="fr-FR"/>
              </w:rPr>
              <w:t xml:space="preserve">Date limite de soumission des réponses </w:t>
            </w:r>
            <w:r w:rsidR="00CA4625">
              <w:rPr>
                <w:i/>
                <w:iCs/>
                <w:color w:val="000000"/>
                <w:sz w:val="16"/>
                <w:szCs w:val="16"/>
                <w:lang w:val="fr-FR"/>
              </w:rPr>
              <w:br/>
            </w:r>
            <w:r w:rsidRPr="008B5A23">
              <w:rPr>
                <w:i/>
                <w:iCs/>
                <w:color w:val="000000"/>
                <w:sz w:val="16"/>
                <w:szCs w:val="16"/>
                <w:lang w:val="fr-FR"/>
              </w:rPr>
              <w:t>à la liste préalable de points à traiter</w:t>
            </w:r>
          </w:p>
        </w:tc>
      </w:tr>
      <w:tr w:rsidR="00CA4625" w:rsidRPr="00746DEA" w14:paraId="41632DE8" w14:textId="77777777" w:rsidTr="00A44AC2">
        <w:trPr>
          <w:trHeight w:hRule="exact" w:val="113"/>
          <w:tblHeader/>
        </w:trPr>
        <w:tc>
          <w:tcPr>
            <w:tcW w:w="1946" w:type="dxa"/>
            <w:tcBorders>
              <w:top w:val="single" w:sz="12" w:space="0" w:color="auto"/>
            </w:tcBorders>
          </w:tcPr>
          <w:p w14:paraId="47BB43AD" w14:textId="77777777" w:rsidR="00CA4625" w:rsidRPr="00FA5BE8" w:rsidRDefault="00CA4625" w:rsidP="00A44AC2">
            <w:pPr>
              <w:suppressAutoHyphens w:val="0"/>
              <w:spacing w:before="40" w:after="120" w:line="220" w:lineRule="exact"/>
              <w:ind w:right="113"/>
              <w:rPr>
                <w:lang w:val="fr-FR"/>
              </w:rPr>
            </w:pPr>
          </w:p>
        </w:tc>
        <w:tc>
          <w:tcPr>
            <w:tcW w:w="2296" w:type="dxa"/>
            <w:tcBorders>
              <w:top w:val="single" w:sz="12" w:space="0" w:color="auto"/>
            </w:tcBorders>
          </w:tcPr>
          <w:p w14:paraId="76202CF8" w14:textId="77777777" w:rsidR="00CA4625" w:rsidRPr="00FA5BE8" w:rsidRDefault="00CA4625" w:rsidP="00A44AC2">
            <w:pPr>
              <w:suppressAutoHyphens w:val="0"/>
              <w:spacing w:before="40" w:after="120" w:line="220" w:lineRule="exact"/>
              <w:ind w:right="113"/>
              <w:rPr>
                <w:lang w:val="fr-FR"/>
              </w:rPr>
            </w:pPr>
          </w:p>
        </w:tc>
        <w:tc>
          <w:tcPr>
            <w:tcW w:w="3128" w:type="dxa"/>
            <w:tcBorders>
              <w:top w:val="single" w:sz="12" w:space="0" w:color="auto"/>
            </w:tcBorders>
          </w:tcPr>
          <w:p w14:paraId="4B6A203A" w14:textId="77777777" w:rsidR="00CA4625" w:rsidRPr="00FA5BE8" w:rsidRDefault="00CA4625" w:rsidP="00A44AC2">
            <w:pPr>
              <w:suppressAutoHyphens w:val="0"/>
              <w:spacing w:before="40" w:after="120" w:line="220" w:lineRule="exact"/>
              <w:ind w:right="113"/>
              <w:rPr>
                <w:lang w:val="fr-FR"/>
              </w:rPr>
            </w:pPr>
          </w:p>
        </w:tc>
      </w:tr>
      <w:tr w:rsidR="0087218F" w:rsidRPr="007A0E16" w14:paraId="0CB0466C" w14:textId="77777777" w:rsidTr="00CA4625">
        <w:tc>
          <w:tcPr>
            <w:tcW w:w="1944" w:type="dxa"/>
          </w:tcPr>
          <w:p w14:paraId="63219954" w14:textId="77777777" w:rsidR="0087218F" w:rsidRPr="00602B39" w:rsidRDefault="0087218F" w:rsidP="00A44AC2">
            <w:pPr>
              <w:suppressAutoHyphens w:val="0"/>
              <w:spacing w:before="40" w:after="120"/>
              <w:ind w:right="113"/>
            </w:pPr>
            <w:proofErr w:type="spellStart"/>
            <w:r>
              <w:rPr>
                <w:color w:val="000000"/>
                <w:lang w:val="fr-FR"/>
              </w:rPr>
              <w:t>Albanie</w:t>
            </w:r>
            <w:r>
              <w:rPr>
                <w:i/>
                <w:iCs/>
                <w:color w:val="000000"/>
                <w:vertAlign w:val="superscript"/>
                <w:lang w:val="fr-FR"/>
              </w:rPr>
              <w:t>a</w:t>
            </w:r>
            <w:proofErr w:type="spellEnd"/>
          </w:p>
        </w:tc>
        <w:tc>
          <w:tcPr>
            <w:tcW w:w="2296" w:type="dxa"/>
          </w:tcPr>
          <w:p w14:paraId="1B040967" w14:textId="77777777" w:rsidR="0087218F" w:rsidRPr="00602B39" w:rsidRDefault="0087218F" w:rsidP="00A44AC2">
            <w:pPr>
              <w:suppressAutoHyphens w:val="0"/>
              <w:spacing w:before="40" w:after="120"/>
              <w:ind w:right="113"/>
            </w:pPr>
            <w:r>
              <w:rPr>
                <w:color w:val="000000"/>
                <w:lang w:val="fr-FR"/>
              </w:rPr>
              <w:t>1</w:t>
            </w:r>
            <w:r>
              <w:rPr>
                <w:color w:val="000000"/>
                <w:vertAlign w:val="superscript"/>
                <w:lang w:val="fr-FR"/>
              </w:rPr>
              <w:t>er</w:t>
            </w:r>
            <w:r>
              <w:rPr>
                <w:color w:val="000000"/>
                <w:lang w:val="fr-FR"/>
              </w:rPr>
              <w:t> mai 2024</w:t>
            </w:r>
          </w:p>
        </w:tc>
        <w:tc>
          <w:tcPr>
            <w:tcW w:w="3130" w:type="dxa"/>
          </w:tcPr>
          <w:p w14:paraId="04E97EC0" w14:textId="77777777" w:rsidR="0087218F" w:rsidRPr="00602B39" w:rsidRDefault="0087218F" w:rsidP="00A44AC2">
            <w:pPr>
              <w:suppressAutoHyphens w:val="0"/>
              <w:spacing w:before="40" w:after="120"/>
              <w:ind w:right="113"/>
            </w:pPr>
          </w:p>
        </w:tc>
      </w:tr>
      <w:tr w:rsidR="0087218F" w:rsidRPr="007A0E16" w14:paraId="56390679" w14:textId="77777777" w:rsidTr="00CA4625">
        <w:tc>
          <w:tcPr>
            <w:tcW w:w="1944" w:type="dxa"/>
          </w:tcPr>
          <w:p w14:paraId="618A5953" w14:textId="77777777" w:rsidR="0087218F" w:rsidRPr="00602B39" w:rsidRDefault="0087218F" w:rsidP="00A44AC2">
            <w:pPr>
              <w:suppressAutoHyphens w:val="0"/>
              <w:spacing w:before="40" w:after="120"/>
              <w:ind w:right="113"/>
            </w:pPr>
            <w:proofErr w:type="spellStart"/>
            <w:r>
              <w:rPr>
                <w:color w:val="000000"/>
                <w:lang w:val="fr-FR"/>
              </w:rPr>
              <w:t>Algérie</w:t>
            </w:r>
            <w:r>
              <w:rPr>
                <w:i/>
                <w:iCs/>
                <w:color w:val="000000"/>
                <w:vertAlign w:val="superscript"/>
                <w:lang w:val="fr-FR"/>
              </w:rPr>
              <w:t>b</w:t>
            </w:r>
            <w:proofErr w:type="spellEnd"/>
          </w:p>
        </w:tc>
        <w:tc>
          <w:tcPr>
            <w:tcW w:w="2296" w:type="dxa"/>
          </w:tcPr>
          <w:p w14:paraId="1391B8EB" w14:textId="77777777" w:rsidR="0087218F" w:rsidRPr="00602B39" w:rsidRDefault="0087218F" w:rsidP="00A44AC2">
            <w:pPr>
              <w:suppressAutoHyphens w:val="0"/>
              <w:spacing w:before="40" w:after="120"/>
              <w:ind w:right="113"/>
            </w:pPr>
            <w:r>
              <w:rPr>
                <w:color w:val="000000"/>
                <w:lang w:val="fr-FR"/>
              </w:rPr>
              <w:t>1</w:t>
            </w:r>
            <w:r>
              <w:rPr>
                <w:color w:val="000000"/>
                <w:vertAlign w:val="superscript"/>
                <w:lang w:val="fr-FR"/>
              </w:rPr>
              <w:t>er</w:t>
            </w:r>
            <w:r>
              <w:rPr>
                <w:color w:val="000000"/>
                <w:lang w:val="fr-FR"/>
              </w:rPr>
              <w:t> mai 2023</w:t>
            </w:r>
          </w:p>
        </w:tc>
        <w:tc>
          <w:tcPr>
            <w:tcW w:w="3130" w:type="dxa"/>
          </w:tcPr>
          <w:p w14:paraId="586FDB33" w14:textId="77777777" w:rsidR="0087218F" w:rsidRPr="00602B39" w:rsidRDefault="0087218F" w:rsidP="00A44AC2">
            <w:pPr>
              <w:suppressAutoHyphens w:val="0"/>
              <w:spacing w:before="40" w:after="120"/>
              <w:ind w:right="113"/>
            </w:pPr>
          </w:p>
        </w:tc>
      </w:tr>
      <w:tr w:rsidR="0087218F" w:rsidRPr="007A0E16" w14:paraId="423BA47E" w14:textId="77777777" w:rsidTr="00CA4625">
        <w:tc>
          <w:tcPr>
            <w:tcW w:w="1944" w:type="dxa"/>
          </w:tcPr>
          <w:p w14:paraId="64BA2CB7" w14:textId="77777777" w:rsidR="0087218F" w:rsidRPr="00602B39" w:rsidRDefault="0087218F" w:rsidP="00A44AC2">
            <w:pPr>
              <w:suppressAutoHyphens w:val="0"/>
              <w:spacing w:before="40" w:after="120"/>
              <w:ind w:right="113"/>
            </w:pPr>
            <w:proofErr w:type="spellStart"/>
            <w:r>
              <w:rPr>
                <w:color w:val="000000"/>
                <w:lang w:val="fr-FR"/>
              </w:rPr>
              <w:t>Argentine</w:t>
            </w:r>
            <w:r>
              <w:rPr>
                <w:i/>
                <w:iCs/>
                <w:color w:val="000000"/>
                <w:vertAlign w:val="superscript"/>
                <w:lang w:val="fr-FR"/>
              </w:rPr>
              <w:t>c</w:t>
            </w:r>
            <w:proofErr w:type="spellEnd"/>
          </w:p>
        </w:tc>
        <w:tc>
          <w:tcPr>
            <w:tcW w:w="2296" w:type="dxa"/>
          </w:tcPr>
          <w:p w14:paraId="555263BD" w14:textId="77777777" w:rsidR="0087218F" w:rsidRPr="00602B39" w:rsidRDefault="0087218F" w:rsidP="00A44AC2">
            <w:pPr>
              <w:suppressAutoHyphens w:val="0"/>
              <w:spacing w:before="40" w:after="120"/>
              <w:ind w:right="113"/>
            </w:pPr>
            <w:r>
              <w:rPr>
                <w:color w:val="000000"/>
                <w:lang w:val="fr-FR"/>
              </w:rPr>
              <w:t>1</w:t>
            </w:r>
            <w:r>
              <w:rPr>
                <w:color w:val="000000"/>
                <w:vertAlign w:val="superscript"/>
                <w:lang w:val="fr-FR"/>
              </w:rPr>
              <w:t>er</w:t>
            </w:r>
            <w:r>
              <w:rPr>
                <w:color w:val="000000"/>
                <w:lang w:val="fr-FR"/>
              </w:rPr>
              <w:t> octobre 2024</w:t>
            </w:r>
          </w:p>
        </w:tc>
        <w:tc>
          <w:tcPr>
            <w:tcW w:w="3130" w:type="dxa"/>
          </w:tcPr>
          <w:p w14:paraId="54C91BC8" w14:textId="77777777" w:rsidR="0087218F" w:rsidRPr="00602B39" w:rsidRDefault="0087218F" w:rsidP="00A44AC2">
            <w:pPr>
              <w:suppressAutoHyphens w:val="0"/>
              <w:spacing w:before="40" w:after="120"/>
              <w:ind w:right="113"/>
            </w:pPr>
          </w:p>
        </w:tc>
      </w:tr>
      <w:tr w:rsidR="0087218F" w:rsidRPr="007A0E16" w14:paraId="117EE725" w14:textId="77777777" w:rsidTr="00CA4625">
        <w:tc>
          <w:tcPr>
            <w:tcW w:w="1944" w:type="dxa"/>
          </w:tcPr>
          <w:p w14:paraId="052251A4" w14:textId="77777777" w:rsidR="0087218F" w:rsidRPr="00602B39" w:rsidRDefault="0087218F" w:rsidP="00A44AC2">
            <w:pPr>
              <w:suppressAutoHyphens w:val="0"/>
              <w:spacing w:before="40" w:after="120"/>
              <w:ind w:right="113"/>
            </w:pPr>
            <w:proofErr w:type="spellStart"/>
            <w:r>
              <w:rPr>
                <w:color w:val="000000"/>
                <w:lang w:val="fr-FR"/>
              </w:rPr>
              <w:t>Guatemala</w:t>
            </w:r>
            <w:r>
              <w:rPr>
                <w:i/>
                <w:iCs/>
                <w:color w:val="000000"/>
                <w:vertAlign w:val="superscript"/>
                <w:lang w:val="fr-FR"/>
              </w:rPr>
              <w:t>c</w:t>
            </w:r>
            <w:proofErr w:type="spellEnd"/>
          </w:p>
        </w:tc>
        <w:tc>
          <w:tcPr>
            <w:tcW w:w="2296" w:type="dxa"/>
          </w:tcPr>
          <w:p w14:paraId="10A2A838" w14:textId="77777777" w:rsidR="0087218F" w:rsidRPr="00602B39" w:rsidRDefault="0087218F" w:rsidP="00A44AC2">
            <w:pPr>
              <w:suppressAutoHyphens w:val="0"/>
              <w:spacing w:before="40" w:after="120"/>
              <w:ind w:right="113"/>
            </w:pPr>
            <w:r>
              <w:rPr>
                <w:color w:val="000000"/>
                <w:lang w:val="fr-FR"/>
              </w:rPr>
              <w:t>1</w:t>
            </w:r>
            <w:r>
              <w:rPr>
                <w:color w:val="000000"/>
                <w:vertAlign w:val="superscript"/>
                <w:lang w:val="fr-FR"/>
              </w:rPr>
              <w:t>er</w:t>
            </w:r>
            <w:r>
              <w:rPr>
                <w:color w:val="000000"/>
                <w:lang w:val="fr-FR"/>
              </w:rPr>
              <w:t> mai 2024</w:t>
            </w:r>
          </w:p>
        </w:tc>
        <w:tc>
          <w:tcPr>
            <w:tcW w:w="3130" w:type="dxa"/>
          </w:tcPr>
          <w:p w14:paraId="4B1C2331" w14:textId="77777777" w:rsidR="0087218F" w:rsidRPr="00602B39" w:rsidRDefault="0087218F" w:rsidP="00A44AC2">
            <w:pPr>
              <w:suppressAutoHyphens w:val="0"/>
              <w:spacing w:before="40" w:after="120"/>
              <w:ind w:right="113"/>
            </w:pPr>
          </w:p>
        </w:tc>
      </w:tr>
      <w:tr w:rsidR="0087218F" w:rsidRPr="007A0E16" w14:paraId="3A796536" w14:textId="77777777" w:rsidTr="00CA4625">
        <w:tc>
          <w:tcPr>
            <w:tcW w:w="1944" w:type="dxa"/>
          </w:tcPr>
          <w:p w14:paraId="4C762FD6" w14:textId="77777777" w:rsidR="0087218F" w:rsidRDefault="0087218F" w:rsidP="00A44AC2">
            <w:pPr>
              <w:suppressAutoHyphens w:val="0"/>
              <w:spacing w:before="40" w:after="120"/>
              <w:ind w:right="113"/>
            </w:pPr>
            <w:proofErr w:type="spellStart"/>
            <w:r>
              <w:rPr>
                <w:color w:val="000000"/>
                <w:lang w:val="fr-FR"/>
              </w:rPr>
              <w:t>Mali</w:t>
            </w:r>
            <w:r>
              <w:rPr>
                <w:i/>
                <w:iCs/>
                <w:color w:val="000000"/>
                <w:vertAlign w:val="superscript"/>
                <w:lang w:val="fr-FR"/>
              </w:rPr>
              <w:t>d</w:t>
            </w:r>
            <w:proofErr w:type="spellEnd"/>
          </w:p>
        </w:tc>
        <w:tc>
          <w:tcPr>
            <w:tcW w:w="2296" w:type="dxa"/>
          </w:tcPr>
          <w:p w14:paraId="6D1603D3" w14:textId="77777777" w:rsidR="0087218F" w:rsidRDefault="0087218F" w:rsidP="00A44AC2">
            <w:pPr>
              <w:suppressAutoHyphens w:val="0"/>
              <w:spacing w:before="40" w:after="120"/>
              <w:ind w:right="113"/>
            </w:pPr>
            <w:r>
              <w:rPr>
                <w:color w:val="000000"/>
                <w:lang w:val="fr-FR"/>
              </w:rPr>
              <w:t>1</w:t>
            </w:r>
            <w:r>
              <w:rPr>
                <w:color w:val="000000"/>
                <w:vertAlign w:val="superscript"/>
                <w:lang w:val="fr-FR"/>
              </w:rPr>
              <w:t>er</w:t>
            </w:r>
            <w:r>
              <w:rPr>
                <w:color w:val="000000"/>
                <w:lang w:val="fr-FR"/>
              </w:rPr>
              <w:t> mai 2019</w:t>
            </w:r>
          </w:p>
        </w:tc>
        <w:tc>
          <w:tcPr>
            <w:tcW w:w="3130" w:type="dxa"/>
          </w:tcPr>
          <w:p w14:paraId="009DA2C1" w14:textId="77777777" w:rsidR="0087218F" w:rsidRPr="00602B39" w:rsidRDefault="0087218F" w:rsidP="00A44AC2">
            <w:pPr>
              <w:suppressAutoHyphens w:val="0"/>
              <w:spacing w:before="40" w:after="120"/>
              <w:ind w:right="113"/>
            </w:pPr>
            <w:r>
              <w:rPr>
                <w:color w:val="000000"/>
                <w:lang w:val="fr-FR"/>
              </w:rPr>
              <w:t>31 juillet 2025</w:t>
            </w:r>
          </w:p>
        </w:tc>
      </w:tr>
      <w:tr w:rsidR="0087218F" w:rsidRPr="007A0E16" w14:paraId="40FCC8F4" w14:textId="77777777" w:rsidTr="00CA4625">
        <w:tc>
          <w:tcPr>
            <w:tcW w:w="1944" w:type="dxa"/>
          </w:tcPr>
          <w:p w14:paraId="5E2C8AB4" w14:textId="77777777" w:rsidR="0087218F" w:rsidRPr="00602B39" w:rsidRDefault="0087218F" w:rsidP="00A44AC2">
            <w:pPr>
              <w:suppressAutoHyphens w:val="0"/>
              <w:spacing w:before="40" w:after="120"/>
              <w:ind w:right="113"/>
            </w:pPr>
            <w:r>
              <w:rPr>
                <w:color w:val="000000"/>
                <w:lang w:val="fr-FR"/>
              </w:rPr>
              <w:t xml:space="preserve">Sri </w:t>
            </w:r>
            <w:proofErr w:type="spellStart"/>
            <w:r>
              <w:rPr>
                <w:color w:val="000000"/>
                <w:lang w:val="fr-FR"/>
              </w:rPr>
              <w:t>Lanka</w:t>
            </w:r>
            <w:r>
              <w:rPr>
                <w:i/>
                <w:iCs/>
                <w:color w:val="000000"/>
                <w:vertAlign w:val="superscript"/>
                <w:lang w:val="fr-FR"/>
              </w:rPr>
              <w:t>e</w:t>
            </w:r>
            <w:proofErr w:type="spellEnd"/>
          </w:p>
        </w:tc>
        <w:tc>
          <w:tcPr>
            <w:tcW w:w="2296" w:type="dxa"/>
          </w:tcPr>
          <w:p w14:paraId="6DD208A2" w14:textId="77777777" w:rsidR="0087218F" w:rsidRPr="00602B39" w:rsidRDefault="0087218F" w:rsidP="00A44AC2">
            <w:pPr>
              <w:suppressAutoHyphens w:val="0"/>
              <w:spacing w:before="40" w:after="120"/>
              <w:ind w:right="113"/>
            </w:pPr>
            <w:r>
              <w:rPr>
                <w:color w:val="000000"/>
                <w:lang w:val="fr-FR"/>
              </w:rPr>
              <w:t>1</w:t>
            </w:r>
            <w:r>
              <w:rPr>
                <w:color w:val="000000"/>
                <w:vertAlign w:val="superscript"/>
                <w:lang w:val="fr-FR"/>
              </w:rPr>
              <w:t>er</w:t>
            </w:r>
            <w:r>
              <w:rPr>
                <w:color w:val="000000"/>
                <w:lang w:val="fr-FR"/>
              </w:rPr>
              <w:t> octobre 2021</w:t>
            </w:r>
          </w:p>
        </w:tc>
        <w:tc>
          <w:tcPr>
            <w:tcW w:w="3130" w:type="dxa"/>
          </w:tcPr>
          <w:p w14:paraId="2DA2289D" w14:textId="77777777" w:rsidR="0087218F" w:rsidRPr="00602B39" w:rsidRDefault="0087218F" w:rsidP="00A44AC2">
            <w:pPr>
              <w:suppressAutoHyphens w:val="0"/>
              <w:spacing w:before="40" w:after="120"/>
              <w:ind w:right="113"/>
            </w:pPr>
          </w:p>
        </w:tc>
      </w:tr>
    </w:tbl>
    <w:p w14:paraId="3CB62224" w14:textId="14E4F925" w:rsidR="0087218F" w:rsidRPr="008B5A23" w:rsidRDefault="0087218F" w:rsidP="00E90B74">
      <w:pPr>
        <w:pStyle w:val="SingleTxtG"/>
        <w:spacing w:before="120" w:after="0" w:line="220" w:lineRule="atLeast"/>
        <w:ind w:firstLine="170"/>
        <w:jc w:val="left"/>
        <w:rPr>
          <w:sz w:val="16"/>
          <w:szCs w:val="16"/>
          <w:lang w:val="fr-FR"/>
        </w:rPr>
      </w:pPr>
      <w:r w:rsidRPr="008B5A23">
        <w:rPr>
          <w:i/>
          <w:iCs/>
          <w:sz w:val="18"/>
          <w:szCs w:val="18"/>
          <w:vertAlign w:val="superscript"/>
          <w:lang w:val="fr-FR"/>
        </w:rPr>
        <w:t>a</w:t>
      </w:r>
      <w:r w:rsidRPr="008B5A23">
        <w:rPr>
          <w:sz w:val="18"/>
          <w:szCs w:val="18"/>
          <w:lang w:val="fr-FR"/>
        </w:rPr>
        <w:t xml:space="preserve"> </w:t>
      </w:r>
      <w:r w:rsidR="00CA4625">
        <w:rPr>
          <w:sz w:val="18"/>
          <w:szCs w:val="18"/>
          <w:lang w:val="fr-FR"/>
        </w:rPr>
        <w:t xml:space="preserve"> </w:t>
      </w:r>
      <w:r w:rsidRPr="008B5A23">
        <w:rPr>
          <w:sz w:val="18"/>
          <w:szCs w:val="18"/>
          <w:lang w:val="fr-FR"/>
        </w:rPr>
        <w:t>À sa quarante et unième session, le Comité sera saisi de la liste préalable de points à traiter, pour adoption.</w:t>
      </w:r>
    </w:p>
    <w:p w14:paraId="32488F54" w14:textId="2F36CE71" w:rsidR="0087218F" w:rsidRPr="009272E0" w:rsidRDefault="0087218F" w:rsidP="00E90B74">
      <w:pPr>
        <w:pStyle w:val="SingleTxtG"/>
        <w:spacing w:after="0" w:line="220" w:lineRule="atLeast"/>
        <w:ind w:firstLine="170"/>
        <w:jc w:val="left"/>
        <w:rPr>
          <w:sz w:val="16"/>
          <w:lang w:val="fr-FR"/>
        </w:rPr>
      </w:pPr>
      <w:r w:rsidRPr="008B5A23">
        <w:rPr>
          <w:i/>
          <w:iCs/>
          <w:sz w:val="18"/>
          <w:szCs w:val="18"/>
          <w:vertAlign w:val="superscript"/>
          <w:lang w:val="fr-FR"/>
        </w:rPr>
        <w:t>b</w:t>
      </w:r>
      <w:r w:rsidRPr="008B5A23">
        <w:rPr>
          <w:sz w:val="18"/>
          <w:szCs w:val="18"/>
          <w:lang w:val="fr-FR"/>
        </w:rPr>
        <w:t xml:space="preserve"> </w:t>
      </w:r>
      <w:r w:rsidR="00CA4625">
        <w:rPr>
          <w:sz w:val="18"/>
          <w:szCs w:val="18"/>
          <w:lang w:val="fr-FR"/>
        </w:rPr>
        <w:t xml:space="preserve"> </w:t>
      </w:r>
      <w:r w:rsidRPr="008B5A23">
        <w:rPr>
          <w:sz w:val="18"/>
          <w:szCs w:val="18"/>
          <w:lang w:val="fr-FR"/>
        </w:rPr>
        <w:t>Le 31</w:t>
      </w:r>
      <w:r>
        <w:rPr>
          <w:sz w:val="18"/>
          <w:szCs w:val="18"/>
          <w:lang w:val="fr-FR"/>
        </w:rPr>
        <w:t> </w:t>
      </w:r>
      <w:r w:rsidRPr="008B5A23">
        <w:rPr>
          <w:sz w:val="18"/>
          <w:szCs w:val="18"/>
          <w:lang w:val="fr-FR"/>
        </w:rPr>
        <w:t>mars 2023, l</w:t>
      </w:r>
      <w:r>
        <w:rPr>
          <w:sz w:val="18"/>
          <w:szCs w:val="18"/>
          <w:lang w:val="fr-FR"/>
        </w:rPr>
        <w:t>’</w:t>
      </w:r>
      <w:r w:rsidRPr="008B5A23">
        <w:rPr>
          <w:sz w:val="18"/>
          <w:szCs w:val="18"/>
          <w:lang w:val="fr-FR"/>
        </w:rPr>
        <w:t>État Partie a choisi de ne pas utiliser la procédure simplifiée d</w:t>
      </w:r>
      <w:r>
        <w:rPr>
          <w:sz w:val="18"/>
          <w:szCs w:val="18"/>
          <w:lang w:val="fr-FR"/>
        </w:rPr>
        <w:t>’</w:t>
      </w:r>
      <w:r w:rsidRPr="008B5A23">
        <w:rPr>
          <w:sz w:val="18"/>
          <w:szCs w:val="18"/>
          <w:lang w:val="fr-FR"/>
        </w:rPr>
        <w:t>établissement des rapports</w:t>
      </w:r>
      <w:r>
        <w:rPr>
          <w:sz w:val="18"/>
          <w:szCs w:val="18"/>
          <w:lang w:val="fr-FR"/>
        </w:rPr>
        <w:t> </w:t>
      </w:r>
      <w:r w:rsidRPr="008B5A23">
        <w:rPr>
          <w:sz w:val="18"/>
          <w:szCs w:val="18"/>
          <w:lang w:val="fr-FR"/>
        </w:rPr>
        <w:t>; il soumettra son rapport selon la procédure traditionnelle.</w:t>
      </w:r>
    </w:p>
    <w:p w14:paraId="24AF5199" w14:textId="649AA242" w:rsidR="0087218F" w:rsidRPr="009272E0" w:rsidRDefault="0087218F" w:rsidP="00E90B74">
      <w:pPr>
        <w:pStyle w:val="SingleTxtG"/>
        <w:spacing w:after="0" w:line="220" w:lineRule="atLeast"/>
        <w:ind w:firstLine="170"/>
        <w:jc w:val="left"/>
        <w:rPr>
          <w:sz w:val="16"/>
          <w:lang w:val="fr-FR"/>
        </w:rPr>
      </w:pPr>
      <w:r w:rsidRPr="008B5A23">
        <w:rPr>
          <w:i/>
          <w:iCs/>
          <w:sz w:val="18"/>
          <w:szCs w:val="18"/>
          <w:vertAlign w:val="superscript"/>
          <w:lang w:val="fr-FR"/>
        </w:rPr>
        <w:t>c</w:t>
      </w:r>
      <w:r w:rsidRPr="008B5A23">
        <w:rPr>
          <w:sz w:val="18"/>
          <w:szCs w:val="18"/>
          <w:lang w:val="fr-FR"/>
        </w:rPr>
        <w:t xml:space="preserve"> </w:t>
      </w:r>
      <w:r w:rsidR="00CA4625">
        <w:rPr>
          <w:sz w:val="18"/>
          <w:szCs w:val="18"/>
          <w:lang w:val="fr-FR"/>
        </w:rPr>
        <w:t xml:space="preserve"> </w:t>
      </w:r>
      <w:r w:rsidRPr="008B5A23">
        <w:rPr>
          <w:sz w:val="18"/>
          <w:szCs w:val="18"/>
          <w:lang w:val="fr-FR"/>
        </w:rPr>
        <w:t>Une liste préalable de points à traiter sera adoptée par le Comité à une prochaine session.</w:t>
      </w:r>
    </w:p>
    <w:p w14:paraId="74DA2A61" w14:textId="1B4FBCAF" w:rsidR="0087218F" w:rsidRPr="009272E0" w:rsidRDefault="0087218F" w:rsidP="00E90B74">
      <w:pPr>
        <w:pStyle w:val="SingleTxtG"/>
        <w:spacing w:after="0" w:line="220" w:lineRule="atLeast"/>
        <w:ind w:firstLine="170"/>
        <w:jc w:val="left"/>
        <w:rPr>
          <w:sz w:val="16"/>
          <w:lang w:val="fr-FR"/>
        </w:rPr>
      </w:pPr>
      <w:r w:rsidRPr="008B5A23">
        <w:rPr>
          <w:i/>
          <w:iCs/>
          <w:sz w:val="18"/>
          <w:szCs w:val="18"/>
          <w:vertAlign w:val="superscript"/>
          <w:lang w:val="fr-FR"/>
        </w:rPr>
        <w:t>d</w:t>
      </w:r>
      <w:r w:rsidRPr="008B5A23">
        <w:rPr>
          <w:sz w:val="18"/>
          <w:szCs w:val="18"/>
          <w:lang w:val="fr-FR"/>
        </w:rPr>
        <w:t xml:space="preserve"> </w:t>
      </w:r>
      <w:r w:rsidR="00CA4625">
        <w:rPr>
          <w:sz w:val="18"/>
          <w:szCs w:val="18"/>
          <w:lang w:val="fr-FR"/>
        </w:rPr>
        <w:t xml:space="preserve"> </w:t>
      </w:r>
      <w:r w:rsidRPr="008B5A23">
        <w:rPr>
          <w:sz w:val="18"/>
          <w:szCs w:val="18"/>
          <w:lang w:val="fr-FR"/>
        </w:rPr>
        <w:t>La liste préalable de points à traiter (</w:t>
      </w:r>
      <w:hyperlink r:id="rId11" w:history="1">
        <w:r w:rsidRPr="00F651FF">
          <w:rPr>
            <w:rStyle w:val="Lienhypertexte"/>
            <w:sz w:val="18"/>
            <w:szCs w:val="18"/>
            <w:lang w:val="fr-FR"/>
          </w:rPr>
          <w:t>CMW/C/MLI/QPR/3</w:t>
        </w:r>
      </w:hyperlink>
      <w:r w:rsidRPr="008B5A23">
        <w:rPr>
          <w:sz w:val="18"/>
          <w:szCs w:val="18"/>
          <w:lang w:val="fr-FR"/>
        </w:rPr>
        <w:t xml:space="preserve">) a été adoptée par le Comité à sa trente-neuvième session. </w:t>
      </w:r>
    </w:p>
    <w:p w14:paraId="7098B63C" w14:textId="5D063EF8" w:rsidR="0087218F" w:rsidRPr="009272E0" w:rsidRDefault="0087218F" w:rsidP="00E90B74">
      <w:pPr>
        <w:pStyle w:val="SingleTxtG"/>
        <w:spacing w:after="240" w:line="220" w:lineRule="atLeast"/>
        <w:ind w:firstLine="170"/>
        <w:jc w:val="left"/>
        <w:rPr>
          <w:sz w:val="16"/>
          <w:lang w:val="fr-FR"/>
        </w:rPr>
      </w:pPr>
      <w:r w:rsidRPr="008B5A23">
        <w:rPr>
          <w:i/>
          <w:iCs/>
          <w:sz w:val="18"/>
          <w:szCs w:val="18"/>
          <w:vertAlign w:val="superscript"/>
          <w:lang w:val="fr-FR"/>
        </w:rPr>
        <w:t>e</w:t>
      </w:r>
      <w:r w:rsidRPr="008B5A23">
        <w:rPr>
          <w:sz w:val="18"/>
          <w:szCs w:val="18"/>
          <w:lang w:val="fr-FR"/>
        </w:rPr>
        <w:t xml:space="preserve"> </w:t>
      </w:r>
      <w:r w:rsidR="00CA4625">
        <w:rPr>
          <w:sz w:val="18"/>
          <w:szCs w:val="18"/>
          <w:lang w:val="fr-FR"/>
        </w:rPr>
        <w:t xml:space="preserve"> </w:t>
      </w:r>
      <w:r w:rsidRPr="008B5A23">
        <w:rPr>
          <w:sz w:val="18"/>
          <w:szCs w:val="18"/>
          <w:lang w:val="fr-FR"/>
        </w:rPr>
        <w:t>Le 16</w:t>
      </w:r>
      <w:r>
        <w:rPr>
          <w:sz w:val="18"/>
          <w:szCs w:val="18"/>
          <w:lang w:val="fr-FR"/>
        </w:rPr>
        <w:t> </w:t>
      </w:r>
      <w:r w:rsidRPr="008B5A23">
        <w:rPr>
          <w:sz w:val="18"/>
          <w:szCs w:val="18"/>
          <w:lang w:val="fr-FR"/>
        </w:rPr>
        <w:t>mai 2023, l</w:t>
      </w:r>
      <w:r>
        <w:rPr>
          <w:sz w:val="18"/>
          <w:szCs w:val="18"/>
          <w:lang w:val="fr-FR"/>
        </w:rPr>
        <w:t>’</w:t>
      </w:r>
      <w:r w:rsidRPr="008B5A23">
        <w:rPr>
          <w:sz w:val="18"/>
          <w:szCs w:val="18"/>
          <w:lang w:val="fr-FR"/>
        </w:rPr>
        <w:t xml:space="preserve">État Partie </w:t>
      </w:r>
      <w:r w:rsidRPr="006F2E78">
        <w:rPr>
          <w:sz w:val="18"/>
          <w:szCs w:val="18"/>
          <w:lang w:val="fr-FR"/>
        </w:rPr>
        <w:t>a choisi de ne pas utiliser la procédure simplifiée d</w:t>
      </w:r>
      <w:r>
        <w:rPr>
          <w:sz w:val="18"/>
          <w:szCs w:val="18"/>
          <w:lang w:val="fr-FR"/>
        </w:rPr>
        <w:t>’</w:t>
      </w:r>
      <w:r w:rsidRPr="006F2E78">
        <w:rPr>
          <w:sz w:val="18"/>
          <w:szCs w:val="18"/>
          <w:lang w:val="fr-FR"/>
        </w:rPr>
        <w:t>établissement des rapports</w:t>
      </w:r>
      <w:r>
        <w:rPr>
          <w:sz w:val="18"/>
          <w:szCs w:val="18"/>
          <w:lang w:val="fr-FR"/>
        </w:rPr>
        <w:t> ;</w:t>
      </w:r>
      <w:r w:rsidRPr="006F2E78">
        <w:rPr>
          <w:sz w:val="18"/>
          <w:szCs w:val="18"/>
          <w:lang w:val="fr-FR"/>
        </w:rPr>
        <w:t xml:space="preserve"> il soumettra son rapport selon la procédure traditionnelle.</w:t>
      </w:r>
    </w:p>
    <w:p w14:paraId="2D940453" w14:textId="77777777" w:rsidR="0087218F" w:rsidRPr="00FA5BE8" w:rsidRDefault="0087218F" w:rsidP="0087218F">
      <w:pPr>
        <w:pStyle w:val="SingleTxtG"/>
        <w:ind w:firstLine="567"/>
        <w:rPr>
          <w:lang w:val="fr-FR"/>
        </w:rPr>
      </w:pPr>
      <w:r>
        <w:rPr>
          <w:lang w:val="fr-FR"/>
        </w:rPr>
        <w:t xml:space="preserve">Le Comité a reçu le quatrième rapport périodique de la Bosnie-Herzégovine le 24 juillet 2025. </w:t>
      </w:r>
    </w:p>
    <w:p w14:paraId="2276A69E" w14:textId="77777777" w:rsidR="0087218F" w:rsidRPr="00FA5BE8" w:rsidRDefault="0087218F" w:rsidP="0087218F">
      <w:pPr>
        <w:pStyle w:val="SingleTxtG"/>
        <w:ind w:firstLine="567"/>
        <w:rPr>
          <w:lang w:val="fr-FR"/>
        </w:rPr>
      </w:pPr>
      <w:r>
        <w:rPr>
          <w:lang w:val="fr-FR"/>
        </w:rPr>
        <w:t>On trouvera ci-après la liste des États Parties dont le Comité a examiné la situation en l’absence de rapport et qui ont été priés de soumettre un rapport valant rapport initial et rapports périodiques :</w:t>
      </w:r>
    </w:p>
    <w:tbl>
      <w:tblPr>
        <w:tblW w:w="7369"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8"/>
        <w:gridCol w:w="1386"/>
        <w:gridCol w:w="2071"/>
        <w:gridCol w:w="2204"/>
      </w:tblGrid>
      <w:tr w:rsidR="0087218F" w:rsidRPr="00746DEA" w14:paraId="5CD2D658" w14:textId="77777777" w:rsidTr="00E90B74">
        <w:trPr>
          <w:tblHeader/>
        </w:trPr>
        <w:tc>
          <w:tcPr>
            <w:tcW w:w="1708" w:type="dxa"/>
            <w:tcBorders>
              <w:top w:val="single" w:sz="4" w:space="0" w:color="auto"/>
              <w:bottom w:val="single" w:sz="12" w:space="0" w:color="auto"/>
            </w:tcBorders>
            <w:vAlign w:val="bottom"/>
          </w:tcPr>
          <w:p w14:paraId="3CE2B34C" w14:textId="77777777" w:rsidR="0087218F" w:rsidRPr="009272E0" w:rsidRDefault="0087218F" w:rsidP="00A44AC2">
            <w:pPr>
              <w:keepNext/>
              <w:keepLines/>
              <w:suppressAutoHyphens w:val="0"/>
              <w:spacing w:before="80" w:after="80" w:line="200" w:lineRule="exact"/>
              <w:ind w:right="113"/>
              <w:rPr>
                <w:i/>
                <w:sz w:val="16"/>
              </w:rPr>
            </w:pPr>
            <w:r w:rsidRPr="009272E0">
              <w:rPr>
                <w:i/>
                <w:color w:val="000000"/>
                <w:sz w:val="16"/>
                <w:lang w:val="fr-FR"/>
              </w:rPr>
              <w:t xml:space="preserve">État </w:t>
            </w:r>
            <w:r w:rsidRPr="005D67CC">
              <w:rPr>
                <w:i/>
                <w:iCs/>
                <w:color w:val="000000"/>
                <w:sz w:val="16"/>
                <w:szCs w:val="16"/>
                <w:lang w:val="fr-FR"/>
              </w:rPr>
              <w:t>Partie</w:t>
            </w:r>
          </w:p>
        </w:tc>
        <w:tc>
          <w:tcPr>
            <w:tcW w:w="1386" w:type="dxa"/>
            <w:tcBorders>
              <w:top w:val="single" w:sz="4" w:space="0" w:color="auto"/>
              <w:bottom w:val="single" w:sz="12" w:space="0" w:color="auto"/>
            </w:tcBorders>
            <w:vAlign w:val="bottom"/>
          </w:tcPr>
          <w:p w14:paraId="6005316A" w14:textId="77777777" w:rsidR="0087218F" w:rsidRPr="009272E0" w:rsidRDefault="0087218F" w:rsidP="00A44AC2">
            <w:pPr>
              <w:keepNext/>
              <w:keepLines/>
              <w:suppressAutoHyphens w:val="0"/>
              <w:spacing w:before="80" w:after="80" w:line="200" w:lineRule="exact"/>
              <w:ind w:right="113"/>
              <w:rPr>
                <w:i/>
                <w:sz w:val="16"/>
              </w:rPr>
            </w:pPr>
            <w:r w:rsidRPr="009272E0">
              <w:rPr>
                <w:i/>
                <w:color w:val="000000"/>
                <w:sz w:val="16"/>
                <w:lang w:val="fr-FR"/>
              </w:rPr>
              <w:t>Rapport initial attendu le</w:t>
            </w:r>
          </w:p>
        </w:tc>
        <w:tc>
          <w:tcPr>
            <w:tcW w:w="2071" w:type="dxa"/>
            <w:tcBorders>
              <w:top w:val="single" w:sz="4" w:space="0" w:color="auto"/>
              <w:bottom w:val="single" w:sz="12" w:space="0" w:color="auto"/>
            </w:tcBorders>
            <w:vAlign w:val="bottom"/>
          </w:tcPr>
          <w:p w14:paraId="4245A24C" w14:textId="77777777" w:rsidR="0087218F" w:rsidRPr="005D67CC" w:rsidRDefault="0087218F" w:rsidP="00A44AC2">
            <w:pPr>
              <w:keepNext/>
              <w:keepLines/>
              <w:suppressAutoHyphens w:val="0"/>
              <w:spacing w:before="80" w:after="80" w:line="200" w:lineRule="exact"/>
              <w:ind w:right="113"/>
              <w:rPr>
                <w:i/>
                <w:sz w:val="16"/>
                <w:szCs w:val="16"/>
                <w:lang w:val="fr-FR"/>
              </w:rPr>
            </w:pPr>
            <w:r w:rsidRPr="009272E0">
              <w:rPr>
                <w:i/>
                <w:color w:val="000000"/>
                <w:sz w:val="16"/>
                <w:lang w:val="fr-FR"/>
              </w:rPr>
              <w:t>Rapport valant rapport initial et rapports périodiques attendu le</w:t>
            </w:r>
          </w:p>
        </w:tc>
        <w:tc>
          <w:tcPr>
            <w:tcW w:w="2204" w:type="dxa"/>
            <w:tcBorders>
              <w:top w:val="single" w:sz="4" w:space="0" w:color="auto"/>
              <w:bottom w:val="single" w:sz="12" w:space="0" w:color="auto"/>
            </w:tcBorders>
            <w:vAlign w:val="bottom"/>
          </w:tcPr>
          <w:p w14:paraId="047021F1" w14:textId="67D5B9DD" w:rsidR="0087218F" w:rsidRPr="005D67CC" w:rsidRDefault="0087218F" w:rsidP="00A44AC2">
            <w:pPr>
              <w:keepNext/>
              <w:keepLines/>
              <w:suppressAutoHyphens w:val="0"/>
              <w:spacing w:before="80" w:after="80" w:line="200" w:lineRule="exact"/>
              <w:ind w:right="113"/>
              <w:rPr>
                <w:i/>
                <w:sz w:val="16"/>
                <w:szCs w:val="16"/>
                <w:lang w:val="fr-FR"/>
              </w:rPr>
            </w:pPr>
            <w:r w:rsidRPr="009272E0">
              <w:rPr>
                <w:i/>
                <w:color w:val="000000"/>
                <w:sz w:val="16"/>
                <w:lang w:val="fr-FR"/>
              </w:rPr>
              <w:t xml:space="preserve">Date limite de soumission </w:t>
            </w:r>
            <w:r w:rsidR="0096282B">
              <w:rPr>
                <w:i/>
                <w:color w:val="000000"/>
                <w:sz w:val="16"/>
                <w:lang w:val="fr-FR"/>
              </w:rPr>
              <w:br/>
            </w:r>
            <w:r w:rsidRPr="009272E0">
              <w:rPr>
                <w:i/>
                <w:color w:val="000000"/>
                <w:sz w:val="16"/>
                <w:lang w:val="fr-FR"/>
              </w:rPr>
              <w:t>des</w:t>
            </w:r>
            <w:r w:rsidRPr="005D67CC">
              <w:rPr>
                <w:i/>
                <w:iCs/>
                <w:color w:val="000000"/>
                <w:sz w:val="16"/>
                <w:szCs w:val="16"/>
                <w:lang w:val="fr-FR"/>
              </w:rPr>
              <w:t xml:space="preserve"> </w:t>
            </w:r>
            <w:r w:rsidRPr="009272E0">
              <w:rPr>
                <w:i/>
                <w:color w:val="000000"/>
                <w:sz w:val="16"/>
                <w:lang w:val="fr-FR"/>
              </w:rPr>
              <w:t>réponses à la liste préalable de points à traiter</w:t>
            </w:r>
          </w:p>
        </w:tc>
      </w:tr>
      <w:tr w:rsidR="0087218F" w:rsidRPr="001D4CE5" w14:paraId="4FEAD819" w14:textId="77777777" w:rsidTr="00E90B74">
        <w:tc>
          <w:tcPr>
            <w:tcW w:w="1708" w:type="dxa"/>
          </w:tcPr>
          <w:p w14:paraId="1F75C5DD" w14:textId="77777777" w:rsidR="0087218F" w:rsidRPr="009272E0" w:rsidRDefault="0087218F" w:rsidP="00A44AC2">
            <w:pPr>
              <w:keepNext/>
              <w:keepLines/>
              <w:suppressAutoHyphens w:val="0"/>
              <w:spacing w:before="40" w:after="120"/>
              <w:ind w:right="113"/>
            </w:pPr>
            <w:proofErr w:type="spellStart"/>
            <w:r w:rsidRPr="009272E0">
              <w:rPr>
                <w:color w:val="000000"/>
                <w:lang w:val="fr-FR"/>
              </w:rPr>
              <w:t>Belize</w:t>
            </w:r>
            <w:r w:rsidRPr="009272E0">
              <w:rPr>
                <w:i/>
                <w:color w:val="000000"/>
                <w:vertAlign w:val="superscript"/>
                <w:lang w:val="fr-FR"/>
              </w:rPr>
              <w:t>a</w:t>
            </w:r>
            <w:proofErr w:type="spellEnd"/>
          </w:p>
        </w:tc>
        <w:tc>
          <w:tcPr>
            <w:tcW w:w="1386" w:type="dxa"/>
          </w:tcPr>
          <w:p w14:paraId="0434653D" w14:textId="77777777" w:rsidR="0087218F" w:rsidRPr="009272E0" w:rsidRDefault="0087218F" w:rsidP="00A44AC2">
            <w:pPr>
              <w:keepNext/>
              <w:keepLines/>
              <w:suppressAutoHyphens w:val="0"/>
              <w:spacing w:before="40" w:after="120"/>
              <w:ind w:right="113"/>
            </w:pPr>
            <w:r w:rsidRPr="009272E0">
              <w:rPr>
                <w:color w:val="000000"/>
                <w:lang w:val="fr-FR"/>
              </w:rPr>
              <w:t>1</w:t>
            </w:r>
            <w:r w:rsidRPr="009272E0">
              <w:rPr>
                <w:color w:val="000000"/>
                <w:vertAlign w:val="superscript"/>
                <w:lang w:val="fr-FR"/>
              </w:rPr>
              <w:t>er</w:t>
            </w:r>
            <w:r>
              <w:rPr>
                <w:color w:val="000000"/>
                <w:lang w:val="fr-FR"/>
              </w:rPr>
              <w:t> </w:t>
            </w:r>
            <w:r w:rsidRPr="009272E0">
              <w:rPr>
                <w:color w:val="000000"/>
                <w:lang w:val="fr-FR"/>
              </w:rPr>
              <w:t>juillet 2004</w:t>
            </w:r>
          </w:p>
        </w:tc>
        <w:tc>
          <w:tcPr>
            <w:tcW w:w="2071" w:type="dxa"/>
          </w:tcPr>
          <w:p w14:paraId="691C803E" w14:textId="77777777" w:rsidR="0087218F" w:rsidRPr="009272E0" w:rsidRDefault="0087218F" w:rsidP="00A44AC2">
            <w:pPr>
              <w:keepNext/>
              <w:keepLines/>
              <w:suppressAutoHyphens w:val="0"/>
              <w:spacing w:before="40" w:after="120"/>
              <w:ind w:right="113"/>
            </w:pPr>
            <w:r w:rsidRPr="009272E0">
              <w:rPr>
                <w:color w:val="000000"/>
                <w:lang w:val="fr-FR"/>
              </w:rPr>
              <w:t>5</w:t>
            </w:r>
            <w:r>
              <w:rPr>
                <w:color w:val="000000"/>
                <w:lang w:val="fr-FR"/>
              </w:rPr>
              <w:t> </w:t>
            </w:r>
            <w:r w:rsidRPr="009272E0">
              <w:rPr>
                <w:color w:val="000000"/>
                <w:lang w:val="fr-FR"/>
              </w:rPr>
              <w:t>septembre 2016</w:t>
            </w:r>
          </w:p>
        </w:tc>
        <w:tc>
          <w:tcPr>
            <w:tcW w:w="2204" w:type="dxa"/>
          </w:tcPr>
          <w:p w14:paraId="0570B560" w14:textId="77777777" w:rsidR="0087218F" w:rsidRPr="009272E0" w:rsidRDefault="0087218F" w:rsidP="00A44AC2">
            <w:pPr>
              <w:keepNext/>
              <w:keepLines/>
              <w:suppressAutoHyphens w:val="0"/>
              <w:spacing w:before="40" w:after="120"/>
              <w:ind w:right="113"/>
            </w:pPr>
            <w:r w:rsidRPr="009272E0">
              <w:rPr>
                <w:color w:val="000000"/>
                <w:lang w:val="fr-FR"/>
              </w:rPr>
              <w:t>1</w:t>
            </w:r>
            <w:r w:rsidRPr="009272E0">
              <w:rPr>
                <w:color w:val="000000"/>
                <w:vertAlign w:val="superscript"/>
                <w:lang w:val="fr-FR"/>
              </w:rPr>
              <w:t>er</w:t>
            </w:r>
            <w:r>
              <w:rPr>
                <w:color w:val="000000"/>
                <w:lang w:val="fr-FR"/>
              </w:rPr>
              <w:t> </w:t>
            </w:r>
            <w:r w:rsidRPr="009272E0">
              <w:rPr>
                <w:color w:val="000000"/>
                <w:lang w:val="fr-FR"/>
              </w:rPr>
              <w:t>novembre 2020</w:t>
            </w:r>
          </w:p>
        </w:tc>
      </w:tr>
      <w:tr w:rsidR="0087218F" w:rsidRPr="001D4CE5" w14:paraId="4B5C7248" w14:textId="77777777" w:rsidTr="00E90B74">
        <w:tc>
          <w:tcPr>
            <w:tcW w:w="1708" w:type="dxa"/>
          </w:tcPr>
          <w:p w14:paraId="7F712812" w14:textId="3DEB4AD4" w:rsidR="0087218F" w:rsidRPr="00FA5BE8" w:rsidRDefault="0087218F" w:rsidP="00A44AC2">
            <w:pPr>
              <w:suppressAutoHyphens w:val="0"/>
              <w:spacing w:before="40" w:after="120"/>
              <w:ind w:right="113"/>
              <w:rPr>
                <w:lang w:val="fr-FR"/>
              </w:rPr>
            </w:pPr>
            <w:r w:rsidRPr="009272E0">
              <w:rPr>
                <w:color w:val="000000"/>
                <w:lang w:val="fr-FR"/>
              </w:rPr>
              <w:t>Saint-Vincent-</w:t>
            </w:r>
            <w:r w:rsidR="0096282B">
              <w:rPr>
                <w:color w:val="000000"/>
                <w:lang w:val="fr-FR"/>
              </w:rPr>
              <w:br/>
            </w:r>
            <w:r w:rsidRPr="009272E0">
              <w:rPr>
                <w:color w:val="000000"/>
                <w:lang w:val="fr-FR"/>
              </w:rPr>
              <w:t xml:space="preserve">et-les </w:t>
            </w:r>
            <w:proofErr w:type="spellStart"/>
            <w:r w:rsidRPr="001E3FF6">
              <w:rPr>
                <w:lang w:val="fr-FR"/>
              </w:rPr>
              <w:t>Grenadines</w:t>
            </w:r>
            <w:r>
              <w:rPr>
                <w:i/>
                <w:iCs/>
                <w:color w:val="000000"/>
                <w:vertAlign w:val="superscript"/>
                <w:lang w:val="fr-FR"/>
              </w:rPr>
              <w:t>b</w:t>
            </w:r>
            <w:proofErr w:type="spellEnd"/>
          </w:p>
        </w:tc>
        <w:tc>
          <w:tcPr>
            <w:tcW w:w="1386" w:type="dxa"/>
          </w:tcPr>
          <w:p w14:paraId="331B3772" w14:textId="77777777" w:rsidR="0087218F" w:rsidRPr="009272E0" w:rsidRDefault="0087218F" w:rsidP="00A44AC2">
            <w:pPr>
              <w:suppressAutoHyphens w:val="0"/>
              <w:spacing w:before="40" w:after="120"/>
              <w:ind w:right="113"/>
            </w:pPr>
            <w:r w:rsidRPr="009272E0">
              <w:rPr>
                <w:color w:val="000000"/>
                <w:lang w:val="fr-FR"/>
              </w:rPr>
              <w:t>1</w:t>
            </w:r>
            <w:r w:rsidRPr="009272E0">
              <w:rPr>
                <w:color w:val="000000"/>
                <w:vertAlign w:val="superscript"/>
                <w:lang w:val="fr-FR"/>
              </w:rPr>
              <w:t>er</w:t>
            </w:r>
            <w:r>
              <w:rPr>
                <w:color w:val="000000"/>
                <w:lang w:val="fr-FR"/>
              </w:rPr>
              <w:t> </w:t>
            </w:r>
            <w:r w:rsidRPr="009272E0">
              <w:rPr>
                <w:color w:val="000000"/>
                <w:lang w:val="fr-FR"/>
              </w:rPr>
              <w:t>février 2012</w:t>
            </w:r>
          </w:p>
        </w:tc>
        <w:tc>
          <w:tcPr>
            <w:tcW w:w="2071" w:type="dxa"/>
          </w:tcPr>
          <w:p w14:paraId="362AE276" w14:textId="77777777" w:rsidR="0087218F" w:rsidRPr="009272E0" w:rsidRDefault="0087218F" w:rsidP="00A44AC2">
            <w:pPr>
              <w:suppressAutoHyphens w:val="0"/>
              <w:spacing w:before="40" w:after="120"/>
              <w:ind w:right="113"/>
            </w:pPr>
            <w:r w:rsidRPr="009272E0">
              <w:rPr>
                <w:color w:val="000000"/>
                <w:lang w:val="fr-FR"/>
              </w:rPr>
              <w:t>1</w:t>
            </w:r>
            <w:r w:rsidRPr="009272E0">
              <w:rPr>
                <w:color w:val="000000"/>
                <w:vertAlign w:val="superscript"/>
                <w:lang w:val="fr-FR"/>
              </w:rPr>
              <w:t>er</w:t>
            </w:r>
            <w:r>
              <w:rPr>
                <w:color w:val="000000"/>
                <w:lang w:val="fr-FR"/>
              </w:rPr>
              <w:t> </w:t>
            </w:r>
            <w:r w:rsidRPr="009272E0">
              <w:rPr>
                <w:color w:val="000000"/>
                <w:lang w:val="fr-FR"/>
              </w:rPr>
              <w:t>mai 2019</w:t>
            </w:r>
          </w:p>
        </w:tc>
        <w:tc>
          <w:tcPr>
            <w:tcW w:w="2204" w:type="dxa"/>
          </w:tcPr>
          <w:p w14:paraId="263E9EBD" w14:textId="77777777" w:rsidR="0087218F" w:rsidRPr="009272E0" w:rsidRDefault="0087218F" w:rsidP="00A44AC2">
            <w:pPr>
              <w:suppressAutoHyphens w:val="0"/>
              <w:spacing w:before="40" w:after="120"/>
              <w:ind w:right="113"/>
            </w:pPr>
          </w:p>
        </w:tc>
      </w:tr>
    </w:tbl>
    <w:p w14:paraId="349901C8" w14:textId="334E083F" w:rsidR="0087218F" w:rsidRPr="009272E0" w:rsidRDefault="0087218F" w:rsidP="00E90B74">
      <w:pPr>
        <w:pStyle w:val="SingleTxtG"/>
        <w:spacing w:before="120" w:after="0" w:line="220" w:lineRule="atLeast"/>
        <w:ind w:firstLine="170"/>
        <w:jc w:val="left"/>
        <w:rPr>
          <w:sz w:val="16"/>
          <w:lang w:val="fr-FR"/>
        </w:rPr>
      </w:pPr>
      <w:r w:rsidRPr="00452B23">
        <w:rPr>
          <w:i/>
          <w:iCs/>
          <w:sz w:val="18"/>
          <w:szCs w:val="18"/>
          <w:vertAlign w:val="superscript"/>
          <w:lang w:val="fr-FR"/>
        </w:rPr>
        <w:t>a</w:t>
      </w:r>
      <w:r w:rsidRPr="00452B23">
        <w:rPr>
          <w:sz w:val="18"/>
          <w:szCs w:val="18"/>
          <w:lang w:val="fr-FR"/>
        </w:rPr>
        <w:t xml:space="preserve"> </w:t>
      </w:r>
      <w:r w:rsidR="00E90B74">
        <w:rPr>
          <w:sz w:val="18"/>
          <w:szCs w:val="18"/>
          <w:lang w:val="fr-FR"/>
        </w:rPr>
        <w:t xml:space="preserve"> </w:t>
      </w:r>
      <w:r w:rsidRPr="00452B23">
        <w:rPr>
          <w:sz w:val="18"/>
          <w:szCs w:val="18"/>
          <w:lang w:val="fr-FR"/>
        </w:rPr>
        <w:t>Le Comité a examiné la situation dans l</w:t>
      </w:r>
      <w:r>
        <w:rPr>
          <w:sz w:val="18"/>
          <w:szCs w:val="18"/>
          <w:lang w:val="fr-FR"/>
        </w:rPr>
        <w:t>’</w:t>
      </w:r>
      <w:r w:rsidRPr="00452B23">
        <w:rPr>
          <w:sz w:val="18"/>
          <w:szCs w:val="18"/>
          <w:lang w:val="fr-FR"/>
        </w:rPr>
        <w:t>État Partie en l</w:t>
      </w:r>
      <w:r>
        <w:rPr>
          <w:sz w:val="18"/>
          <w:szCs w:val="18"/>
          <w:lang w:val="fr-FR"/>
        </w:rPr>
        <w:t>’</w:t>
      </w:r>
      <w:r w:rsidRPr="00452B23">
        <w:rPr>
          <w:sz w:val="18"/>
          <w:szCs w:val="18"/>
          <w:lang w:val="fr-FR"/>
        </w:rPr>
        <w:t xml:space="preserve">absence de rapport à sa vingt et unième session. À la même session, le Belize a été prié de soumettre un rapport valant rapport initial et deuxième et troisième rapports périodiques. Une liste préalable de points à traiter </w:t>
      </w:r>
      <w:r w:rsidRPr="006F2E78">
        <w:rPr>
          <w:sz w:val="18"/>
          <w:szCs w:val="18"/>
          <w:lang w:val="fr-FR"/>
        </w:rPr>
        <w:t>(</w:t>
      </w:r>
      <w:hyperlink r:id="rId12" w:history="1">
        <w:r w:rsidRPr="00F651FF">
          <w:rPr>
            <w:rStyle w:val="Lienhypertexte"/>
            <w:sz w:val="18"/>
            <w:szCs w:val="18"/>
            <w:lang w:val="fr-FR"/>
          </w:rPr>
          <w:t>CMW/C/BLZ/QPR/1-3</w:t>
        </w:r>
      </w:hyperlink>
      <w:r w:rsidRPr="006F2E78">
        <w:rPr>
          <w:sz w:val="18"/>
          <w:szCs w:val="18"/>
          <w:lang w:val="fr-FR"/>
        </w:rPr>
        <w:t>)</w:t>
      </w:r>
      <w:r w:rsidRPr="00452B23">
        <w:rPr>
          <w:sz w:val="18"/>
          <w:szCs w:val="18"/>
          <w:lang w:val="fr-FR"/>
        </w:rPr>
        <w:t xml:space="preserve"> a été adoptée par le Comité à sa trente et unième session.</w:t>
      </w:r>
    </w:p>
    <w:p w14:paraId="6CE63663" w14:textId="1954C0F7" w:rsidR="0087218F" w:rsidRPr="009272E0" w:rsidRDefault="0087218F" w:rsidP="00E90B74">
      <w:pPr>
        <w:pStyle w:val="SingleTxtG"/>
        <w:spacing w:after="0" w:line="220" w:lineRule="atLeast"/>
        <w:ind w:firstLine="170"/>
        <w:jc w:val="left"/>
        <w:rPr>
          <w:sz w:val="16"/>
          <w:lang w:val="fr-FR"/>
        </w:rPr>
      </w:pPr>
      <w:r w:rsidRPr="00452B23">
        <w:rPr>
          <w:i/>
          <w:iCs/>
          <w:sz w:val="18"/>
          <w:szCs w:val="18"/>
          <w:vertAlign w:val="superscript"/>
          <w:lang w:val="fr-FR"/>
        </w:rPr>
        <w:t>b</w:t>
      </w:r>
      <w:r w:rsidRPr="00452B23">
        <w:rPr>
          <w:sz w:val="18"/>
          <w:szCs w:val="18"/>
          <w:lang w:val="fr-FR"/>
        </w:rPr>
        <w:t xml:space="preserve"> </w:t>
      </w:r>
      <w:r w:rsidR="00E90B74">
        <w:rPr>
          <w:sz w:val="18"/>
          <w:szCs w:val="18"/>
          <w:lang w:val="fr-FR"/>
        </w:rPr>
        <w:t xml:space="preserve"> </w:t>
      </w:r>
      <w:r w:rsidRPr="00452B23">
        <w:rPr>
          <w:sz w:val="18"/>
          <w:szCs w:val="18"/>
          <w:lang w:val="fr-FR"/>
        </w:rPr>
        <w:t>Le Comité a examiné la situation dans l</w:t>
      </w:r>
      <w:r>
        <w:rPr>
          <w:sz w:val="18"/>
          <w:szCs w:val="18"/>
          <w:lang w:val="fr-FR"/>
        </w:rPr>
        <w:t>’</w:t>
      </w:r>
      <w:r w:rsidRPr="00452B23">
        <w:rPr>
          <w:sz w:val="18"/>
          <w:szCs w:val="18"/>
          <w:lang w:val="fr-FR"/>
        </w:rPr>
        <w:t xml:space="preserve">État </w:t>
      </w:r>
      <w:r>
        <w:rPr>
          <w:sz w:val="18"/>
          <w:szCs w:val="18"/>
          <w:lang w:val="fr-FR"/>
        </w:rPr>
        <w:t>P</w:t>
      </w:r>
      <w:r w:rsidRPr="00452B23">
        <w:rPr>
          <w:sz w:val="18"/>
          <w:szCs w:val="18"/>
          <w:lang w:val="fr-FR"/>
        </w:rPr>
        <w:t>artie en l</w:t>
      </w:r>
      <w:r>
        <w:rPr>
          <w:sz w:val="18"/>
          <w:szCs w:val="18"/>
          <w:lang w:val="fr-FR"/>
        </w:rPr>
        <w:t>’</w:t>
      </w:r>
      <w:r w:rsidRPr="00452B23">
        <w:rPr>
          <w:sz w:val="18"/>
          <w:szCs w:val="18"/>
          <w:lang w:val="fr-FR"/>
        </w:rPr>
        <w:t>absence de rapport à sa vingt</w:t>
      </w:r>
      <w:r w:rsidR="00E90B74">
        <w:rPr>
          <w:sz w:val="18"/>
          <w:szCs w:val="18"/>
          <w:lang w:val="fr-FR"/>
        </w:rPr>
        <w:noBreakHyphen/>
      </w:r>
      <w:r w:rsidRPr="00452B23">
        <w:rPr>
          <w:sz w:val="18"/>
          <w:szCs w:val="18"/>
          <w:lang w:val="fr-FR"/>
        </w:rPr>
        <w:t>huitième session. À la même session, Saint-Vincent-et-les Grenadines a été priée de soumettre un rapport valant rapport initial et deuxième rapport périodique. Une liste préalable de points à traiter sera adoptée par le Comité à une prochaine session.</w:t>
      </w:r>
    </w:p>
    <w:p w14:paraId="56C160E9" w14:textId="1A900B33" w:rsidR="0087218F" w:rsidRPr="00FA5BE8" w:rsidRDefault="0087218F" w:rsidP="0087218F">
      <w:pPr>
        <w:pStyle w:val="H23G"/>
        <w:rPr>
          <w:lang w:val="fr-FR"/>
        </w:rPr>
      </w:pPr>
      <w:r>
        <w:rPr>
          <w:lang w:val="fr-FR"/>
        </w:rPr>
        <w:lastRenderedPageBreak/>
        <w:tab/>
        <w:t>5.</w:t>
      </w:r>
      <w:r>
        <w:rPr>
          <w:lang w:val="fr-FR"/>
        </w:rPr>
        <w:tab/>
        <w:t xml:space="preserve">Examen des rapports soumis par les États Parties en application de l’article 73 </w:t>
      </w:r>
      <w:r>
        <w:rPr>
          <w:lang w:val="fr-FR"/>
        </w:rPr>
        <w:br/>
      </w:r>
      <w:r>
        <w:rPr>
          <w:lang w:val="fr-FR"/>
        </w:rPr>
        <w:t>de la Convention</w:t>
      </w:r>
    </w:p>
    <w:p w14:paraId="53AFA8AE" w14:textId="03246C41" w:rsidR="0087218F" w:rsidRPr="00FA5BE8" w:rsidRDefault="0087218F" w:rsidP="0087218F">
      <w:pPr>
        <w:pStyle w:val="SingleTxtG"/>
        <w:ind w:firstLine="567"/>
        <w:rPr>
          <w:lang w:val="fr-FR"/>
        </w:rPr>
      </w:pPr>
      <w:r>
        <w:rPr>
          <w:lang w:val="fr-FR"/>
        </w:rPr>
        <w:t>À sa quarante et unième session, le Comité examinera les deuxièmes rapports périodiques du Honduras (</w:t>
      </w:r>
      <w:hyperlink r:id="rId13" w:history="1">
        <w:r w:rsidRPr="00F651FF">
          <w:rPr>
            <w:rStyle w:val="Lienhypertexte"/>
            <w:lang w:val="fr-FR"/>
          </w:rPr>
          <w:t>CMW/C/HND/2</w:t>
        </w:r>
      </w:hyperlink>
      <w:r>
        <w:rPr>
          <w:lang w:val="fr-FR"/>
        </w:rPr>
        <w:t>), de l’Indonésie (</w:t>
      </w:r>
      <w:hyperlink r:id="rId14" w:history="1">
        <w:r w:rsidRPr="000F079A">
          <w:rPr>
            <w:rStyle w:val="Lienhypertexte"/>
            <w:lang w:val="fr-FR"/>
          </w:rPr>
          <w:t>CMW/C/IDN/2</w:t>
        </w:r>
      </w:hyperlink>
      <w:r>
        <w:rPr>
          <w:lang w:val="fr-FR"/>
        </w:rPr>
        <w:t>) et de la Mauritanie (</w:t>
      </w:r>
      <w:hyperlink r:id="rId15" w:history="1">
        <w:r w:rsidRPr="00F651FF">
          <w:rPr>
            <w:rStyle w:val="Lienhypertexte"/>
            <w:lang w:val="fr-FR"/>
          </w:rPr>
          <w:t>CMW/C/MRT/2</w:t>
        </w:r>
      </w:hyperlink>
      <w:r>
        <w:rPr>
          <w:lang w:val="fr-FR"/>
        </w:rPr>
        <w:t>). Il adoptera des observations finales concernant ces rapports.</w:t>
      </w:r>
    </w:p>
    <w:p w14:paraId="14E6F37B" w14:textId="77777777" w:rsidR="0087218F" w:rsidRPr="00FA5BE8" w:rsidRDefault="0087218F" w:rsidP="0087218F">
      <w:pPr>
        <w:pStyle w:val="SingleTxtG"/>
        <w:ind w:firstLine="567"/>
        <w:rPr>
          <w:lang w:val="fr-FR"/>
        </w:rPr>
      </w:pPr>
      <w:r>
        <w:rPr>
          <w:lang w:val="fr-FR"/>
        </w:rPr>
        <w:t>Le Secrétaire général a informé les États Parties concernés des dates retenues pour l’examen de leur rapport par le Comité, conformément au programme de travail provisoire de ce dernier.</w:t>
      </w:r>
    </w:p>
    <w:p w14:paraId="7B17681B" w14:textId="77777777" w:rsidR="0087218F" w:rsidRPr="00FA5BE8" w:rsidRDefault="0087218F" w:rsidP="0087218F">
      <w:pPr>
        <w:pStyle w:val="SingleTxtG"/>
        <w:ind w:firstLine="567"/>
        <w:rPr>
          <w:lang w:val="fr-FR"/>
        </w:rPr>
      </w:pPr>
      <w:r>
        <w:rPr>
          <w:lang w:val="fr-FR"/>
        </w:rPr>
        <w:t>À sa quatorzième session, le Comité a établi une procédure simplifiée d’établissement des rapports, qui consiste à établir et à adopter une liste de points à traiter et à la transmettre à l’État Partie avant que celui-ci ne soumette le rapport attendu. Les réponses à cette liste constituent le rapport de l’État Partie au titre de l’article 73 (par. 1) de la Convention. Afin d’élargir le recours par les États Parties à la procédure simplifiée d’établissement des rapports, le Comité a décidé, à sa trente-quatrième session, d’adopter un système d’acceptation tacite, et non plus expresse, de sorte que la procédure simplifiée prévue à l’article 33 (par. 2) de son Règlement intérieur serait désormais la règle et la procédure traditionnelle l’exception. Ainsi, après que les États Parties auront été dûment informés de cette décision, le Comité adoptera, pour chaque État Partie à la Convention qui n’a pas expressément demandé que soit engagée la procédure traditionnelle, une liste de points établie à traiter avant la soumission du rapport. À sa quarante et unième session, il adoptera des listes préalables de points à traiter concernant l’Albanie et l’Ouganda, ainsi qu’une liste de points concernant le quatrième rapport périodique de la Colombie.</w:t>
      </w:r>
    </w:p>
    <w:p w14:paraId="4C01DD60" w14:textId="77777777" w:rsidR="0087218F" w:rsidRPr="00FA5BE8" w:rsidRDefault="0087218F" w:rsidP="0087218F">
      <w:pPr>
        <w:pStyle w:val="H23G"/>
        <w:rPr>
          <w:lang w:val="fr-FR"/>
        </w:rPr>
      </w:pPr>
      <w:r>
        <w:rPr>
          <w:lang w:val="fr-FR"/>
        </w:rPr>
        <w:tab/>
        <w:t>6.</w:t>
      </w:r>
      <w:r>
        <w:rPr>
          <w:lang w:val="fr-FR"/>
        </w:rPr>
        <w:tab/>
        <w:t>Méthodes de travail du Comité</w:t>
      </w:r>
    </w:p>
    <w:p w14:paraId="7E969898" w14:textId="36607C62" w:rsidR="0087218F" w:rsidRPr="00FA5BE8" w:rsidRDefault="0087218F" w:rsidP="0087218F">
      <w:pPr>
        <w:pStyle w:val="SingleTxtG"/>
        <w:ind w:firstLine="567"/>
        <w:rPr>
          <w:lang w:val="fr-FR"/>
        </w:rPr>
      </w:pPr>
      <w:r>
        <w:rPr>
          <w:lang w:val="fr-FR"/>
        </w:rPr>
        <w:t>À leur trente-septième réunion annuelle, les présidentes et présidents des organes conventionnels ont rappelé les conclusions qu’ils avaient adoptées à leur trente</w:t>
      </w:r>
      <w:r w:rsidR="000F079A">
        <w:rPr>
          <w:lang w:val="fr-FR"/>
        </w:rPr>
        <w:noBreakHyphen/>
      </w:r>
      <w:r>
        <w:rPr>
          <w:lang w:val="fr-FR"/>
        </w:rPr>
        <w:t>sixième réunion concernant la procédure simplifiée d’établissement des rapports (</w:t>
      </w:r>
      <w:hyperlink r:id="rId16" w:history="1">
        <w:r w:rsidRPr="00F651FF">
          <w:rPr>
            <w:rStyle w:val="Lienhypertexte"/>
            <w:lang w:val="fr-FR"/>
          </w:rPr>
          <w:t>A/79/292</w:t>
        </w:r>
      </w:hyperlink>
      <w:r>
        <w:rPr>
          <w:lang w:val="fr-FR"/>
        </w:rPr>
        <w:t xml:space="preserve">, par. 59). Afin de garantir l’harmonisation de la procédure d’établissement des rapports par les États Parties, conformément aux paragraphes 1 et 2 de la résolution </w:t>
      </w:r>
      <w:hyperlink r:id="rId17" w:history="1">
        <w:r w:rsidRPr="00F651FF">
          <w:rPr>
            <w:rStyle w:val="Lienhypertexte"/>
            <w:lang w:val="fr-FR"/>
          </w:rPr>
          <w:t>68/268</w:t>
        </w:r>
      </w:hyperlink>
      <w:r>
        <w:rPr>
          <w:lang w:val="fr-FR"/>
        </w:rPr>
        <w:t xml:space="preserve"> de l’Assemblée générale, et afin d’en assurer l’application uniforme par tous les comités dotés d’une procédure d’établissement de rapports périodiques, les présidentes et présidents ont conclu qu’il fallait encore simplifier et améliorer la procédure d’élaboration et d’adoption des listes de points à traiter établies avant la soumission des rapports, en vue de réduire considérablement le nombre de questions et de coordonner davantage les points soulevés sur le fond.</w:t>
      </w:r>
    </w:p>
    <w:p w14:paraId="7268EE8F" w14:textId="248C78D2" w:rsidR="0087218F" w:rsidRPr="00FA5BE8" w:rsidRDefault="0087218F" w:rsidP="0087218F">
      <w:pPr>
        <w:pStyle w:val="SingleTxtG"/>
        <w:ind w:firstLine="567"/>
        <w:rPr>
          <w:lang w:val="fr-FR"/>
        </w:rPr>
      </w:pPr>
      <w:r>
        <w:rPr>
          <w:lang w:val="fr-FR"/>
        </w:rPr>
        <w:t xml:space="preserve">À ses prochaines sessions, le Comité continuera d’examiner ses méthodes de travail, l’harmonisation des méthodes de travail des organes conventionnels et d’autres questions découlant de la résolution </w:t>
      </w:r>
      <w:hyperlink r:id="rId18" w:history="1">
        <w:r w:rsidRPr="00F651FF">
          <w:rPr>
            <w:rStyle w:val="Lienhypertexte"/>
            <w:lang w:val="fr-FR"/>
          </w:rPr>
          <w:t>68/268</w:t>
        </w:r>
      </w:hyperlink>
      <w:r>
        <w:rPr>
          <w:lang w:val="fr-FR"/>
        </w:rPr>
        <w:t xml:space="preserve"> de l’Assemblée générale sur le renforcement et l’amélioration du fonctionnement de l’ensemble des organes conventionnels des droits de l’homme et des résolutions subséquentes de l’Assemblée générale sur l’ensemble de ces organes.</w:t>
      </w:r>
    </w:p>
    <w:p w14:paraId="3E94E128" w14:textId="77777777" w:rsidR="0087218F" w:rsidRPr="00FA5BE8" w:rsidRDefault="0087218F" w:rsidP="0087218F">
      <w:pPr>
        <w:pStyle w:val="H23G"/>
        <w:rPr>
          <w:lang w:val="fr-FR"/>
        </w:rPr>
      </w:pPr>
      <w:r>
        <w:rPr>
          <w:lang w:val="fr-FR"/>
        </w:rPr>
        <w:tab/>
        <w:t>7.</w:t>
      </w:r>
      <w:r>
        <w:rPr>
          <w:lang w:val="fr-FR"/>
        </w:rPr>
        <w:tab/>
        <w:t>Promotion de la Convention</w:t>
      </w:r>
    </w:p>
    <w:p w14:paraId="708E8316" w14:textId="77777777" w:rsidR="0087218F" w:rsidRPr="00FA5BE8" w:rsidRDefault="0087218F" w:rsidP="0087218F">
      <w:pPr>
        <w:pStyle w:val="SingleTxtG"/>
        <w:ind w:firstLine="567"/>
        <w:rPr>
          <w:lang w:val="fr-FR"/>
        </w:rPr>
      </w:pPr>
      <w:r>
        <w:rPr>
          <w:lang w:val="fr-FR"/>
        </w:rPr>
        <w:t>Le Comité poursuit sa campagne en faveur de la ratification en menant des actions de sensibilisation en collaboration avec les États Parties, l’Union interparlementaire et des organisations de la société civile et en assurant la diffusion de ses observations générales, et profite pour ce faire du Forum mondial sur la migration et le développement, comme en témoigne l’activité parallèle qu’il a consacrée à son observation générale n</w:t>
      </w:r>
      <w:r>
        <w:rPr>
          <w:vertAlign w:val="superscript"/>
          <w:lang w:val="fr-FR"/>
        </w:rPr>
        <w:t>o</w:t>
      </w:r>
      <w:r>
        <w:rPr>
          <w:lang w:val="fr-FR"/>
        </w:rPr>
        <w:t xml:space="preserve"> 6 (2024) le 3 septembre 2025, à l’occasion du quinzième sommet du Forum mondial qui se tenait à </w:t>
      </w:r>
      <w:proofErr w:type="spellStart"/>
      <w:r>
        <w:rPr>
          <w:lang w:val="fr-FR"/>
        </w:rPr>
        <w:t>Riohacha</w:t>
      </w:r>
      <w:proofErr w:type="spellEnd"/>
      <w:r>
        <w:rPr>
          <w:lang w:val="fr-FR"/>
        </w:rPr>
        <w:t xml:space="preserve"> (Colombie). La ratification par 60 États est une étape importante, mais la Convention demeure l’instrument le moins ratifié des principaux traités internationaux relatifs aux droits de l’homme.</w:t>
      </w:r>
    </w:p>
    <w:p w14:paraId="2647CEBE" w14:textId="196AD1B3" w:rsidR="0087218F" w:rsidRPr="00FA5BE8" w:rsidRDefault="0087218F" w:rsidP="0087218F">
      <w:pPr>
        <w:pStyle w:val="H23G"/>
        <w:rPr>
          <w:lang w:val="fr-FR"/>
        </w:rPr>
      </w:pPr>
      <w:r>
        <w:rPr>
          <w:lang w:val="fr-FR"/>
        </w:rPr>
        <w:lastRenderedPageBreak/>
        <w:tab/>
        <w:t>8.</w:t>
      </w:r>
      <w:r>
        <w:rPr>
          <w:lang w:val="fr-FR"/>
        </w:rPr>
        <w:tab/>
        <w:t>Adoption des recommandations/observations générales conjointes n</w:t>
      </w:r>
      <w:r>
        <w:rPr>
          <w:vertAlign w:val="superscript"/>
          <w:lang w:val="fr-FR"/>
        </w:rPr>
        <w:t>os</w:t>
      </w:r>
      <w:r>
        <w:rPr>
          <w:lang w:val="fr-FR"/>
        </w:rPr>
        <w:t xml:space="preserve"> 38 et 39 </w:t>
      </w:r>
      <w:r w:rsidR="00302AE3">
        <w:rPr>
          <w:lang w:val="fr-FR"/>
        </w:rPr>
        <w:br/>
      </w:r>
      <w:r>
        <w:rPr>
          <w:lang w:val="fr-FR"/>
        </w:rPr>
        <w:t>du Comité pour l’élimination de la discrimination raciale et n</w:t>
      </w:r>
      <w:r>
        <w:rPr>
          <w:vertAlign w:val="superscript"/>
          <w:lang w:val="fr-FR"/>
        </w:rPr>
        <w:t>os</w:t>
      </w:r>
      <w:r>
        <w:rPr>
          <w:lang w:val="fr-FR"/>
        </w:rPr>
        <w:t xml:space="preserve"> 7 et 8 du Comité </w:t>
      </w:r>
      <w:r w:rsidR="00302AE3">
        <w:rPr>
          <w:lang w:val="fr-FR"/>
        </w:rPr>
        <w:br/>
      </w:r>
      <w:r>
        <w:rPr>
          <w:lang w:val="fr-FR"/>
        </w:rPr>
        <w:t xml:space="preserve">pour la protection des droits de tous les travailleurs migrants et des membres </w:t>
      </w:r>
      <w:r w:rsidR="00302AE3">
        <w:rPr>
          <w:lang w:val="fr-FR"/>
        </w:rPr>
        <w:br/>
      </w:r>
      <w:r>
        <w:rPr>
          <w:lang w:val="fr-FR"/>
        </w:rPr>
        <w:t xml:space="preserve">de leur famille, portant sur l’élimination de la xénophobie à l’égard </w:t>
      </w:r>
      <w:r w:rsidR="00302AE3">
        <w:rPr>
          <w:lang w:val="fr-FR"/>
        </w:rPr>
        <w:br/>
      </w:r>
      <w:r>
        <w:rPr>
          <w:lang w:val="fr-FR"/>
        </w:rPr>
        <w:t>des migrants et autres personnes perçues comme telles</w:t>
      </w:r>
    </w:p>
    <w:p w14:paraId="035B3DBB" w14:textId="2E909764" w:rsidR="00446FE5" w:rsidRDefault="0087218F" w:rsidP="0087218F">
      <w:pPr>
        <w:pStyle w:val="SingleTxtG"/>
        <w:ind w:firstLine="567"/>
        <w:rPr>
          <w:lang w:val="fr-FR"/>
        </w:rPr>
      </w:pPr>
      <w:r>
        <w:rPr>
          <w:lang w:val="fr-FR"/>
        </w:rPr>
        <w:t>Le Comité adoptera la recommandation/observation générale conjointe n</w:t>
      </w:r>
      <w:r>
        <w:rPr>
          <w:vertAlign w:val="superscript"/>
          <w:lang w:val="fr-FR"/>
        </w:rPr>
        <w:t>o</w:t>
      </w:r>
      <w:r>
        <w:rPr>
          <w:lang w:val="fr-FR"/>
        </w:rPr>
        <w:t> 38 (2025) du Comité pour l’élimination de la discrimination raciale et n</w:t>
      </w:r>
      <w:r>
        <w:rPr>
          <w:vertAlign w:val="superscript"/>
          <w:lang w:val="fr-FR"/>
        </w:rPr>
        <w:t>o</w:t>
      </w:r>
      <w:r>
        <w:rPr>
          <w:lang w:val="fr-FR"/>
        </w:rPr>
        <w:t> 7 (2025) du Comité pour la protection des droits de tous les travailleurs migrants et des membres de leur famille ainsi que la recommandation/observation générale conjointe n</w:t>
      </w:r>
      <w:r>
        <w:rPr>
          <w:vertAlign w:val="superscript"/>
          <w:lang w:val="fr-FR"/>
        </w:rPr>
        <w:t>o</w:t>
      </w:r>
      <w:r>
        <w:rPr>
          <w:lang w:val="fr-FR"/>
        </w:rPr>
        <w:t> 39 (2025) du Comité pour l’élimination de la discrimination raciale et n</w:t>
      </w:r>
      <w:r>
        <w:rPr>
          <w:vertAlign w:val="superscript"/>
          <w:lang w:val="fr-FR"/>
        </w:rPr>
        <w:t>o</w:t>
      </w:r>
      <w:r>
        <w:rPr>
          <w:lang w:val="fr-FR"/>
        </w:rPr>
        <w:t> 8 (2025) du Comité pour la protection des droits de tous les travailleurs migrants et des membres de leur famille. Les deux Comités présenteront publiquement ces recommandations/observations générales conjointes lors d’une manifestation parallèle organisée le 5 décembre 2025, en marge de leurs sessions, lesquelles se tiendront en partie aux mêmes dates.</w:t>
      </w:r>
    </w:p>
    <w:p w14:paraId="6230CB12" w14:textId="04EB69E1" w:rsidR="0087218F" w:rsidRPr="0087218F" w:rsidRDefault="0087218F" w:rsidP="0087218F">
      <w:pPr>
        <w:pStyle w:val="SingleTxtG"/>
        <w:spacing w:before="240" w:after="0"/>
        <w:jc w:val="center"/>
        <w:rPr>
          <w:u w:val="single"/>
        </w:rPr>
      </w:pPr>
      <w:r>
        <w:rPr>
          <w:u w:val="single"/>
        </w:rPr>
        <w:tab/>
      </w:r>
      <w:r>
        <w:rPr>
          <w:u w:val="single"/>
        </w:rPr>
        <w:tab/>
      </w:r>
      <w:r>
        <w:rPr>
          <w:u w:val="single"/>
        </w:rPr>
        <w:tab/>
      </w:r>
    </w:p>
    <w:sectPr w:rsidR="0087218F" w:rsidRPr="0087218F" w:rsidSect="0087218F">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6B58B" w14:textId="77777777" w:rsidR="00B46C0A" w:rsidRDefault="00B46C0A" w:rsidP="00F95C08">
      <w:pPr>
        <w:spacing w:line="240" w:lineRule="auto"/>
      </w:pPr>
    </w:p>
  </w:endnote>
  <w:endnote w:type="continuationSeparator" w:id="0">
    <w:p w14:paraId="30B63091" w14:textId="77777777" w:rsidR="00B46C0A" w:rsidRPr="00AC3823" w:rsidRDefault="00B46C0A" w:rsidP="00AC3823">
      <w:pPr>
        <w:pStyle w:val="Pieddepage"/>
      </w:pPr>
    </w:p>
  </w:endnote>
  <w:endnote w:type="continuationNotice" w:id="1">
    <w:p w14:paraId="2694AB1D" w14:textId="77777777" w:rsidR="00B46C0A" w:rsidRDefault="00B46C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63E61" w14:textId="4001607C" w:rsidR="0087218F" w:rsidRPr="0087218F" w:rsidRDefault="0087218F" w:rsidP="0087218F">
    <w:pPr>
      <w:pStyle w:val="Pieddepage"/>
      <w:tabs>
        <w:tab w:val="right" w:pos="9638"/>
      </w:tabs>
    </w:pPr>
    <w:r w:rsidRPr="0087218F">
      <w:rPr>
        <w:b/>
        <w:sz w:val="18"/>
      </w:rPr>
      <w:fldChar w:fldCharType="begin"/>
    </w:r>
    <w:r w:rsidRPr="0087218F">
      <w:rPr>
        <w:b/>
        <w:sz w:val="18"/>
      </w:rPr>
      <w:instrText xml:space="preserve"> PAGE  \* MERGEFORMAT </w:instrText>
    </w:r>
    <w:r w:rsidRPr="0087218F">
      <w:rPr>
        <w:b/>
        <w:sz w:val="18"/>
      </w:rPr>
      <w:fldChar w:fldCharType="separate"/>
    </w:r>
    <w:r w:rsidRPr="0087218F">
      <w:rPr>
        <w:b/>
        <w:noProof/>
        <w:sz w:val="18"/>
      </w:rPr>
      <w:t>2</w:t>
    </w:r>
    <w:r w:rsidRPr="0087218F">
      <w:rPr>
        <w:b/>
        <w:sz w:val="18"/>
      </w:rPr>
      <w:fldChar w:fldCharType="end"/>
    </w:r>
    <w:r>
      <w:rPr>
        <w:b/>
        <w:sz w:val="18"/>
      </w:rPr>
      <w:tab/>
    </w:r>
    <w:r>
      <w:t>GE.25-15173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ADC30" w14:textId="3A83C6A9" w:rsidR="0087218F" w:rsidRPr="0087218F" w:rsidRDefault="0087218F" w:rsidP="0087218F">
    <w:pPr>
      <w:pStyle w:val="Pieddepage"/>
      <w:tabs>
        <w:tab w:val="right" w:pos="9638"/>
      </w:tabs>
      <w:rPr>
        <w:b/>
        <w:sz w:val="18"/>
      </w:rPr>
    </w:pPr>
    <w:r>
      <w:t>GE.25-15173</w:t>
    </w:r>
    <w:r>
      <w:tab/>
    </w:r>
    <w:r w:rsidRPr="0087218F">
      <w:rPr>
        <w:b/>
        <w:sz w:val="18"/>
      </w:rPr>
      <w:fldChar w:fldCharType="begin"/>
    </w:r>
    <w:r w:rsidRPr="0087218F">
      <w:rPr>
        <w:b/>
        <w:sz w:val="18"/>
      </w:rPr>
      <w:instrText xml:space="preserve"> PAGE  \* MERGEFORMAT </w:instrText>
    </w:r>
    <w:r w:rsidRPr="0087218F">
      <w:rPr>
        <w:b/>
        <w:sz w:val="18"/>
      </w:rPr>
      <w:fldChar w:fldCharType="separate"/>
    </w:r>
    <w:r w:rsidRPr="0087218F">
      <w:rPr>
        <w:b/>
        <w:noProof/>
        <w:sz w:val="18"/>
      </w:rPr>
      <w:t>3</w:t>
    </w:r>
    <w:r w:rsidRPr="008721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303F3" w14:textId="03EC03B5" w:rsidR="003D7914" w:rsidRPr="0087218F" w:rsidRDefault="0087218F" w:rsidP="0087218F">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5CB995EB" wp14:editId="35AE580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25-15173  (F)</w:t>
    </w:r>
    <w:r>
      <w:rPr>
        <w:noProof/>
        <w:sz w:val="20"/>
      </w:rPr>
      <w:drawing>
        <wp:anchor distT="0" distB="0" distL="114300" distR="114300" simplePos="0" relativeHeight="251660288" behindDoc="0" locked="0" layoutInCell="1" allowOverlap="1" wp14:anchorId="7667C24E" wp14:editId="45F9DCE1">
          <wp:simplePos x="0" y="0"/>
          <wp:positionH relativeFrom="margin">
            <wp:posOffset>5489575</wp:posOffset>
          </wp:positionH>
          <wp:positionV relativeFrom="margin">
            <wp:posOffset>8891905</wp:posOffset>
          </wp:positionV>
          <wp:extent cx="628650" cy="628650"/>
          <wp:effectExtent l="0" t="0" r="0" b="0"/>
          <wp:wrapNone/>
          <wp:docPr id="183452727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271025    281025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9D163" w14:textId="77777777" w:rsidR="00B46C0A" w:rsidRPr="00AC3823" w:rsidRDefault="00B46C0A" w:rsidP="00AC3823">
      <w:pPr>
        <w:pStyle w:val="Pieddepage"/>
        <w:tabs>
          <w:tab w:val="right" w:pos="2155"/>
        </w:tabs>
        <w:spacing w:after="80" w:line="240" w:lineRule="atLeast"/>
        <w:ind w:left="680"/>
        <w:rPr>
          <w:u w:val="single"/>
        </w:rPr>
      </w:pPr>
      <w:r>
        <w:rPr>
          <w:u w:val="single"/>
        </w:rPr>
        <w:tab/>
      </w:r>
    </w:p>
  </w:footnote>
  <w:footnote w:type="continuationSeparator" w:id="0">
    <w:p w14:paraId="197B99B9" w14:textId="77777777" w:rsidR="00B46C0A" w:rsidRPr="00AC3823" w:rsidRDefault="00B46C0A" w:rsidP="00AC3823">
      <w:pPr>
        <w:pStyle w:val="Pieddepage"/>
        <w:tabs>
          <w:tab w:val="right" w:pos="2155"/>
        </w:tabs>
        <w:spacing w:after="80" w:line="240" w:lineRule="atLeast"/>
        <w:ind w:left="680"/>
        <w:rPr>
          <w:u w:val="single"/>
        </w:rPr>
      </w:pPr>
      <w:r>
        <w:rPr>
          <w:u w:val="single"/>
        </w:rPr>
        <w:tab/>
      </w:r>
    </w:p>
  </w:footnote>
  <w:footnote w:type="continuationNotice" w:id="1">
    <w:p w14:paraId="6265822A" w14:textId="77777777" w:rsidR="00B46C0A" w:rsidRPr="00AC3823" w:rsidRDefault="00B46C0A">
      <w:pPr>
        <w:spacing w:line="240" w:lineRule="auto"/>
        <w:rPr>
          <w:sz w:val="2"/>
          <w:szCs w:val="2"/>
        </w:rPr>
      </w:pPr>
    </w:p>
  </w:footnote>
  <w:footnote w:id="2">
    <w:p w14:paraId="5A3EACB8" w14:textId="759ADC9B" w:rsidR="0087218F" w:rsidRPr="000001D7" w:rsidRDefault="0087218F" w:rsidP="0087218F">
      <w:pPr>
        <w:pStyle w:val="Notedebasdepage"/>
        <w:rPr>
          <w:lang w:val="fr-FR"/>
        </w:rPr>
      </w:pPr>
      <w:r w:rsidRPr="009442DB">
        <w:rPr>
          <w:lang w:val="fr-FR"/>
        </w:rPr>
        <w:tab/>
      </w:r>
      <w:r w:rsidRPr="00746DEA">
        <w:rPr>
          <w:rStyle w:val="Appelnotedebasdep"/>
        </w:rPr>
        <w:footnoteRef/>
      </w:r>
      <w:r>
        <w:rPr>
          <w:lang w:val="fr-FR"/>
        </w:rPr>
        <w:tab/>
        <w:t xml:space="preserve">Voir </w:t>
      </w:r>
      <w:hyperlink r:id="rId1" w:history="1">
        <w:r w:rsidR="00A15B4B">
          <w:rPr>
            <w:rStyle w:val="Lienhypertexte"/>
            <w:lang w:val="fr-FR"/>
          </w:rPr>
          <w:t>https://tbinternet.ohchr.org/_layouts/15/TreatyBodyExternal/Home.aspx?lang=Fr</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0AF47" w14:textId="0DB61923" w:rsidR="0087218F" w:rsidRPr="0087218F" w:rsidRDefault="0087218F">
    <w:pPr>
      <w:pStyle w:val="En-tte"/>
    </w:pPr>
    <w:fldSimple w:instr=" TITLE  \* MERGEFORMAT ">
      <w:r>
        <w:t>CMW/C/41/1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98276" w14:textId="6331DDCD" w:rsidR="0087218F" w:rsidRPr="0087218F" w:rsidRDefault="0087218F" w:rsidP="0087218F">
    <w:pPr>
      <w:pStyle w:val="En-tte"/>
      <w:jc w:val="right"/>
    </w:pPr>
    <w:fldSimple w:instr=" TITLE  \* MERGEFORMAT ">
      <w:r>
        <w:t>CMW/C/41/1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C0A"/>
    <w:rsid w:val="00017F94"/>
    <w:rsid w:val="00023842"/>
    <w:rsid w:val="000334F9"/>
    <w:rsid w:val="00045960"/>
    <w:rsid w:val="0007796D"/>
    <w:rsid w:val="000B7790"/>
    <w:rsid w:val="000F079A"/>
    <w:rsid w:val="00111F2F"/>
    <w:rsid w:val="0014365E"/>
    <w:rsid w:val="00176178"/>
    <w:rsid w:val="001F525A"/>
    <w:rsid w:val="002001BB"/>
    <w:rsid w:val="00223272"/>
    <w:rsid w:val="0024779E"/>
    <w:rsid w:val="00287FA6"/>
    <w:rsid w:val="00302AE3"/>
    <w:rsid w:val="00352072"/>
    <w:rsid w:val="003764F6"/>
    <w:rsid w:val="003D7914"/>
    <w:rsid w:val="00446FE5"/>
    <w:rsid w:val="00452396"/>
    <w:rsid w:val="005505B7"/>
    <w:rsid w:val="00573BE5"/>
    <w:rsid w:val="00586ED3"/>
    <w:rsid w:val="0059554B"/>
    <w:rsid w:val="00596AA9"/>
    <w:rsid w:val="006552C3"/>
    <w:rsid w:val="0071601D"/>
    <w:rsid w:val="007A62E6"/>
    <w:rsid w:val="0080684C"/>
    <w:rsid w:val="00871C75"/>
    <w:rsid w:val="0087218F"/>
    <w:rsid w:val="008776DC"/>
    <w:rsid w:val="008F572B"/>
    <w:rsid w:val="009122C1"/>
    <w:rsid w:val="0092121E"/>
    <w:rsid w:val="0096282B"/>
    <w:rsid w:val="009705C8"/>
    <w:rsid w:val="00A15B4B"/>
    <w:rsid w:val="00A30353"/>
    <w:rsid w:val="00A73CD0"/>
    <w:rsid w:val="00AA06AE"/>
    <w:rsid w:val="00AC3823"/>
    <w:rsid w:val="00AE323C"/>
    <w:rsid w:val="00B00181"/>
    <w:rsid w:val="00B46C0A"/>
    <w:rsid w:val="00B765F7"/>
    <w:rsid w:val="00BA0CA9"/>
    <w:rsid w:val="00C02897"/>
    <w:rsid w:val="00CA4625"/>
    <w:rsid w:val="00D3439C"/>
    <w:rsid w:val="00DB1831"/>
    <w:rsid w:val="00DD35CF"/>
    <w:rsid w:val="00DD3BFD"/>
    <w:rsid w:val="00DF6678"/>
    <w:rsid w:val="00E06211"/>
    <w:rsid w:val="00E85286"/>
    <w:rsid w:val="00E90B74"/>
    <w:rsid w:val="00F651FF"/>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9DB05"/>
  <w15:docId w15:val="{CB3FCC23-B232-4F0D-97DE-6F9AFDBB1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F651FF"/>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F651FF"/>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651FF"/>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F65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MW/C/GMB/QPR/1" TargetMode="External"/><Relationship Id="rId13" Type="http://schemas.openxmlformats.org/officeDocument/2006/relationships/hyperlink" Target="https://docs.un.org/fr/CMW/C/HND/2" TargetMode="External"/><Relationship Id="rId18" Type="http://schemas.openxmlformats.org/officeDocument/2006/relationships/hyperlink" Target="https://docs.un.org/fr/A/RES/68/268"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s://docs.un.org/fr/CMW/C/BLZ/QPR/1-3" TargetMode="External"/><Relationship Id="rId17" Type="http://schemas.openxmlformats.org/officeDocument/2006/relationships/hyperlink" Target="https://docs.un.org/fr/A/RES/68/26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cs.un.org/fr/A/79/292"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CMW/C/MLI/QPR/3"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cs.un.org/fr/CMW/C/MRT/2" TargetMode="External"/><Relationship Id="rId23" Type="http://schemas.openxmlformats.org/officeDocument/2006/relationships/footer" Target="footer3.xml"/><Relationship Id="rId10" Type="http://schemas.openxmlformats.org/officeDocument/2006/relationships/hyperlink" Target="https://docs.un.org/fr/CMW/C/TLS/QPR/2"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fr/CMW/C/GHA/QPR/2" TargetMode="External"/><Relationship Id="rId14" Type="http://schemas.openxmlformats.org/officeDocument/2006/relationships/hyperlink" Target="https://docs.un.org/en/CMW/C/IDN/2"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Home.aspx?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5</Pages>
  <Words>2077</Words>
  <Characters>11112</Characters>
  <Application>Microsoft Office Word</Application>
  <DocSecurity>0</DocSecurity>
  <Lines>284</Lines>
  <Paragraphs>157</Paragraphs>
  <ScaleCrop>false</ScaleCrop>
  <HeadingPairs>
    <vt:vector size="2" baseType="variant">
      <vt:variant>
        <vt:lpstr>Titre</vt:lpstr>
      </vt:variant>
      <vt:variant>
        <vt:i4>1</vt:i4>
      </vt:variant>
    </vt:vector>
  </HeadingPairs>
  <TitlesOfParts>
    <vt:vector size="1" baseType="lpstr">
      <vt:lpstr>CMW/C/41/1</vt:lpstr>
    </vt:vector>
  </TitlesOfParts>
  <Company>DCM</Company>
  <LinksUpToDate>false</LinksUpToDate>
  <CharactersWithSpaces>13032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CMW/C/41/1</dc:title>
  <dc:subject/>
  <dc:creator>Nathalie VITTOZ</dc:creator>
  <cp:keywords/>
  <cp:lastModifiedBy>Nathalie VITTOZ</cp:lastModifiedBy>
  <cp:revision>2</cp:revision>
  <cp:lastPrinted>2014-05-14T10:59:00Z</cp:lastPrinted>
  <dcterms:created xsi:type="dcterms:W3CDTF">2025-10-28T10:47:00Z</dcterms:created>
  <dcterms:modified xsi:type="dcterms:W3CDTF">2025-10-28T10:47:00Z</dcterms:modified>
</cp:coreProperties>
</file>