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rsidTr="00354CC2">
        <w:trPr>
          <w:trHeight w:hRule="exact" w:val="851"/>
        </w:trPr>
        <w:tc>
          <w:tcPr>
            <w:tcW w:w="1274" w:type="dxa"/>
            <w:tcBorders>
              <w:bottom w:val="single" w:sz="4" w:space="0" w:color="auto"/>
            </w:tcBorders>
          </w:tcPr>
          <w:p w:rsidR="006B3E27" w:rsidRPr="00983870" w:rsidRDefault="006B3E27" w:rsidP="00E76499">
            <w:pPr>
              <w:bidi w:val="0"/>
              <w:jc w:val="right"/>
            </w:pPr>
            <w:bookmarkStart w:id="0" w:name="_GoBack"/>
            <w:bookmarkEnd w:id="0"/>
          </w:p>
        </w:tc>
        <w:tc>
          <w:tcPr>
            <w:tcW w:w="4537" w:type="dxa"/>
            <w:tcBorders>
              <w:bottom w:val="single" w:sz="4" w:space="0" w:color="auto"/>
            </w:tcBorders>
            <w:vAlign w:val="bottom"/>
          </w:tcPr>
          <w:p w:rsidR="006B3E27" w:rsidRPr="00DB7679" w:rsidRDefault="006B3E27" w:rsidP="00E70E0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rsidR="006B3E27" w:rsidRPr="00243C8A" w:rsidRDefault="00FB6016" w:rsidP="00FB6016">
            <w:pPr>
              <w:bidi w:val="0"/>
              <w:spacing w:after="20"/>
              <w:jc w:val="left"/>
              <w:rPr>
                <w:szCs w:val="20"/>
              </w:rPr>
            </w:pPr>
            <w:r w:rsidRPr="00FB6016">
              <w:rPr>
                <w:sz w:val="40"/>
                <w:szCs w:val="20"/>
              </w:rPr>
              <w:t>HRI</w:t>
            </w:r>
            <w:r>
              <w:rPr>
                <w:szCs w:val="20"/>
              </w:rPr>
              <w:t>/CORE/TZA/2014</w:t>
            </w:r>
          </w:p>
        </w:tc>
      </w:tr>
      <w:tr w:rsidR="006B3E27" w:rsidRPr="00DB7679" w:rsidTr="00354CC2">
        <w:trPr>
          <w:trHeight w:hRule="exact" w:val="2835"/>
        </w:trPr>
        <w:tc>
          <w:tcPr>
            <w:tcW w:w="1274" w:type="dxa"/>
            <w:tcBorders>
              <w:top w:val="single" w:sz="4" w:space="0" w:color="auto"/>
              <w:bottom w:val="single" w:sz="12" w:space="0" w:color="auto"/>
            </w:tcBorders>
          </w:tcPr>
          <w:p w:rsidR="006B3E27" w:rsidRPr="00DB7679" w:rsidRDefault="0059622A" w:rsidP="00B477A4">
            <w:pPr>
              <w:jc w:val="center"/>
              <w:rPr>
                <w:rtl/>
              </w:rPr>
            </w:pPr>
            <w:r>
              <w:rPr>
                <w:noProof/>
              </w:rPr>
              <w:drawing>
                <wp:inline distT="0" distB="0" distL="0" distR="0" wp14:anchorId="3FC27864" wp14:editId="22916FB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354CC2" w:rsidRDefault="00354CC2" w:rsidP="00354CC2">
            <w:pPr>
              <w:spacing w:before="12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rsidR="006B3E27" w:rsidRDefault="00FB6016" w:rsidP="00FB6016">
            <w:pPr>
              <w:bidi w:val="0"/>
              <w:spacing w:before="240"/>
              <w:jc w:val="left"/>
            </w:pPr>
            <w:r>
              <w:t>Distr.: General</w:t>
            </w:r>
          </w:p>
          <w:p w:rsidR="00FB6016" w:rsidRDefault="00FB6016" w:rsidP="00FB6016">
            <w:pPr>
              <w:bidi w:val="0"/>
              <w:jc w:val="left"/>
            </w:pPr>
            <w:r>
              <w:t>20 February 2015</w:t>
            </w:r>
          </w:p>
          <w:p w:rsidR="00FB6016" w:rsidRDefault="00FB6016" w:rsidP="00FB6016">
            <w:pPr>
              <w:bidi w:val="0"/>
              <w:jc w:val="left"/>
            </w:pPr>
            <w:r>
              <w:t>Arabic</w:t>
            </w:r>
          </w:p>
          <w:p w:rsidR="00FB6016" w:rsidRPr="008B4BC6" w:rsidRDefault="00FB6016" w:rsidP="00FB6016">
            <w:pPr>
              <w:bidi w:val="0"/>
              <w:jc w:val="left"/>
            </w:pPr>
            <w:r>
              <w:t>Original: English</w:t>
            </w:r>
          </w:p>
        </w:tc>
      </w:tr>
    </w:tbl>
    <w:p w:rsidR="00FB6016" w:rsidRPr="002D0CC6" w:rsidRDefault="00FB6016" w:rsidP="009B15B7">
      <w:pPr>
        <w:pStyle w:val="HMGA"/>
        <w:spacing w:before="600"/>
        <w:rPr>
          <w:rtl/>
        </w:rPr>
      </w:pPr>
      <w:r w:rsidRPr="002D0CC6">
        <w:rPr>
          <w:rFonts w:hint="cs"/>
          <w:rtl/>
        </w:rPr>
        <w:tab/>
      </w:r>
      <w:r w:rsidRPr="002D0CC6">
        <w:rPr>
          <w:rtl/>
        </w:rPr>
        <w:tab/>
        <w:t>وثيقة أساسية موحدة تشكل جزءا</w:t>
      </w:r>
      <w:r w:rsidRPr="002D0CC6">
        <w:rPr>
          <w:rFonts w:hint="cs"/>
          <w:rtl/>
        </w:rPr>
        <w:t>ً</w:t>
      </w:r>
      <w:r w:rsidRPr="002D0CC6">
        <w:rPr>
          <w:rtl/>
        </w:rPr>
        <w:t xml:space="preserve"> من</w:t>
      </w:r>
      <w:r w:rsidRPr="002D0CC6">
        <w:rPr>
          <w:rFonts w:hint="cs"/>
          <w:rtl/>
        </w:rPr>
        <w:t xml:space="preserve"> </w:t>
      </w:r>
      <w:r w:rsidRPr="002D0CC6">
        <w:rPr>
          <w:rtl/>
        </w:rPr>
        <w:t>تقارير الدول الأطراف</w:t>
      </w:r>
    </w:p>
    <w:p w:rsidR="00FB6016" w:rsidRPr="002D0CC6" w:rsidRDefault="00FB6016" w:rsidP="009B15B7">
      <w:pPr>
        <w:pStyle w:val="HMGA"/>
        <w:spacing w:before="600"/>
        <w:rPr>
          <w:rtl/>
        </w:rPr>
      </w:pPr>
      <w:r>
        <w:rPr>
          <w:rFonts w:hint="cs"/>
          <w:rtl/>
        </w:rPr>
        <w:tab/>
      </w:r>
      <w:r>
        <w:rPr>
          <w:rtl/>
        </w:rPr>
        <w:tab/>
      </w:r>
      <w:r w:rsidRPr="002D0CC6">
        <w:rPr>
          <w:rtl/>
        </w:rPr>
        <w:t>جمهورية تنزانيا المتحدة</w:t>
      </w:r>
      <w:r w:rsidRPr="00400105">
        <w:rPr>
          <w:b w:val="0"/>
          <w:bCs w:val="0"/>
          <w:position w:val="4"/>
          <w:sz w:val="28"/>
          <w:szCs w:val="28"/>
          <w:rtl/>
        </w:rPr>
        <w:footnoteReference w:customMarkFollows="1" w:id="1"/>
        <w:t>*</w:t>
      </w:r>
    </w:p>
    <w:p w:rsidR="00FB6016" w:rsidRDefault="00FB6016" w:rsidP="009B15B7">
      <w:pPr>
        <w:pStyle w:val="SingleTxtGA"/>
        <w:jc w:val="right"/>
        <w:rPr>
          <w:rtl/>
        </w:rPr>
      </w:pPr>
      <w:r w:rsidRPr="002D0CC6">
        <w:rPr>
          <w:rFonts w:hint="cs"/>
          <w:rtl/>
        </w:rPr>
        <w:t>[</w:t>
      </w:r>
      <w:r>
        <w:rPr>
          <w:rFonts w:hint="cs"/>
          <w:rtl/>
        </w:rPr>
        <w:t>تاريخ الاستلام:1</w:t>
      </w:r>
      <w:r w:rsidRPr="002D0CC6">
        <w:rPr>
          <w:rtl/>
        </w:rPr>
        <w:t xml:space="preserve">0 </w:t>
      </w:r>
      <w:r>
        <w:rPr>
          <w:rFonts w:hint="cs"/>
          <w:rtl/>
        </w:rPr>
        <w:t>تشرين الثاني</w:t>
      </w:r>
      <w:r w:rsidRPr="002D0CC6">
        <w:rPr>
          <w:rFonts w:hint="cs"/>
          <w:rtl/>
        </w:rPr>
        <w:t>/</w:t>
      </w:r>
      <w:r>
        <w:rPr>
          <w:rFonts w:hint="cs"/>
          <w:rtl/>
        </w:rPr>
        <w:t>نوفمبر</w:t>
      </w:r>
      <w:r w:rsidRPr="002D0CC6">
        <w:rPr>
          <w:rtl/>
        </w:rPr>
        <w:t xml:space="preserve"> 201</w:t>
      </w:r>
      <w:r>
        <w:rPr>
          <w:rFonts w:hint="cs"/>
          <w:rtl/>
        </w:rPr>
        <w:t>4</w:t>
      </w:r>
      <w:r w:rsidRPr="002D0CC6">
        <w:rPr>
          <w:rFonts w:hint="cs"/>
          <w:rtl/>
        </w:rPr>
        <w:t>]</w:t>
      </w:r>
    </w:p>
    <w:p w:rsidR="00FB6016" w:rsidRPr="00982D8B" w:rsidRDefault="00FB6016" w:rsidP="009B15B7">
      <w:pPr>
        <w:keepNext/>
        <w:keepLines/>
        <w:pageBreakBefore/>
        <w:spacing w:line="360" w:lineRule="exact"/>
        <w:rPr>
          <w:sz w:val="36"/>
          <w:szCs w:val="36"/>
          <w:rtl/>
        </w:rPr>
      </w:pPr>
      <w:r>
        <w:rPr>
          <w:rFonts w:hint="cs"/>
          <w:sz w:val="36"/>
          <w:szCs w:val="36"/>
          <w:rtl/>
        </w:rPr>
        <w:lastRenderedPageBreak/>
        <w:t>المحتويات</w:t>
      </w:r>
    </w:p>
    <w:p w:rsidR="00FB6016" w:rsidRPr="00E64ED3" w:rsidRDefault="00FB6016" w:rsidP="00FB6016">
      <w:pPr>
        <w:tabs>
          <w:tab w:val="left" w:pos="7917"/>
          <w:tab w:val="right" w:pos="9638"/>
        </w:tabs>
        <w:spacing w:before="120" w:after="120" w:line="240" w:lineRule="exact"/>
        <w:ind w:left="284"/>
        <w:rPr>
          <w:iCs/>
          <w:szCs w:val="28"/>
          <w:rtl/>
        </w:rPr>
      </w:pPr>
      <w:r w:rsidRPr="00E64ED3">
        <w:rPr>
          <w:i/>
        </w:rPr>
        <w:tab/>
      </w:r>
      <w:r w:rsidRPr="00E64ED3">
        <w:rPr>
          <w:rFonts w:hint="cs"/>
          <w:iCs/>
          <w:szCs w:val="28"/>
          <w:rtl/>
        </w:rPr>
        <w:t>الفقـرات</w:t>
      </w:r>
      <w:r w:rsidRPr="00E64ED3">
        <w:rPr>
          <w:i/>
        </w:rPr>
        <w:tab/>
      </w:r>
      <w:r w:rsidRPr="00E64ED3">
        <w:rPr>
          <w:rFonts w:hint="cs"/>
          <w:iCs/>
          <w:szCs w:val="28"/>
          <w:rtl/>
        </w:rPr>
        <w:t>الصفحة</w:t>
      </w:r>
    </w:p>
    <w:p w:rsidR="00FB6016" w:rsidRPr="00400105" w:rsidRDefault="00FB6016" w:rsidP="0040010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rFonts w:hint="cs"/>
          <w:szCs w:val="28"/>
          <w:rtl/>
          <w:lang w:val="fr-CH"/>
        </w:rPr>
        <w:t>أولاً</w:t>
      </w:r>
      <w:r w:rsidRPr="00400105">
        <w:rPr>
          <w:szCs w:val="28"/>
          <w:rtl/>
          <w:lang w:val="fr-CH"/>
        </w:rPr>
        <w:tab/>
      </w:r>
      <w:r w:rsidRPr="00400105">
        <w:rPr>
          <w:rFonts w:hint="cs"/>
          <w:szCs w:val="28"/>
          <w:rtl/>
          <w:lang w:val="fr-CH"/>
        </w:rPr>
        <w:t>-</w:t>
      </w:r>
      <w:r w:rsidRPr="00400105">
        <w:rPr>
          <w:rFonts w:hint="cs"/>
          <w:szCs w:val="28"/>
          <w:rtl/>
          <w:lang w:val="fr-CH"/>
        </w:rPr>
        <w:tab/>
        <w:t>معلومات عامة عن جمهورية تنزانيا المتحدة</w:t>
      </w:r>
      <w:r w:rsidRPr="00400105">
        <w:rPr>
          <w:szCs w:val="28"/>
          <w:rtl/>
          <w:lang w:val="fr-CH"/>
        </w:rPr>
        <w:tab/>
      </w:r>
      <w:r w:rsidRPr="00400105">
        <w:rPr>
          <w:rFonts w:hint="cs"/>
          <w:szCs w:val="28"/>
          <w:rtl/>
          <w:lang w:val="fr-CH"/>
        </w:rPr>
        <w:tab/>
        <w:t>1-43</w:t>
      </w:r>
      <w:r w:rsidRPr="00400105">
        <w:rPr>
          <w:szCs w:val="28"/>
          <w:rtl/>
          <w:lang w:val="fr-CH"/>
        </w:rPr>
        <w:tab/>
      </w:r>
      <w:r w:rsidRPr="00400105">
        <w:rPr>
          <w:rFonts w:hint="cs"/>
          <w:szCs w:val="28"/>
          <w:rtl/>
          <w:lang w:val="fr-CH"/>
        </w:rPr>
        <w:t>3</w:t>
      </w:r>
    </w:p>
    <w:p w:rsidR="00FB6016" w:rsidRPr="00400105" w:rsidRDefault="00FB6016" w:rsidP="0040010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rFonts w:hint="cs"/>
          <w:szCs w:val="28"/>
          <w:rtl/>
          <w:lang w:val="fr-CH"/>
        </w:rPr>
        <w:tab/>
        <w:t>ألف</w:t>
      </w:r>
      <w:r w:rsidR="00400105">
        <w:rPr>
          <w:szCs w:val="28"/>
          <w:rtl/>
          <w:lang w:val="fr-CH"/>
        </w:rPr>
        <w:tab/>
      </w:r>
      <w:r w:rsidRPr="00400105">
        <w:rPr>
          <w:rFonts w:hint="cs"/>
          <w:szCs w:val="28"/>
          <w:rtl/>
          <w:lang w:val="fr-CH"/>
        </w:rPr>
        <w:t>-</w:t>
      </w:r>
      <w:r w:rsidRPr="00400105">
        <w:rPr>
          <w:rFonts w:hint="cs"/>
          <w:szCs w:val="28"/>
          <w:rtl/>
          <w:lang w:val="fr-CH"/>
        </w:rPr>
        <w:tab/>
        <w:t>التاريخ، والموقع الجغرافي، والمناخ</w:t>
      </w:r>
      <w:r w:rsidRPr="00400105">
        <w:rPr>
          <w:szCs w:val="28"/>
          <w:rtl/>
          <w:lang w:val="fr-CH"/>
        </w:rPr>
        <w:tab/>
      </w:r>
      <w:r w:rsidRPr="00400105">
        <w:rPr>
          <w:rFonts w:hint="cs"/>
          <w:szCs w:val="28"/>
          <w:rtl/>
          <w:lang w:val="fr-CH"/>
        </w:rPr>
        <w:tab/>
        <w:t>1</w:t>
      </w:r>
      <w:r w:rsidRPr="00400105">
        <w:rPr>
          <w:szCs w:val="28"/>
          <w:rtl/>
          <w:lang w:val="fr-CH"/>
        </w:rPr>
        <w:tab/>
      </w:r>
      <w:r w:rsidRPr="00400105">
        <w:rPr>
          <w:rFonts w:hint="cs"/>
          <w:szCs w:val="28"/>
          <w:rtl/>
          <w:lang w:val="fr-CH"/>
        </w:rPr>
        <w:t>3</w:t>
      </w:r>
    </w:p>
    <w:p w:rsidR="00FB6016" w:rsidRPr="00400105" w:rsidRDefault="00FB6016" w:rsidP="0040010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rFonts w:hint="cs"/>
          <w:szCs w:val="28"/>
          <w:rtl/>
          <w:lang w:val="fr-CH"/>
        </w:rPr>
        <w:tab/>
      </w:r>
      <w:r w:rsidRPr="00400105">
        <w:rPr>
          <w:szCs w:val="28"/>
          <w:rtl/>
          <w:lang w:val="fr-CH"/>
        </w:rPr>
        <w:tab/>
      </w:r>
      <w:r w:rsidRPr="00400105">
        <w:rPr>
          <w:rFonts w:hint="cs"/>
          <w:szCs w:val="28"/>
          <w:rtl/>
          <w:lang w:val="fr-CH"/>
        </w:rPr>
        <w:t>باء</w:t>
      </w:r>
      <w:r w:rsidRPr="00400105">
        <w:rPr>
          <w:szCs w:val="28"/>
          <w:rtl/>
          <w:lang w:val="fr-CH"/>
        </w:rPr>
        <w:tab/>
      </w:r>
      <w:r w:rsidRPr="00400105">
        <w:rPr>
          <w:rFonts w:hint="cs"/>
          <w:szCs w:val="28"/>
          <w:rtl/>
          <w:lang w:val="fr-CH"/>
        </w:rPr>
        <w:t>-</w:t>
      </w:r>
      <w:r w:rsidRPr="00400105">
        <w:rPr>
          <w:rFonts w:hint="cs"/>
          <w:szCs w:val="28"/>
          <w:rtl/>
          <w:lang w:val="fr-CH"/>
        </w:rPr>
        <w:tab/>
        <w:t>السكان</w:t>
      </w:r>
      <w:r w:rsidRPr="00400105">
        <w:rPr>
          <w:szCs w:val="28"/>
          <w:rtl/>
          <w:lang w:val="fr-CH"/>
        </w:rPr>
        <w:tab/>
      </w:r>
      <w:r w:rsidRPr="00400105">
        <w:rPr>
          <w:rFonts w:hint="cs"/>
          <w:szCs w:val="28"/>
          <w:rtl/>
          <w:lang w:val="fr-CH"/>
        </w:rPr>
        <w:tab/>
        <w:t>2-3</w:t>
      </w:r>
      <w:r w:rsidRPr="00400105">
        <w:rPr>
          <w:szCs w:val="28"/>
          <w:rtl/>
          <w:lang w:val="fr-CH"/>
        </w:rPr>
        <w:tab/>
      </w:r>
      <w:r w:rsidRPr="00400105">
        <w:rPr>
          <w:rFonts w:hint="cs"/>
          <w:szCs w:val="28"/>
          <w:rtl/>
          <w:lang w:val="fr-CH"/>
        </w:rPr>
        <w:t>3</w:t>
      </w:r>
    </w:p>
    <w:p w:rsidR="00FB6016" w:rsidRPr="009E6B1D" w:rsidRDefault="00FB6016" w:rsidP="0040010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Pr>
          <w:szCs w:val="28"/>
          <w:rtl/>
          <w:lang w:val="fr-CH"/>
        </w:rPr>
        <w:tab/>
      </w:r>
      <w:r>
        <w:rPr>
          <w:rFonts w:hint="cs"/>
          <w:szCs w:val="28"/>
          <w:rtl/>
          <w:lang w:val="fr-CH"/>
        </w:rPr>
        <w:tab/>
      </w:r>
      <w:r>
        <w:rPr>
          <w:szCs w:val="28"/>
          <w:rtl/>
          <w:lang w:val="fr-CH"/>
        </w:rPr>
        <w:tab/>
      </w:r>
      <w:r>
        <w:rPr>
          <w:rFonts w:hint="cs"/>
          <w:szCs w:val="28"/>
          <w:rtl/>
          <w:lang w:val="fr-CH"/>
        </w:rPr>
        <w:t>جيم</w:t>
      </w:r>
      <w:r>
        <w:rPr>
          <w:szCs w:val="28"/>
          <w:rtl/>
          <w:lang w:val="fr-CH"/>
        </w:rPr>
        <w:tab/>
      </w:r>
      <w:r w:rsidRPr="009E6B1D">
        <w:rPr>
          <w:rFonts w:hint="cs"/>
          <w:szCs w:val="28"/>
          <w:rtl/>
          <w:lang w:val="fr-CH"/>
        </w:rPr>
        <w:t>-</w:t>
      </w:r>
      <w:r w:rsidRPr="009E6B1D">
        <w:rPr>
          <w:rFonts w:hint="cs"/>
          <w:szCs w:val="28"/>
          <w:rtl/>
          <w:lang w:val="fr-CH"/>
        </w:rPr>
        <w:tab/>
        <w:t>ال</w:t>
      </w:r>
      <w:r>
        <w:rPr>
          <w:rFonts w:hint="cs"/>
          <w:szCs w:val="28"/>
          <w:rtl/>
          <w:lang w:val="fr-CH"/>
        </w:rPr>
        <w:t xml:space="preserve">حوكمة </w:t>
      </w:r>
      <w:r w:rsidRPr="009E6B1D">
        <w:rPr>
          <w:rFonts w:hint="cs"/>
          <w:szCs w:val="28"/>
          <w:rtl/>
          <w:lang w:val="fr-CH"/>
        </w:rPr>
        <w:t>السياسي</w:t>
      </w:r>
      <w:r>
        <w:rPr>
          <w:rFonts w:hint="cs"/>
          <w:szCs w:val="28"/>
          <w:rtl/>
          <w:lang w:val="fr-CH"/>
        </w:rPr>
        <w:t>ة والإدارة</w:t>
      </w:r>
      <w:r>
        <w:rPr>
          <w:szCs w:val="28"/>
          <w:rtl/>
          <w:lang w:val="fr-CH"/>
        </w:rPr>
        <w:tab/>
      </w:r>
      <w:r>
        <w:rPr>
          <w:rFonts w:hint="cs"/>
          <w:szCs w:val="28"/>
          <w:rtl/>
          <w:lang w:val="fr-CH"/>
        </w:rPr>
        <w:tab/>
        <w:t>4-9</w:t>
      </w:r>
      <w:r>
        <w:rPr>
          <w:szCs w:val="28"/>
          <w:rtl/>
          <w:lang w:val="fr-CH"/>
        </w:rPr>
        <w:tab/>
      </w:r>
      <w:r>
        <w:rPr>
          <w:rFonts w:hint="cs"/>
          <w:szCs w:val="28"/>
          <w:rtl/>
          <w:lang w:val="fr-CH"/>
        </w:rPr>
        <w:t>4</w:t>
      </w:r>
    </w:p>
    <w:p w:rsidR="00FB6016" w:rsidRPr="00400105" w:rsidRDefault="00FB6016" w:rsidP="00400105">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sidRPr="00400105">
        <w:rPr>
          <w:szCs w:val="28"/>
          <w:rtl/>
          <w:lang w:val="fr-CH"/>
        </w:rPr>
        <w:tab/>
      </w:r>
      <w:r w:rsidRPr="00400105">
        <w:rPr>
          <w:rFonts w:hint="cs"/>
          <w:szCs w:val="28"/>
          <w:rtl/>
          <w:lang w:val="fr-CH"/>
        </w:rPr>
        <w:tab/>
      </w:r>
      <w:r w:rsidRPr="00400105">
        <w:rPr>
          <w:szCs w:val="28"/>
          <w:rtl/>
          <w:lang w:val="fr-CH"/>
        </w:rPr>
        <w:tab/>
      </w:r>
      <w:r w:rsidRPr="00400105">
        <w:rPr>
          <w:rFonts w:hint="cs"/>
          <w:szCs w:val="28"/>
          <w:rtl/>
          <w:lang w:val="fr-CH"/>
        </w:rPr>
        <w:t>دال</w:t>
      </w:r>
      <w:r w:rsidRPr="00400105">
        <w:rPr>
          <w:szCs w:val="28"/>
          <w:rtl/>
          <w:lang w:val="fr-CH"/>
        </w:rPr>
        <w:tab/>
      </w:r>
      <w:r w:rsidRPr="00400105">
        <w:rPr>
          <w:rFonts w:hint="cs"/>
          <w:szCs w:val="28"/>
          <w:rtl/>
          <w:lang w:val="fr-CH"/>
        </w:rPr>
        <w:t>-</w:t>
      </w:r>
      <w:r w:rsidRPr="00400105">
        <w:rPr>
          <w:rFonts w:hint="cs"/>
          <w:szCs w:val="28"/>
          <w:rtl/>
          <w:lang w:val="fr-CH"/>
        </w:rPr>
        <w:tab/>
        <w:t>اللغة</w:t>
      </w:r>
      <w:r w:rsidRPr="00400105">
        <w:rPr>
          <w:szCs w:val="28"/>
          <w:rtl/>
          <w:lang w:val="fr-CH"/>
        </w:rPr>
        <w:tab/>
      </w:r>
      <w:r w:rsidRPr="00400105">
        <w:rPr>
          <w:rFonts w:hint="cs"/>
          <w:szCs w:val="28"/>
          <w:rtl/>
          <w:lang w:val="fr-CH"/>
        </w:rPr>
        <w:tab/>
        <w:t>10</w:t>
      </w:r>
      <w:r w:rsidRPr="00400105">
        <w:rPr>
          <w:szCs w:val="28"/>
          <w:rtl/>
          <w:lang w:val="fr-CH"/>
        </w:rPr>
        <w:tab/>
      </w:r>
      <w:r w:rsidRPr="00400105">
        <w:rPr>
          <w:rFonts w:hint="cs"/>
          <w:szCs w:val="28"/>
          <w:rtl/>
          <w:lang w:val="fr-CH"/>
        </w:rPr>
        <w:t>6</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00400105" w:rsidRPr="00400105">
        <w:rPr>
          <w:rFonts w:hint="cs"/>
          <w:szCs w:val="28"/>
          <w:rtl/>
          <w:lang w:val="fr-CH"/>
        </w:rPr>
        <w:t>هاء</w:t>
      </w:r>
      <w:r w:rsidR="00400105" w:rsidRPr="00400105">
        <w:rPr>
          <w:szCs w:val="28"/>
          <w:rtl/>
          <w:lang w:val="fr-CH"/>
        </w:rPr>
        <w:tab/>
      </w:r>
      <w:r w:rsidRPr="00400105">
        <w:rPr>
          <w:rFonts w:hint="cs"/>
          <w:szCs w:val="28"/>
          <w:rtl/>
          <w:lang w:val="fr-CH"/>
        </w:rPr>
        <w:t>-</w:t>
      </w:r>
      <w:r w:rsidRPr="00400105">
        <w:rPr>
          <w:rFonts w:hint="cs"/>
          <w:szCs w:val="28"/>
          <w:rtl/>
          <w:lang w:val="fr-CH"/>
        </w:rPr>
        <w:tab/>
        <w:t>الحالة الاجتماعية الاقتصادية</w:t>
      </w:r>
      <w:r w:rsidRPr="00400105">
        <w:rPr>
          <w:rFonts w:hint="cs"/>
          <w:szCs w:val="28"/>
          <w:rtl/>
          <w:lang w:val="fr-CH"/>
        </w:rPr>
        <w:tab/>
      </w:r>
      <w:r w:rsidRPr="00400105">
        <w:rPr>
          <w:szCs w:val="28"/>
          <w:rtl/>
          <w:lang w:val="fr-CH"/>
        </w:rPr>
        <w:tab/>
      </w:r>
      <w:r w:rsidRPr="00400105">
        <w:rPr>
          <w:rFonts w:hint="cs"/>
          <w:szCs w:val="28"/>
          <w:rtl/>
          <w:lang w:val="fr-CH"/>
        </w:rPr>
        <w:t>11-17</w:t>
      </w:r>
      <w:r w:rsidRPr="00400105">
        <w:rPr>
          <w:rFonts w:hint="cs"/>
          <w:szCs w:val="28"/>
          <w:rtl/>
          <w:lang w:val="fr-CH"/>
        </w:rPr>
        <w:tab/>
      </w:r>
      <w:r w:rsidR="00F6588E">
        <w:rPr>
          <w:rFonts w:hint="cs"/>
          <w:szCs w:val="28"/>
          <w:rtl/>
          <w:lang w:val="fr-CH"/>
        </w:rPr>
        <w:t>6</w:t>
      </w:r>
    </w:p>
    <w:p w:rsidR="00FB6016" w:rsidRPr="00400105" w:rsidRDefault="00FB6016" w:rsidP="00400105">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Pr="00400105">
        <w:rPr>
          <w:rFonts w:hint="cs"/>
          <w:szCs w:val="28"/>
          <w:rtl/>
          <w:lang w:val="fr-CH"/>
        </w:rPr>
        <w:t>واو</w:t>
      </w:r>
      <w:r w:rsidR="00400105">
        <w:rPr>
          <w:szCs w:val="28"/>
          <w:rtl/>
          <w:lang w:val="fr-CH"/>
        </w:rPr>
        <w:tab/>
      </w:r>
      <w:r w:rsidRPr="00400105">
        <w:rPr>
          <w:rFonts w:hint="cs"/>
          <w:szCs w:val="28"/>
          <w:rtl/>
          <w:lang w:val="fr-CH"/>
        </w:rPr>
        <w:t>-</w:t>
      </w:r>
      <w:r w:rsidRPr="00400105">
        <w:rPr>
          <w:rFonts w:hint="cs"/>
          <w:szCs w:val="28"/>
          <w:rtl/>
          <w:lang w:val="fr-CH"/>
        </w:rPr>
        <w:tab/>
        <w:t>السياق الاقتصادي الخارجي</w:t>
      </w:r>
      <w:r w:rsidRPr="00400105">
        <w:rPr>
          <w:rFonts w:hint="cs"/>
          <w:szCs w:val="28"/>
          <w:rtl/>
          <w:lang w:val="fr-CH"/>
        </w:rPr>
        <w:tab/>
      </w:r>
      <w:r w:rsidRPr="00400105">
        <w:rPr>
          <w:rFonts w:hint="cs"/>
          <w:szCs w:val="28"/>
          <w:rtl/>
          <w:lang w:val="fr-CH"/>
        </w:rPr>
        <w:tab/>
        <w:t>18-19</w:t>
      </w:r>
      <w:r w:rsidRPr="00400105">
        <w:rPr>
          <w:rFonts w:hint="cs"/>
          <w:szCs w:val="28"/>
          <w:rtl/>
          <w:lang w:val="fr-CH"/>
        </w:rPr>
        <w:tab/>
        <w:t>10</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lang w:val="fr-CH"/>
        </w:rPr>
      </w:pPr>
      <w:r w:rsidRPr="00400105">
        <w:rPr>
          <w:szCs w:val="28"/>
          <w:rtl/>
          <w:lang w:val="fr-CH"/>
        </w:rPr>
        <w:tab/>
      </w:r>
      <w:r w:rsidRPr="00400105">
        <w:rPr>
          <w:szCs w:val="28"/>
          <w:rtl/>
          <w:lang w:val="fr-CH"/>
        </w:rPr>
        <w:tab/>
      </w:r>
      <w:r w:rsidRPr="00400105">
        <w:rPr>
          <w:szCs w:val="28"/>
          <w:rtl/>
          <w:lang w:val="fr-CH"/>
        </w:rPr>
        <w:tab/>
      </w:r>
      <w:r w:rsidR="00400105">
        <w:rPr>
          <w:rFonts w:hint="cs"/>
          <w:szCs w:val="28"/>
          <w:rtl/>
          <w:lang w:val="fr-CH"/>
        </w:rPr>
        <w:t>زاي</w:t>
      </w:r>
      <w:r w:rsidR="00400105">
        <w:rPr>
          <w:szCs w:val="28"/>
          <w:rtl/>
          <w:lang w:val="fr-CH"/>
        </w:rPr>
        <w:tab/>
      </w:r>
      <w:r w:rsidRPr="00400105">
        <w:rPr>
          <w:rFonts w:hint="cs"/>
          <w:szCs w:val="28"/>
          <w:rtl/>
          <w:lang w:val="fr-CH"/>
        </w:rPr>
        <w:t>-</w:t>
      </w:r>
      <w:r w:rsidRPr="00400105">
        <w:rPr>
          <w:rFonts w:hint="cs"/>
          <w:szCs w:val="28"/>
          <w:rtl/>
          <w:lang w:val="fr-CH"/>
        </w:rPr>
        <w:tab/>
        <w:t>لمحة موجزة عن الفقر</w:t>
      </w:r>
      <w:r w:rsidRPr="00400105">
        <w:rPr>
          <w:rFonts w:hint="cs"/>
          <w:szCs w:val="28"/>
          <w:rtl/>
          <w:lang w:val="fr-CH"/>
        </w:rPr>
        <w:tab/>
      </w:r>
      <w:r w:rsidRPr="00400105">
        <w:rPr>
          <w:szCs w:val="28"/>
          <w:rtl/>
          <w:lang w:val="fr-CH"/>
        </w:rPr>
        <w:tab/>
      </w:r>
      <w:r w:rsidRPr="00400105">
        <w:rPr>
          <w:rFonts w:hint="cs"/>
          <w:szCs w:val="28"/>
          <w:rtl/>
          <w:lang w:val="fr-CH"/>
        </w:rPr>
        <w:t>20-43</w:t>
      </w:r>
      <w:r w:rsidRPr="00400105">
        <w:rPr>
          <w:rFonts w:hint="cs"/>
          <w:szCs w:val="28"/>
          <w:rtl/>
          <w:lang w:val="fr-CH"/>
        </w:rPr>
        <w:tab/>
      </w:r>
      <w:r w:rsidR="00F6588E">
        <w:rPr>
          <w:rFonts w:hint="cs"/>
          <w:szCs w:val="28"/>
          <w:rtl/>
          <w:lang w:val="fr-CH"/>
        </w:rPr>
        <w:t>10</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sidRPr="00400105">
        <w:rPr>
          <w:rFonts w:hint="cs"/>
          <w:szCs w:val="28"/>
          <w:rtl/>
          <w:lang w:val="fr-CH"/>
        </w:rPr>
        <w:tab/>
      </w:r>
      <w:r w:rsidRPr="00400105">
        <w:rPr>
          <w:szCs w:val="28"/>
          <w:rtl/>
          <w:lang w:val="fr-CH"/>
        </w:rPr>
        <w:t>ثا</w:t>
      </w:r>
      <w:r w:rsidRPr="00400105">
        <w:rPr>
          <w:rFonts w:hint="cs"/>
          <w:szCs w:val="28"/>
          <w:rtl/>
          <w:lang w:val="fr-CH"/>
        </w:rPr>
        <w:t>ني</w:t>
      </w:r>
      <w:r w:rsidRPr="00400105">
        <w:rPr>
          <w:szCs w:val="28"/>
          <w:rtl/>
          <w:lang w:val="fr-CH"/>
        </w:rPr>
        <w:t>ا</w:t>
      </w:r>
      <w:r w:rsidRPr="00400105">
        <w:rPr>
          <w:rFonts w:hint="cs"/>
          <w:szCs w:val="28"/>
          <w:rtl/>
          <w:lang w:val="fr-CH"/>
        </w:rPr>
        <w:t>ً</w:t>
      </w:r>
      <w:r w:rsidRPr="00400105">
        <w:rPr>
          <w:szCs w:val="28"/>
          <w:rtl/>
          <w:lang w:val="fr-CH"/>
        </w:rPr>
        <w:tab/>
      </w:r>
      <w:r w:rsidRPr="00400105">
        <w:rPr>
          <w:rFonts w:hint="cs"/>
          <w:szCs w:val="28"/>
          <w:rtl/>
          <w:lang w:val="fr-CH"/>
        </w:rPr>
        <w:t>-</w:t>
      </w:r>
      <w:r w:rsidRPr="00400105">
        <w:rPr>
          <w:szCs w:val="28"/>
          <w:rtl/>
          <w:lang w:val="fr-CH"/>
        </w:rPr>
        <w:tab/>
        <w:t xml:space="preserve">الإطار </w:t>
      </w:r>
      <w:r w:rsidRPr="00400105">
        <w:rPr>
          <w:rFonts w:hint="cs"/>
          <w:szCs w:val="28"/>
          <w:rtl/>
          <w:lang w:val="fr-CH"/>
        </w:rPr>
        <w:t>العام</w:t>
      </w:r>
      <w:r w:rsidRPr="00400105">
        <w:rPr>
          <w:szCs w:val="28"/>
          <w:rtl/>
          <w:lang w:val="fr-CH"/>
        </w:rPr>
        <w:t xml:space="preserve"> </w:t>
      </w:r>
      <w:r w:rsidRPr="00400105">
        <w:rPr>
          <w:rFonts w:hint="cs"/>
          <w:szCs w:val="28"/>
          <w:rtl/>
          <w:lang w:val="fr-CH"/>
        </w:rPr>
        <w:t>ل</w:t>
      </w:r>
      <w:r w:rsidRPr="00400105">
        <w:rPr>
          <w:szCs w:val="28"/>
          <w:rtl/>
          <w:lang w:val="fr-CH"/>
        </w:rPr>
        <w:t>حماية</w:t>
      </w:r>
      <w:r w:rsidRPr="00400105">
        <w:rPr>
          <w:rFonts w:hint="cs"/>
          <w:szCs w:val="28"/>
          <w:rtl/>
          <w:lang w:val="fr-CH"/>
        </w:rPr>
        <w:t xml:space="preserve"> </w:t>
      </w:r>
      <w:r w:rsidRPr="00400105">
        <w:rPr>
          <w:szCs w:val="28"/>
          <w:rtl/>
          <w:lang w:val="fr-CH"/>
        </w:rPr>
        <w:t>حقوق الإنسان</w:t>
      </w:r>
      <w:r w:rsidRPr="00400105">
        <w:rPr>
          <w:rFonts w:hint="cs"/>
          <w:szCs w:val="28"/>
          <w:rtl/>
          <w:lang w:val="fr-CH"/>
        </w:rPr>
        <w:t xml:space="preserve"> وتعزيزها</w:t>
      </w:r>
      <w:r w:rsidRPr="00400105">
        <w:rPr>
          <w:szCs w:val="28"/>
          <w:rtl/>
          <w:lang w:val="fr-CH"/>
        </w:rPr>
        <w:tab/>
      </w:r>
      <w:r w:rsidRPr="00400105">
        <w:rPr>
          <w:szCs w:val="28"/>
          <w:rtl/>
          <w:lang w:val="fr-CH"/>
        </w:rPr>
        <w:tab/>
      </w:r>
      <w:r w:rsidRPr="00400105">
        <w:rPr>
          <w:rFonts w:hint="cs"/>
          <w:szCs w:val="28"/>
          <w:rtl/>
          <w:lang w:val="fr-CH"/>
        </w:rPr>
        <w:t>44-48</w:t>
      </w:r>
      <w:r w:rsidRPr="00400105">
        <w:rPr>
          <w:szCs w:val="28"/>
          <w:rtl/>
          <w:lang w:val="fr-CH"/>
        </w:rPr>
        <w:tab/>
      </w:r>
      <w:r w:rsidR="00F6588E">
        <w:rPr>
          <w:rFonts w:hint="cs"/>
          <w:szCs w:val="28"/>
          <w:rtl/>
          <w:lang w:val="fr-CH"/>
        </w:rPr>
        <w:t>19</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rFonts w:hint="cs"/>
          <w:szCs w:val="28"/>
          <w:rtl/>
          <w:lang w:val="fr-CH"/>
        </w:rPr>
        <w:t>ثالثاً</w:t>
      </w:r>
      <w:r w:rsidRPr="00400105">
        <w:rPr>
          <w:szCs w:val="28"/>
          <w:rtl/>
          <w:lang w:val="fr-CH"/>
        </w:rPr>
        <w:tab/>
      </w:r>
      <w:r w:rsidRPr="00400105">
        <w:rPr>
          <w:rFonts w:hint="cs"/>
          <w:szCs w:val="28"/>
          <w:rtl/>
          <w:lang w:val="fr-CH"/>
        </w:rPr>
        <w:t>-</w:t>
      </w:r>
      <w:r w:rsidRPr="00400105">
        <w:rPr>
          <w:rFonts w:hint="cs"/>
          <w:szCs w:val="28"/>
          <w:rtl/>
          <w:lang w:val="fr-CH"/>
        </w:rPr>
        <w:tab/>
      </w:r>
      <w:r>
        <w:rPr>
          <w:szCs w:val="28"/>
          <w:rtl/>
          <w:lang w:val="fr-CH"/>
        </w:rPr>
        <w:t>عدم التمييز والمساواة</w:t>
      </w:r>
      <w:r w:rsidRPr="00400105">
        <w:rPr>
          <w:szCs w:val="28"/>
          <w:rtl/>
          <w:lang w:val="fr-CH"/>
        </w:rPr>
        <w:tab/>
      </w:r>
      <w:r w:rsidRPr="00400105">
        <w:rPr>
          <w:rFonts w:hint="cs"/>
          <w:szCs w:val="28"/>
          <w:rtl/>
          <w:lang w:val="fr-CH"/>
        </w:rPr>
        <w:tab/>
        <w:t>49-68</w:t>
      </w:r>
      <w:r w:rsidRPr="00400105">
        <w:rPr>
          <w:szCs w:val="28"/>
          <w:rtl/>
          <w:lang w:val="fr-CH"/>
        </w:rPr>
        <w:tab/>
      </w:r>
      <w:r w:rsidR="00F6588E">
        <w:rPr>
          <w:rFonts w:hint="cs"/>
          <w:szCs w:val="28"/>
          <w:rtl/>
          <w:lang w:val="fr-CH"/>
        </w:rPr>
        <w:t>21</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rFonts w:hint="cs"/>
          <w:szCs w:val="28"/>
          <w:rtl/>
          <w:lang w:val="fr-CH"/>
        </w:rPr>
        <w:tab/>
      </w:r>
      <w:r w:rsidRPr="00400105">
        <w:rPr>
          <w:szCs w:val="28"/>
          <w:rtl/>
          <w:lang w:val="fr-CH"/>
        </w:rPr>
        <w:tab/>
      </w:r>
      <w:r w:rsidRPr="00400105">
        <w:rPr>
          <w:rFonts w:hint="cs"/>
          <w:szCs w:val="28"/>
          <w:rtl/>
          <w:lang w:val="fr-CH"/>
        </w:rPr>
        <w:t>ألف</w:t>
      </w:r>
      <w:r w:rsidRPr="00400105">
        <w:rPr>
          <w:szCs w:val="28"/>
          <w:rtl/>
          <w:lang w:val="fr-CH"/>
        </w:rPr>
        <w:tab/>
      </w:r>
      <w:r w:rsidRPr="00400105">
        <w:rPr>
          <w:rFonts w:hint="cs"/>
          <w:szCs w:val="28"/>
          <w:rtl/>
          <w:lang w:val="fr-CH"/>
        </w:rPr>
        <w:t>-</w:t>
      </w:r>
      <w:r w:rsidRPr="00400105">
        <w:rPr>
          <w:rFonts w:hint="cs"/>
          <w:szCs w:val="28"/>
          <w:rtl/>
          <w:lang w:val="fr-CH"/>
        </w:rPr>
        <w:tab/>
        <w:t>الحظر الدستوري للتمييز</w:t>
      </w:r>
      <w:r w:rsidRPr="00400105">
        <w:rPr>
          <w:szCs w:val="28"/>
          <w:rtl/>
          <w:lang w:val="fr-CH"/>
        </w:rPr>
        <w:tab/>
      </w:r>
      <w:r w:rsidRPr="00400105">
        <w:rPr>
          <w:rFonts w:hint="cs"/>
          <w:szCs w:val="28"/>
          <w:rtl/>
          <w:lang w:val="fr-CH"/>
        </w:rPr>
        <w:tab/>
        <w:t>50</w:t>
      </w:r>
      <w:r w:rsidRPr="00400105">
        <w:rPr>
          <w:szCs w:val="28"/>
          <w:rtl/>
          <w:lang w:val="fr-CH"/>
        </w:rPr>
        <w:tab/>
      </w:r>
      <w:r w:rsidR="00F6588E">
        <w:rPr>
          <w:rFonts w:hint="cs"/>
          <w:szCs w:val="28"/>
          <w:rtl/>
          <w:lang w:val="fr-CH"/>
        </w:rPr>
        <w:t>21</w:t>
      </w:r>
    </w:p>
    <w:p w:rsidR="00FB6016" w:rsidRPr="00400105" w:rsidRDefault="00FB6016" w:rsidP="00F6588E">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00400105">
        <w:rPr>
          <w:rFonts w:hint="cs"/>
          <w:szCs w:val="28"/>
          <w:rtl/>
          <w:lang w:val="fr-CH"/>
        </w:rPr>
        <w:t>باء</w:t>
      </w:r>
      <w:r w:rsidR="00400105">
        <w:rPr>
          <w:szCs w:val="28"/>
          <w:rtl/>
          <w:lang w:val="fr-CH"/>
        </w:rPr>
        <w:tab/>
      </w:r>
      <w:r w:rsidRPr="00400105">
        <w:rPr>
          <w:rFonts w:hint="cs"/>
          <w:szCs w:val="28"/>
          <w:rtl/>
          <w:lang w:val="fr-CH"/>
        </w:rPr>
        <w:t>-</w:t>
      </w:r>
      <w:r w:rsidRPr="00400105">
        <w:rPr>
          <w:rFonts w:hint="cs"/>
          <w:szCs w:val="28"/>
          <w:rtl/>
          <w:lang w:val="fr-CH"/>
        </w:rPr>
        <w:tab/>
        <w:t>حظر السياسات العامة للتمييز</w:t>
      </w:r>
      <w:r w:rsidRPr="00400105">
        <w:rPr>
          <w:szCs w:val="28"/>
          <w:rtl/>
          <w:lang w:val="fr-CH"/>
        </w:rPr>
        <w:tab/>
      </w:r>
      <w:r w:rsidRPr="00400105">
        <w:rPr>
          <w:rFonts w:hint="cs"/>
          <w:szCs w:val="28"/>
          <w:rtl/>
          <w:lang w:val="fr-CH"/>
        </w:rPr>
        <w:tab/>
        <w:t>51-53</w:t>
      </w:r>
      <w:r w:rsidRPr="00400105">
        <w:rPr>
          <w:szCs w:val="28"/>
          <w:rtl/>
          <w:lang w:val="fr-CH"/>
        </w:rPr>
        <w:tab/>
      </w:r>
      <w:r w:rsidR="00F6588E">
        <w:rPr>
          <w:rFonts w:hint="cs"/>
          <w:szCs w:val="28"/>
          <w:rtl/>
          <w:lang w:val="fr-CH"/>
        </w:rPr>
        <w:t>21</w:t>
      </w:r>
    </w:p>
    <w:p w:rsidR="00FB6016" w:rsidRPr="00400105" w:rsidRDefault="00FB6016" w:rsidP="00897A64">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Pr="00400105">
        <w:rPr>
          <w:rFonts w:hint="cs"/>
          <w:szCs w:val="28"/>
          <w:rtl/>
          <w:lang w:val="fr-CH"/>
        </w:rPr>
        <w:t>جيم</w:t>
      </w:r>
      <w:r w:rsidR="00400105">
        <w:rPr>
          <w:szCs w:val="28"/>
          <w:rtl/>
          <w:lang w:val="fr-CH"/>
        </w:rPr>
        <w:tab/>
      </w:r>
      <w:r w:rsidRPr="00400105">
        <w:rPr>
          <w:rFonts w:hint="cs"/>
          <w:szCs w:val="28"/>
          <w:rtl/>
          <w:lang w:val="fr-CH"/>
        </w:rPr>
        <w:t>-</w:t>
      </w:r>
      <w:r w:rsidRPr="00400105">
        <w:rPr>
          <w:rFonts w:hint="cs"/>
          <w:szCs w:val="28"/>
          <w:rtl/>
          <w:lang w:val="fr-CH"/>
        </w:rPr>
        <w:tab/>
        <w:t>الحظر القانوني للتمييز</w:t>
      </w:r>
      <w:r w:rsidRPr="00400105">
        <w:rPr>
          <w:rFonts w:hint="cs"/>
          <w:szCs w:val="28"/>
          <w:rtl/>
          <w:lang w:val="fr-CH"/>
        </w:rPr>
        <w:tab/>
      </w:r>
      <w:r w:rsidRPr="00400105">
        <w:rPr>
          <w:rFonts w:hint="cs"/>
          <w:szCs w:val="28"/>
          <w:rtl/>
          <w:lang w:val="fr-CH"/>
        </w:rPr>
        <w:tab/>
        <w:t>54-67</w:t>
      </w:r>
      <w:r w:rsidRPr="00400105">
        <w:rPr>
          <w:rFonts w:hint="cs"/>
          <w:szCs w:val="28"/>
          <w:rtl/>
          <w:lang w:val="fr-CH"/>
        </w:rPr>
        <w:tab/>
      </w:r>
      <w:r w:rsidR="00897A64">
        <w:rPr>
          <w:rFonts w:hint="cs"/>
          <w:szCs w:val="28"/>
          <w:rtl/>
          <w:lang w:val="fr-CH"/>
        </w:rPr>
        <w:t>23</w:t>
      </w:r>
    </w:p>
    <w:p w:rsidR="00FB6016" w:rsidRPr="00400105" w:rsidRDefault="00FB6016" w:rsidP="00897A6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00400105">
        <w:rPr>
          <w:rFonts w:hint="cs"/>
          <w:szCs w:val="28"/>
          <w:rtl/>
          <w:lang w:val="fr-CH"/>
        </w:rPr>
        <w:t>دال</w:t>
      </w:r>
      <w:r w:rsidR="00400105">
        <w:rPr>
          <w:szCs w:val="28"/>
          <w:rtl/>
          <w:lang w:val="fr-CH"/>
        </w:rPr>
        <w:tab/>
      </w:r>
      <w:r w:rsidRPr="00400105">
        <w:rPr>
          <w:rFonts w:hint="cs"/>
          <w:szCs w:val="28"/>
          <w:rtl/>
          <w:lang w:val="fr-CH"/>
        </w:rPr>
        <w:t>-</w:t>
      </w:r>
      <w:r w:rsidRPr="00400105">
        <w:rPr>
          <w:rFonts w:hint="cs"/>
          <w:szCs w:val="28"/>
          <w:rtl/>
          <w:lang w:val="fr-CH"/>
        </w:rPr>
        <w:tab/>
        <w:t>الحماية القضائية للحق في عدم التمييز</w:t>
      </w:r>
      <w:r w:rsidRPr="00400105">
        <w:rPr>
          <w:rFonts w:hint="cs"/>
          <w:szCs w:val="28"/>
          <w:rtl/>
          <w:lang w:val="fr-CH"/>
        </w:rPr>
        <w:tab/>
      </w:r>
      <w:r w:rsidRPr="00400105">
        <w:rPr>
          <w:szCs w:val="28"/>
          <w:rtl/>
          <w:lang w:val="fr-CH"/>
        </w:rPr>
        <w:tab/>
      </w:r>
      <w:r w:rsidRPr="00400105">
        <w:rPr>
          <w:rFonts w:hint="cs"/>
          <w:szCs w:val="28"/>
          <w:rtl/>
          <w:lang w:val="fr-CH"/>
        </w:rPr>
        <w:t>68</w:t>
      </w:r>
      <w:r w:rsidRPr="00400105">
        <w:rPr>
          <w:szCs w:val="28"/>
          <w:rtl/>
          <w:lang w:val="fr-CH"/>
        </w:rPr>
        <w:tab/>
      </w:r>
      <w:r w:rsidR="00897A64">
        <w:rPr>
          <w:rFonts w:hint="cs"/>
          <w:szCs w:val="28"/>
          <w:rtl/>
          <w:lang w:val="fr-CH"/>
        </w:rPr>
        <w:t>27</w:t>
      </w:r>
    </w:p>
    <w:p w:rsidR="00FB6016" w:rsidRPr="00400105" w:rsidRDefault="00FB6016" w:rsidP="00897A64">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00400105">
        <w:rPr>
          <w:rFonts w:hint="cs"/>
          <w:szCs w:val="28"/>
          <w:rtl/>
          <w:lang w:val="fr-CH"/>
        </w:rPr>
        <w:t>رابعاً</w:t>
      </w:r>
      <w:r w:rsidR="00400105">
        <w:rPr>
          <w:szCs w:val="28"/>
          <w:rtl/>
          <w:lang w:val="fr-CH"/>
        </w:rPr>
        <w:tab/>
      </w:r>
      <w:r w:rsidRPr="00400105">
        <w:rPr>
          <w:rFonts w:hint="cs"/>
          <w:szCs w:val="28"/>
          <w:rtl/>
          <w:lang w:val="fr-CH"/>
        </w:rPr>
        <w:t>-</w:t>
      </w:r>
      <w:r w:rsidRPr="00400105">
        <w:rPr>
          <w:rFonts w:hint="cs"/>
          <w:szCs w:val="28"/>
          <w:rtl/>
          <w:lang w:val="fr-CH"/>
        </w:rPr>
        <w:tab/>
        <w:t>الحق في الانتصاف الفعال</w:t>
      </w:r>
      <w:r w:rsidRPr="00400105">
        <w:rPr>
          <w:rFonts w:hint="cs"/>
          <w:szCs w:val="28"/>
          <w:rtl/>
          <w:lang w:val="fr-CH"/>
        </w:rPr>
        <w:tab/>
      </w:r>
      <w:r w:rsidRPr="00400105">
        <w:rPr>
          <w:szCs w:val="28"/>
          <w:rtl/>
          <w:lang w:val="fr-CH"/>
        </w:rPr>
        <w:tab/>
      </w:r>
      <w:r w:rsidRPr="00400105">
        <w:rPr>
          <w:rFonts w:hint="cs"/>
          <w:szCs w:val="28"/>
          <w:rtl/>
          <w:lang w:val="fr-CH"/>
        </w:rPr>
        <w:t>69-92</w:t>
      </w:r>
      <w:r w:rsidRPr="00400105">
        <w:rPr>
          <w:szCs w:val="28"/>
          <w:rtl/>
          <w:lang w:val="fr-CH"/>
        </w:rPr>
        <w:tab/>
      </w:r>
      <w:r w:rsidR="00897A64">
        <w:rPr>
          <w:rFonts w:hint="cs"/>
          <w:szCs w:val="28"/>
          <w:rtl/>
          <w:lang w:val="fr-CH"/>
        </w:rPr>
        <w:t>27</w:t>
      </w:r>
    </w:p>
    <w:p w:rsidR="00FB6016" w:rsidRPr="00400105" w:rsidRDefault="00FB6016" w:rsidP="00897A64">
      <w:pPr>
        <w:tabs>
          <w:tab w:val="right" w:pos="1021"/>
          <w:tab w:val="left" w:pos="1077"/>
          <w:tab w:val="left" w:pos="1525"/>
          <w:tab w:val="left" w:pos="1842"/>
          <w:tab w:val="left" w:pos="2206"/>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Pr="00400105">
        <w:rPr>
          <w:rFonts w:hint="cs"/>
          <w:szCs w:val="28"/>
          <w:rtl/>
          <w:lang w:val="fr-CH"/>
        </w:rPr>
        <w:t>ألف</w:t>
      </w:r>
      <w:r w:rsidR="00400105">
        <w:rPr>
          <w:szCs w:val="28"/>
          <w:rtl/>
          <w:lang w:val="fr-CH"/>
        </w:rPr>
        <w:tab/>
      </w:r>
      <w:r w:rsidRPr="00400105">
        <w:rPr>
          <w:rFonts w:hint="cs"/>
          <w:szCs w:val="28"/>
          <w:rtl/>
          <w:lang w:val="fr-CH"/>
        </w:rPr>
        <w:t>-</w:t>
      </w:r>
      <w:r w:rsidRPr="00400105">
        <w:rPr>
          <w:rFonts w:hint="cs"/>
          <w:szCs w:val="28"/>
          <w:rtl/>
          <w:lang w:val="fr-CH"/>
        </w:rPr>
        <w:tab/>
        <w:t>المحاكم</w:t>
      </w:r>
      <w:r w:rsidRPr="00400105">
        <w:rPr>
          <w:rFonts w:hint="cs"/>
          <w:szCs w:val="28"/>
          <w:rtl/>
          <w:lang w:val="fr-CH"/>
        </w:rPr>
        <w:tab/>
      </w:r>
      <w:r w:rsidRPr="00400105">
        <w:rPr>
          <w:rFonts w:hint="cs"/>
          <w:szCs w:val="28"/>
          <w:rtl/>
          <w:lang w:val="fr-CH"/>
        </w:rPr>
        <w:tab/>
        <w:t>70-77</w:t>
      </w:r>
      <w:r w:rsidRPr="00400105">
        <w:rPr>
          <w:rFonts w:hint="cs"/>
          <w:szCs w:val="28"/>
          <w:rtl/>
          <w:lang w:val="fr-CH"/>
        </w:rPr>
        <w:tab/>
      </w:r>
      <w:r w:rsidR="00897A64">
        <w:rPr>
          <w:rFonts w:hint="cs"/>
          <w:szCs w:val="28"/>
          <w:rtl/>
          <w:lang w:val="fr-CH"/>
        </w:rPr>
        <w:t>28</w:t>
      </w:r>
    </w:p>
    <w:p w:rsidR="00FB6016" w:rsidRPr="00400105" w:rsidRDefault="00FB6016" w:rsidP="00897A64">
      <w:pPr>
        <w:tabs>
          <w:tab w:val="right" w:pos="1021"/>
          <w:tab w:val="left" w:pos="1077"/>
          <w:tab w:val="left" w:pos="1525"/>
          <w:tab w:val="left" w:pos="1842"/>
          <w:tab w:val="left" w:pos="2206"/>
          <w:tab w:val="left" w:pos="2681"/>
          <w:tab w:val="left" w:leader="dot" w:pos="7469"/>
          <w:tab w:val="left" w:pos="7972"/>
          <w:tab w:val="right" w:pos="9638"/>
        </w:tabs>
        <w:spacing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00400105">
        <w:rPr>
          <w:rFonts w:hint="cs"/>
          <w:szCs w:val="28"/>
          <w:rtl/>
          <w:lang w:val="fr-CH"/>
        </w:rPr>
        <w:t>باء</w:t>
      </w:r>
      <w:r w:rsidR="00400105">
        <w:rPr>
          <w:szCs w:val="28"/>
          <w:rtl/>
          <w:lang w:val="fr-CH"/>
        </w:rPr>
        <w:tab/>
      </w:r>
      <w:r w:rsidRPr="00400105">
        <w:rPr>
          <w:rFonts w:hint="cs"/>
          <w:szCs w:val="28"/>
          <w:rtl/>
          <w:lang w:val="fr-CH"/>
        </w:rPr>
        <w:t>-</w:t>
      </w:r>
      <w:r w:rsidRPr="00400105">
        <w:rPr>
          <w:rFonts w:hint="cs"/>
          <w:szCs w:val="28"/>
          <w:rtl/>
          <w:lang w:val="fr-CH"/>
        </w:rPr>
        <w:tab/>
        <w:t>الأجهزة أو الهيئات شبه القضائية</w:t>
      </w:r>
      <w:r w:rsidRPr="00400105">
        <w:rPr>
          <w:rFonts w:hint="cs"/>
          <w:szCs w:val="28"/>
          <w:rtl/>
          <w:lang w:val="fr-CH"/>
        </w:rPr>
        <w:tab/>
      </w:r>
      <w:r w:rsidRPr="00400105">
        <w:rPr>
          <w:szCs w:val="28"/>
          <w:rtl/>
          <w:lang w:val="fr-CH"/>
        </w:rPr>
        <w:tab/>
      </w:r>
      <w:r w:rsidRPr="00400105">
        <w:rPr>
          <w:rFonts w:hint="cs"/>
          <w:szCs w:val="28"/>
          <w:rtl/>
          <w:lang w:val="fr-CH"/>
        </w:rPr>
        <w:t>78-88</w:t>
      </w:r>
      <w:r w:rsidRPr="00400105">
        <w:rPr>
          <w:szCs w:val="28"/>
          <w:rtl/>
          <w:lang w:val="fr-CH"/>
        </w:rPr>
        <w:tab/>
      </w:r>
      <w:r w:rsidR="00897A64">
        <w:rPr>
          <w:rFonts w:hint="cs"/>
          <w:szCs w:val="28"/>
          <w:rtl/>
          <w:lang w:val="fr-CH"/>
        </w:rPr>
        <w:t>30</w:t>
      </w:r>
    </w:p>
    <w:p w:rsidR="00FB6016" w:rsidRPr="00400105" w:rsidRDefault="00FB6016" w:rsidP="00897A64">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szCs w:val="28"/>
          <w:rtl/>
          <w:lang w:val="fr-CH"/>
        </w:rPr>
      </w:pPr>
      <w:r w:rsidRPr="00400105">
        <w:rPr>
          <w:szCs w:val="28"/>
          <w:rtl/>
          <w:lang w:val="fr-CH"/>
        </w:rPr>
        <w:tab/>
      </w:r>
      <w:r w:rsidRPr="00400105">
        <w:rPr>
          <w:szCs w:val="28"/>
          <w:rtl/>
          <w:lang w:val="fr-CH"/>
        </w:rPr>
        <w:tab/>
      </w:r>
      <w:r w:rsidRPr="00400105">
        <w:rPr>
          <w:szCs w:val="28"/>
          <w:rtl/>
          <w:lang w:val="fr-CH"/>
        </w:rPr>
        <w:tab/>
      </w:r>
      <w:r w:rsidRPr="00400105">
        <w:rPr>
          <w:rFonts w:hint="cs"/>
          <w:szCs w:val="28"/>
          <w:rtl/>
          <w:lang w:val="fr-CH"/>
        </w:rPr>
        <w:t>جيم</w:t>
      </w:r>
      <w:r w:rsidR="00400105">
        <w:rPr>
          <w:szCs w:val="28"/>
          <w:rtl/>
          <w:lang w:val="fr-CH"/>
        </w:rPr>
        <w:tab/>
      </w:r>
      <w:r w:rsidRPr="00400105">
        <w:rPr>
          <w:rFonts w:hint="cs"/>
          <w:szCs w:val="28"/>
          <w:rtl/>
          <w:lang w:val="fr-CH"/>
        </w:rPr>
        <w:t>-</w:t>
      </w:r>
      <w:r w:rsidRPr="00400105">
        <w:rPr>
          <w:rFonts w:hint="cs"/>
          <w:szCs w:val="28"/>
          <w:rtl/>
          <w:lang w:val="fr-CH"/>
        </w:rPr>
        <w:tab/>
        <w:t>لجنة حقوق الإنسان والحوكمة الرشيدة</w:t>
      </w:r>
      <w:r w:rsidRPr="00400105">
        <w:rPr>
          <w:rFonts w:hint="cs"/>
          <w:szCs w:val="28"/>
          <w:rtl/>
          <w:lang w:val="fr-CH"/>
        </w:rPr>
        <w:tab/>
      </w:r>
      <w:r w:rsidRPr="00400105">
        <w:rPr>
          <w:szCs w:val="28"/>
          <w:rtl/>
          <w:lang w:val="fr-CH"/>
        </w:rPr>
        <w:tab/>
      </w:r>
      <w:r w:rsidRPr="00400105">
        <w:rPr>
          <w:rFonts w:hint="cs"/>
          <w:szCs w:val="28"/>
          <w:rtl/>
          <w:lang w:val="fr-CH"/>
        </w:rPr>
        <w:t>89-92</w:t>
      </w:r>
      <w:r w:rsidRPr="00400105">
        <w:rPr>
          <w:szCs w:val="28"/>
          <w:rtl/>
          <w:lang w:val="fr-CH"/>
        </w:rPr>
        <w:tab/>
      </w:r>
      <w:r w:rsidR="00897A64">
        <w:rPr>
          <w:rFonts w:hint="cs"/>
          <w:szCs w:val="28"/>
          <w:rtl/>
          <w:lang w:val="fr-CH"/>
        </w:rPr>
        <w:t>34</w:t>
      </w:r>
    </w:p>
    <w:p w:rsidR="00FB6016" w:rsidRDefault="00FB6016" w:rsidP="00FB6016">
      <w:pPr>
        <w:tabs>
          <w:tab w:val="right" w:pos="1021"/>
          <w:tab w:val="left" w:pos="1077"/>
          <w:tab w:val="left" w:pos="1525"/>
          <w:tab w:val="left" w:pos="1842"/>
          <w:tab w:val="left" w:pos="2206"/>
          <w:tab w:val="left" w:pos="2681"/>
          <w:tab w:val="left" w:leader="dot" w:pos="7469"/>
          <w:tab w:val="left" w:pos="7972"/>
          <w:tab w:val="right" w:pos="9638"/>
        </w:tabs>
        <w:spacing w:after="120" w:line="360" w:lineRule="exact"/>
        <w:rPr>
          <w:rFonts w:ascii="Traditional Arabic" w:hAnsi="Traditional Arabic"/>
          <w:sz w:val="28"/>
          <w:szCs w:val="28"/>
          <w:lang w:bidi="ar-EG"/>
        </w:rPr>
      </w:pPr>
      <w:r>
        <w:rPr>
          <w:rFonts w:ascii="Traditional Arabic" w:hAnsi="Traditional Arabic"/>
          <w:sz w:val="28"/>
          <w:szCs w:val="28"/>
          <w:rtl/>
        </w:rPr>
        <w:tab/>
      </w:r>
      <w:r>
        <w:rPr>
          <w:rFonts w:ascii="Traditional Arabic" w:hAnsi="Traditional Arabic" w:hint="cs"/>
          <w:sz w:val="28"/>
          <w:szCs w:val="28"/>
          <w:rtl/>
        </w:rPr>
        <w:t>المرفق</w:t>
      </w:r>
      <w:r>
        <w:rPr>
          <w:rStyle w:val="FootnoteReference"/>
          <w:rtl/>
        </w:rPr>
        <w:footnoteReference w:customMarkFollows="1" w:id="2"/>
        <w:t>**</w:t>
      </w:r>
    </w:p>
    <w:p w:rsidR="00FB6016" w:rsidRDefault="00FB6016" w:rsidP="009B15B7">
      <w:pPr>
        <w:pStyle w:val="HChGA"/>
        <w:pageBreakBefore/>
        <w:spacing w:before="120"/>
        <w:rPr>
          <w:rtl/>
          <w:lang w:val="en-GB"/>
        </w:rPr>
      </w:pPr>
      <w:r>
        <w:rPr>
          <w:rFonts w:hint="cs"/>
          <w:rtl/>
        </w:rPr>
        <w:lastRenderedPageBreak/>
        <w:tab/>
      </w:r>
      <w:r w:rsidRPr="00E30A8D">
        <w:rPr>
          <w:rtl/>
          <w:lang w:val="en-GB"/>
        </w:rPr>
        <w:t>أولا</w:t>
      </w:r>
      <w:r>
        <w:rPr>
          <w:rFonts w:hint="cs"/>
          <w:rtl/>
          <w:lang w:val="en-GB"/>
        </w:rPr>
        <w:t>ً</w:t>
      </w:r>
      <w:r w:rsidRPr="00E30A8D">
        <w:rPr>
          <w:rFonts w:hint="cs"/>
          <w:rtl/>
          <w:lang w:val="en-GB"/>
        </w:rPr>
        <w:t>-</w:t>
      </w:r>
      <w:r w:rsidRPr="00E30A8D">
        <w:rPr>
          <w:rtl/>
          <w:lang w:val="en-GB"/>
        </w:rPr>
        <w:tab/>
      </w:r>
      <w:r w:rsidRPr="00480AED">
        <w:rPr>
          <w:rtl/>
          <w:lang w:val="en-GB"/>
        </w:rPr>
        <w:t>معلومات عامة عن</w:t>
      </w:r>
      <w:r>
        <w:rPr>
          <w:rFonts w:hint="cs"/>
          <w:rtl/>
          <w:lang w:val="en-GB"/>
        </w:rPr>
        <w:t xml:space="preserve"> جمهورية تنزانيا المتحدة</w:t>
      </w:r>
    </w:p>
    <w:p w:rsidR="00FB6016" w:rsidRPr="005C6C31" w:rsidRDefault="00FB6016" w:rsidP="00A226B3">
      <w:pPr>
        <w:pStyle w:val="H1GA"/>
        <w:rPr>
          <w:rtl/>
          <w:lang w:val="en-GB"/>
        </w:rPr>
      </w:pPr>
      <w:r>
        <w:rPr>
          <w:rtl/>
          <w:lang w:val="en-GB"/>
        </w:rPr>
        <w:tab/>
      </w:r>
      <w:r w:rsidRPr="005C6C31">
        <w:rPr>
          <w:rFonts w:hint="cs"/>
          <w:rtl/>
          <w:lang w:bidi="ar-EG"/>
        </w:rPr>
        <w:t>ألف-</w:t>
      </w:r>
      <w:r w:rsidRPr="005C6C31">
        <w:rPr>
          <w:rFonts w:hint="cs"/>
          <w:rtl/>
          <w:lang w:bidi="ar-EG"/>
        </w:rPr>
        <w:tab/>
        <w:t>التاريخ</w:t>
      </w:r>
      <w:r w:rsidR="00FD5423">
        <w:rPr>
          <w:rFonts w:hint="cs"/>
          <w:rtl/>
        </w:rPr>
        <w:t>،</w:t>
      </w:r>
      <w:r w:rsidRPr="005C6C31">
        <w:rPr>
          <w:rFonts w:hint="cs"/>
          <w:rtl/>
          <w:lang w:bidi="ar-EG"/>
        </w:rPr>
        <w:t xml:space="preserve"> والموقع الجغرافي</w:t>
      </w:r>
      <w:r w:rsidR="00FD5423">
        <w:rPr>
          <w:rFonts w:hint="cs"/>
          <w:rtl/>
          <w:lang w:bidi="ar-EG"/>
        </w:rPr>
        <w:t>،</w:t>
      </w:r>
      <w:r w:rsidRPr="005C6C31">
        <w:rPr>
          <w:rFonts w:hint="cs"/>
          <w:rtl/>
          <w:lang w:bidi="ar-EG"/>
        </w:rPr>
        <w:t xml:space="preserve"> والمناخ</w:t>
      </w:r>
    </w:p>
    <w:p w:rsidR="00FB6016" w:rsidRPr="00756BE7" w:rsidRDefault="00FB6016" w:rsidP="00F51B4F">
      <w:pPr>
        <w:pStyle w:val="SingleTxtGA"/>
      </w:pPr>
      <w:r>
        <w:rPr>
          <w:rtl/>
        </w:rPr>
        <w:t>1</w:t>
      </w:r>
      <w:r>
        <w:rPr>
          <w:rFonts w:hint="cs"/>
          <w:rtl/>
        </w:rPr>
        <w:t>-</w:t>
      </w:r>
      <w:r w:rsidRPr="00756BE7">
        <w:rPr>
          <w:rtl/>
        </w:rPr>
        <w:tab/>
      </w:r>
      <w:r w:rsidRPr="00A64764">
        <w:rPr>
          <w:rFonts w:hint="cs"/>
          <w:rtl/>
        </w:rPr>
        <w:t xml:space="preserve">تقع الدولة الطرف في شرق أفريقيا بين خطي الطول 29 درجة و41 درجة شرقاً، وخطي العرض 1 درجة و12 درجة جنوباً. وتقع زنجبار، بوصفها بلداً شبه مستقل داخل الدولة الطرف، في منطقة المحيط الهندي على بعد 30 كيلومتراً تقريباً عن الساحل الشرقي لأفريقيا بين خطي العرض 5 درجات و7 درجات جنوب خط الاستواء. وتتألف زنجبار من جزيرتين، هما </w:t>
      </w:r>
      <w:proofErr w:type="spellStart"/>
      <w:r w:rsidRPr="00A64764">
        <w:rPr>
          <w:rFonts w:hint="cs"/>
          <w:rtl/>
        </w:rPr>
        <w:t>أنغوجا</w:t>
      </w:r>
      <w:proofErr w:type="spellEnd"/>
      <w:r w:rsidRPr="00A64764">
        <w:rPr>
          <w:rFonts w:hint="cs"/>
          <w:rtl/>
        </w:rPr>
        <w:t xml:space="preserve"> وبيمبا وعدد من الجزر الصغيرة الأخرى، بعضها غير مأهول. و</w:t>
      </w:r>
      <w:r>
        <w:rPr>
          <w:rFonts w:hint="cs"/>
          <w:rtl/>
        </w:rPr>
        <w:t xml:space="preserve">جمهورية </w:t>
      </w:r>
      <w:r w:rsidRPr="00A64764">
        <w:rPr>
          <w:rFonts w:hint="cs"/>
          <w:rtl/>
        </w:rPr>
        <w:t xml:space="preserve">تنزانيا </w:t>
      </w:r>
      <w:r>
        <w:rPr>
          <w:rFonts w:hint="cs"/>
          <w:rtl/>
        </w:rPr>
        <w:t xml:space="preserve">الاتحادية </w:t>
      </w:r>
      <w:r w:rsidRPr="00A64764">
        <w:rPr>
          <w:rFonts w:hint="cs"/>
          <w:rtl/>
        </w:rPr>
        <w:t xml:space="preserve">هي أكبر بلد في شرق أفريقيا، إذ تبلغ مساحتها 166 946 كيلومتراً مربعاً، وتغطي داخلها زنجبار مساحة تبلغ 654 2 كيلومتراً مربعاً، وتبلغ مساحة جزيرة </w:t>
      </w:r>
      <w:proofErr w:type="spellStart"/>
      <w:r w:rsidRPr="00A64764">
        <w:rPr>
          <w:rFonts w:hint="cs"/>
          <w:rtl/>
        </w:rPr>
        <w:t>أنغوجا</w:t>
      </w:r>
      <w:proofErr w:type="spellEnd"/>
      <w:r w:rsidRPr="00A64764">
        <w:rPr>
          <w:rFonts w:hint="cs"/>
          <w:rtl/>
        </w:rPr>
        <w:t>، وهي الجزيرة الكبرى في زنجبار، 666 1 كيلومتراً مربعاً، بينما تبلغ مساحة جزيرة بيمبا 988 كيلومتراً مربعاً</w:t>
      </w:r>
      <w:r w:rsidRPr="00A64764">
        <w:rPr>
          <w:vertAlign w:val="superscript"/>
          <w:rtl/>
        </w:rPr>
        <w:t>(</w:t>
      </w:r>
      <w:r>
        <w:rPr>
          <w:rStyle w:val="FootnoteReference"/>
          <w:rtl/>
        </w:rPr>
        <w:footnoteReference w:id="3"/>
      </w:r>
      <w:r>
        <w:rPr>
          <w:rFonts w:hint="cs"/>
          <w:vertAlign w:val="superscript"/>
          <w:rtl/>
        </w:rPr>
        <w:t>)</w:t>
      </w:r>
      <w:r w:rsidRPr="00A64764">
        <w:rPr>
          <w:rFonts w:hint="cs"/>
          <w:rtl/>
        </w:rPr>
        <w:t>.</w:t>
      </w:r>
    </w:p>
    <w:p w:rsidR="00FB6016" w:rsidRPr="00E30A8D" w:rsidRDefault="00FB6016" w:rsidP="00F51B4F">
      <w:pPr>
        <w:pStyle w:val="H1GA"/>
        <w:rPr>
          <w:rtl/>
        </w:rPr>
      </w:pPr>
      <w:r>
        <w:rPr>
          <w:rFonts w:hint="cs"/>
          <w:rtl/>
        </w:rPr>
        <w:tab/>
      </w:r>
      <w:r w:rsidRPr="00A64764">
        <w:rPr>
          <w:rFonts w:hint="cs"/>
          <w:rtl/>
          <w:lang w:bidi="ar-EG"/>
        </w:rPr>
        <w:t>باء-</w:t>
      </w:r>
      <w:r w:rsidRPr="00A64764">
        <w:rPr>
          <w:rFonts w:hint="cs"/>
          <w:rtl/>
          <w:lang w:bidi="ar-EG"/>
        </w:rPr>
        <w:tab/>
        <w:t>السكان</w:t>
      </w:r>
    </w:p>
    <w:p w:rsidR="00FB6016" w:rsidRDefault="00FB6016" w:rsidP="00C84709">
      <w:pPr>
        <w:pStyle w:val="SingleTxtGA"/>
        <w:rPr>
          <w:rtl/>
          <w:lang w:val="en-GB"/>
        </w:rPr>
      </w:pPr>
      <w:r>
        <w:rPr>
          <w:rtl/>
          <w:lang w:val="en-GB" w:bidi="ar"/>
        </w:rPr>
        <w:t>2</w:t>
      </w:r>
      <w:r>
        <w:rPr>
          <w:rFonts w:hint="cs"/>
          <w:rtl/>
          <w:lang w:val="en-GB" w:bidi="ar"/>
        </w:rPr>
        <w:t>-</w:t>
      </w:r>
      <w:r w:rsidRPr="00756BE7">
        <w:rPr>
          <w:rtl/>
          <w:lang w:val="en-GB" w:bidi="ar"/>
        </w:rPr>
        <w:tab/>
      </w:r>
      <w:r>
        <w:rPr>
          <w:rFonts w:hint="cs"/>
          <w:spacing w:val="-6"/>
          <w:rtl/>
          <w:lang w:val="en-GB" w:bidi="ar"/>
        </w:rPr>
        <w:t xml:space="preserve">بلغ </w:t>
      </w:r>
      <w:r w:rsidRPr="005D143E">
        <w:rPr>
          <w:spacing w:val="-6"/>
          <w:rtl/>
          <w:lang w:val="en-GB"/>
        </w:rPr>
        <w:t xml:space="preserve">عدد </w:t>
      </w:r>
      <w:r w:rsidRPr="00055D52">
        <w:rPr>
          <w:rtl/>
          <w:lang w:val="en-GB"/>
        </w:rPr>
        <w:t>السكان</w:t>
      </w:r>
      <w:r w:rsidRPr="005D143E">
        <w:rPr>
          <w:spacing w:val="-4"/>
          <w:rtl/>
          <w:lang w:val="en-GB"/>
        </w:rPr>
        <w:t xml:space="preserve"> في </w:t>
      </w:r>
      <w:r>
        <w:rPr>
          <w:rFonts w:hint="cs"/>
          <w:spacing w:val="-4"/>
          <w:rtl/>
          <w:lang w:val="en-GB"/>
        </w:rPr>
        <w:t>الدولة الطرف</w:t>
      </w:r>
      <w:r w:rsidRPr="005D143E">
        <w:rPr>
          <w:spacing w:val="-6"/>
          <w:rtl/>
          <w:lang w:val="en-GB"/>
        </w:rPr>
        <w:t xml:space="preserve"> </w:t>
      </w:r>
      <w:r>
        <w:rPr>
          <w:rFonts w:hint="cs"/>
          <w:spacing w:val="-6"/>
          <w:rtl/>
          <w:lang w:val="en-GB"/>
        </w:rPr>
        <w:t>923</w:t>
      </w:r>
      <w:r w:rsidRPr="005D143E">
        <w:rPr>
          <w:rFonts w:hint="cs"/>
          <w:spacing w:val="-6"/>
          <w:rtl/>
          <w:lang w:val="en-GB"/>
        </w:rPr>
        <w:t> 9</w:t>
      </w:r>
      <w:r>
        <w:rPr>
          <w:rFonts w:hint="cs"/>
          <w:spacing w:val="-6"/>
          <w:rtl/>
          <w:lang w:val="en-GB"/>
        </w:rPr>
        <w:t>28</w:t>
      </w:r>
      <w:r w:rsidRPr="005D143E">
        <w:rPr>
          <w:rFonts w:hint="cs"/>
          <w:spacing w:val="-6"/>
          <w:rtl/>
          <w:lang w:val="en-GB"/>
        </w:rPr>
        <w:t> 4</w:t>
      </w:r>
      <w:r>
        <w:rPr>
          <w:rFonts w:hint="cs"/>
          <w:spacing w:val="-6"/>
          <w:rtl/>
          <w:lang w:val="en-GB"/>
        </w:rPr>
        <w:t>4</w:t>
      </w:r>
      <w:r>
        <w:rPr>
          <w:rFonts w:hint="cs"/>
          <w:rtl/>
          <w:lang w:val="en-GB"/>
        </w:rPr>
        <w:t xml:space="preserve"> نسمة </w:t>
      </w:r>
      <w:r w:rsidRPr="00756BE7">
        <w:rPr>
          <w:rtl/>
          <w:lang w:val="en-GB"/>
        </w:rPr>
        <w:t>في عام 20</w:t>
      </w:r>
      <w:r>
        <w:rPr>
          <w:rFonts w:hint="cs"/>
          <w:rtl/>
          <w:lang w:val="en-GB"/>
        </w:rPr>
        <w:t>12</w:t>
      </w:r>
      <w:r w:rsidR="00C84709">
        <w:rPr>
          <w:rFonts w:hint="cs"/>
          <w:rtl/>
          <w:lang w:val="en-GB"/>
        </w:rPr>
        <w:t xml:space="preserve"> </w:t>
      </w:r>
      <w:r>
        <w:rPr>
          <w:rFonts w:hint="cs"/>
          <w:rtl/>
          <w:lang w:val="en-GB"/>
        </w:rPr>
        <w:t>(</w:t>
      </w:r>
      <w:r w:rsidRPr="00756BE7">
        <w:rPr>
          <w:rtl/>
          <w:lang w:val="en-GB"/>
        </w:rPr>
        <w:t xml:space="preserve">تنزانيا </w:t>
      </w:r>
      <w:r>
        <w:rPr>
          <w:rFonts w:hint="cs"/>
          <w:rtl/>
          <w:lang w:val="en-GB"/>
        </w:rPr>
        <w:t>القارية: 454 625 43 نسمة، وزنجبار</w:t>
      </w:r>
      <w:r>
        <w:rPr>
          <w:rFonts w:hint="cs"/>
          <w:rtl/>
          <w:lang w:bidi="ar-EG"/>
        </w:rPr>
        <w:t>: 569 303 1 نسمة</w:t>
      </w:r>
      <w:r>
        <w:rPr>
          <w:rFonts w:hint="cs"/>
          <w:vertAlign w:val="superscript"/>
          <w:rtl/>
          <w:lang w:bidi="ar-EG"/>
        </w:rPr>
        <w:t>(</w:t>
      </w:r>
      <w:r>
        <w:rPr>
          <w:rStyle w:val="FootnoteReference"/>
          <w:rtl/>
          <w:lang w:bidi="ar-EG"/>
        </w:rPr>
        <w:footnoteReference w:id="4"/>
      </w:r>
      <w:r>
        <w:rPr>
          <w:rFonts w:hint="cs"/>
          <w:vertAlign w:val="superscript"/>
          <w:rtl/>
          <w:lang w:bidi="ar-EG"/>
        </w:rPr>
        <w:t>)</w:t>
      </w:r>
      <w:r>
        <w:rPr>
          <w:rFonts w:hint="cs"/>
          <w:rtl/>
          <w:lang w:val="en-GB"/>
        </w:rPr>
        <w:t xml:space="preserve">) في مقابل 34.5 مليون نسمة في عام 2002، عندما أجري التعداد الوطني الرابع. وبين صفوف شباب السكان، يمثل الأطفال دون سن 18 عاماً نسبة </w:t>
      </w:r>
      <w:r w:rsidRPr="00756BE7">
        <w:rPr>
          <w:rtl/>
          <w:lang w:val="en-GB"/>
        </w:rPr>
        <w:t>50.</w:t>
      </w:r>
      <w:r>
        <w:rPr>
          <w:rFonts w:hint="cs"/>
          <w:rtl/>
          <w:lang w:val="en-GB"/>
        </w:rPr>
        <w:t>1 في المائة</w:t>
      </w:r>
      <w:r>
        <w:rPr>
          <w:rtl/>
          <w:lang w:val="en-GB"/>
        </w:rPr>
        <w:t xml:space="preserve"> من </w:t>
      </w:r>
      <w:r>
        <w:rPr>
          <w:rFonts w:hint="cs"/>
          <w:rtl/>
          <w:lang w:val="en-GB"/>
        </w:rPr>
        <w:t>مجموع السكان، الذي يشكل فيه</w:t>
      </w:r>
      <w:r w:rsidRPr="00454290">
        <w:rPr>
          <w:rFonts w:hint="cs"/>
          <w:rtl/>
          <w:lang w:val="en-GB"/>
        </w:rPr>
        <w:t xml:space="preserve"> </w:t>
      </w:r>
      <w:r>
        <w:rPr>
          <w:rFonts w:hint="cs"/>
          <w:rtl/>
          <w:lang w:val="en-GB"/>
        </w:rPr>
        <w:t>الإناث</w:t>
      </w:r>
      <w:r w:rsidR="00C84709">
        <w:rPr>
          <w:rFonts w:hint="eastAsia"/>
          <w:rtl/>
          <w:lang w:val="en-GB"/>
        </w:rPr>
        <w:t> </w:t>
      </w:r>
      <w:r>
        <w:rPr>
          <w:rFonts w:hint="cs"/>
          <w:rtl/>
          <w:lang w:val="en-GB"/>
        </w:rPr>
        <w:t>48.6 في المائة</w:t>
      </w:r>
      <w:r>
        <w:rPr>
          <w:rtl/>
          <w:lang w:val="en-GB"/>
        </w:rPr>
        <w:t xml:space="preserve">، </w:t>
      </w:r>
      <w:r>
        <w:rPr>
          <w:rFonts w:hint="cs"/>
          <w:rtl/>
          <w:lang w:val="en-GB"/>
        </w:rPr>
        <w:t>و</w:t>
      </w:r>
      <w:r w:rsidRPr="00756BE7">
        <w:rPr>
          <w:rtl/>
          <w:lang w:val="en-GB"/>
        </w:rPr>
        <w:t>الذكور</w:t>
      </w:r>
      <w:r>
        <w:rPr>
          <w:rFonts w:hint="cs"/>
          <w:rtl/>
          <w:lang w:val="en-GB"/>
        </w:rPr>
        <w:t xml:space="preserve"> 51</w:t>
      </w:r>
      <w:r>
        <w:rPr>
          <w:rtl/>
          <w:lang w:val="en-GB"/>
        </w:rPr>
        <w:t>.</w:t>
      </w:r>
      <w:r>
        <w:rPr>
          <w:rFonts w:hint="cs"/>
          <w:rtl/>
          <w:lang w:val="en-GB"/>
        </w:rPr>
        <w:t>4 في المائة</w:t>
      </w:r>
      <w:r w:rsidRPr="00756BE7">
        <w:rPr>
          <w:rtl/>
          <w:lang w:val="en-GB"/>
        </w:rPr>
        <w:t xml:space="preserve">. </w:t>
      </w:r>
      <w:r w:rsidRPr="001D79C9">
        <w:rPr>
          <w:rFonts w:hint="cs"/>
          <w:spacing w:val="-4"/>
          <w:rtl/>
        </w:rPr>
        <w:t>وسكان تنزانيا القارية في أغلبهم ريفيون</w:t>
      </w:r>
      <w:r>
        <w:rPr>
          <w:rFonts w:hint="cs"/>
          <w:spacing w:val="-4"/>
          <w:rtl/>
        </w:rPr>
        <w:t>؛</w:t>
      </w:r>
      <w:r w:rsidRPr="001D79C9">
        <w:rPr>
          <w:rFonts w:hint="cs"/>
          <w:spacing w:val="-4"/>
          <w:rtl/>
        </w:rPr>
        <w:t xml:space="preserve"> إذ يعيش 7</w:t>
      </w:r>
      <w:r>
        <w:rPr>
          <w:rFonts w:hint="cs"/>
          <w:spacing w:val="-4"/>
          <w:rtl/>
        </w:rPr>
        <w:t>1</w:t>
      </w:r>
      <w:r w:rsidRPr="001D79C9">
        <w:rPr>
          <w:rFonts w:hint="cs"/>
          <w:spacing w:val="-4"/>
          <w:rtl/>
        </w:rPr>
        <w:t xml:space="preserve"> في المائة منهم في المناطق الريفية ويعتمدون على الإنتاج الزراعي الأوَّلي غير المتطور في </w:t>
      </w:r>
      <w:proofErr w:type="spellStart"/>
      <w:r w:rsidRPr="001D79C9">
        <w:rPr>
          <w:rFonts w:hint="cs"/>
          <w:spacing w:val="-4"/>
          <w:rtl/>
        </w:rPr>
        <w:t>الحيازات</w:t>
      </w:r>
      <w:proofErr w:type="spellEnd"/>
      <w:r w:rsidRPr="001D79C9">
        <w:rPr>
          <w:rFonts w:hint="cs"/>
          <w:spacing w:val="-4"/>
          <w:rtl/>
        </w:rPr>
        <w:t xml:space="preserve"> الصغيرة. </w:t>
      </w:r>
      <w:r>
        <w:rPr>
          <w:rFonts w:hint="cs"/>
          <w:rtl/>
          <w:lang w:val="en-GB"/>
        </w:rPr>
        <w:t>أما في زنجبار، فتقطن نسبة 54 في المائة من السكان في المناطق الريفية.</w:t>
      </w:r>
    </w:p>
    <w:p w:rsidR="00FB6016" w:rsidRPr="009B5B43" w:rsidRDefault="00F51B4F" w:rsidP="00174C56">
      <w:pPr>
        <w:pStyle w:val="SingleTxtGA"/>
        <w:rPr>
          <w:spacing w:val="-6"/>
          <w:rtl/>
          <w:lang w:val="en-GB"/>
        </w:rPr>
      </w:pPr>
      <w:r>
        <w:rPr>
          <w:rFonts w:hint="cs"/>
          <w:rtl/>
          <w:lang w:val="en-GB"/>
        </w:rPr>
        <w:t>3</w:t>
      </w:r>
      <w:r w:rsidR="00FB6016">
        <w:rPr>
          <w:rFonts w:hint="cs"/>
          <w:rtl/>
          <w:lang w:val="en-GB"/>
        </w:rPr>
        <w:t>-</w:t>
      </w:r>
      <w:r w:rsidR="00FB6016">
        <w:rPr>
          <w:rFonts w:hint="cs"/>
          <w:rtl/>
          <w:lang w:val="en-GB"/>
        </w:rPr>
        <w:tab/>
      </w:r>
      <w:r w:rsidR="00FB6016" w:rsidRPr="001D79C9">
        <w:rPr>
          <w:rFonts w:hint="cs"/>
          <w:spacing w:val="-4"/>
          <w:rtl/>
        </w:rPr>
        <w:t>وازداد عدد سكان زنجبار من 685 640 نسمة في عام 1988 (تعداد عام 1988)</w:t>
      </w:r>
      <w:r w:rsidR="00FB6016" w:rsidRPr="00A64764">
        <w:rPr>
          <w:rFonts w:hint="cs"/>
          <w:rtl/>
        </w:rPr>
        <w:t xml:space="preserve"> </w:t>
      </w:r>
      <w:r w:rsidR="00FB6016" w:rsidRPr="001D79C9">
        <w:rPr>
          <w:rFonts w:hint="cs"/>
          <w:rtl/>
        </w:rPr>
        <w:t>إلى</w:t>
      </w:r>
      <w:r w:rsidR="00C84709">
        <w:rPr>
          <w:rFonts w:hint="eastAsia"/>
          <w:rtl/>
        </w:rPr>
        <w:t> </w:t>
      </w:r>
      <w:r w:rsidR="00FB6016">
        <w:rPr>
          <w:rFonts w:hint="cs"/>
          <w:rtl/>
        </w:rPr>
        <w:t>625</w:t>
      </w:r>
      <w:r w:rsidR="00FB6016" w:rsidRPr="001D79C9">
        <w:rPr>
          <w:rFonts w:hint="cs"/>
          <w:rtl/>
        </w:rPr>
        <w:t xml:space="preserve"> 98</w:t>
      </w:r>
      <w:r w:rsidR="00FB6016">
        <w:rPr>
          <w:rFonts w:hint="cs"/>
          <w:rtl/>
        </w:rPr>
        <w:t>4</w:t>
      </w:r>
      <w:r w:rsidR="00FB6016" w:rsidRPr="001D79C9">
        <w:rPr>
          <w:rFonts w:hint="cs"/>
          <w:rtl/>
        </w:rPr>
        <w:t xml:space="preserve"> نسمة في عام 2002 (تعداد عام 2002)</w:t>
      </w:r>
      <w:r w:rsidR="00FB6016">
        <w:rPr>
          <w:rFonts w:hint="cs"/>
          <w:rtl/>
        </w:rPr>
        <w:t xml:space="preserve"> ومن ثم إلى 569 303 1 نسمة (تعداد عام 2012)؛ حيث بلغ عدد الذكور 677 630 نسمة (48.38 في المائة) </w:t>
      </w:r>
      <w:r w:rsidR="00FB6016">
        <w:rPr>
          <w:rFonts w:hint="cs"/>
          <w:rtl/>
        </w:rPr>
        <w:lastRenderedPageBreak/>
        <w:t>والإناث</w:t>
      </w:r>
      <w:r w:rsidR="00174C56">
        <w:rPr>
          <w:rFonts w:hint="eastAsia"/>
          <w:rtl/>
        </w:rPr>
        <w:t> </w:t>
      </w:r>
      <w:r w:rsidR="00FB6016">
        <w:rPr>
          <w:rFonts w:hint="cs"/>
          <w:rtl/>
        </w:rPr>
        <w:t>892 672 نسمة (51.6 في المائة)</w:t>
      </w:r>
      <w:r w:rsidR="00FB6016" w:rsidRPr="001D79C9">
        <w:rPr>
          <w:rFonts w:hint="cs"/>
          <w:rtl/>
        </w:rPr>
        <w:t xml:space="preserve">. وقدِّر عدد السكان في عام 2008 </w:t>
      </w:r>
      <w:r w:rsidR="00484F1D">
        <w:rPr>
          <w:rFonts w:hint="cs"/>
          <w:rtl/>
        </w:rPr>
        <w:t>ب‍</w:t>
      </w:r>
      <w:r w:rsidR="00484F1D">
        <w:rPr>
          <w:rFonts w:hint="eastAsia"/>
          <w:rtl/>
        </w:rPr>
        <w:t> </w:t>
      </w:r>
      <w:r w:rsidR="00FB6016" w:rsidRPr="00A64764">
        <w:rPr>
          <w:rFonts w:hint="cs"/>
          <w:rtl/>
        </w:rPr>
        <w:t>383</w:t>
      </w:r>
      <w:r w:rsidR="00174C56">
        <w:rPr>
          <w:rFonts w:hint="eastAsia"/>
          <w:rtl/>
        </w:rPr>
        <w:t> </w:t>
      </w:r>
      <w:r w:rsidR="00FB6016" w:rsidRPr="00A64764">
        <w:rPr>
          <w:rFonts w:hint="cs"/>
          <w:rtl/>
        </w:rPr>
        <w:t>193 1 نسمة استناداً إلى ت</w:t>
      </w:r>
      <w:r w:rsidR="00FB6016">
        <w:rPr>
          <w:rFonts w:hint="cs"/>
          <w:rtl/>
          <w:lang w:bidi="ar-EG"/>
        </w:rPr>
        <w:t>و</w:t>
      </w:r>
      <w:proofErr w:type="spellStart"/>
      <w:r w:rsidR="00FB6016">
        <w:rPr>
          <w:rFonts w:hint="cs"/>
          <w:rtl/>
        </w:rPr>
        <w:t>قع</w:t>
      </w:r>
      <w:r w:rsidR="00FB6016" w:rsidRPr="00A64764">
        <w:rPr>
          <w:rFonts w:hint="cs"/>
          <w:rtl/>
        </w:rPr>
        <w:t>ات</w:t>
      </w:r>
      <w:proofErr w:type="spellEnd"/>
      <w:r w:rsidR="00FB6016" w:rsidRPr="00A64764">
        <w:rPr>
          <w:rFonts w:hint="cs"/>
          <w:rtl/>
        </w:rPr>
        <w:t xml:space="preserve"> التعداد الوطني للسكان لعام 2002. ويمثِّل الأطفال دون سنة واحدة 205 47 من هؤلاء السكان، ويبلغ عدد الأطفال دون </w:t>
      </w:r>
      <w:r w:rsidR="00FB6016">
        <w:rPr>
          <w:rFonts w:hint="cs"/>
          <w:rtl/>
        </w:rPr>
        <w:t>سن الخامسة</w:t>
      </w:r>
      <w:r w:rsidR="00484F1D">
        <w:rPr>
          <w:rFonts w:hint="eastAsia"/>
          <w:rtl/>
        </w:rPr>
        <w:t> </w:t>
      </w:r>
      <w:r w:rsidR="00FB6016" w:rsidRPr="00A64764">
        <w:rPr>
          <w:rFonts w:hint="cs"/>
          <w:rtl/>
        </w:rPr>
        <w:t xml:space="preserve">168 217 </w:t>
      </w:r>
      <w:r w:rsidR="00FB6016">
        <w:rPr>
          <w:rFonts w:hint="cs"/>
          <w:rtl/>
        </w:rPr>
        <w:t>طفلاً (تعداد عام 2008) وبالنسبة</w:t>
      </w:r>
      <w:r w:rsidR="00FB6016" w:rsidRPr="00BF45F4">
        <w:rPr>
          <w:rFonts w:hint="cs"/>
          <w:rtl/>
        </w:rPr>
        <w:t xml:space="preserve"> </w:t>
      </w:r>
      <w:r w:rsidR="00FB6016">
        <w:rPr>
          <w:rFonts w:hint="cs"/>
          <w:rtl/>
        </w:rPr>
        <w:t>لتعداد عام 2012، بلغ عدد الأطفال دون سنــــــــــة واحـدة</w:t>
      </w:r>
      <w:r w:rsidR="00400105">
        <w:rPr>
          <w:rFonts w:hint="cs"/>
          <w:rtl/>
        </w:rPr>
        <w:t xml:space="preserve"> </w:t>
      </w:r>
      <w:r w:rsidR="00FB6016">
        <w:rPr>
          <w:rFonts w:hint="cs"/>
          <w:rtl/>
        </w:rPr>
        <w:t>238 42 (290 21 من الذكور و948 20 من الإناث) وعدد الأطفال دون سن الخامسة 937 203 (309 102 من الذكور و628 101 من الإناث</w:t>
      </w:r>
      <w:r w:rsidR="00FB6016" w:rsidRPr="00A64764">
        <w:rPr>
          <w:vertAlign w:val="superscript"/>
          <w:rtl/>
        </w:rPr>
        <w:t>(</w:t>
      </w:r>
      <w:r w:rsidR="00FB6016">
        <w:rPr>
          <w:rStyle w:val="FootnoteReference"/>
          <w:rtl/>
        </w:rPr>
        <w:footnoteReference w:id="5"/>
      </w:r>
      <w:r w:rsidR="00FB6016" w:rsidRPr="00A64764">
        <w:rPr>
          <w:vertAlign w:val="superscript"/>
          <w:rtl/>
        </w:rPr>
        <w:t>)</w:t>
      </w:r>
      <w:r w:rsidR="00FB6016" w:rsidRPr="00A64764">
        <w:rPr>
          <w:rFonts w:hint="cs"/>
          <w:rtl/>
        </w:rPr>
        <w:t>.</w:t>
      </w:r>
      <w:r w:rsidR="00FB6016">
        <w:rPr>
          <w:rFonts w:hint="cs"/>
          <w:rtl/>
        </w:rPr>
        <w:t xml:space="preserve"> وكان عـــدد النساء 006 502 في بيانات تعداد عام 2002 (بنسبة 50.9 في المائة) وعددهن 892 672 في عام 2012 (بنسبة 51.6 في المائة).</w:t>
      </w:r>
    </w:p>
    <w:p w:rsidR="00FB6016" w:rsidRPr="00A64764" w:rsidRDefault="00FB6016" w:rsidP="00F51B4F">
      <w:pPr>
        <w:pStyle w:val="H1GA"/>
        <w:rPr>
          <w:rtl/>
          <w:lang w:bidi="ar-EG"/>
        </w:rPr>
      </w:pPr>
      <w:r w:rsidRPr="00A64764">
        <w:rPr>
          <w:rFonts w:hint="cs"/>
          <w:rtl/>
          <w:lang w:bidi="ar-EG"/>
        </w:rPr>
        <w:tab/>
      </w:r>
      <w:r>
        <w:rPr>
          <w:rFonts w:hint="cs"/>
          <w:rtl/>
          <w:lang w:bidi="ar-EG"/>
        </w:rPr>
        <w:t>جيم</w:t>
      </w:r>
      <w:r w:rsidRPr="00A64764">
        <w:rPr>
          <w:rFonts w:hint="cs"/>
          <w:rtl/>
          <w:lang w:bidi="ar-EG"/>
        </w:rPr>
        <w:t>-</w:t>
      </w:r>
      <w:r w:rsidRPr="00A64764">
        <w:rPr>
          <w:rFonts w:hint="cs"/>
          <w:rtl/>
          <w:lang w:bidi="ar-EG"/>
        </w:rPr>
        <w:tab/>
        <w:t>الح</w:t>
      </w:r>
      <w:r>
        <w:rPr>
          <w:rFonts w:hint="cs"/>
          <w:rtl/>
          <w:lang w:bidi="ar-EG"/>
        </w:rPr>
        <w:t>و</w:t>
      </w:r>
      <w:r w:rsidRPr="00A64764">
        <w:rPr>
          <w:rFonts w:hint="cs"/>
          <w:rtl/>
          <w:lang w:bidi="ar-EG"/>
        </w:rPr>
        <w:t>كم</w:t>
      </w:r>
      <w:r>
        <w:rPr>
          <w:rFonts w:hint="cs"/>
          <w:rtl/>
          <w:lang w:bidi="ar-EG"/>
        </w:rPr>
        <w:t>ة</w:t>
      </w:r>
      <w:r w:rsidRPr="00A64764">
        <w:rPr>
          <w:rFonts w:hint="cs"/>
          <w:rtl/>
          <w:lang w:bidi="ar-EG"/>
        </w:rPr>
        <w:t xml:space="preserve"> السياسي</w:t>
      </w:r>
      <w:r>
        <w:rPr>
          <w:rFonts w:hint="cs"/>
          <w:rtl/>
          <w:lang w:bidi="ar-EG"/>
        </w:rPr>
        <w:t>ة</w:t>
      </w:r>
      <w:r w:rsidRPr="00A64764">
        <w:rPr>
          <w:rFonts w:hint="cs"/>
          <w:rtl/>
          <w:lang w:bidi="ar-EG"/>
        </w:rPr>
        <w:t xml:space="preserve"> والإدارة</w:t>
      </w:r>
    </w:p>
    <w:p w:rsidR="00FB6016" w:rsidRPr="00484F1D" w:rsidRDefault="00FB6016" w:rsidP="00F51B4F">
      <w:pPr>
        <w:pStyle w:val="SingleTxtGA"/>
        <w:rPr>
          <w:spacing w:val="-2"/>
          <w:rtl/>
        </w:rPr>
      </w:pPr>
      <w:r w:rsidRPr="00484F1D">
        <w:rPr>
          <w:spacing w:val="-2"/>
          <w:rtl/>
        </w:rPr>
        <w:t>4</w:t>
      </w:r>
      <w:r w:rsidRPr="00484F1D">
        <w:rPr>
          <w:rFonts w:hint="cs"/>
          <w:spacing w:val="-2"/>
          <w:rtl/>
        </w:rPr>
        <w:t>-</w:t>
      </w:r>
      <w:r w:rsidRPr="00484F1D">
        <w:rPr>
          <w:spacing w:val="-2"/>
          <w:rtl/>
        </w:rPr>
        <w:tab/>
      </w:r>
      <w:r w:rsidRPr="00484F1D">
        <w:rPr>
          <w:rFonts w:hint="cs"/>
          <w:spacing w:val="-2"/>
          <w:rtl/>
        </w:rPr>
        <w:t xml:space="preserve">الدولة الطرف، التي تنقسم حالياً إلى 30 منطقة، منها 25 منطقة في تنزانيا القارية وخمس مناطق في جزر زنجبار، دولة ديمقراطية تجري انتخابات كل خمس سنوات. وتنقسم </w:t>
      </w:r>
      <w:r w:rsidRPr="00484F1D">
        <w:rPr>
          <w:spacing w:val="-2"/>
          <w:rtl/>
        </w:rPr>
        <w:t>تنزانيا القارية</w:t>
      </w:r>
      <w:r w:rsidRPr="00484F1D">
        <w:rPr>
          <w:rFonts w:hint="cs"/>
          <w:spacing w:val="-2"/>
          <w:rtl/>
        </w:rPr>
        <w:t xml:space="preserve"> إلى 169 مقاطعة مقسَّمة إلى أقسام فرعية ومراكز وقرى. وأدنى هيكل للإدارة الحكومية في تنزانيا القارية هو القرية في المناطق الريفية والمركز في المناطق الحضرية. والسلطة التنفيذية هي أعلى مستويات الإدارة العامة ممثلة في رئيس جمهورية تنزانيا المتحدة الذي يمارس مهامه من خلال مجلس الوزراء. ورئيس الجمهورية هو رئيس مجلس الوزراء. وتوجد أيضاً السلطة التشريعية، التي يمثلها برلمان جمهورية تنزانيا المتحدة (المعروف على المستوى الشعبي باسم المجلس الوطني، </w:t>
      </w:r>
      <w:r w:rsidRPr="00484F1D">
        <w:rPr>
          <w:rFonts w:hint="cs"/>
          <w:i/>
          <w:iCs/>
          <w:spacing w:val="-2"/>
          <w:rtl/>
        </w:rPr>
        <w:t>(</w:t>
      </w:r>
      <w:r w:rsidRPr="00484F1D">
        <w:rPr>
          <w:i/>
          <w:spacing w:val="-2"/>
          <w:lang w:val="en-GB"/>
        </w:rPr>
        <w:t>Bunge</w:t>
      </w:r>
      <w:r w:rsidRPr="00484F1D">
        <w:rPr>
          <w:rFonts w:hint="cs"/>
          <w:i/>
          <w:iCs/>
          <w:spacing w:val="-2"/>
          <w:rtl/>
          <w:lang w:val="en-GB" w:bidi="ar-EG"/>
        </w:rPr>
        <w:t>)</w:t>
      </w:r>
      <w:r w:rsidRPr="00484F1D">
        <w:rPr>
          <w:rFonts w:hint="cs"/>
          <w:spacing w:val="-2"/>
          <w:rtl/>
          <w:lang w:val="en-GB" w:bidi="ar-EG"/>
        </w:rPr>
        <w:t>) والسلطة القضائية (محكمة استئناف تنزانيا وتليها محكمة تنزانيا العليا فالمحكمة الابتدائية).</w:t>
      </w:r>
    </w:p>
    <w:p w:rsidR="00FB6016" w:rsidRPr="00756BE7" w:rsidRDefault="00FB6016" w:rsidP="00484F1D">
      <w:pPr>
        <w:pStyle w:val="SingleTxtGA"/>
        <w:rPr>
          <w:rtl/>
        </w:rPr>
      </w:pPr>
      <w:r>
        <w:rPr>
          <w:rtl/>
        </w:rPr>
        <w:t>5</w:t>
      </w:r>
      <w:r>
        <w:rPr>
          <w:rFonts w:hint="cs"/>
          <w:rtl/>
        </w:rPr>
        <w:t>-</w:t>
      </w:r>
      <w:r w:rsidRPr="00756BE7">
        <w:rPr>
          <w:rtl/>
        </w:rPr>
        <w:tab/>
      </w:r>
      <w:r w:rsidRPr="00A64764">
        <w:rPr>
          <w:rFonts w:hint="cs"/>
          <w:rtl/>
          <w:lang w:val="en-GB" w:bidi="ar-EG"/>
        </w:rPr>
        <w:t xml:space="preserve">وتنقسم زنجبار إلى خمس مناطق إدارية، ثلاث منها في </w:t>
      </w:r>
      <w:proofErr w:type="spellStart"/>
      <w:r w:rsidRPr="00A64764">
        <w:rPr>
          <w:rFonts w:hint="cs"/>
          <w:rtl/>
        </w:rPr>
        <w:t>أنغوجا</w:t>
      </w:r>
      <w:proofErr w:type="spellEnd"/>
      <w:r w:rsidRPr="00A64764">
        <w:rPr>
          <w:rFonts w:hint="cs"/>
          <w:rtl/>
          <w:lang w:val="en-GB" w:bidi="ar-EG"/>
        </w:rPr>
        <w:t>، واثنتان في بيمبا. وتنقسم كل منطقة إلى مقاطعتين</w:t>
      </w:r>
      <w:r>
        <w:rPr>
          <w:rFonts w:hint="cs"/>
          <w:rtl/>
          <w:lang w:val="en-GB" w:bidi="ar-EG"/>
        </w:rPr>
        <w:t>،</w:t>
      </w:r>
      <w:r w:rsidRPr="00A64764">
        <w:rPr>
          <w:rFonts w:hint="cs"/>
          <w:rtl/>
          <w:lang w:val="en-GB" w:bidi="ar-EG"/>
        </w:rPr>
        <w:t xml:space="preserve"> لي</w:t>
      </w:r>
      <w:r>
        <w:rPr>
          <w:rFonts w:hint="cs"/>
          <w:rtl/>
          <w:lang w:val="en-GB" w:bidi="ar-EG"/>
        </w:rPr>
        <w:t>كون</w:t>
      </w:r>
      <w:r w:rsidRPr="00A64764">
        <w:rPr>
          <w:rFonts w:hint="cs"/>
          <w:rtl/>
          <w:lang w:val="en-GB" w:bidi="ar-EG"/>
        </w:rPr>
        <w:t xml:space="preserve"> بذلك مجموع</w:t>
      </w:r>
      <w:r>
        <w:rPr>
          <w:rFonts w:hint="cs"/>
          <w:rtl/>
          <w:lang w:val="en-GB" w:bidi="ar-EG"/>
        </w:rPr>
        <w:t xml:space="preserve"> المقاطعات</w:t>
      </w:r>
      <w:r w:rsidRPr="00A64764">
        <w:rPr>
          <w:rFonts w:hint="cs"/>
          <w:rtl/>
          <w:lang w:val="en-GB" w:bidi="ar-EG"/>
        </w:rPr>
        <w:t xml:space="preserve"> عشر</w:t>
      </w:r>
      <w:r>
        <w:rPr>
          <w:rFonts w:hint="cs"/>
          <w:rtl/>
          <w:lang w:val="en-GB" w:bidi="ar-EG"/>
        </w:rPr>
        <w:t>اً</w:t>
      </w:r>
      <w:r w:rsidRPr="00A64764">
        <w:rPr>
          <w:rFonts w:hint="cs"/>
          <w:rtl/>
          <w:lang w:val="en-GB" w:bidi="ar-EG"/>
        </w:rPr>
        <w:t xml:space="preserve"> في الجزر. وأدنى هيكل إداري حكومي على مستوى المجتمع المحلي هو </w:t>
      </w:r>
      <w:proofErr w:type="spellStart"/>
      <w:r w:rsidRPr="005B0C13">
        <w:rPr>
          <w:rFonts w:hint="cs"/>
          <w:i/>
          <w:iCs/>
          <w:rtl/>
          <w:lang w:val="en-GB" w:bidi="ar-EG"/>
        </w:rPr>
        <w:t>الشيهيا</w:t>
      </w:r>
      <w:proofErr w:type="spellEnd"/>
      <w:r w:rsidRPr="00A64764">
        <w:rPr>
          <w:rFonts w:hint="cs"/>
          <w:rtl/>
          <w:lang w:val="en-GB" w:bidi="ar-EG"/>
        </w:rPr>
        <w:t xml:space="preserve">. ويوجد على مستوى القمة المجلس الثوري لزنجبار (مجلس الوزراء المعروف عموماً باسم </w:t>
      </w:r>
      <w:proofErr w:type="spellStart"/>
      <w:r w:rsidRPr="00A64764">
        <w:rPr>
          <w:rFonts w:hint="cs"/>
          <w:rtl/>
          <w:lang w:val="en-GB" w:bidi="ar-EG"/>
        </w:rPr>
        <w:t>بارازا</w:t>
      </w:r>
      <w:proofErr w:type="spellEnd"/>
      <w:r w:rsidRPr="00A64764">
        <w:rPr>
          <w:rFonts w:hint="cs"/>
          <w:rtl/>
          <w:lang w:val="en-GB" w:bidi="ar-EG"/>
        </w:rPr>
        <w:t xml:space="preserve"> لا </w:t>
      </w:r>
      <w:proofErr w:type="spellStart"/>
      <w:r w:rsidRPr="00A64764">
        <w:rPr>
          <w:rFonts w:hint="cs"/>
          <w:rtl/>
          <w:lang w:val="en-GB" w:bidi="ar-EG"/>
        </w:rPr>
        <w:t>مابيندوزي</w:t>
      </w:r>
      <w:proofErr w:type="spellEnd"/>
      <w:r w:rsidRPr="00A64764">
        <w:rPr>
          <w:rFonts w:hint="cs"/>
          <w:rtl/>
          <w:lang w:val="en-GB" w:bidi="ar-EG"/>
        </w:rPr>
        <w:t xml:space="preserve"> </w:t>
      </w:r>
      <w:proofErr w:type="spellStart"/>
      <w:r w:rsidRPr="00A64764">
        <w:rPr>
          <w:rFonts w:hint="cs"/>
          <w:rtl/>
          <w:lang w:val="en-GB" w:bidi="ar-EG"/>
        </w:rPr>
        <w:t>زانزيبار</w:t>
      </w:r>
      <w:proofErr w:type="spellEnd"/>
      <w:r w:rsidRPr="00A64764">
        <w:rPr>
          <w:rFonts w:hint="cs"/>
          <w:rtl/>
          <w:lang w:val="en-GB" w:bidi="ar-EG"/>
        </w:rPr>
        <w:t>) الذي يشكل السلطة التنفيذية (أي الحكومة الثورية لزنجبار</w:t>
      </w:r>
      <w:r>
        <w:rPr>
          <w:rFonts w:hint="cs"/>
          <w:rtl/>
          <w:lang w:val="en-GB" w:bidi="ar-EG"/>
        </w:rPr>
        <w:t>؛</w:t>
      </w:r>
      <w:r w:rsidRPr="00A64764">
        <w:rPr>
          <w:rFonts w:hint="cs"/>
          <w:rtl/>
          <w:lang w:val="en-GB" w:bidi="ar-EG"/>
        </w:rPr>
        <w:t xml:space="preserve"> أو ما يعرف عموماً باسم </w:t>
      </w:r>
      <w:proofErr w:type="spellStart"/>
      <w:r w:rsidRPr="00A64764">
        <w:rPr>
          <w:rFonts w:hint="cs"/>
          <w:rtl/>
          <w:lang w:val="en-GB" w:bidi="ar-EG"/>
        </w:rPr>
        <w:t>سيريكالي</w:t>
      </w:r>
      <w:proofErr w:type="spellEnd"/>
      <w:r w:rsidRPr="00A64764">
        <w:rPr>
          <w:rFonts w:hint="cs"/>
          <w:rtl/>
          <w:lang w:val="en-GB" w:bidi="ar-EG"/>
        </w:rPr>
        <w:t xml:space="preserve"> يا </w:t>
      </w:r>
      <w:proofErr w:type="spellStart"/>
      <w:r w:rsidRPr="00A64764">
        <w:rPr>
          <w:rFonts w:hint="cs"/>
          <w:rtl/>
          <w:lang w:val="en-GB" w:bidi="ar-EG"/>
        </w:rPr>
        <w:t>مابيندوزي</w:t>
      </w:r>
      <w:proofErr w:type="spellEnd"/>
      <w:r w:rsidRPr="00A64764">
        <w:rPr>
          <w:rFonts w:hint="cs"/>
          <w:rtl/>
          <w:lang w:val="en-GB" w:bidi="ar-EG"/>
        </w:rPr>
        <w:t xml:space="preserve"> </w:t>
      </w:r>
      <w:proofErr w:type="spellStart"/>
      <w:r w:rsidRPr="00A64764">
        <w:rPr>
          <w:rFonts w:hint="cs"/>
          <w:rtl/>
          <w:lang w:val="en-GB" w:bidi="ar-EG"/>
        </w:rPr>
        <w:t>زانزيبار</w:t>
      </w:r>
      <w:proofErr w:type="spellEnd"/>
      <w:r w:rsidRPr="00A64764">
        <w:rPr>
          <w:rFonts w:hint="cs"/>
          <w:rtl/>
          <w:lang w:val="en-GB" w:bidi="ar-EG"/>
        </w:rPr>
        <w:t>). ورئيس الحكومة هو رئيس زنجبار ويشغل أيضاً منصب رئيس المجلس الثوري. ولزنجبار مجلسها</w:t>
      </w:r>
      <w:r>
        <w:rPr>
          <w:rFonts w:hint="cs"/>
          <w:rtl/>
          <w:lang w:val="en-GB" w:bidi="ar-EG"/>
        </w:rPr>
        <w:t xml:space="preserve"> التشريعي الخاص بها، وهو مجلس نواب زنجبار</w:t>
      </w:r>
      <w:r w:rsidRPr="00A64764">
        <w:rPr>
          <w:rFonts w:hint="cs"/>
          <w:rtl/>
          <w:lang w:val="en-GB" w:bidi="ar-EG"/>
        </w:rPr>
        <w:t xml:space="preserve"> (المعروف عموماً باسم </w:t>
      </w:r>
      <w:proofErr w:type="spellStart"/>
      <w:r w:rsidRPr="00A64764">
        <w:rPr>
          <w:rFonts w:hint="cs"/>
          <w:rtl/>
          <w:lang w:val="en-GB" w:bidi="ar-EG"/>
        </w:rPr>
        <w:t>بارازا</w:t>
      </w:r>
      <w:proofErr w:type="spellEnd"/>
      <w:r w:rsidRPr="00A64764">
        <w:rPr>
          <w:rFonts w:hint="cs"/>
          <w:rtl/>
          <w:lang w:val="en-GB" w:bidi="ar-EG"/>
        </w:rPr>
        <w:t xml:space="preserve"> لا</w:t>
      </w:r>
      <w:r w:rsidR="00484F1D">
        <w:rPr>
          <w:rFonts w:hint="eastAsia"/>
          <w:rtl/>
          <w:lang w:val="en-GB" w:bidi="ar-EG"/>
        </w:rPr>
        <w:t> </w:t>
      </w:r>
      <w:proofErr w:type="spellStart"/>
      <w:r w:rsidRPr="00A64764">
        <w:rPr>
          <w:rFonts w:hint="cs"/>
          <w:rtl/>
          <w:lang w:val="en-GB" w:bidi="ar-EG"/>
        </w:rPr>
        <w:t>واواكيليشي</w:t>
      </w:r>
      <w:proofErr w:type="spellEnd"/>
      <w:r w:rsidRPr="00A64764">
        <w:rPr>
          <w:rFonts w:hint="cs"/>
          <w:rtl/>
          <w:lang w:val="en-GB" w:bidi="ar-EG"/>
        </w:rPr>
        <w:t xml:space="preserve"> </w:t>
      </w:r>
      <w:proofErr w:type="spellStart"/>
      <w:r w:rsidRPr="00A64764">
        <w:rPr>
          <w:rFonts w:hint="cs"/>
          <w:rtl/>
          <w:lang w:val="en-GB" w:bidi="ar-EG"/>
        </w:rPr>
        <w:t>زانزيبار</w:t>
      </w:r>
      <w:proofErr w:type="spellEnd"/>
      <w:r w:rsidRPr="00A64764">
        <w:rPr>
          <w:rFonts w:hint="cs"/>
          <w:rtl/>
          <w:lang w:val="en-GB" w:bidi="ar-EG"/>
        </w:rPr>
        <w:t>) و</w:t>
      </w:r>
      <w:r>
        <w:rPr>
          <w:rFonts w:hint="cs"/>
          <w:rtl/>
          <w:lang w:val="en-GB" w:bidi="ar-EG"/>
        </w:rPr>
        <w:t>سلطت</w:t>
      </w:r>
      <w:r w:rsidRPr="00A64764">
        <w:rPr>
          <w:rFonts w:hint="cs"/>
          <w:rtl/>
          <w:lang w:val="en-GB" w:bidi="ar-EG"/>
        </w:rPr>
        <w:t>ها القضائي</w:t>
      </w:r>
      <w:r>
        <w:rPr>
          <w:rFonts w:hint="cs"/>
          <w:rtl/>
          <w:lang w:val="en-GB" w:bidi="ar-EG"/>
        </w:rPr>
        <w:t>ة</w:t>
      </w:r>
      <w:r w:rsidRPr="00A64764">
        <w:rPr>
          <w:rFonts w:hint="cs"/>
          <w:rtl/>
          <w:lang w:val="en-GB" w:bidi="ar-EG"/>
        </w:rPr>
        <w:t xml:space="preserve"> </w:t>
      </w:r>
      <w:r>
        <w:rPr>
          <w:rFonts w:hint="cs"/>
          <w:rtl/>
          <w:lang w:val="en-GB" w:bidi="ar-EG"/>
        </w:rPr>
        <w:t>حتى مستوى</w:t>
      </w:r>
      <w:r w:rsidRPr="00A64764">
        <w:rPr>
          <w:rFonts w:hint="cs"/>
          <w:rtl/>
          <w:lang w:val="en-GB" w:bidi="ar-EG"/>
        </w:rPr>
        <w:t xml:space="preserve"> المحكمة العليا لزنجبار. ويشترك الجهاز القضائي مع تنزانيا القارية في محكمة الاستئناف.</w:t>
      </w:r>
    </w:p>
    <w:p w:rsidR="00FB6016" w:rsidRDefault="00FB6016" w:rsidP="00F51B4F">
      <w:pPr>
        <w:pStyle w:val="SingleTxtGA"/>
        <w:rPr>
          <w:rtl/>
          <w:lang w:val="en-GB" w:bidi="ar-EG"/>
        </w:rPr>
      </w:pPr>
      <w:r>
        <w:rPr>
          <w:rtl/>
        </w:rPr>
        <w:t>6</w:t>
      </w:r>
      <w:r>
        <w:rPr>
          <w:rFonts w:hint="cs"/>
          <w:rtl/>
        </w:rPr>
        <w:t>-</w:t>
      </w:r>
      <w:r>
        <w:rPr>
          <w:rFonts w:hint="cs"/>
          <w:rtl/>
        </w:rPr>
        <w:tab/>
      </w:r>
      <w:r w:rsidRPr="00A64764">
        <w:rPr>
          <w:rFonts w:hint="cs"/>
          <w:rtl/>
          <w:lang w:val="en-GB" w:bidi="ar-EG"/>
        </w:rPr>
        <w:t>ويوجد 357 عضواً في برلمان جمهورية تنزانيا المتحدة</w:t>
      </w:r>
      <w:r>
        <w:rPr>
          <w:rFonts w:hint="cs"/>
          <w:rtl/>
          <w:lang w:val="en-GB" w:bidi="ar-EG"/>
        </w:rPr>
        <w:t>،</w:t>
      </w:r>
      <w:r w:rsidRPr="00A64764">
        <w:rPr>
          <w:rFonts w:hint="cs"/>
          <w:rtl/>
          <w:lang w:val="en-GB" w:bidi="ar-EG"/>
        </w:rPr>
        <w:t xml:space="preserve"> الذي يعقد جلساته البرلمانية في عاصمة البلد دودوما. ويتألف </w:t>
      </w:r>
      <w:r>
        <w:rPr>
          <w:rFonts w:hint="cs"/>
          <w:rtl/>
          <w:lang w:val="en-GB" w:bidi="ar-EG"/>
        </w:rPr>
        <w:t>ال</w:t>
      </w:r>
      <w:r w:rsidRPr="00A64764">
        <w:rPr>
          <w:rFonts w:hint="cs"/>
          <w:rtl/>
          <w:lang w:val="en-GB" w:bidi="ar-EG"/>
        </w:rPr>
        <w:t xml:space="preserve">برلمان </w:t>
      </w:r>
      <w:r>
        <w:rPr>
          <w:rFonts w:hint="cs"/>
          <w:rtl/>
          <w:lang w:val="en-GB" w:bidi="ar-EG"/>
        </w:rPr>
        <w:t>من أعضاء</w:t>
      </w:r>
      <w:r w:rsidR="00400105">
        <w:rPr>
          <w:rtl/>
          <w:lang w:val="en-GB" w:bidi="ar-EG"/>
        </w:rPr>
        <w:t xml:space="preserve"> </w:t>
      </w:r>
      <w:r>
        <w:rPr>
          <w:rFonts w:hint="cs"/>
          <w:rtl/>
          <w:lang w:val="en-GB" w:bidi="ar-EG"/>
        </w:rPr>
        <w:t>عن الدوائر الا</w:t>
      </w:r>
      <w:r w:rsidRPr="00A64764">
        <w:rPr>
          <w:rFonts w:hint="cs"/>
          <w:rtl/>
          <w:lang w:val="en-GB" w:bidi="ar-EG"/>
        </w:rPr>
        <w:t>نتخ</w:t>
      </w:r>
      <w:r>
        <w:rPr>
          <w:rFonts w:hint="cs"/>
          <w:rtl/>
          <w:lang w:val="en-GB" w:bidi="ar-EG"/>
        </w:rPr>
        <w:t>ابية</w:t>
      </w:r>
      <w:r w:rsidRPr="00A64764">
        <w:rPr>
          <w:rFonts w:hint="cs"/>
          <w:rtl/>
          <w:lang w:val="en-GB" w:bidi="ar-EG"/>
        </w:rPr>
        <w:t>؛ وعضوات في المقاعد الخاصة بالمرأة</w:t>
      </w:r>
      <w:r>
        <w:rPr>
          <w:rFonts w:hint="cs"/>
          <w:rtl/>
          <w:lang w:val="en-GB" w:bidi="ar-EG"/>
        </w:rPr>
        <w:t xml:space="preserve"> (102 عضوة)</w:t>
      </w:r>
      <w:r w:rsidRPr="00A64764">
        <w:rPr>
          <w:rFonts w:hint="cs"/>
          <w:rtl/>
          <w:lang w:val="en-GB" w:bidi="ar-EG"/>
        </w:rPr>
        <w:t xml:space="preserve">، وأعضاء </w:t>
      </w:r>
      <w:r>
        <w:rPr>
          <w:rFonts w:hint="cs"/>
          <w:rtl/>
          <w:lang w:val="en-GB" w:bidi="ar-EG"/>
        </w:rPr>
        <w:t>يعيّنهم</w:t>
      </w:r>
      <w:r w:rsidRPr="00A64764">
        <w:rPr>
          <w:rFonts w:hint="cs"/>
          <w:rtl/>
          <w:lang w:val="en-GB" w:bidi="ar-EG"/>
        </w:rPr>
        <w:t xml:space="preserve"> رئيس الجمهورية</w:t>
      </w:r>
      <w:r>
        <w:rPr>
          <w:rFonts w:hint="cs"/>
          <w:rtl/>
          <w:lang w:val="en-GB" w:bidi="ar-EG"/>
        </w:rPr>
        <w:t xml:space="preserve"> (بين كل 5 منهم امرأتان </w:t>
      </w:r>
      <w:r>
        <w:rPr>
          <w:rFonts w:hint="cs"/>
          <w:rtl/>
          <w:lang w:val="en-GB" w:bidi="ar-EG"/>
        </w:rPr>
        <w:lastRenderedPageBreak/>
        <w:t>اثنتان)</w:t>
      </w:r>
      <w:r w:rsidRPr="00A64764">
        <w:rPr>
          <w:rFonts w:hint="cs"/>
          <w:rtl/>
          <w:lang w:val="en-GB" w:bidi="ar-EG"/>
        </w:rPr>
        <w:t>، وممثلين عن مجلس نواب زنجبار، والنائب العام ل</w:t>
      </w:r>
      <w:r>
        <w:rPr>
          <w:rFonts w:hint="cs"/>
          <w:rtl/>
          <w:lang w:val="en-GB" w:bidi="ar-EG"/>
        </w:rPr>
        <w:t>ل</w:t>
      </w:r>
      <w:r w:rsidRPr="00A64764">
        <w:rPr>
          <w:rFonts w:hint="cs"/>
          <w:rtl/>
          <w:lang w:val="en-GB" w:bidi="ar-EG"/>
        </w:rPr>
        <w:t xml:space="preserve">جمهورية باعتباره عضواً بحكم المنصب. ويشكِّل حالياً الحزب الحاكم، وهو </w:t>
      </w:r>
      <w:r>
        <w:rPr>
          <w:rFonts w:hint="cs"/>
          <w:rtl/>
          <w:lang w:val="en-GB" w:bidi="ar-EG"/>
        </w:rPr>
        <w:t>ال</w:t>
      </w:r>
      <w:r w:rsidRPr="00A64764">
        <w:rPr>
          <w:rFonts w:hint="cs"/>
          <w:rtl/>
          <w:lang w:val="en-GB" w:bidi="ar-EG"/>
        </w:rPr>
        <w:t>حزب الثور</w:t>
      </w:r>
      <w:r>
        <w:rPr>
          <w:rFonts w:hint="cs"/>
          <w:rtl/>
          <w:lang w:val="en-GB" w:bidi="ar-EG"/>
        </w:rPr>
        <w:t>ي</w:t>
      </w:r>
      <w:r w:rsidRPr="00A64764">
        <w:rPr>
          <w:rFonts w:hint="cs"/>
          <w:rtl/>
          <w:lang w:val="en-GB" w:bidi="ar-EG"/>
        </w:rPr>
        <w:t xml:space="preserve">، أغلبية أعضاء البرلمان الذي يستحوذ فيه على ما مجموعه 259 مقعداً. وتشمل أحزاب المعارضة حزب الديمقراطية والتقدم الذي يشغل 48 مقعداً برلمانياً، ويليه حزب الجبهة المتحدة المدنية الذي يشغل 36 مقعداً، وحزب </w:t>
      </w:r>
      <w:r>
        <w:rPr>
          <w:rFonts w:hint="cs"/>
          <w:rtl/>
          <w:lang w:val="en-GB" w:bidi="ar-EG"/>
        </w:rPr>
        <w:t>المؤتمر</w:t>
      </w:r>
      <w:r w:rsidRPr="00A64764">
        <w:rPr>
          <w:rFonts w:hint="cs"/>
          <w:rtl/>
          <w:lang w:val="en-GB" w:bidi="ar-EG"/>
        </w:rPr>
        <w:t xml:space="preserve"> ال</w:t>
      </w:r>
      <w:r>
        <w:rPr>
          <w:rFonts w:hint="cs"/>
          <w:rtl/>
          <w:lang w:val="en-GB" w:bidi="ar-EG"/>
        </w:rPr>
        <w:t>وطني</w:t>
      </w:r>
      <w:r w:rsidRPr="00A64764">
        <w:rPr>
          <w:rFonts w:hint="cs"/>
          <w:rtl/>
          <w:lang w:val="en-GB" w:bidi="ar-EG"/>
        </w:rPr>
        <w:t xml:space="preserve"> للبناء والإصلاح 4 مقاعد، وحزب العمل التنزاني والحزب الديمقراطي المتحد ال</w:t>
      </w:r>
      <w:r>
        <w:rPr>
          <w:rFonts w:hint="cs"/>
          <w:rtl/>
          <w:lang w:val="en-GB" w:bidi="ar-EG"/>
        </w:rPr>
        <w:t>ل</w:t>
      </w:r>
      <w:r w:rsidRPr="00A64764">
        <w:rPr>
          <w:rFonts w:hint="cs"/>
          <w:rtl/>
          <w:lang w:val="en-GB" w:bidi="ar-EG"/>
        </w:rPr>
        <w:t>ذي</w:t>
      </w:r>
      <w:r>
        <w:rPr>
          <w:rFonts w:hint="cs"/>
          <w:rtl/>
          <w:lang w:val="en-GB" w:bidi="ar-EG"/>
        </w:rPr>
        <w:t>ن</w:t>
      </w:r>
      <w:r w:rsidRPr="00A64764">
        <w:rPr>
          <w:rFonts w:hint="cs"/>
          <w:rtl/>
          <w:lang w:val="en-GB" w:bidi="ar-EG"/>
        </w:rPr>
        <w:t xml:space="preserve"> يشغل كل منهما مقعداً واحداً.</w:t>
      </w:r>
      <w:r>
        <w:rPr>
          <w:rFonts w:hint="cs"/>
          <w:rtl/>
          <w:lang w:val="en-GB" w:bidi="ar-EG"/>
        </w:rPr>
        <w:t xml:space="preserve"> وتوجد امرأة على رأس المجلس في الوقت الحالي.</w:t>
      </w:r>
    </w:p>
    <w:p w:rsidR="00FB6016" w:rsidRPr="00641753" w:rsidRDefault="00F51B4F" w:rsidP="00641753">
      <w:pPr>
        <w:pStyle w:val="SingleTxtGA"/>
        <w:rPr>
          <w:spacing w:val="2"/>
          <w:rtl/>
          <w:lang w:val="en-GB" w:bidi="ar-EG"/>
        </w:rPr>
      </w:pPr>
      <w:r w:rsidRPr="00641753">
        <w:rPr>
          <w:rFonts w:hint="cs"/>
          <w:spacing w:val="2"/>
          <w:rtl/>
          <w:lang w:val="en-GB" w:bidi="ar-EG"/>
        </w:rPr>
        <w:t>7</w:t>
      </w:r>
      <w:r w:rsidR="00FB6016" w:rsidRPr="00641753">
        <w:rPr>
          <w:rFonts w:hint="cs"/>
          <w:spacing w:val="2"/>
          <w:rtl/>
          <w:lang w:val="en-GB" w:bidi="ar-EG"/>
        </w:rPr>
        <w:t>-</w:t>
      </w:r>
      <w:r w:rsidR="00FB6016" w:rsidRPr="00641753">
        <w:rPr>
          <w:rFonts w:hint="cs"/>
          <w:spacing w:val="2"/>
          <w:rtl/>
          <w:lang w:val="en-GB" w:bidi="ar-EG"/>
        </w:rPr>
        <w:tab/>
        <w:t>ويبلغ عدد أعضاء مجلس النواب في زنجبار حالياً 79 عضواً، بمن فيهم النائب الثاني لرئيس البلد، الذي يتولى رئاسة أعمال الحكومة في المجلس</w:t>
      </w:r>
      <w:r w:rsidR="00FB6016" w:rsidRPr="00641753">
        <w:rPr>
          <w:spacing w:val="2"/>
          <w:vertAlign w:val="superscript"/>
          <w:rtl/>
          <w:lang w:val="en-GB" w:bidi="ar-EG"/>
        </w:rPr>
        <w:t>(</w:t>
      </w:r>
      <w:r w:rsidR="00FB6016" w:rsidRPr="00641753">
        <w:rPr>
          <w:rStyle w:val="FootnoteReference"/>
          <w:spacing w:val="2"/>
          <w:rtl/>
          <w:lang w:val="en-GB" w:bidi="ar-EG"/>
        </w:rPr>
        <w:footnoteReference w:id="6"/>
      </w:r>
      <w:r w:rsidR="00FB6016" w:rsidRPr="00641753">
        <w:rPr>
          <w:spacing w:val="2"/>
          <w:vertAlign w:val="superscript"/>
          <w:rtl/>
          <w:lang w:val="en-GB" w:bidi="ar-EG"/>
        </w:rPr>
        <w:t>)</w:t>
      </w:r>
      <w:r w:rsidR="00FB6016" w:rsidRPr="00641753">
        <w:rPr>
          <w:rFonts w:hint="cs"/>
          <w:spacing w:val="2"/>
          <w:rtl/>
          <w:lang w:val="en-GB" w:bidi="ar-EG"/>
        </w:rPr>
        <w:t>. وشهدت زنجبار في عام 2010 إصلاحات سياسية هامة من خلال التعديل العاشر لدستور زنجبار الذي تشكَّلت بمقتضاه، ضمن جملة أمور، حكومة الوحدة الوطنية في أعقاب اضطرابات سياسية دامت عقداً من الزمن. وجاءت هذه الحالة نتيجة لاستفتاء أنشئت بمقتضاه حكومة وحدة وطنية بعد إجراء الانتخابات التنزانية في تشرين الأول/أكتوبر 2010، والانتخابات التي أجريت في زنجبار في</w:t>
      </w:r>
      <w:r w:rsidR="00641753">
        <w:rPr>
          <w:rFonts w:hint="eastAsia"/>
          <w:spacing w:val="2"/>
          <w:rtl/>
          <w:lang w:val="en-GB" w:bidi="ar-EG"/>
        </w:rPr>
        <w:t> </w:t>
      </w:r>
      <w:r w:rsidR="00FB6016" w:rsidRPr="00641753">
        <w:rPr>
          <w:rFonts w:hint="cs"/>
          <w:spacing w:val="2"/>
          <w:rtl/>
          <w:lang w:val="en-GB" w:bidi="ar-EG"/>
        </w:rPr>
        <w:t>31 تموز/يوليه</w:t>
      </w:r>
      <w:r w:rsidR="00484F1D" w:rsidRPr="00641753">
        <w:rPr>
          <w:rFonts w:hint="eastAsia"/>
          <w:spacing w:val="2"/>
          <w:rtl/>
          <w:lang w:val="en-GB" w:bidi="ar-EG"/>
        </w:rPr>
        <w:t> </w:t>
      </w:r>
      <w:r w:rsidR="00FB6016" w:rsidRPr="00641753">
        <w:rPr>
          <w:rFonts w:hint="cs"/>
          <w:spacing w:val="2"/>
          <w:rtl/>
          <w:lang w:val="en-GB" w:bidi="ar-EG"/>
        </w:rPr>
        <w:t>2010 وصوَّت فيها 66.4 في المائة من الناخبين لصالح تشكيل حكومة وحدة وطنية. ووافق الاستفتاء على جملة أمور شملت السماح للحزب الخاسر في الانتخابات بترشيح النائب الأول لرئيس البلد</w:t>
      </w:r>
      <w:r w:rsidR="00484F1D" w:rsidRPr="00641753">
        <w:rPr>
          <w:rFonts w:hint="eastAsia"/>
          <w:spacing w:val="2"/>
          <w:rtl/>
          <w:lang w:val="en-GB" w:bidi="ar-EG"/>
        </w:rPr>
        <w:t> </w:t>
      </w:r>
      <w:r w:rsidR="00FB6016" w:rsidRPr="00641753">
        <w:rPr>
          <w:rFonts w:hint="cs"/>
          <w:spacing w:val="2"/>
          <w:rtl/>
          <w:lang w:val="en-GB" w:bidi="ar-EG"/>
        </w:rPr>
        <w:t>بينما يرشح الحزب الفائز الرئيس ونائبه الثاني. وبموجب هذا الترتيب السياسي الجديد، يحلّ</w:t>
      </w:r>
      <w:r w:rsidR="00484F1D" w:rsidRPr="00641753">
        <w:rPr>
          <w:rFonts w:hint="eastAsia"/>
          <w:spacing w:val="2"/>
          <w:rtl/>
          <w:lang w:val="en-GB" w:bidi="ar-EG"/>
        </w:rPr>
        <w:t> </w:t>
      </w:r>
      <w:r w:rsidR="00FB6016" w:rsidRPr="00641753">
        <w:rPr>
          <w:rFonts w:hint="cs"/>
          <w:spacing w:val="2"/>
          <w:rtl/>
          <w:lang w:val="en-GB" w:bidi="ar-EG"/>
        </w:rPr>
        <w:t>النائب الثاني للرئيس محل رئيس الوزراء في رئاسة أعمال الحكومة. وبلغ عدد الناخبين المسجلين 655 407 ناخباً؛ منهم 916 221 من الإناث و739 185 من الذكور</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7"/>
      </w:r>
      <w:r w:rsidR="00FB6016" w:rsidRPr="00641753">
        <w:rPr>
          <w:rFonts w:hint="cs"/>
          <w:spacing w:val="2"/>
          <w:vertAlign w:val="superscript"/>
          <w:rtl/>
          <w:lang w:val="en-GB" w:bidi="ar-EG"/>
        </w:rPr>
        <w:t>)</w:t>
      </w:r>
      <w:r w:rsidR="00FB6016" w:rsidRPr="00641753">
        <w:rPr>
          <w:rFonts w:hint="cs"/>
          <w:spacing w:val="2"/>
          <w:rtl/>
          <w:lang w:val="en-GB" w:bidi="ar-EG"/>
        </w:rPr>
        <w:t>.</w:t>
      </w:r>
    </w:p>
    <w:p w:rsidR="00FB6016" w:rsidRPr="00641753" w:rsidRDefault="00F51B4F" w:rsidP="00174C56">
      <w:pPr>
        <w:pStyle w:val="SingleTxtGA"/>
        <w:rPr>
          <w:spacing w:val="2"/>
          <w:rtl/>
          <w:lang w:val="en-GB" w:bidi="ar-EG"/>
        </w:rPr>
      </w:pPr>
      <w:r w:rsidRPr="00641753">
        <w:rPr>
          <w:rFonts w:hint="cs"/>
          <w:spacing w:val="2"/>
          <w:rtl/>
          <w:lang w:val="en-GB" w:bidi="ar-EG"/>
        </w:rPr>
        <w:t>8</w:t>
      </w:r>
      <w:r w:rsidR="00FB6016" w:rsidRPr="00641753">
        <w:rPr>
          <w:rFonts w:hint="cs"/>
          <w:spacing w:val="2"/>
          <w:rtl/>
          <w:lang w:val="en-GB" w:bidi="ar-EG"/>
        </w:rPr>
        <w:t>-</w:t>
      </w:r>
      <w:r w:rsidR="00FB6016" w:rsidRPr="00641753">
        <w:rPr>
          <w:rFonts w:hint="cs"/>
          <w:spacing w:val="2"/>
          <w:rtl/>
          <w:lang w:val="en-GB" w:bidi="ar-EG"/>
        </w:rPr>
        <w:tab/>
        <w:t>و</w:t>
      </w:r>
      <w:r w:rsidR="00FB6016" w:rsidRPr="00641753">
        <w:rPr>
          <w:spacing w:val="2"/>
          <w:rtl/>
          <w:lang w:val="en-GB" w:bidi="ar-EG"/>
        </w:rPr>
        <w:t>في الفترة من</w:t>
      </w:r>
      <w:r w:rsidR="00FB6016" w:rsidRPr="00641753">
        <w:rPr>
          <w:rFonts w:hint="cs"/>
          <w:spacing w:val="2"/>
          <w:rtl/>
          <w:lang w:val="en-GB" w:bidi="ar-EG"/>
        </w:rPr>
        <w:t>ذ</w:t>
      </w:r>
      <w:r w:rsidR="00FB6016" w:rsidRPr="00641753">
        <w:rPr>
          <w:spacing w:val="2"/>
          <w:rtl/>
          <w:lang w:val="en-GB" w:bidi="ar-EG"/>
        </w:rPr>
        <w:t xml:space="preserve"> نيسان/أبريل 2012</w:t>
      </w:r>
      <w:r w:rsidR="00FB6016" w:rsidRPr="00641753">
        <w:rPr>
          <w:rFonts w:hint="cs"/>
          <w:spacing w:val="2"/>
          <w:rtl/>
          <w:lang w:val="en-GB" w:bidi="ar-EG"/>
        </w:rPr>
        <w:t>،</w:t>
      </w:r>
      <w:r w:rsidR="00FB6016" w:rsidRPr="00641753">
        <w:rPr>
          <w:spacing w:val="2"/>
          <w:rtl/>
          <w:lang w:val="en-GB" w:bidi="ar-EG"/>
        </w:rPr>
        <w:t xml:space="preserve"> شرعت الدولة الطرف في </w:t>
      </w:r>
      <w:r w:rsidR="00FB6016" w:rsidRPr="00641753">
        <w:rPr>
          <w:rFonts w:hint="cs"/>
          <w:spacing w:val="2"/>
          <w:rtl/>
          <w:lang w:val="en-GB" w:bidi="ar-EG"/>
        </w:rPr>
        <w:t xml:space="preserve">إجراء </w:t>
      </w:r>
      <w:r w:rsidR="00FB6016" w:rsidRPr="00641753">
        <w:rPr>
          <w:spacing w:val="2"/>
          <w:rtl/>
          <w:lang w:val="en-GB" w:bidi="ar-EG"/>
        </w:rPr>
        <w:t>استعراض لدستور</w:t>
      </w:r>
      <w:r w:rsidR="00FB6016" w:rsidRPr="00641753">
        <w:rPr>
          <w:rFonts w:hint="cs"/>
          <w:spacing w:val="2"/>
          <w:rtl/>
          <w:lang w:val="en-GB" w:bidi="ar-EG"/>
        </w:rPr>
        <w:t>ها</w:t>
      </w:r>
      <w:r w:rsidR="00FB6016" w:rsidRPr="00641753">
        <w:rPr>
          <w:spacing w:val="2"/>
          <w:rtl/>
          <w:lang w:val="en-GB" w:bidi="ar-EG"/>
        </w:rPr>
        <w:t xml:space="preserve"> الحالي بهدف اعتماد </w:t>
      </w:r>
      <w:r w:rsidR="00FB6016" w:rsidRPr="00641753">
        <w:rPr>
          <w:rFonts w:hint="cs"/>
          <w:spacing w:val="2"/>
          <w:rtl/>
          <w:lang w:val="en-GB" w:bidi="ar-EG"/>
        </w:rPr>
        <w:t xml:space="preserve">دستور </w:t>
      </w:r>
      <w:r w:rsidR="00FB6016" w:rsidRPr="00641753">
        <w:rPr>
          <w:spacing w:val="2"/>
          <w:rtl/>
          <w:lang w:val="en-GB" w:bidi="ar-EG"/>
        </w:rPr>
        <w:t xml:space="preserve">جديد على النحو المتوخى بموجب قانون </w:t>
      </w:r>
      <w:r w:rsidR="00FB6016" w:rsidRPr="00641753">
        <w:rPr>
          <w:rFonts w:hint="cs"/>
          <w:spacing w:val="2"/>
          <w:rtl/>
          <w:lang w:val="en-GB" w:bidi="ar-EG"/>
        </w:rPr>
        <w:t>الاستعراض</w:t>
      </w:r>
      <w:r w:rsidR="00FB6016" w:rsidRPr="00641753">
        <w:rPr>
          <w:spacing w:val="2"/>
          <w:rtl/>
          <w:lang w:val="en-GB" w:bidi="ar-EG"/>
        </w:rPr>
        <w:t xml:space="preserve"> الدستوري (2011)</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8"/>
      </w:r>
      <w:r w:rsidR="00FB6016" w:rsidRPr="00641753">
        <w:rPr>
          <w:rFonts w:hint="cs"/>
          <w:spacing w:val="2"/>
          <w:vertAlign w:val="superscript"/>
          <w:rtl/>
          <w:lang w:val="en-GB" w:bidi="ar-EG"/>
        </w:rPr>
        <w:t>)</w:t>
      </w:r>
      <w:r w:rsidR="00FB6016" w:rsidRPr="00641753">
        <w:rPr>
          <w:spacing w:val="2"/>
          <w:rtl/>
          <w:lang w:val="en-GB" w:bidi="ar-EG"/>
        </w:rPr>
        <w:t xml:space="preserve">. </w:t>
      </w:r>
      <w:r w:rsidR="00FB6016" w:rsidRPr="00641753">
        <w:rPr>
          <w:rFonts w:hint="cs"/>
          <w:spacing w:val="2"/>
          <w:rtl/>
          <w:lang w:val="en-GB" w:bidi="ar-EG"/>
        </w:rPr>
        <w:t>وأ</w:t>
      </w:r>
      <w:r w:rsidR="00FB6016" w:rsidRPr="00641753">
        <w:rPr>
          <w:spacing w:val="2"/>
          <w:rtl/>
          <w:lang w:val="en-GB" w:bidi="ar-EG"/>
        </w:rPr>
        <w:t>شرف</w:t>
      </w:r>
      <w:r w:rsidR="00FB6016" w:rsidRPr="00641753">
        <w:rPr>
          <w:rFonts w:hint="cs"/>
          <w:spacing w:val="2"/>
          <w:rtl/>
          <w:lang w:val="en-GB" w:bidi="ar-EG"/>
        </w:rPr>
        <w:t>ت</w:t>
      </w:r>
      <w:r w:rsidR="00FB6016" w:rsidRPr="00641753">
        <w:rPr>
          <w:spacing w:val="2"/>
          <w:rtl/>
          <w:lang w:val="en-GB" w:bidi="ar-EG"/>
        </w:rPr>
        <w:t xml:space="preserve"> لجنة استعراض الدستور التي أنشئت بموجب المادة 5 من هذا القانون </w:t>
      </w:r>
      <w:r w:rsidR="00FB6016" w:rsidRPr="00641753">
        <w:rPr>
          <w:rFonts w:hint="cs"/>
          <w:spacing w:val="2"/>
          <w:rtl/>
          <w:lang w:val="en-GB" w:bidi="ar-EG"/>
        </w:rPr>
        <w:t xml:space="preserve">على عملية </w:t>
      </w:r>
      <w:r w:rsidR="00FB6016" w:rsidRPr="00641753">
        <w:rPr>
          <w:spacing w:val="2"/>
          <w:rtl/>
          <w:lang w:val="en-GB" w:bidi="ar-EG"/>
        </w:rPr>
        <w:t>استعراض الدستور وإعادة صياغ</w:t>
      </w:r>
      <w:r w:rsidR="00FB6016" w:rsidRPr="00641753">
        <w:rPr>
          <w:rFonts w:hint="cs"/>
          <w:spacing w:val="2"/>
          <w:rtl/>
          <w:lang w:val="en-GB" w:bidi="ar-EG"/>
        </w:rPr>
        <w:t>ته.</w:t>
      </w:r>
      <w:r w:rsidR="00FB6016" w:rsidRPr="00641753">
        <w:rPr>
          <w:spacing w:val="2"/>
          <w:rtl/>
          <w:lang w:val="en-GB" w:bidi="ar-EG"/>
        </w:rPr>
        <w:t xml:space="preserve"> </w:t>
      </w:r>
      <w:r w:rsidR="00FB6016" w:rsidRPr="00641753">
        <w:rPr>
          <w:rFonts w:hint="cs"/>
          <w:spacing w:val="2"/>
          <w:rtl/>
          <w:lang w:val="en-GB" w:bidi="ar-EG"/>
        </w:rPr>
        <w:t>وكشفت ال</w:t>
      </w:r>
      <w:r w:rsidR="00FB6016" w:rsidRPr="00641753">
        <w:rPr>
          <w:spacing w:val="2"/>
          <w:rtl/>
          <w:lang w:val="en-GB" w:bidi="ar-EG"/>
        </w:rPr>
        <w:t xml:space="preserve">لجنة عن المشروع الأول للدستور في 3 حزيران/يونيه 2013 </w:t>
      </w:r>
      <w:r w:rsidR="00FB6016" w:rsidRPr="00641753">
        <w:rPr>
          <w:rFonts w:hint="cs"/>
          <w:spacing w:val="2"/>
          <w:rtl/>
          <w:lang w:val="en-GB" w:bidi="ar-EG"/>
        </w:rPr>
        <w:t>وجرت</w:t>
      </w:r>
      <w:r w:rsidR="00FB6016" w:rsidRPr="00641753">
        <w:rPr>
          <w:spacing w:val="2"/>
          <w:rtl/>
          <w:lang w:val="en-GB" w:bidi="ar-EG"/>
        </w:rPr>
        <w:t xml:space="preserve"> </w:t>
      </w:r>
      <w:r w:rsidR="00FB6016" w:rsidRPr="00641753">
        <w:rPr>
          <w:rFonts w:hint="cs"/>
          <w:spacing w:val="2"/>
          <w:rtl/>
          <w:lang w:val="en-GB" w:bidi="ar-EG"/>
        </w:rPr>
        <w:t>م</w:t>
      </w:r>
      <w:r w:rsidR="00FB6016" w:rsidRPr="00641753">
        <w:rPr>
          <w:spacing w:val="2"/>
          <w:rtl/>
          <w:lang w:val="en-GB" w:bidi="ar-EG"/>
        </w:rPr>
        <w:t>ن</w:t>
      </w:r>
      <w:r w:rsidR="00FB6016" w:rsidRPr="00641753">
        <w:rPr>
          <w:rFonts w:hint="cs"/>
          <w:spacing w:val="2"/>
          <w:rtl/>
          <w:lang w:val="en-GB" w:bidi="ar-EG"/>
        </w:rPr>
        <w:t>ا</w:t>
      </w:r>
      <w:r w:rsidR="00FB6016" w:rsidRPr="00641753">
        <w:rPr>
          <w:spacing w:val="2"/>
          <w:rtl/>
          <w:lang w:val="en-GB" w:bidi="ar-EG"/>
        </w:rPr>
        <w:t>قشت</w:t>
      </w:r>
      <w:r w:rsidR="00FB6016" w:rsidRPr="00641753">
        <w:rPr>
          <w:rFonts w:hint="cs"/>
          <w:spacing w:val="2"/>
          <w:rtl/>
          <w:lang w:val="en-GB" w:bidi="ar-EG"/>
        </w:rPr>
        <w:t>ه</w:t>
      </w:r>
      <w:r w:rsidR="00FB6016" w:rsidRPr="00641753">
        <w:rPr>
          <w:spacing w:val="2"/>
          <w:rtl/>
          <w:lang w:val="en-GB" w:bidi="ar-EG"/>
        </w:rPr>
        <w:t xml:space="preserve"> </w:t>
      </w:r>
      <w:r w:rsidR="00FB6016" w:rsidRPr="00641753">
        <w:rPr>
          <w:rFonts w:hint="cs"/>
          <w:spacing w:val="2"/>
          <w:rtl/>
          <w:lang w:val="en-GB" w:bidi="ar-EG"/>
        </w:rPr>
        <w:t xml:space="preserve">في </w:t>
      </w:r>
      <w:r w:rsidR="00FB6016" w:rsidRPr="00641753">
        <w:rPr>
          <w:spacing w:val="2"/>
          <w:rtl/>
          <w:lang w:val="en-GB" w:bidi="ar-EG"/>
        </w:rPr>
        <w:t>منتديات الاستعراض الدستوري على ال</w:t>
      </w:r>
      <w:r w:rsidR="00FB6016" w:rsidRPr="00641753">
        <w:rPr>
          <w:rFonts w:hint="cs"/>
          <w:spacing w:val="2"/>
          <w:rtl/>
          <w:lang w:val="en-GB" w:bidi="ar-EG"/>
        </w:rPr>
        <w:t>نطاق</w:t>
      </w:r>
      <w:r w:rsidR="00FB6016" w:rsidRPr="00641753">
        <w:rPr>
          <w:spacing w:val="2"/>
          <w:rtl/>
          <w:lang w:val="en-GB" w:bidi="ar-EG"/>
        </w:rPr>
        <w:t xml:space="preserve"> الوطني. </w:t>
      </w:r>
      <w:r w:rsidR="00FB6016" w:rsidRPr="00641753">
        <w:rPr>
          <w:rFonts w:hint="cs"/>
          <w:spacing w:val="2"/>
          <w:rtl/>
          <w:lang w:val="en-GB" w:bidi="ar-EG"/>
        </w:rPr>
        <w:t xml:space="preserve">وقد أنشأت اللجنة </w:t>
      </w:r>
      <w:r w:rsidR="00FB6016" w:rsidRPr="00641753">
        <w:rPr>
          <w:spacing w:val="2"/>
          <w:rtl/>
          <w:lang w:val="en-GB" w:bidi="ar-EG"/>
        </w:rPr>
        <w:t>هذه المنتديات على أساس كل حالة على حدة بناء على التنوع الجغرافي في الدولة الطرف</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9"/>
      </w:r>
      <w:r w:rsidR="00FB6016" w:rsidRPr="00641753">
        <w:rPr>
          <w:rFonts w:hint="cs"/>
          <w:spacing w:val="2"/>
          <w:vertAlign w:val="superscript"/>
          <w:rtl/>
          <w:lang w:val="en-GB" w:bidi="ar-EG"/>
        </w:rPr>
        <w:t>)</w:t>
      </w:r>
      <w:r w:rsidR="00FB6016" w:rsidRPr="00641753">
        <w:rPr>
          <w:spacing w:val="2"/>
          <w:rtl/>
          <w:lang w:val="en-GB" w:bidi="ar-EG"/>
        </w:rPr>
        <w:t xml:space="preserve">. </w:t>
      </w:r>
      <w:r w:rsidR="00FB6016" w:rsidRPr="00641753">
        <w:rPr>
          <w:rFonts w:hint="cs"/>
          <w:spacing w:val="2"/>
          <w:rtl/>
          <w:lang w:val="en-GB" w:bidi="ar-EG"/>
        </w:rPr>
        <w:t>فقامت المنتديات ب</w:t>
      </w:r>
      <w:r w:rsidR="00FB6016" w:rsidRPr="00641753">
        <w:rPr>
          <w:spacing w:val="2"/>
          <w:rtl/>
          <w:lang w:val="en-GB" w:bidi="ar-EG"/>
        </w:rPr>
        <w:t>مناقشة مشروع الدستور وقدمت ما لديها من آراء بشأن</w:t>
      </w:r>
      <w:r w:rsidR="00FB6016" w:rsidRPr="00641753">
        <w:rPr>
          <w:rFonts w:hint="cs"/>
          <w:spacing w:val="2"/>
          <w:rtl/>
          <w:lang w:val="en-GB" w:bidi="ar-EG"/>
        </w:rPr>
        <w:t>ه</w:t>
      </w:r>
      <w:r w:rsidR="00FB6016" w:rsidRPr="00641753">
        <w:rPr>
          <w:spacing w:val="2"/>
          <w:rtl/>
          <w:lang w:val="en-GB" w:bidi="ar-EG"/>
        </w:rPr>
        <w:t xml:space="preserve"> في تموز/يوليه وآب/أغسطس 2013</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10"/>
      </w:r>
      <w:r w:rsidR="00FB6016" w:rsidRPr="00641753">
        <w:rPr>
          <w:rFonts w:hint="cs"/>
          <w:spacing w:val="2"/>
          <w:vertAlign w:val="superscript"/>
          <w:rtl/>
          <w:lang w:val="en-GB" w:bidi="ar-EG"/>
        </w:rPr>
        <w:t>)</w:t>
      </w:r>
      <w:r w:rsidR="00FB6016" w:rsidRPr="00641753">
        <w:rPr>
          <w:spacing w:val="2"/>
          <w:rtl/>
          <w:lang w:val="en-GB" w:bidi="ar-EG"/>
        </w:rPr>
        <w:t xml:space="preserve">. </w:t>
      </w:r>
      <w:r w:rsidR="00FB6016" w:rsidRPr="00641753">
        <w:rPr>
          <w:rFonts w:hint="cs"/>
          <w:spacing w:val="2"/>
          <w:rtl/>
          <w:lang w:val="en-GB" w:bidi="ar-EG"/>
        </w:rPr>
        <w:t xml:space="preserve">وبعد أن التمست اللجنة </w:t>
      </w:r>
      <w:r w:rsidR="00FB6016" w:rsidRPr="00641753">
        <w:rPr>
          <w:spacing w:val="2"/>
          <w:rtl/>
          <w:lang w:val="en-GB" w:bidi="ar-EG"/>
        </w:rPr>
        <w:lastRenderedPageBreak/>
        <w:t>وجهات نظر الشعب من جميع أنحاء البلد</w:t>
      </w:r>
      <w:r w:rsidR="00FB6016" w:rsidRPr="00641753">
        <w:rPr>
          <w:rFonts w:hint="cs"/>
          <w:spacing w:val="2"/>
          <w:rtl/>
          <w:lang w:val="en-GB" w:bidi="ar-EG"/>
        </w:rPr>
        <w:t>،</w:t>
      </w:r>
      <w:r w:rsidR="00FB6016" w:rsidRPr="00641753">
        <w:rPr>
          <w:spacing w:val="2"/>
          <w:rtl/>
          <w:lang w:val="en-GB" w:bidi="ar-EG"/>
        </w:rPr>
        <w:t xml:space="preserve"> قدمت </w:t>
      </w:r>
      <w:r w:rsidR="00FB6016" w:rsidRPr="00641753">
        <w:rPr>
          <w:rFonts w:hint="cs"/>
          <w:spacing w:val="2"/>
          <w:rtl/>
          <w:lang w:val="en-GB" w:bidi="ar-EG"/>
        </w:rPr>
        <w:t>المشروع</w:t>
      </w:r>
      <w:r w:rsidR="00FB6016" w:rsidRPr="00641753">
        <w:rPr>
          <w:spacing w:val="2"/>
          <w:rtl/>
          <w:lang w:val="en-GB" w:bidi="ar-EG"/>
        </w:rPr>
        <w:t xml:space="preserve"> </w:t>
      </w:r>
      <w:r w:rsidR="00FB6016" w:rsidRPr="00641753">
        <w:rPr>
          <w:rFonts w:hint="cs"/>
          <w:spacing w:val="2"/>
          <w:rtl/>
          <w:lang w:val="en-GB" w:bidi="ar-EG"/>
        </w:rPr>
        <w:t>ال</w:t>
      </w:r>
      <w:r w:rsidR="00FB6016" w:rsidRPr="00641753">
        <w:rPr>
          <w:spacing w:val="2"/>
          <w:rtl/>
          <w:lang w:val="en-GB" w:bidi="ar-EG"/>
        </w:rPr>
        <w:t xml:space="preserve">ثاني </w:t>
      </w:r>
      <w:r w:rsidR="00FB6016" w:rsidRPr="00641753">
        <w:rPr>
          <w:rFonts w:hint="cs"/>
          <w:spacing w:val="2"/>
          <w:rtl/>
          <w:lang w:val="en-GB" w:bidi="ar-EG"/>
        </w:rPr>
        <w:t>ل</w:t>
      </w:r>
      <w:r w:rsidR="00FB6016" w:rsidRPr="00641753">
        <w:rPr>
          <w:spacing w:val="2"/>
          <w:rtl/>
          <w:lang w:val="en-GB" w:bidi="ar-EG"/>
        </w:rPr>
        <w:t>لدستور في 30 كانون الأول/ديسمبر 2013</w:t>
      </w:r>
      <w:r w:rsidR="00484F1D" w:rsidRPr="00641753">
        <w:rPr>
          <w:rFonts w:hint="cs"/>
          <w:spacing w:val="2"/>
          <w:rtl/>
          <w:lang w:val="en-GB" w:bidi="ar-EG"/>
        </w:rPr>
        <w:t xml:space="preserve"> </w:t>
      </w:r>
      <w:r w:rsidR="00FB6016" w:rsidRPr="00641753">
        <w:rPr>
          <w:spacing w:val="2"/>
          <w:rtl/>
          <w:lang w:val="en-GB" w:bidi="ar-EG"/>
        </w:rPr>
        <w:t>إلى رئيس جمهورية تنزانيا المتحدة و</w:t>
      </w:r>
      <w:r w:rsidR="00FB6016" w:rsidRPr="00641753">
        <w:rPr>
          <w:rFonts w:hint="cs"/>
          <w:spacing w:val="2"/>
          <w:rtl/>
          <w:lang w:val="en-GB" w:bidi="ar-EG"/>
        </w:rPr>
        <w:t xml:space="preserve">رئيس </w:t>
      </w:r>
      <w:r w:rsidR="00FB6016" w:rsidRPr="00641753">
        <w:rPr>
          <w:spacing w:val="2"/>
          <w:rtl/>
          <w:lang w:val="en-GB" w:bidi="ar-EG"/>
        </w:rPr>
        <w:t>زنجبار</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11"/>
      </w:r>
      <w:r w:rsidR="00FB6016" w:rsidRPr="00641753">
        <w:rPr>
          <w:rFonts w:hint="cs"/>
          <w:spacing w:val="2"/>
          <w:vertAlign w:val="superscript"/>
          <w:rtl/>
          <w:lang w:val="en-GB" w:bidi="ar-EG"/>
        </w:rPr>
        <w:t>)</w:t>
      </w:r>
      <w:r w:rsidR="00FB6016" w:rsidRPr="00641753">
        <w:rPr>
          <w:spacing w:val="2"/>
          <w:rtl/>
          <w:lang w:val="en-GB" w:bidi="ar-EG"/>
        </w:rPr>
        <w:t xml:space="preserve">، </w:t>
      </w:r>
      <w:r w:rsidR="00FB6016" w:rsidRPr="00641753">
        <w:rPr>
          <w:rFonts w:hint="cs"/>
          <w:spacing w:val="2"/>
          <w:rtl/>
          <w:lang w:val="en-GB" w:bidi="ar-EG"/>
        </w:rPr>
        <w:t>اللذين قاما بعد ذلك</w:t>
      </w:r>
      <w:r w:rsidR="00FB6016" w:rsidRPr="00641753">
        <w:rPr>
          <w:spacing w:val="2"/>
          <w:rtl/>
          <w:lang w:val="en-GB" w:bidi="ar-EG"/>
        </w:rPr>
        <w:t xml:space="preserve"> </w:t>
      </w:r>
      <w:r w:rsidR="00FB6016" w:rsidRPr="00641753">
        <w:rPr>
          <w:rFonts w:hint="cs"/>
          <w:spacing w:val="2"/>
          <w:rtl/>
          <w:lang w:val="en-GB" w:bidi="ar-EG"/>
        </w:rPr>
        <w:t>بإ</w:t>
      </w:r>
      <w:r w:rsidR="00FB6016" w:rsidRPr="00641753">
        <w:rPr>
          <w:spacing w:val="2"/>
          <w:rtl/>
          <w:lang w:val="en-GB" w:bidi="ar-EG"/>
        </w:rPr>
        <w:t>عل</w:t>
      </w:r>
      <w:r w:rsidR="00FB6016" w:rsidRPr="00641753">
        <w:rPr>
          <w:rFonts w:hint="cs"/>
          <w:spacing w:val="2"/>
          <w:rtl/>
          <w:lang w:val="en-GB" w:bidi="ar-EG"/>
        </w:rPr>
        <w:t>ا</w:t>
      </w:r>
      <w:r w:rsidR="00FB6016" w:rsidRPr="00641753">
        <w:rPr>
          <w:spacing w:val="2"/>
          <w:rtl/>
          <w:lang w:val="en-GB" w:bidi="ar-EG"/>
        </w:rPr>
        <w:t>ن</w:t>
      </w:r>
      <w:r w:rsidR="00FB6016" w:rsidRPr="00641753">
        <w:rPr>
          <w:rFonts w:hint="cs"/>
          <w:spacing w:val="2"/>
          <w:rtl/>
          <w:lang w:val="en-GB" w:bidi="ar-EG"/>
        </w:rPr>
        <w:t>ه</w:t>
      </w:r>
      <w:r w:rsidR="00FB6016" w:rsidRPr="00641753">
        <w:rPr>
          <w:spacing w:val="2"/>
          <w:rtl/>
          <w:lang w:val="en-GB" w:bidi="ar-EG"/>
        </w:rPr>
        <w:t xml:space="preserve"> في الجريدة الرسمية. </w:t>
      </w:r>
      <w:r w:rsidR="00FB6016" w:rsidRPr="00641753">
        <w:rPr>
          <w:rFonts w:hint="cs"/>
          <w:spacing w:val="2"/>
          <w:rtl/>
          <w:lang w:val="en-GB" w:bidi="ar-EG"/>
        </w:rPr>
        <w:t>و</w:t>
      </w:r>
      <w:r w:rsidR="00FB6016" w:rsidRPr="00641753">
        <w:rPr>
          <w:spacing w:val="2"/>
          <w:rtl/>
          <w:lang w:val="en-GB" w:bidi="ar-EG"/>
        </w:rPr>
        <w:t xml:space="preserve">في 18 آذار/مارس 2014، </w:t>
      </w:r>
      <w:r w:rsidR="00FB6016" w:rsidRPr="00641753">
        <w:rPr>
          <w:rFonts w:hint="cs"/>
          <w:spacing w:val="2"/>
          <w:rtl/>
          <w:lang w:val="en-GB" w:bidi="ar-EG"/>
        </w:rPr>
        <w:t>قُدّم ال</w:t>
      </w:r>
      <w:r w:rsidR="00FB6016" w:rsidRPr="00641753">
        <w:rPr>
          <w:spacing w:val="2"/>
          <w:rtl/>
          <w:lang w:val="en-GB" w:bidi="ar-EG"/>
        </w:rPr>
        <w:t xml:space="preserve">مشروع الثاني </w:t>
      </w:r>
      <w:r w:rsidR="00FB6016" w:rsidRPr="00641753">
        <w:rPr>
          <w:rFonts w:hint="cs"/>
          <w:spacing w:val="2"/>
          <w:rtl/>
          <w:lang w:val="en-GB" w:bidi="ar-EG"/>
        </w:rPr>
        <w:t>ل</w:t>
      </w:r>
      <w:r w:rsidR="00FB6016" w:rsidRPr="00641753">
        <w:rPr>
          <w:spacing w:val="2"/>
          <w:rtl/>
          <w:lang w:val="en-GB" w:bidi="ar-EG"/>
        </w:rPr>
        <w:t>لدستور إلى الجمعية التأسيسية</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12"/>
      </w:r>
      <w:r w:rsidR="00FB6016" w:rsidRPr="00641753">
        <w:rPr>
          <w:rFonts w:hint="cs"/>
          <w:spacing w:val="2"/>
          <w:vertAlign w:val="superscript"/>
          <w:rtl/>
          <w:lang w:val="en-GB" w:bidi="ar-EG"/>
        </w:rPr>
        <w:t>)</w:t>
      </w:r>
      <w:r w:rsidR="00FB6016" w:rsidRPr="00641753">
        <w:rPr>
          <w:spacing w:val="2"/>
          <w:rtl/>
          <w:lang w:val="en-GB" w:bidi="ar-EG"/>
        </w:rPr>
        <w:t xml:space="preserve"> </w:t>
      </w:r>
      <w:r w:rsidR="00FB6016" w:rsidRPr="00641753">
        <w:rPr>
          <w:rFonts w:hint="cs"/>
          <w:spacing w:val="2"/>
          <w:rtl/>
          <w:lang w:val="en-GB" w:bidi="ar-EG"/>
        </w:rPr>
        <w:t xml:space="preserve">المنشأة </w:t>
      </w:r>
      <w:r w:rsidR="00FB6016" w:rsidRPr="00641753">
        <w:rPr>
          <w:spacing w:val="2"/>
          <w:rtl/>
          <w:lang w:val="en-GB" w:bidi="ar-EG"/>
        </w:rPr>
        <w:t>بموجب المادة</w:t>
      </w:r>
      <w:r w:rsidR="00174C56" w:rsidRPr="00641753">
        <w:rPr>
          <w:rFonts w:hint="cs"/>
          <w:spacing w:val="2"/>
          <w:rtl/>
          <w:lang w:val="en-GB" w:bidi="ar-EG"/>
        </w:rPr>
        <w:t> </w:t>
      </w:r>
      <w:r w:rsidR="00FB6016" w:rsidRPr="00641753">
        <w:rPr>
          <w:spacing w:val="2"/>
          <w:rtl/>
          <w:lang w:val="en-GB" w:bidi="ar-EG"/>
        </w:rPr>
        <w:t xml:space="preserve">22 من قانون المراجعة الدستورية. </w:t>
      </w:r>
      <w:r w:rsidR="00FB6016" w:rsidRPr="00641753">
        <w:rPr>
          <w:rFonts w:hint="cs"/>
          <w:spacing w:val="2"/>
          <w:rtl/>
          <w:lang w:val="en-GB" w:bidi="ar-EG"/>
        </w:rPr>
        <w:t xml:space="preserve">وقد </w:t>
      </w:r>
      <w:r w:rsidR="00FB6016" w:rsidRPr="00641753">
        <w:rPr>
          <w:spacing w:val="2"/>
          <w:rtl/>
          <w:lang w:val="en-GB" w:bidi="ar-EG"/>
        </w:rPr>
        <w:t>وضع</w:t>
      </w:r>
      <w:r w:rsidR="00FB6016" w:rsidRPr="00641753">
        <w:rPr>
          <w:rFonts w:hint="cs"/>
          <w:spacing w:val="2"/>
          <w:rtl/>
          <w:lang w:val="en-GB" w:bidi="ar-EG"/>
        </w:rPr>
        <w:t>ت</w:t>
      </w:r>
      <w:r w:rsidR="00FB6016" w:rsidRPr="00641753">
        <w:rPr>
          <w:spacing w:val="2"/>
          <w:rtl/>
          <w:lang w:val="en-GB" w:bidi="ar-EG"/>
        </w:rPr>
        <w:t xml:space="preserve"> الجمعية ال</w:t>
      </w:r>
      <w:r w:rsidR="00FB6016" w:rsidRPr="00641753">
        <w:rPr>
          <w:rFonts w:hint="cs"/>
          <w:spacing w:val="2"/>
          <w:rtl/>
          <w:lang w:val="en-GB" w:bidi="ar-EG"/>
        </w:rPr>
        <w:t>دستوري</w:t>
      </w:r>
      <w:r w:rsidR="00FB6016" w:rsidRPr="00641753">
        <w:rPr>
          <w:spacing w:val="2"/>
          <w:rtl/>
          <w:lang w:val="en-GB" w:bidi="ar-EG"/>
        </w:rPr>
        <w:t>ة المداولات بشأن الم</w:t>
      </w:r>
      <w:r w:rsidR="00FB6016" w:rsidRPr="00641753">
        <w:rPr>
          <w:rFonts w:hint="cs"/>
          <w:spacing w:val="2"/>
          <w:rtl/>
          <w:lang w:val="en-GB" w:bidi="ar-EG"/>
        </w:rPr>
        <w:t>شروع</w:t>
      </w:r>
      <w:r w:rsidR="00FB6016" w:rsidRPr="00641753">
        <w:rPr>
          <w:spacing w:val="2"/>
          <w:rtl/>
          <w:lang w:val="en-GB" w:bidi="ar-EG"/>
        </w:rPr>
        <w:t xml:space="preserve"> الثاني</w:t>
      </w:r>
      <w:r w:rsidR="00FB6016" w:rsidRPr="00641753">
        <w:rPr>
          <w:rFonts w:hint="cs"/>
          <w:spacing w:val="2"/>
          <w:rtl/>
          <w:lang w:val="en-GB" w:bidi="ar-EG"/>
        </w:rPr>
        <w:t xml:space="preserve"> للدستور في</w:t>
      </w:r>
      <w:r w:rsidR="00FB6016" w:rsidRPr="00641753">
        <w:rPr>
          <w:spacing w:val="2"/>
          <w:rtl/>
          <w:lang w:val="en-GB" w:bidi="ar-EG"/>
        </w:rPr>
        <w:t xml:space="preserve"> صيغ</w:t>
      </w:r>
      <w:r w:rsidR="00FB6016" w:rsidRPr="00641753">
        <w:rPr>
          <w:rFonts w:hint="cs"/>
          <w:spacing w:val="2"/>
          <w:rtl/>
          <w:lang w:val="en-GB" w:bidi="ar-EG"/>
        </w:rPr>
        <w:t>تها</w:t>
      </w:r>
      <w:r w:rsidR="00FB6016" w:rsidRPr="00641753">
        <w:rPr>
          <w:spacing w:val="2"/>
          <w:rtl/>
          <w:lang w:val="en-GB" w:bidi="ar-EG"/>
        </w:rPr>
        <w:t xml:space="preserve"> النهائية و</w:t>
      </w:r>
      <w:r w:rsidR="00FB6016" w:rsidRPr="00641753">
        <w:rPr>
          <w:rFonts w:hint="cs"/>
          <w:spacing w:val="2"/>
          <w:rtl/>
          <w:lang w:val="en-GB" w:bidi="ar-EG"/>
        </w:rPr>
        <w:t xml:space="preserve">من ثم </w:t>
      </w:r>
      <w:r w:rsidR="00FB6016" w:rsidRPr="00641753">
        <w:rPr>
          <w:spacing w:val="2"/>
          <w:rtl/>
          <w:lang w:val="en-GB" w:bidi="ar-EG"/>
        </w:rPr>
        <w:t>قدم</w:t>
      </w:r>
      <w:r w:rsidR="00FB6016" w:rsidRPr="00641753">
        <w:rPr>
          <w:rFonts w:hint="cs"/>
          <w:spacing w:val="2"/>
          <w:rtl/>
          <w:lang w:val="en-GB" w:bidi="ar-EG"/>
        </w:rPr>
        <w:t>ت</w:t>
      </w:r>
      <w:r w:rsidR="00FB6016" w:rsidRPr="00641753">
        <w:rPr>
          <w:spacing w:val="2"/>
          <w:rtl/>
          <w:lang w:val="en-GB" w:bidi="ar-EG"/>
        </w:rPr>
        <w:t xml:space="preserve">ه إلى رئيس جمهورية تنزانيا المتحدة في 8 تشرين الأول/أكتوبر 2014. وسوف </w:t>
      </w:r>
      <w:r w:rsidR="00FB6016" w:rsidRPr="00641753">
        <w:rPr>
          <w:rFonts w:hint="cs"/>
          <w:spacing w:val="2"/>
          <w:rtl/>
          <w:lang w:val="en-GB" w:bidi="ar-EG"/>
        </w:rPr>
        <w:t>يجري اعتماد</w:t>
      </w:r>
      <w:r w:rsidR="00FB6016" w:rsidRPr="00641753">
        <w:rPr>
          <w:spacing w:val="2"/>
          <w:rtl/>
          <w:lang w:val="en-GB" w:bidi="ar-EG"/>
        </w:rPr>
        <w:t xml:space="preserve">ه فيما بعد </w:t>
      </w:r>
      <w:r w:rsidR="00FB6016" w:rsidRPr="00641753">
        <w:rPr>
          <w:rFonts w:hint="cs"/>
          <w:spacing w:val="2"/>
          <w:rtl/>
          <w:lang w:val="en-GB" w:bidi="ar-EG"/>
        </w:rPr>
        <w:t>عن طريق</w:t>
      </w:r>
      <w:r w:rsidR="00FB6016" w:rsidRPr="00641753">
        <w:rPr>
          <w:spacing w:val="2"/>
          <w:rtl/>
          <w:lang w:val="en-GB" w:bidi="ar-EG"/>
        </w:rPr>
        <w:t xml:space="preserve"> استفتاء</w:t>
      </w:r>
      <w:r w:rsidR="00FB6016" w:rsidRPr="00641753">
        <w:rPr>
          <w:rFonts w:hint="cs"/>
          <w:spacing w:val="2"/>
          <w:rtl/>
          <w:lang w:val="en-GB" w:bidi="ar-EG"/>
        </w:rPr>
        <w:t xml:space="preserve"> </w:t>
      </w:r>
      <w:r w:rsidR="00FB6016" w:rsidRPr="00641753">
        <w:rPr>
          <w:spacing w:val="2"/>
          <w:rtl/>
          <w:lang w:val="en-GB" w:bidi="ar-EG"/>
        </w:rPr>
        <w:t>عام</w:t>
      </w:r>
      <w:r w:rsidR="00FB6016" w:rsidRPr="00641753">
        <w:rPr>
          <w:rFonts w:hint="cs"/>
          <w:spacing w:val="2"/>
          <w:vertAlign w:val="superscript"/>
          <w:rtl/>
          <w:lang w:val="en-GB" w:bidi="ar-EG"/>
        </w:rPr>
        <w:t>(</w:t>
      </w:r>
      <w:r w:rsidR="00FB6016" w:rsidRPr="00641753">
        <w:rPr>
          <w:rStyle w:val="FootnoteReference"/>
          <w:spacing w:val="2"/>
          <w:rtl/>
          <w:lang w:val="en-GB" w:bidi="ar-EG"/>
        </w:rPr>
        <w:footnoteReference w:id="13"/>
      </w:r>
      <w:r w:rsidR="00FB6016" w:rsidRPr="00641753">
        <w:rPr>
          <w:rFonts w:hint="cs"/>
          <w:spacing w:val="2"/>
          <w:vertAlign w:val="superscript"/>
          <w:rtl/>
          <w:lang w:val="en-GB" w:bidi="ar-EG"/>
        </w:rPr>
        <w:t>)</w:t>
      </w:r>
      <w:r w:rsidR="00FB6016" w:rsidRPr="00641753">
        <w:rPr>
          <w:spacing w:val="2"/>
          <w:rtl/>
          <w:lang w:val="en-GB" w:bidi="ar-EG"/>
        </w:rPr>
        <w:t>.</w:t>
      </w:r>
    </w:p>
    <w:p w:rsidR="00FB6016" w:rsidRPr="00756BE7" w:rsidRDefault="00F51B4F" w:rsidP="00F51B4F">
      <w:pPr>
        <w:pStyle w:val="SingleTxtGA"/>
        <w:rPr>
          <w:rtl/>
          <w:lang w:bidi="ar-EG"/>
        </w:rPr>
      </w:pPr>
      <w:r w:rsidRPr="00484F1D">
        <w:rPr>
          <w:rFonts w:hint="cs"/>
          <w:spacing w:val="-3"/>
          <w:rtl/>
          <w:lang w:val="en-GB" w:bidi="ar-EG"/>
        </w:rPr>
        <w:t>9</w:t>
      </w:r>
      <w:r w:rsidR="00FB6016" w:rsidRPr="00484F1D">
        <w:rPr>
          <w:rFonts w:hint="cs"/>
          <w:spacing w:val="-3"/>
          <w:rtl/>
          <w:lang w:val="en-GB" w:bidi="ar-EG"/>
        </w:rPr>
        <w:t>-</w:t>
      </w:r>
      <w:r w:rsidR="00FB6016" w:rsidRPr="00484F1D">
        <w:rPr>
          <w:rFonts w:hint="cs"/>
          <w:spacing w:val="-3"/>
          <w:rtl/>
          <w:lang w:val="en-GB" w:bidi="ar-EG"/>
        </w:rPr>
        <w:tab/>
        <w:t>ول</w:t>
      </w:r>
      <w:r w:rsidR="00FB6016" w:rsidRPr="00484F1D">
        <w:rPr>
          <w:spacing w:val="-3"/>
          <w:rtl/>
          <w:lang w:val="en-GB" w:bidi="ar-EG"/>
        </w:rPr>
        <w:t>كفالة تحقيق المساواة وعدم التمييز بين الرجل والمرأة في جميع مجالات الحياة</w:t>
      </w:r>
      <w:r w:rsidR="00FB6016" w:rsidRPr="00484F1D">
        <w:rPr>
          <w:rFonts w:hint="cs"/>
          <w:spacing w:val="-3"/>
          <w:rtl/>
          <w:lang w:val="en-GB" w:bidi="ar-EG"/>
        </w:rPr>
        <w:t>،</w:t>
      </w:r>
      <w:r w:rsidR="00FB6016" w:rsidRPr="00484F1D">
        <w:rPr>
          <w:spacing w:val="-3"/>
          <w:rtl/>
          <w:lang w:val="en-GB" w:bidi="ar-EG"/>
        </w:rPr>
        <w:t xml:space="preserve"> </w:t>
      </w:r>
      <w:r w:rsidR="00FB6016" w:rsidRPr="00484F1D">
        <w:rPr>
          <w:rFonts w:hint="cs"/>
          <w:spacing w:val="-3"/>
          <w:rtl/>
          <w:lang w:val="en-GB" w:bidi="ar-EG"/>
        </w:rPr>
        <w:t>من المعتزم أن تُدرج في</w:t>
      </w:r>
      <w:r w:rsidR="00FB6016" w:rsidRPr="00484F1D">
        <w:rPr>
          <w:spacing w:val="-3"/>
          <w:rtl/>
          <w:lang w:val="en-GB" w:bidi="ar-EG"/>
        </w:rPr>
        <w:t xml:space="preserve"> مشروع الدستور حقوق </w:t>
      </w:r>
      <w:r w:rsidR="00FB6016" w:rsidRPr="00484F1D">
        <w:rPr>
          <w:rFonts w:hint="cs"/>
          <w:spacing w:val="-3"/>
          <w:rtl/>
          <w:lang w:val="en-GB" w:bidi="ar-EG"/>
        </w:rPr>
        <w:t>بعينها</w:t>
      </w:r>
      <w:r w:rsidR="00FB6016" w:rsidRPr="00484F1D">
        <w:rPr>
          <w:spacing w:val="-3"/>
          <w:rtl/>
          <w:lang w:val="en-GB" w:bidi="ar-EG"/>
        </w:rPr>
        <w:t xml:space="preserve"> </w:t>
      </w:r>
      <w:r w:rsidR="00FB6016" w:rsidRPr="00484F1D">
        <w:rPr>
          <w:rFonts w:hint="cs"/>
          <w:spacing w:val="-3"/>
          <w:rtl/>
          <w:lang w:val="en-GB" w:bidi="ar-EG"/>
        </w:rPr>
        <w:t>تخص ا</w:t>
      </w:r>
      <w:r w:rsidR="00FB6016" w:rsidRPr="00484F1D">
        <w:rPr>
          <w:spacing w:val="-3"/>
          <w:rtl/>
          <w:lang w:val="en-GB" w:bidi="ar-EG"/>
        </w:rPr>
        <w:t xml:space="preserve">لنساء والأطفال والشباب وكبار السن والأشخاص ذوي الإعاقة. </w:t>
      </w:r>
      <w:r w:rsidR="00FB6016" w:rsidRPr="00484F1D">
        <w:rPr>
          <w:rFonts w:hint="cs"/>
          <w:spacing w:val="-3"/>
          <w:rtl/>
          <w:lang w:val="en-GB" w:bidi="ar-EG"/>
        </w:rPr>
        <w:t>و</w:t>
      </w:r>
      <w:r w:rsidR="00FB6016" w:rsidRPr="00484F1D">
        <w:rPr>
          <w:spacing w:val="-3"/>
          <w:rtl/>
          <w:lang w:val="en-GB" w:bidi="ar-EG"/>
        </w:rPr>
        <w:t>في سبيل الوص</w:t>
      </w:r>
      <w:r w:rsidR="00FB6016" w:rsidRPr="00484F1D">
        <w:rPr>
          <w:rFonts w:hint="cs"/>
          <w:spacing w:val="-3"/>
          <w:rtl/>
          <w:lang w:val="en-GB" w:bidi="ar-EG"/>
        </w:rPr>
        <w:t>و</w:t>
      </w:r>
      <w:r w:rsidR="00FB6016" w:rsidRPr="00484F1D">
        <w:rPr>
          <w:spacing w:val="-3"/>
          <w:rtl/>
          <w:lang w:val="en-GB" w:bidi="ar-EG"/>
        </w:rPr>
        <w:t xml:space="preserve">ل </w:t>
      </w:r>
      <w:r w:rsidR="00FB6016" w:rsidRPr="00484F1D">
        <w:rPr>
          <w:rFonts w:hint="cs"/>
          <w:spacing w:val="-3"/>
          <w:rtl/>
          <w:lang w:val="en-GB" w:bidi="ar-EG"/>
        </w:rPr>
        <w:t>ب</w:t>
      </w:r>
      <w:r w:rsidR="00FB6016" w:rsidRPr="00484F1D">
        <w:rPr>
          <w:spacing w:val="-3"/>
          <w:rtl/>
          <w:lang w:val="en-GB" w:bidi="ar-EG"/>
        </w:rPr>
        <w:t>مشاركة المرأة في الحياة السياسي</w:t>
      </w:r>
      <w:r w:rsidR="00FB6016" w:rsidRPr="00484F1D">
        <w:rPr>
          <w:rFonts w:hint="cs"/>
          <w:spacing w:val="-3"/>
          <w:rtl/>
          <w:lang w:val="en-GB" w:bidi="ar-EG"/>
        </w:rPr>
        <w:t>ة</w:t>
      </w:r>
      <w:r w:rsidR="00FB6016" w:rsidRPr="00484F1D">
        <w:rPr>
          <w:spacing w:val="-3"/>
          <w:rtl/>
          <w:lang w:val="en-GB" w:bidi="ar-EG"/>
        </w:rPr>
        <w:t xml:space="preserve"> إلى</w:t>
      </w:r>
      <w:r w:rsidR="00FB6016" w:rsidRPr="00484F1D">
        <w:rPr>
          <w:rFonts w:hint="cs"/>
          <w:spacing w:val="-3"/>
          <w:rtl/>
          <w:lang w:val="en-GB" w:bidi="ar-EG"/>
        </w:rPr>
        <w:t xml:space="preserve"> نسبة</w:t>
      </w:r>
      <w:r w:rsidR="00FB6016" w:rsidRPr="00484F1D">
        <w:rPr>
          <w:spacing w:val="-3"/>
          <w:rtl/>
          <w:lang w:val="en-GB" w:bidi="ar-EG"/>
        </w:rPr>
        <w:t xml:space="preserve"> 50-50، </w:t>
      </w:r>
      <w:r w:rsidR="00FB6016" w:rsidRPr="00484F1D">
        <w:rPr>
          <w:rFonts w:hint="cs"/>
          <w:spacing w:val="-3"/>
          <w:rtl/>
          <w:lang w:val="en-GB" w:bidi="ar-EG"/>
        </w:rPr>
        <w:t xml:space="preserve">يُعتزم في </w:t>
      </w:r>
      <w:r w:rsidR="00FB6016" w:rsidRPr="00484F1D">
        <w:rPr>
          <w:spacing w:val="-3"/>
          <w:rtl/>
          <w:lang w:val="en-GB" w:bidi="ar-EG"/>
        </w:rPr>
        <w:t>الدستور المقترح كذلك أن ي</w:t>
      </w:r>
      <w:r w:rsidR="00FB6016" w:rsidRPr="00484F1D">
        <w:rPr>
          <w:rFonts w:hint="cs"/>
          <w:spacing w:val="-3"/>
          <w:rtl/>
          <w:lang w:val="en-GB" w:bidi="ar-EG"/>
        </w:rPr>
        <w:t xml:space="preserve">وجد متنافس </w:t>
      </w:r>
      <w:r w:rsidR="00FB6016" w:rsidRPr="00484F1D">
        <w:rPr>
          <w:spacing w:val="-3"/>
          <w:rtl/>
          <w:lang w:val="en-GB" w:bidi="ar-EG"/>
        </w:rPr>
        <w:t>من الذكور و</w:t>
      </w:r>
      <w:r w:rsidR="00FB6016" w:rsidRPr="00484F1D">
        <w:rPr>
          <w:rFonts w:hint="cs"/>
          <w:spacing w:val="-3"/>
          <w:rtl/>
          <w:lang w:val="en-GB" w:bidi="ar-EG"/>
        </w:rPr>
        <w:t>آخر أنثى</w:t>
      </w:r>
      <w:r w:rsidR="00FB6016" w:rsidRPr="00484F1D">
        <w:rPr>
          <w:spacing w:val="-3"/>
          <w:rtl/>
          <w:lang w:val="en-GB" w:bidi="ar-EG"/>
        </w:rPr>
        <w:t xml:space="preserve"> في كل </w:t>
      </w:r>
      <w:r w:rsidR="00FB6016" w:rsidRPr="00484F1D">
        <w:rPr>
          <w:rFonts w:hint="cs"/>
          <w:spacing w:val="-3"/>
          <w:rtl/>
          <w:lang w:val="en-GB" w:bidi="ar-EG"/>
        </w:rPr>
        <w:t xml:space="preserve">دائرة </w:t>
      </w:r>
      <w:r w:rsidR="00FB6016" w:rsidRPr="00E35D1C">
        <w:rPr>
          <w:rtl/>
          <w:lang w:val="en-GB" w:bidi="ar-EG"/>
        </w:rPr>
        <w:t>لانتخاب أعضاء البرلمان</w:t>
      </w:r>
      <w:r w:rsidR="00FB6016">
        <w:rPr>
          <w:rFonts w:hint="cs"/>
          <w:rtl/>
          <w:lang w:val="en-GB" w:bidi="ar-EG"/>
        </w:rPr>
        <w:t>.</w:t>
      </w:r>
    </w:p>
    <w:p w:rsidR="00FB6016" w:rsidRPr="00756BE7" w:rsidRDefault="00FB6016" w:rsidP="00F51B4F">
      <w:pPr>
        <w:pStyle w:val="H1GA"/>
      </w:pPr>
      <w:r>
        <w:rPr>
          <w:rFonts w:hint="cs"/>
          <w:rtl/>
        </w:rPr>
        <w:tab/>
      </w:r>
      <w:r>
        <w:rPr>
          <w:rtl/>
        </w:rPr>
        <w:t>دال</w:t>
      </w:r>
      <w:r>
        <w:rPr>
          <w:rFonts w:hint="cs"/>
          <w:rtl/>
        </w:rPr>
        <w:t>-</w:t>
      </w:r>
      <w:r>
        <w:rPr>
          <w:rFonts w:hint="cs"/>
          <w:rtl/>
        </w:rPr>
        <w:tab/>
      </w:r>
      <w:r w:rsidRPr="00A64764">
        <w:rPr>
          <w:rFonts w:hint="cs"/>
          <w:rtl/>
          <w:lang w:bidi="ar-EG"/>
        </w:rPr>
        <w:t>اللغة</w:t>
      </w:r>
    </w:p>
    <w:p w:rsidR="00FB6016" w:rsidRDefault="00F51B4F" w:rsidP="00F51B4F">
      <w:pPr>
        <w:pStyle w:val="SingleTxtGA"/>
        <w:rPr>
          <w:rtl/>
        </w:rPr>
      </w:pPr>
      <w:r>
        <w:rPr>
          <w:rFonts w:hint="cs"/>
          <w:rtl/>
        </w:rPr>
        <w:t>10</w:t>
      </w:r>
      <w:r w:rsidR="00FB6016">
        <w:rPr>
          <w:rFonts w:hint="cs"/>
          <w:rtl/>
        </w:rPr>
        <w:t>-</w:t>
      </w:r>
      <w:r w:rsidR="00FB6016">
        <w:rPr>
          <w:rFonts w:hint="cs"/>
          <w:rtl/>
        </w:rPr>
        <w:tab/>
      </w:r>
      <w:r w:rsidR="00FB6016" w:rsidRPr="001D79C9">
        <w:rPr>
          <w:rFonts w:hint="cs"/>
          <w:rtl/>
        </w:rPr>
        <w:t>اللغة الرسمية في الدولة الطرف هي السواحيلية التي تستخدم على نطاق واسع في</w:t>
      </w:r>
      <w:r w:rsidR="00FB6016">
        <w:rPr>
          <w:rFonts w:hint="cs"/>
          <w:rtl/>
        </w:rPr>
        <w:t xml:space="preserve"> جميع أنحاء</w:t>
      </w:r>
      <w:r w:rsidR="00FB6016">
        <w:rPr>
          <w:rFonts w:hint="eastAsia"/>
          <w:rtl/>
        </w:rPr>
        <w:t> </w:t>
      </w:r>
      <w:r w:rsidR="00FB6016" w:rsidRPr="001D79C9">
        <w:rPr>
          <w:rFonts w:hint="cs"/>
          <w:rtl/>
        </w:rPr>
        <w:t xml:space="preserve">البلد. </w:t>
      </w:r>
      <w:r w:rsidR="00FB6016">
        <w:rPr>
          <w:rFonts w:hint="cs"/>
          <w:rtl/>
          <w:lang w:bidi="ar-EG"/>
        </w:rPr>
        <w:t>غير</w:t>
      </w:r>
      <w:r w:rsidR="00FB6016" w:rsidRPr="001D79C9">
        <w:rPr>
          <w:rFonts w:hint="cs"/>
          <w:rtl/>
        </w:rPr>
        <w:t xml:space="preserve"> أن هناك لغات محلية </w:t>
      </w:r>
      <w:proofErr w:type="spellStart"/>
      <w:r w:rsidR="00FB6016" w:rsidRPr="001D79C9">
        <w:rPr>
          <w:rFonts w:hint="cs"/>
          <w:rtl/>
        </w:rPr>
        <w:t>ت</w:t>
      </w:r>
      <w:r w:rsidR="00FB6016">
        <w:rPr>
          <w:rFonts w:hint="cs"/>
          <w:rtl/>
        </w:rPr>
        <w:t>تكل</w:t>
      </w:r>
      <w:r w:rsidR="00FB6016" w:rsidRPr="001D79C9">
        <w:rPr>
          <w:rFonts w:hint="cs"/>
          <w:rtl/>
        </w:rPr>
        <w:t>مها</w:t>
      </w:r>
      <w:proofErr w:type="spellEnd"/>
      <w:r w:rsidR="00FB6016" w:rsidRPr="001D79C9">
        <w:rPr>
          <w:rFonts w:hint="cs"/>
          <w:rtl/>
        </w:rPr>
        <w:t xml:space="preserve"> </w:t>
      </w:r>
      <w:r w:rsidR="00FB6016">
        <w:rPr>
          <w:rFonts w:hint="cs"/>
          <w:rtl/>
        </w:rPr>
        <w:t>ال</w:t>
      </w:r>
      <w:r w:rsidR="00FB6016" w:rsidRPr="001D79C9">
        <w:rPr>
          <w:rFonts w:hint="cs"/>
          <w:rtl/>
        </w:rPr>
        <w:t xml:space="preserve">قبائل </w:t>
      </w:r>
      <w:r w:rsidR="00FB6016">
        <w:rPr>
          <w:rFonts w:hint="cs"/>
          <w:rtl/>
        </w:rPr>
        <w:t>ال</w:t>
      </w:r>
      <w:r w:rsidR="00FB6016" w:rsidRPr="001D79C9">
        <w:rPr>
          <w:rFonts w:hint="cs"/>
          <w:rtl/>
        </w:rPr>
        <w:t>مختلفة</w:t>
      </w:r>
      <w:r w:rsidR="00FB6016">
        <w:rPr>
          <w:rFonts w:hint="cs"/>
          <w:rtl/>
        </w:rPr>
        <w:t>،</w:t>
      </w:r>
      <w:r w:rsidR="00FB6016" w:rsidRPr="001D79C9">
        <w:rPr>
          <w:rFonts w:hint="cs"/>
          <w:rtl/>
        </w:rPr>
        <w:t xml:space="preserve"> </w:t>
      </w:r>
      <w:r w:rsidR="00FB6016">
        <w:rPr>
          <w:rFonts w:hint="cs"/>
          <w:rtl/>
        </w:rPr>
        <w:t xml:space="preserve">التي </w:t>
      </w:r>
      <w:r w:rsidR="00FB6016" w:rsidRPr="001D79C9">
        <w:rPr>
          <w:rFonts w:hint="cs"/>
          <w:rtl/>
        </w:rPr>
        <w:t>ي</w:t>
      </w:r>
      <w:r w:rsidR="00FB6016">
        <w:rPr>
          <w:rFonts w:hint="cs"/>
          <w:rtl/>
        </w:rPr>
        <w:t>تجاوز</w:t>
      </w:r>
      <w:r w:rsidR="00FB6016" w:rsidRPr="001D79C9">
        <w:rPr>
          <w:rFonts w:hint="cs"/>
          <w:rtl/>
        </w:rPr>
        <w:t xml:space="preserve"> عددها </w:t>
      </w:r>
      <w:r w:rsidR="00FB6016">
        <w:rPr>
          <w:rFonts w:hint="cs"/>
          <w:rtl/>
        </w:rPr>
        <w:t xml:space="preserve">120 قبيلة. والسواحيلية هي </w:t>
      </w:r>
      <w:r w:rsidR="00FB6016" w:rsidRPr="001D79C9">
        <w:rPr>
          <w:rFonts w:hint="cs"/>
          <w:rtl/>
        </w:rPr>
        <w:t xml:space="preserve">لغة التعليم المستخدمة في </w:t>
      </w:r>
      <w:r w:rsidR="00FB6016">
        <w:rPr>
          <w:rFonts w:hint="cs"/>
          <w:rtl/>
        </w:rPr>
        <w:t xml:space="preserve">المدارس </w:t>
      </w:r>
      <w:r w:rsidR="00FB6016" w:rsidRPr="001D79C9">
        <w:rPr>
          <w:rFonts w:hint="cs"/>
          <w:rtl/>
        </w:rPr>
        <w:t>الابتدائي</w:t>
      </w:r>
      <w:r w:rsidR="00FB6016">
        <w:rPr>
          <w:rFonts w:hint="cs"/>
          <w:rtl/>
        </w:rPr>
        <w:t>ة</w:t>
      </w:r>
      <w:r w:rsidR="00FB6016" w:rsidRPr="001D79C9">
        <w:rPr>
          <w:rFonts w:hint="cs"/>
          <w:rtl/>
        </w:rPr>
        <w:t xml:space="preserve">؛ بينما تستخدم اللغة الإنكليزية </w:t>
      </w:r>
      <w:r w:rsidR="00FB6016">
        <w:rPr>
          <w:rFonts w:hint="cs"/>
          <w:rtl/>
        </w:rPr>
        <w:t xml:space="preserve">أداة للتعليم </w:t>
      </w:r>
      <w:r w:rsidR="00FB6016" w:rsidRPr="001D79C9">
        <w:rPr>
          <w:rFonts w:hint="cs"/>
          <w:rtl/>
        </w:rPr>
        <w:t>في ال</w:t>
      </w:r>
      <w:r w:rsidR="00FB6016">
        <w:rPr>
          <w:rFonts w:hint="cs"/>
          <w:rtl/>
        </w:rPr>
        <w:t>مرحلة</w:t>
      </w:r>
      <w:r w:rsidR="00FB6016" w:rsidRPr="001D79C9">
        <w:rPr>
          <w:rFonts w:hint="cs"/>
          <w:rtl/>
        </w:rPr>
        <w:t xml:space="preserve"> الثانوي</w:t>
      </w:r>
      <w:r w:rsidR="00FB6016">
        <w:rPr>
          <w:rFonts w:hint="cs"/>
          <w:rtl/>
        </w:rPr>
        <w:t>ة</w:t>
      </w:r>
      <w:r w:rsidR="00FB6016" w:rsidRPr="001D79C9">
        <w:rPr>
          <w:rFonts w:hint="cs"/>
          <w:rtl/>
        </w:rPr>
        <w:t xml:space="preserve"> والمؤسسات التعليمية العليا. والإنكليزية والسواحيلية مقبولتان كلغتين للتواصل في أماكن العمل</w:t>
      </w:r>
      <w:r w:rsidR="00FB6016">
        <w:rPr>
          <w:rFonts w:hint="cs"/>
          <w:rtl/>
        </w:rPr>
        <w:t xml:space="preserve"> في كل من </w:t>
      </w:r>
      <w:r w:rsidR="00FB6016">
        <w:rPr>
          <w:rFonts w:hint="cs"/>
          <w:rtl/>
          <w:lang w:bidi="ar-EG"/>
        </w:rPr>
        <w:t>تنزانيا القارية وزنجبار</w:t>
      </w:r>
      <w:r w:rsidR="00FB6016" w:rsidRPr="001D79C9">
        <w:rPr>
          <w:rFonts w:hint="cs"/>
          <w:rtl/>
        </w:rPr>
        <w:t>.</w:t>
      </w:r>
    </w:p>
    <w:p w:rsidR="00FB6016" w:rsidRDefault="00FB6016" w:rsidP="00F51B4F">
      <w:pPr>
        <w:pStyle w:val="H1GA"/>
        <w:rPr>
          <w:rtl/>
        </w:rPr>
      </w:pPr>
      <w:r>
        <w:rPr>
          <w:rtl/>
        </w:rPr>
        <w:tab/>
      </w:r>
      <w:r w:rsidR="00F51B4F">
        <w:rPr>
          <w:rFonts w:hint="cs"/>
          <w:rtl/>
        </w:rPr>
        <w:t>هاء</w:t>
      </w:r>
      <w:r w:rsidRPr="00A64764">
        <w:rPr>
          <w:rFonts w:hint="cs"/>
          <w:rtl/>
        </w:rPr>
        <w:t>-</w:t>
      </w:r>
      <w:r w:rsidRPr="00A64764">
        <w:rPr>
          <w:rFonts w:hint="cs"/>
          <w:rtl/>
        </w:rPr>
        <w:tab/>
        <w:t>الحالة الاجتماعية الاقتصادية</w:t>
      </w:r>
    </w:p>
    <w:p w:rsidR="00FB6016" w:rsidRPr="00A64764" w:rsidRDefault="00F51B4F" w:rsidP="006055DD">
      <w:pPr>
        <w:pStyle w:val="SingleTxtGA"/>
        <w:rPr>
          <w:rtl/>
        </w:rPr>
      </w:pPr>
      <w:r>
        <w:rPr>
          <w:rFonts w:hint="cs"/>
          <w:rtl/>
        </w:rPr>
        <w:t>11</w:t>
      </w:r>
      <w:r w:rsidR="00FB6016">
        <w:rPr>
          <w:rFonts w:hint="cs"/>
          <w:rtl/>
        </w:rPr>
        <w:t>-</w:t>
      </w:r>
      <w:r w:rsidR="00FB6016">
        <w:rPr>
          <w:rFonts w:hint="cs"/>
          <w:rtl/>
        </w:rPr>
        <w:tab/>
      </w:r>
      <w:r w:rsidR="00FB6016" w:rsidRPr="00AC74FE">
        <w:rPr>
          <w:rtl/>
        </w:rPr>
        <w:t>يعتمد الاقتصاد في تنزانيا القارية بشدة على الزراعة التي تستأثر بأكثر من 50 في المائة من الناتج المحلي الإجمالي.</w:t>
      </w:r>
      <w:r w:rsidR="00FB6016" w:rsidRPr="00AC74FE">
        <w:rPr>
          <w:rFonts w:cs="Times New Roman" w:hint="cs"/>
          <w:rtl/>
        </w:rPr>
        <w:t>‬</w:t>
      </w:r>
      <w:r w:rsidR="00FB6016">
        <w:rPr>
          <w:rFonts w:cs="Times New Roman" w:hint="cs"/>
          <w:rtl/>
        </w:rPr>
        <w:t xml:space="preserve"> </w:t>
      </w:r>
      <w:r w:rsidR="00FB6016" w:rsidRPr="00A64764">
        <w:rPr>
          <w:rFonts w:hint="cs"/>
          <w:rtl/>
        </w:rPr>
        <w:t>وتساهم الزراعة أيضاً في 80 في المائة من الصادرات ويعمل فيها نحو</w:t>
      </w:r>
      <w:r w:rsidR="006055DD">
        <w:rPr>
          <w:rFonts w:hint="eastAsia"/>
          <w:rtl/>
        </w:rPr>
        <w:t> </w:t>
      </w:r>
      <w:r w:rsidR="00FB6016" w:rsidRPr="00A64764">
        <w:rPr>
          <w:rFonts w:hint="cs"/>
          <w:rtl/>
        </w:rPr>
        <w:t>80 في المائة من ال</w:t>
      </w:r>
      <w:r w:rsidR="00FB6016">
        <w:rPr>
          <w:rFonts w:hint="cs"/>
          <w:rtl/>
        </w:rPr>
        <w:t>قوة</w:t>
      </w:r>
      <w:r w:rsidR="00FB6016" w:rsidRPr="00A64764">
        <w:rPr>
          <w:rFonts w:hint="cs"/>
          <w:rtl/>
        </w:rPr>
        <w:t xml:space="preserve"> العاملة</w:t>
      </w:r>
      <w:r w:rsidR="00FB6016" w:rsidRPr="00A64764">
        <w:rPr>
          <w:vertAlign w:val="superscript"/>
          <w:rtl/>
        </w:rPr>
        <w:t>(</w:t>
      </w:r>
      <w:r w:rsidR="00FB6016">
        <w:rPr>
          <w:rStyle w:val="FootnoteReference"/>
          <w:rtl/>
        </w:rPr>
        <w:footnoteReference w:id="14"/>
      </w:r>
      <w:r w:rsidR="00FB6016" w:rsidRPr="00A64764">
        <w:rPr>
          <w:vertAlign w:val="superscript"/>
          <w:rtl/>
        </w:rPr>
        <w:t>)</w:t>
      </w:r>
      <w:r w:rsidR="00FB6016" w:rsidRPr="00A64764">
        <w:rPr>
          <w:rFonts w:hint="cs"/>
          <w:rtl/>
        </w:rPr>
        <w:t>.</w:t>
      </w:r>
      <w:r w:rsidR="00FB6016">
        <w:rPr>
          <w:rFonts w:hint="cs"/>
          <w:rtl/>
        </w:rPr>
        <w:t xml:space="preserve"> و</w:t>
      </w:r>
      <w:r w:rsidR="00FB6016" w:rsidRPr="00A64764">
        <w:rPr>
          <w:rFonts w:hint="cs"/>
          <w:rtl/>
        </w:rPr>
        <w:t>في عام 2009</w:t>
      </w:r>
      <w:r w:rsidR="00FB6016">
        <w:rPr>
          <w:rFonts w:hint="cs"/>
          <w:rtl/>
        </w:rPr>
        <w:t>،</w:t>
      </w:r>
      <w:r w:rsidR="00FB6016" w:rsidRPr="00A64764">
        <w:rPr>
          <w:rFonts w:hint="cs"/>
          <w:rtl/>
        </w:rPr>
        <w:t xml:space="preserve"> </w:t>
      </w:r>
      <w:r w:rsidR="00FB6016">
        <w:rPr>
          <w:rFonts w:hint="cs"/>
          <w:rtl/>
        </w:rPr>
        <w:t>استحدثت</w:t>
      </w:r>
      <w:r w:rsidR="00FB6016" w:rsidRPr="00A64764">
        <w:rPr>
          <w:rFonts w:hint="cs"/>
          <w:rtl/>
        </w:rPr>
        <w:t xml:space="preserve"> الدولة الطرف البرنامج الثوري للتحسين الزراعي المعروف على نطاق واسع في اللغة السواحيلية باسم </w:t>
      </w:r>
      <w:proofErr w:type="spellStart"/>
      <w:r w:rsidR="00FB6016" w:rsidRPr="003775A5">
        <w:rPr>
          <w:rFonts w:hint="cs"/>
          <w:i/>
          <w:iCs/>
          <w:rtl/>
        </w:rPr>
        <w:t>كيلمو</w:t>
      </w:r>
      <w:proofErr w:type="spellEnd"/>
      <w:r w:rsidR="00FB6016" w:rsidRPr="003775A5">
        <w:rPr>
          <w:rFonts w:hint="cs"/>
          <w:i/>
          <w:iCs/>
          <w:rtl/>
        </w:rPr>
        <w:t xml:space="preserve"> كوانزا</w:t>
      </w:r>
      <w:r w:rsidR="00FB6016">
        <w:rPr>
          <w:rFonts w:hint="cs"/>
          <w:rtl/>
        </w:rPr>
        <w:t>،</w:t>
      </w:r>
      <w:r w:rsidR="00FB6016" w:rsidRPr="00A64764">
        <w:rPr>
          <w:rFonts w:hint="cs"/>
          <w:rtl/>
        </w:rPr>
        <w:t xml:space="preserve"> </w:t>
      </w:r>
      <w:r w:rsidR="00FB6016">
        <w:rPr>
          <w:rFonts w:hint="cs"/>
          <w:rtl/>
        </w:rPr>
        <w:lastRenderedPageBreak/>
        <w:t xml:space="preserve">الذي </w:t>
      </w:r>
      <w:r w:rsidR="00FB6016" w:rsidRPr="00A64764">
        <w:rPr>
          <w:rFonts w:hint="cs"/>
          <w:rtl/>
        </w:rPr>
        <w:t xml:space="preserve">يسعى إلى </w:t>
      </w:r>
      <w:r w:rsidR="00FB6016">
        <w:rPr>
          <w:rFonts w:hint="cs"/>
          <w:rtl/>
        </w:rPr>
        <w:t>إدخال الطرق الحديثة في</w:t>
      </w:r>
      <w:r w:rsidR="00FB6016" w:rsidRPr="00A64764">
        <w:rPr>
          <w:rFonts w:hint="cs"/>
          <w:rtl/>
        </w:rPr>
        <w:t xml:space="preserve"> الزراعة. وتهدف الدولة الطرف </w:t>
      </w:r>
      <w:r w:rsidR="00FB6016">
        <w:rPr>
          <w:rFonts w:hint="cs"/>
          <w:rtl/>
        </w:rPr>
        <w:t>عن طريق</w:t>
      </w:r>
      <w:r w:rsidR="00FB6016" w:rsidRPr="00A64764">
        <w:rPr>
          <w:rFonts w:hint="cs"/>
          <w:rtl/>
        </w:rPr>
        <w:t xml:space="preserve"> هذا البرنامج إلى الوصول بالإنتاجية الزراعية إلى حدودها القصوى من خلال الركائز التالية: </w:t>
      </w:r>
    </w:p>
    <w:p w:rsidR="00FB6016" w:rsidRDefault="00FB6016" w:rsidP="00F51B4F">
      <w:pPr>
        <w:pStyle w:val="Bullet1GA"/>
        <w:tabs>
          <w:tab w:val="clear" w:pos="2495"/>
          <w:tab w:val="num" w:pos="1940"/>
        </w:tabs>
        <w:bidi/>
        <w:ind w:left="1926" w:hanging="434"/>
      </w:pPr>
      <w:r>
        <w:rPr>
          <w:rFonts w:hint="cs"/>
          <w:rtl/>
        </w:rPr>
        <w:t xml:space="preserve">إيجاد </w:t>
      </w:r>
      <w:r w:rsidRPr="00A64764">
        <w:rPr>
          <w:rFonts w:hint="cs"/>
          <w:rtl/>
        </w:rPr>
        <w:t>الإرادة السياسي</w:t>
      </w:r>
      <w:r>
        <w:rPr>
          <w:rFonts w:hint="cs"/>
          <w:rtl/>
        </w:rPr>
        <w:t xml:space="preserve">ة لدعم التحول الزراعي وإدراجه على </w:t>
      </w:r>
      <w:r w:rsidRPr="00A64764">
        <w:rPr>
          <w:rFonts w:hint="cs"/>
          <w:rtl/>
        </w:rPr>
        <w:t>جدول الأعمال السياسي؛</w:t>
      </w:r>
    </w:p>
    <w:p w:rsidR="00FB6016" w:rsidRDefault="00FB6016" w:rsidP="00F51B4F">
      <w:pPr>
        <w:pStyle w:val="Bullet1GA"/>
        <w:tabs>
          <w:tab w:val="clear" w:pos="2495"/>
          <w:tab w:val="num" w:pos="1940"/>
        </w:tabs>
        <w:bidi/>
        <w:ind w:left="1926" w:hanging="434"/>
      </w:pPr>
      <w:r w:rsidRPr="00A64764">
        <w:rPr>
          <w:rFonts w:hint="cs"/>
          <w:rtl/>
        </w:rPr>
        <w:t>تعزيز تمويل الزراعة؛</w:t>
      </w:r>
    </w:p>
    <w:p w:rsidR="00FB6016" w:rsidRDefault="00FB6016" w:rsidP="00F51B4F">
      <w:pPr>
        <w:pStyle w:val="Bullet1GA"/>
        <w:tabs>
          <w:tab w:val="clear" w:pos="2495"/>
          <w:tab w:val="num" w:pos="1940"/>
        </w:tabs>
        <w:bidi/>
        <w:ind w:left="1926" w:hanging="434"/>
      </w:pPr>
      <w:r w:rsidRPr="00A64764">
        <w:rPr>
          <w:rFonts w:hint="cs"/>
          <w:rtl/>
        </w:rPr>
        <w:t>إعادة التنظيم المؤسسي للزراعة وإدارتها؛</w:t>
      </w:r>
    </w:p>
    <w:p w:rsidR="00FB6016" w:rsidRDefault="00FB6016" w:rsidP="00F51B4F">
      <w:pPr>
        <w:pStyle w:val="Bullet1GA"/>
        <w:tabs>
          <w:tab w:val="clear" w:pos="2495"/>
          <w:tab w:val="num" w:pos="1940"/>
        </w:tabs>
        <w:bidi/>
        <w:ind w:left="1926" w:hanging="434"/>
      </w:pPr>
      <w:r w:rsidRPr="00A64764">
        <w:rPr>
          <w:rFonts w:hint="cs"/>
          <w:rtl/>
        </w:rPr>
        <w:t>التحول الهيكلي إلى الإنتاج الزراعي الاستراتيجي؛</w:t>
      </w:r>
    </w:p>
    <w:p w:rsidR="00FB6016" w:rsidRDefault="00FB6016" w:rsidP="00F51B4F">
      <w:pPr>
        <w:pStyle w:val="Bullet1GA"/>
        <w:tabs>
          <w:tab w:val="clear" w:pos="2495"/>
          <w:tab w:val="num" w:pos="1940"/>
        </w:tabs>
        <w:bidi/>
        <w:ind w:left="1926" w:hanging="434"/>
      </w:pPr>
      <w:r w:rsidRPr="00A64764">
        <w:rPr>
          <w:rFonts w:hint="cs"/>
          <w:rtl/>
        </w:rPr>
        <w:t xml:space="preserve">توفير الأراضي للزراعة؛ </w:t>
      </w:r>
    </w:p>
    <w:p w:rsidR="00FB6016" w:rsidRDefault="00FB6016" w:rsidP="00F51B4F">
      <w:pPr>
        <w:pStyle w:val="Bullet1GA"/>
        <w:tabs>
          <w:tab w:val="clear" w:pos="2495"/>
          <w:tab w:val="num" w:pos="1940"/>
        </w:tabs>
        <w:bidi/>
        <w:ind w:left="1926" w:hanging="434"/>
      </w:pPr>
      <w:r>
        <w:rPr>
          <w:rFonts w:hint="cs"/>
          <w:rtl/>
        </w:rPr>
        <w:t>تقديم ال</w:t>
      </w:r>
      <w:r w:rsidRPr="00A64764">
        <w:rPr>
          <w:rFonts w:hint="cs"/>
          <w:rtl/>
        </w:rPr>
        <w:t xml:space="preserve">حوافز </w:t>
      </w:r>
      <w:r>
        <w:rPr>
          <w:rFonts w:hint="cs"/>
          <w:rtl/>
        </w:rPr>
        <w:t>ل</w:t>
      </w:r>
      <w:r w:rsidRPr="00A64764">
        <w:rPr>
          <w:rFonts w:hint="cs"/>
          <w:rtl/>
        </w:rPr>
        <w:t>تشجيع الاستثمار</w:t>
      </w:r>
      <w:r>
        <w:rPr>
          <w:rFonts w:hint="cs"/>
          <w:rtl/>
        </w:rPr>
        <w:t>ات</w:t>
      </w:r>
      <w:r w:rsidRPr="00A64764">
        <w:rPr>
          <w:rFonts w:hint="cs"/>
          <w:rtl/>
        </w:rPr>
        <w:t xml:space="preserve"> في </w:t>
      </w:r>
      <w:r>
        <w:rPr>
          <w:rFonts w:hint="cs"/>
          <w:rtl/>
        </w:rPr>
        <w:t xml:space="preserve">مجال </w:t>
      </w:r>
      <w:r w:rsidRPr="00A64764">
        <w:rPr>
          <w:rFonts w:hint="cs"/>
          <w:rtl/>
        </w:rPr>
        <w:t>الزراعة؛</w:t>
      </w:r>
    </w:p>
    <w:p w:rsidR="00FB6016" w:rsidRDefault="00FB6016" w:rsidP="00F51B4F">
      <w:pPr>
        <w:pStyle w:val="Bullet1GA"/>
        <w:tabs>
          <w:tab w:val="clear" w:pos="2495"/>
          <w:tab w:val="num" w:pos="1940"/>
        </w:tabs>
        <w:bidi/>
        <w:ind w:left="1926" w:hanging="434"/>
      </w:pPr>
      <w:r w:rsidRPr="00A64764">
        <w:rPr>
          <w:rFonts w:hint="cs"/>
          <w:rtl/>
        </w:rPr>
        <w:t>التصنيع من أجل التحول الزراعي؛</w:t>
      </w:r>
    </w:p>
    <w:p w:rsidR="00FB6016" w:rsidRDefault="00FB6016" w:rsidP="00F51B4F">
      <w:pPr>
        <w:pStyle w:val="Bullet1GA"/>
        <w:tabs>
          <w:tab w:val="clear" w:pos="2495"/>
          <w:tab w:val="num" w:pos="1940"/>
        </w:tabs>
        <w:bidi/>
        <w:ind w:left="1926" w:hanging="434"/>
      </w:pPr>
      <w:r>
        <w:rPr>
          <w:rFonts w:hint="cs"/>
          <w:rtl/>
        </w:rPr>
        <w:t xml:space="preserve">استخدام </w:t>
      </w:r>
      <w:r w:rsidRPr="00A64764">
        <w:rPr>
          <w:rFonts w:hint="cs"/>
          <w:rtl/>
        </w:rPr>
        <w:t>العلم والتكنولوجيا والموارد البشرية لدعم التحول الزراعي؛</w:t>
      </w:r>
    </w:p>
    <w:p w:rsidR="00FB6016" w:rsidRDefault="00FB6016" w:rsidP="00F51B4F">
      <w:pPr>
        <w:pStyle w:val="Bullet1GA"/>
        <w:tabs>
          <w:tab w:val="clear" w:pos="2495"/>
          <w:tab w:val="num" w:pos="1940"/>
        </w:tabs>
        <w:bidi/>
        <w:ind w:left="1926" w:hanging="434"/>
      </w:pPr>
      <w:r w:rsidRPr="00A64764">
        <w:rPr>
          <w:rFonts w:hint="cs"/>
          <w:rtl/>
        </w:rPr>
        <w:t>تطوير البنية الأساسية لدعم التحول الزراعي؛</w:t>
      </w:r>
    </w:p>
    <w:p w:rsidR="00FB6016" w:rsidRPr="00BB7503" w:rsidRDefault="00FB6016" w:rsidP="00F51B4F">
      <w:pPr>
        <w:pStyle w:val="Bullet1GA"/>
        <w:tabs>
          <w:tab w:val="clear" w:pos="2495"/>
          <w:tab w:val="num" w:pos="1940"/>
        </w:tabs>
        <w:bidi/>
        <w:ind w:left="1926" w:hanging="434"/>
      </w:pPr>
      <w:r w:rsidRPr="00A64764">
        <w:rPr>
          <w:rFonts w:hint="cs"/>
          <w:rtl/>
        </w:rPr>
        <w:t xml:space="preserve">حشد التنزانيين لدعم تنفيذ </w:t>
      </w:r>
      <w:r>
        <w:rPr>
          <w:rFonts w:hint="cs"/>
          <w:rtl/>
        </w:rPr>
        <w:t>ال</w:t>
      </w:r>
      <w:r w:rsidRPr="00A64764">
        <w:rPr>
          <w:rFonts w:hint="cs"/>
          <w:rtl/>
        </w:rPr>
        <w:t>برنامج ا</w:t>
      </w:r>
      <w:r>
        <w:rPr>
          <w:rFonts w:hint="cs"/>
          <w:rtl/>
        </w:rPr>
        <w:t>لثوري ل</w:t>
      </w:r>
      <w:r w:rsidRPr="00A64764">
        <w:rPr>
          <w:rFonts w:hint="cs"/>
          <w:rtl/>
        </w:rPr>
        <w:t>لتحسين الزراعي والمشاركة فيه.</w:t>
      </w:r>
    </w:p>
    <w:p w:rsidR="00FB6016" w:rsidRDefault="00F51B4F" w:rsidP="00F51B4F">
      <w:pPr>
        <w:pStyle w:val="SingleTxtGA"/>
        <w:rPr>
          <w:rtl/>
        </w:rPr>
      </w:pPr>
      <w:r>
        <w:rPr>
          <w:rFonts w:hint="cs"/>
          <w:rtl/>
        </w:rPr>
        <w:t>12</w:t>
      </w:r>
      <w:r w:rsidR="00FB6016">
        <w:rPr>
          <w:rFonts w:hint="cs"/>
          <w:rtl/>
        </w:rPr>
        <w:t>-</w:t>
      </w:r>
      <w:r w:rsidR="00FB6016">
        <w:rPr>
          <w:rFonts w:hint="cs"/>
          <w:rtl/>
        </w:rPr>
        <w:tab/>
      </w:r>
      <w:r w:rsidR="00FB6016" w:rsidRPr="00A64764">
        <w:rPr>
          <w:rFonts w:hint="cs"/>
          <w:rtl/>
        </w:rPr>
        <w:t>وتعتمد تنزانيا القارية أيضاً على القطاع الصناعي</w:t>
      </w:r>
      <w:r w:rsidR="00FB6016">
        <w:rPr>
          <w:rFonts w:hint="cs"/>
          <w:rtl/>
        </w:rPr>
        <w:t>،</w:t>
      </w:r>
      <w:r w:rsidR="00FB6016" w:rsidRPr="00A64764">
        <w:rPr>
          <w:rFonts w:hint="cs"/>
          <w:rtl/>
        </w:rPr>
        <w:t xml:space="preserve"> الذي يمثل 10 في المائة من الناتج المحلي الإجمالي الوطني. ويرجع ذلك إلى عدد من التحديات التي تواجه هذا القطاع، </w:t>
      </w:r>
      <w:r w:rsidR="00FB6016">
        <w:rPr>
          <w:rFonts w:hint="cs"/>
          <w:rtl/>
        </w:rPr>
        <w:t>ومن</w:t>
      </w:r>
      <w:r w:rsidR="00FB6016" w:rsidRPr="00A64764">
        <w:rPr>
          <w:rFonts w:hint="cs"/>
          <w:rtl/>
        </w:rPr>
        <w:t xml:space="preserve">ها عدم كفاية إمدادات الكهرباء في الدولة الطرف. </w:t>
      </w:r>
      <w:r w:rsidR="00FB6016">
        <w:rPr>
          <w:rFonts w:hint="cs"/>
          <w:rtl/>
        </w:rPr>
        <w:t>ففي</w:t>
      </w:r>
      <w:r w:rsidR="00FB6016">
        <w:rPr>
          <w:rFonts w:hint="cs"/>
          <w:rtl/>
          <w:lang w:bidi="ar-EG"/>
        </w:rPr>
        <w:t xml:space="preserve"> الفترة</w:t>
      </w:r>
      <w:r w:rsidR="00FB6016">
        <w:rPr>
          <w:rFonts w:hint="cs"/>
          <w:rtl/>
        </w:rPr>
        <w:t xml:space="preserve"> 2013/2014، كانت نسبة التزويد بالكهرباء 36 في المائة من مجموع السكان؛</w:t>
      </w:r>
      <w:r w:rsidR="00FB6016" w:rsidRPr="00A64764">
        <w:rPr>
          <w:rFonts w:hint="cs"/>
          <w:rtl/>
        </w:rPr>
        <w:t xml:space="preserve"> </w:t>
      </w:r>
      <w:r w:rsidR="00FB6016">
        <w:rPr>
          <w:rFonts w:hint="cs"/>
          <w:rtl/>
        </w:rPr>
        <w:t>ولم</w:t>
      </w:r>
      <w:r w:rsidR="00FB6016" w:rsidRPr="00A64764">
        <w:rPr>
          <w:rFonts w:hint="cs"/>
          <w:rtl/>
        </w:rPr>
        <w:t xml:space="preserve"> تت</w:t>
      </w:r>
      <w:r w:rsidR="00FB6016">
        <w:rPr>
          <w:rFonts w:hint="cs"/>
          <w:rtl/>
        </w:rPr>
        <w:t>عدَّ</w:t>
      </w:r>
      <w:r w:rsidR="00FB6016" w:rsidRPr="00A64764">
        <w:rPr>
          <w:rFonts w:hint="cs"/>
          <w:rtl/>
        </w:rPr>
        <w:t xml:space="preserve"> </w:t>
      </w:r>
      <w:r w:rsidR="00FB6016">
        <w:rPr>
          <w:rFonts w:hint="cs"/>
          <w:rtl/>
        </w:rPr>
        <w:t>هذه ال</w:t>
      </w:r>
      <w:r w:rsidR="00FB6016" w:rsidRPr="00A64764">
        <w:rPr>
          <w:rFonts w:hint="cs"/>
          <w:rtl/>
        </w:rPr>
        <w:t>نسبة</w:t>
      </w:r>
      <w:r w:rsidR="00400105">
        <w:rPr>
          <w:rFonts w:hint="cs"/>
          <w:rtl/>
        </w:rPr>
        <w:t xml:space="preserve"> </w:t>
      </w:r>
      <w:r w:rsidR="00FB6016">
        <w:rPr>
          <w:rFonts w:hint="cs"/>
          <w:rtl/>
        </w:rPr>
        <w:t xml:space="preserve">11 في المائة من السكان في المناطق الريفية و60 في المائة في المناطق الحضرية. </w:t>
      </w:r>
      <w:r w:rsidR="00FB6016" w:rsidRPr="00A64764">
        <w:rPr>
          <w:rFonts w:hint="cs"/>
          <w:rtl/>
        </w:rPr>
        <w:t>ومما ي</w:t>
      </w:r>
      <w:r w:rsidR="00FB6016">
        <w:rPr>
          <w:rFonts w:hint="cs"/>
          <w:rtl/>
        </w:rPr>
        <w:t>ؤدي إلى ت</w:t>
      </w:r>
      <w:r w:rsidR="00FB6016" w:rsidRPr="00A64764">
        <w:rPr>
          <w:rFonts w:hint="cs"/>
          <w:rtl/>
        </w:rPr>
        <w:t xml:space="preserve">فاقم هذه الحالة </w:t>
      </w:r>
      <w:r w:rsidR="00FB6016">
        <w:rPr>
          <w:rFonts w:hint="cs"/>
          <w:rtl/>
        </w:rPr>
        <w:t>أن</w:t>
      </w:r>
      <w:r w:rsidR="00FB6016" w:rsidRPr="00A64764">
        <w:rPr>
          <w:rFonts w:hint="cs"/>
          <w:rtl/>
        </w:rPr>
        <w:t xml:space="preserve"> توليد الكهرباء في الدولة الطرف </w:t>
      </w:r>
      <w:r w:rsidR="00FB6016">
        <w:rPr>
          <w:rFonts w:hint="cs"/>
          <w:rtl/>
        </w:rPr>
        <w:t xml:space="preserve">يعتمد </w:t>
      </w:r>
      <w:r w:rsidR="00FB6016" w:rsidRPr="00A64764">
        <w:rPr>
          <w:rFonts w:hint="cs"/>
          <w:rtl/>
        </w:rPr>
        <w:t>على القوى المائية التي تأثرت كثيراً بانخفاض مستويات هطول الأمطار في البلد</w:t>
      </w:r>
      <w:r w:rsidR="00FB6016">
        <w:rPr>
          <w:rFonts w:hint="cs"/>
          <w:rtl/>
        </w:rPr>
        <w:t xml:space="preserve"> وتدهور المعدّات</w:t>
      </w:r>
      <w:r w:rsidR="00FB6016" w:rsidRPr="00A64764">
        <w:rPr>
          <w:rFonts w:hint="cs"/>
          <w:rtl/>
        </w:rPr>
        <w:t>.</w:t>
      </w:r>
    </w:p>
    <w:p w:rsidR="00FB6016" w:rsidRPr="00CE6A09" w:rsidRDefault="00F51B4F" w:rsidP="00641753">
      <w:pPr>
        <w:pStyle w:val="SingleTxtGA"/>
        <w:rPr>
          <w:rtl/>
        </w:rPr>
      </w:pPr>
      <w:r w:rsidRPr="00CE6A09">
        <w:rPr>
          <w:rFonts w:hint="cs"/>
          <w:rtl/>
        </w:rPr>
        <w:t>13</w:t>
      </w:r>
      <w:r w:rsidR="00FB6016" w:rsidRPr="00CE6A09">
        <w:rPr>
          <w:rFonts w:hint="cs"/>
          <w:rtl/>
        </w:rPr>
        <w:t>-</w:t>
      </w:r>
      <w:r w:rsidR="00FB6016" w:rsidRPr="00CE6A09">
        <w:rPr>
          <w:rFonts w:hint="cs"/>
          <w:rtl/>
        </w:rPr>
        <w:tab/>
        <w:t xml:space="preserve">وقد </w:t>
      </w:r>
      <w:r w:rsidR="00FB6016" w:rsidRPr="00CE6A09">
        <w:rPr>
          <w:rtl/>
        </w:rPr>
        <w:t>طرح</w:t>
      </w:r>
      <w:r w:rsidR="00FB6016" w:rsidRPr="00CE6A09">
        <w:rPr>
          <w:rFonts w:hint="cs"/>
          <w:rtl/>
        </w:rPr>
        <w:t>ت</w:t>
      </w:r>
      <w:r w:rsidR="00FB6016" w:rsidRPr="00CE6A09">
        <w:rPr>
          <w:rtl/>
        </w:rPr>
        <w:t xml:space="preserve"> </w:t>
      </w:r>
      <w:r w:rsidR="00FB6016" w:rsidRPr="00CE6A09">
        <w:rPr>
          <w:rFonts w:hint="cs"/>
          <w:rtl/>
        </w:rPr>
        <w:t>ا</w:t>
      </w:r>
      <w:r w:rsidR="00FB6016" w:rsidRPr="00CE6A09">
        <w:rPr>
          <w:rtl/>
        </w:rPr>
        <w:t xml:space="preserve">لدولة الطرف، في </w:t>
      </w:r>
      <w:r w:rsidR="00FB6016" w:rsidRPr="00CE6A09">
        <w:rPr>
          <w:rFonts w:hint="cs"/>
          <w:rtl/>
        </w:rPr>
        <w:t>تنزانيا</w:t>
      </w:r>
      <w:r w:rsidR="00FB6016" w:rsidRPr="00CE6A09">
        <w:rPr>
          <w:rtl/>
        </w:rPr>
        <w:t xml:space="preserve"> </w:t>
      </w:r>
      <w:r w:rsidR="00FB6016" w:rsidRPr="00CE6A09">
        <w:rPr>
          <w:rFonts w:hint="cs"/>
          <w:rtl/>
        </w:rPr>
        <w:t>القارية،</w:t>
      </w:r>
      <w:r w:rsidR="00FB6016" w:rsidRPr="00CE6A09">
        <w:rPr>
          <w:rtl/>
        </w:rPr>
        <w:t xml:space="preserve"> </w:t>
      </w:r>
      <w:r w:rsidR="00FB6016" w:rsidRPr="00CE6A09">
        <w:rPr>
          <w:rFonts w:hint="cs"/>
          <w:rtl/>
        </w:rPr>
        <w:t xml:space="preserve">بعض </w:t>
      </w:r>
      <w:r w:rsidR="00FB6016" w:rsidRPr="00CE6A09">
        <w:rPr>
          <w:rtl/>
        </w:rPr>
        <w:t xml:space="preserve">مبادرات </w:t>
      </w:r>
      <w:r w:rsidR="00FB6016" w:rsidRPr="00CE6A09">
        <w:rPr>
          <w:rFonts w:hint="cs"/>
          <w:rtl/>
        </w:rPr>
        <w:t>ت</w:t>
      </w:r>
      <w:r w:rsidR="00FB6016" w:rsidRPr="00CE6A09">
        <w:rPr>
          <w:rtl/>
        </w:rPr>
        <w:t>ر</w:t>
      </w:r>
      <w:r w:rsidR="00FB6016" w:rsidRPr="00CE6A09">
        <w:rPr>
          <w:rFonts w:hint="cs"/>
          <w:rtl/>
        </w:rPr>
        <w:t>م</w:t>
      </w:r>
      <w:r w:rsidR="00FB6016" w:rsidRPr="00CE6A09">
        <w:rPr>
          <w:rtl/>
        </w:rPr>
        <w:t>ي إلى تحويل اقتصاد</w:t>
      </w:r>
      <w:r w:rsidR="00FB6016" w:rsidRPr="00CE6A09">
        <w:rPr>
          <w:rFonts w:hint="cs"/>
          <w:rtl/>
        </w:rPr>
        <w:t>ها</w:t>
      </w:r>
      <w:r w:rsidR="00FB6016" w:rsidRPr="00CE6A09">
        <w:rPr>
          <w:rtl/>
        </w:rPr>
        <w:t xml:space="preserve"> إلى </w:t>
      </w:r>
      <w:r w:rsidR="00FB6016" w:rsidRPr="00CE6A09">
        <w:rPr>
          <w:rFonts w:hint="cs"/>
          <w:rtl/>
          <w:lang w:bidi="ar-EG"/>
        </w:rPr>
        <w:t>أحد اقتصادات ال</w:t>
      </w:r>
      <w:r w:rsidR="00FB6016" w:rsidRPr="00CE6A09">
        <w:rPr>
          <w:rFonts w:hint="cs"/>
          <w:rtl/>
        </w:rPr>
        <w:t>دخل</w:t>
      </w:r>
      <w:r w:rsidR="00FB6016" w:rsidRPr="00CE6A09">
        <w:rPr>
          <w:rtl/>
        </w:rPr>
        <w:t xml:space="preserve"> </w:t>
      </w:r>
      <w:r w:rsidR="00FB6016" w:rsidRPr="00CE6A09">
        <w:rPr>
          <w:rFonts w:hint="cs"/>
          <w:rtl/>
        </w:rPr>
        <w:t>ال</w:t>
      </w:r>
      <w:r w:rsidR="00FB6016" w:rsidRPr="00CE6A09">
        <w:rPr>
          <w:rtl/>
        </w:rPr>
        <w:t xml:space="preserve">متوسط </w:t>
      </w:r>
      <w:r w:rsidR="00FB6016" w:rsidRPr="00CE6A09">
        <w:rPr>
          <w:rFonts w:hint="cs"/>
          <w:rtl/>
        </w:rPr>
        <w:t>بتطبيق سياسات</w:t>
      </w:r>
      <w:r w:rsidR="00FB6016" w:rsidRPr="00CE6A09">
        <w:rPr>
          <w:rtl/>
        </w:rPr>
        <w:t xml:space="preserve"> تميل نحو تحقيق النمو الاقتصادي. </w:t>
      </w:r>
      <w:r w:rsidR="00FB6016" w:rsidRPr="00CE6A09">
        <w:rPr>
          <w:rFonts w:hint="cs"/>
          <w:rtl/>
        </w:rPr>
        <w:t xml:space="preserve">ومن </w:t>
      </w:r>
      <w:r w:rsidR="00FB6016" w:rsidRPr="00CE6A09">
        <w:rPr>
          <w:rtl/>
        </w:rPr>
        <w:t>هذه السياسات</w:t>
      </w:r>
      <w:r w:rsidR="00FB6016" w:rsidRPr="00CE6A09">
        <w:rPr>
          <w:rFonts w:hint="cs"/>
          <w:rtl/>
        </w:rPr>
        <w:t xml:space="preserve"> ما يلي</w:t>
      </w:r>
      <w:r w:rsidR="00FB6016" w:rsidRPr="00CE6A09">
        <w:rPr>
          <w:rtl/>
        </w:rPr>
        <w:t>: خطة ال</w:t>
      </w:r>
      <w:r w:rsidR="00FB6016" w:rsidRPr="00CE6A09">
        <w:rPr>
          <w:rFonts w:hint="cs"/>
          <w:rtl/>
        </w:rPr>
        <w:t>ت</w:t>
      </w:r>
      <w:r w:rsidR="00FB6016" w:rsidRPr="00CE6A09">
        <w:rPr>
          <w:rtl/>
        </w:rPr>
        <w:t>نمية الخمسية</w:t>
      </w:r>
      <w:r w:rsidR="00FB6016" w:rsidRPr="00CE6A09">
        <w:rPr>
          <w:rFonts w:hint="cs"/>
          <w:rtl/>
        </w:rPr>
        <w:t xml:space="preserve"> للفترة</w:t>
      </w:r>
      <w:r w:rsidR="00FB6016" w:rsidRPr="00CE6A09">
        <w:rPr>
          <w:rtl/>
        </w:rPr>
        <w:t xml:space="preserve"> 2011/2012</w:t>
      </w:r>
      <w:r w:rsidR="006055DD" w:rsidRPr="00CE6A09">
        <w:rPr>
          <w:rFonts w:hint="cs"/>
          <w:rtl/>
        </w:rPr>
        <w:t>-</w:t>
      </w:r>
      <w:r w:rsidR="00FB6016" w:rsidRPr="00CE6A09">
        <w:rPr>
          <w:rtl/>
        </w:rPr>
        <w:t xml:space="preserve">2015/2016، </w:t>
      </w:r>
      <w:r w:rsidR="00FB6016" w:rsidRPr="00CE6A09">
        <w:rPr>
          <w:rFonts w:hint="cs"/>
          <w:rtl/>
        </w:rPr>
        <w:t>و</w:t>
      </w:r>
      <w:r w:rsidR="00FB6016" w:rsidRPr="00CE6A09">
        <w:rPr>
          <w:rtl/>
        </w:rPr>
        <w:t>خطة</w:t>
      </w:r>
      <w:r w:rsidR="00641753">
        <w:rPr>
          <w:rFonts w:hint="cs"/>
          <w:rtl/>
        </w:rPr>
        <w:t> </w:t>
      </w:r>
      <w:r w:rsidR="00FB6016" w:rsidRPr="00CE6A09">
        <w:rPr>
          <w:rtl/>
        </w:rPr>
        <w:t>منظور الأجل</w:t>
      </w:r>
      <w:r w:rsidR="006055DD" w:rsidRPr="00CE6A09">
        <w:rPr>
          <w:rFonts w:hint="cs"/>
          <w:rtl/>
        </w:rPr>
        <w:t xml:space="preserve"> </w:t>
      </w:r>
      <w:r w:rsidR="00FB6016" w:rsidRPr="00CE6A09">
        <w:rPr>
          <w:rtl/>
        </w:rPr>
        <w:t>‏الطويل</w:t>
      </w:r>
      <w:r w:rsidR="006055DD" w:rsidRPr="00CE6A09">
        <w:rPr>
          <w:rFonts w:hint="cs"/>
          <w:rtl/>
        </w:rPr>
        <w:t xml:space="preserve"> </w:t>
      </w:r>
      <w:r w:rsidR="00FB6016" w:rsidRPr="00CE6A09">
        <w:rPr>
          <w:rFonts w:hint="cs"/>
          <w:rtl/>
        </w:rPr>
        <w:t>(2011/2012-2025/2026)،</w:t>
      </w:r>
      <w:r w:rsidR="00FB6016" w:rsidRPr="00CE6A09">
        <w:rPr>
          <w:rtl/>
        </w:rPr>
        <w:t xml:space="preserve"> و</w:t>
      </w:r>
      <w:r w:rsidR="00FB6016" w:rsidRPr="00CE6A09">
        <w:rPr>
          <w:rFonts w:hint="cs"/>
          <w:rtl/>
        </w:rPr>
        <w:t xml:space="preserve">الرؤية </w:t>
      </w:r>
      <w:r w:rsidR="00FB6016" w:rsidRPr="00CE6A09">
        <w:rPr>
          <w:rtl/>
        </w:rPr>
        <w:t xml:space="preserve">التنزانية </w:t>
      </w:r>
      <w:r w:rsidR="00FB6016" w:rsidRPr="00CE6A09">
        <w:rPr>
          <w:rFonts w:hint="cs"/>
          <w:rtl/>
        </w:rPr>
        <w:t>لل</w:t>
      </w:r>
      <w:r w:rsidR="00FB6016" w:rsidRPr="00CE6A09">
        <w:rPr>
          <w:rtl/>
        </w:rPr>
        <w:t xml:space="preserve">تنمية </w:t>
      </w:r>
      <w:r w:rsidR="00FB6016" w:rsidRPr="00CE6A09">
        <w:rPr>
          <w:rFonts w:hint="cs"/>
          <w:rtl/>
        </w:rPr>
        <w:t>ل</w:t>
      </w:r>
      <w:r w:rsidR="00FB6016" w:rsidRPr="00CE6A09">
        <w:rPr>
          <w:rtl/>
        </w:rPr>
        <w:t>عام</w:t>
      </w:r>
      <w:r w:rsidR="00641753">
        <w:rPr>
          <w:rFonts w:hint="cs"/>
          <w:rtl/>
        </w:rPr>
        <w:t> </w:t>
      </w:r>
      <w:r w:rsidR="00FB6016" w:rsidRPr="00CE6A09">
        <w:rPr>
          <w:rtl/>
        </w:rPr>
        <w:t xml:space="preserve">2025، </w:t>
      </w:r>
      <w:r w:rsidR="00FB6016" w:rsidRPr="00CE6A09">
        <w:rPr>
          <w:rFonts w:hint="cs"/>
          <w:rtl/>
        </w:rPr>
        <w:t>و</w:t>
      </w:r>
      <w:r w:rsidR="00FB6016" w:rsidRPr="00CE6A09">
        <w:rPr>
          <w:rtl/>
        </w:rPr>
        <w:t xml:space="preserve">الاستراتيجية الوطنية للنمو والحد من الفقر، </w:t>
      </w:r>
      <w:r w:rsidR="00FB6016" w:rsidRPr="00CE6A09">
        <w:rPr>
          <w:rFonts w:hint="cs"/>
          <w:rtl/>
        </w:rPr>
        <w:t>و</w:t>
      </w:r>
      <w:r w:rsidR="006055DD" w:rsidRPr="00CE6A09">
        <w:rPr>
          <w:rtl/>
        </w:rPr>
        <w:t>"</w:t>
      </w:r>
      <w:r w:rsidR="00FB6016" w:rsidRPr="00CE6A09">
        <w:rPr>
          <w:rFonts w:hint="cs"/>
          <w:rtl/>
        </w:rPr>
        <w:t>ال</w:t>
      </w:r>
      <w:r w:rsidR="00FB6016" w:rsidRPr="00CE6A09">
        <w:rPr>
          <w:rtl/>
        </w:rPr>
        <w:t xml:space="preserve">مبادرات </w:t>
      </w:r>
      <w:r w:rsidR="00FB6016" w:rsidRPr="00CE6A09">
        <w:rPr>
          <w:rFonts w:hint="cs"/>
          <w:rtl/>
        </w:rPr>
        <w:t xml:space="preserve">الرامية إلى </w:t>
      </w:r>
      <w:r w:rsidR="00FB6016" w:rsidRPr="00CE6A09">
        <w:rPr>
          <w:rFonts w:hint="cs"/>
          <w:rtl/>
          <w:lang w:bidi="ar-EG"/>
        </w:rPr>
        <w:t xml:space="preserve">تحقيق </w:t>
      </w:r>
      <w:r w:rsidR="00FB6016" w:rsidRPr="00CE6A09">
        <w:rPr>
          <w:rtl/>
        </w:rPr>
        <w:t xml:space="preserve">نتائج كبيرة </w:t>
      </w:r>
      <w:r w:rsidR="00FB6016" w:rsidRPr="00CE6A09">
        <w:rPr>
          <w:rFonts w:hint="cs"/>
          <w:rtl/>
        </w:rPr>
        <w:t>بشكل عاجل</w:t>
      </w:r>
      <w:r w:rsidR="006055DD" w:rsidRPr="00CE6A09">
        <w:rPr>
          <w:rtl/>
        </w:rPr>
        <w:t>"</w:t>
      </w:r>
      <w:r w:rsidR="00FB6016" w:rsidRPr="00CE6A09">
        <w:rPr>
          <w:rFonts w:hint="cs"/>
          <w:rtl/>
        </w:rPr>
        <w:t>.</w:t>
      </w:r>
    </w:p>
    <w:p w:rsidR="00FB6016" w:rsidRPr="001D79C9" w:rsidRDefault="00F51B4F" w:rsidP="00CE6A09">
      <w:pPr>
        <w:pStyle w:val="SingleTxtGA"/>
        <w:rPr>
          <w:rtl/>
        </w:rPr>
      </w:pPr>
      <w:r>
        <w:rPr>
          <w:rFonts w:hint="cs"/>
          <w:rtl/>
        </w:rPr>
        <w:t>14</w:t>
      </w:r>
      <w:r w:rsidR="00FB6016">
        <w:rPr>
          <w:rFonts w:hint="cs"/>
          <w:rtl/>
        </w:rPr>
        <w:t>-</w:t>
      </w:r>
      <w:r w:rsidR="00FB6016">
        <w:rPr>
          <w:rFonts w:hint="cs"/>
          <w:rtl/>
        </w:rPr>
        <w:tab/>
        <w:t xml:space="preserve">وتمثل </w:t>
      </w:r>
      <w:r w:rsidR="00FB6016" w:rsidRPr="00A64764">
        <w:rPr>
          <w:rFonts w:hint="cs"/>
          <w:rtl/>
        </w:rPr>
        <w:t>الاستراتيجية الوطنية الثانية للنمو والحد من الفقر (</w:t>
      </w:r>
      <w:r w:rsidR="00FB6016">
        <w:rPr>
          <w:rFonts w:hint="cs"/>
          <w:rtl/>
        </w:rPr>
        <w:t>المعروفة شعبياً باسم</w:t>
      </w:r>
      <w:r w:rsidR="00FB6016" w:rsidRPr="00A64764">
        <w:rPr>
          <w:rFonts w:hint="cs"/>
          <w:rtl/>
        </w:rPr>
        <w:t xml:space="preserve"> </w:t>
      </w:r>
      <w:proofErr w:type="spellStart"/>
      <w:r w:rsidR="00FB6016" w:rsidRPr="00A64764">
        <w:rPr>
          <w:rFonts w:hint="cs"/>
          <w:rtl/>
        </w:rPr>
        <w:t>مكوكوتا</w:t>
      </w:r>
      <w:proofErr w:type="spellEnd"/>
      <w:r w:rsidR="00FB6016" w:rsidRPr="00A64764">
        <w:rPr>
          <w:rFonts w:hint="cs"/>
          <w:rtl/>
        </w:rPr>
        <w:t xml:space="preserve"> الثانية</w:t>
      </w:r>
      <w:r w:rsidR="00FB6016">
        <w:rPr>
          <w:rFonts w:hint="cs"/>
          <w:rtl/>
        </w:rPr>
        <w:t xml:space="preserve">) استمراراً لالتزامات </w:t>
      </w:r>
      <w:r w:rsidR="00FB6016" w:rsidRPr="001D79C9">
        <w:rPr>
          <w:rFonts w:hint="cs"/>
          <w:rtl/>
        </w:rPr>
        <w:t>الحكومة والالتزامات الوطنية بتسريع وتيرة النمو الاقتصادي ومكافحة الفقر. و</w:t>
      </w:r>
      <w:r w:rsidR="00FB6016">
        <w:rPr>
          <w:rFonts w:hint="cs"/>
          <w:rtl/>
        </w:rPr>
        <w:t xml:space="preserve">اعتُمدت </w:t>
      </w:r>
      <w:r w:rsidR="00FB6016" w:rsidRPr="001D79C9">
        <w:rPr>
          <w:rFonts w:hint="cs"/>
          <w:rtl/>
        </w:rPr>
        <w:t xml:space="preserve">هذه الاستراتيجية </w:t>
      </w:r>
      <w:r w:rsidR="00FB6016">
        <w:rPr>
          <w:rFonts w:hint="cs"/>
          <w:rtl/>
        </w:rPr>
        <w:t xml:space="preserve">التي </w:t>
      </w:r>
      <w:r w:rsidR="00FB6016" w:rsidRPr="001D79C9">
        <w:rPr>
          <w:rFonts w:hint="cs"/>
          <w:rtl/>
        </w:rPr>
        <w:t xml:space="preserve">تقوم على النتائج وتستند إلى الأهداف الإنمائية للألفية من أجل مواصلة الإنجازات وتوسيع نطاقها ومعالجة </w:t>
      </w:r>
      <w:r w:rsidR="00FB6016">
        <w:rPr>
          <w:rFonts w:hint="cs"/>
          <w:rtl/>
        </w:rPr>
        <w:t>ال</w:t>
      </w:r>
      <w:r w:rsidR="00FB6016" w:rsidRPr="001D79C9">
        <w:rPr>
          <w:rFonts w:hint="cs"/>
          <w:rtl/>
        </w:rPr>
        <w:t xml:space="preserve">تحديات </w:t>
      </w:r>
      <w:r w:rsidR="00FB6016">
        <w:rPr>
          <w:rFonts w:hint="cs"/>
          <w:rtl/>
        </w:rPr>
        <w:t xml:space="preserve">التي تواجه </w:t>
      </w:r>
      <w:r w:rsidR="00FB6016" w:rsidRPr="001D79C9">
        <w:rPr>
          <w:rFonts w:hint="cs"/>
          <w:rtl/>
        </w:rPr>
        <w:t xml:space="preserve">جدول أعمال النمو </w:t>
      </w:r>
      <w:r w:rsidR="00FB6016" w:rsidRPr="001D79C9">
        <w:rPr>
          <w:rFonts w:hint="cs"/>
          <w:rtl/>
        </w:rPr>
        <w:lastRenderedPageBreak/>
        <w:t>والحد من الفقر. و</w:t>
      </w:r>
      <w:r w:rsidR="00FB6016">
        <w:rPr>
          <w:rFonts w:hint="cs"/>
          <w:rtl/>
        </w:rPr>
        <w:t>هي</w:t>
      </w:r>
      <w:r w:rsidR="00FB6016" w:rsidRPr="001D79C9">
        <w:rPr>
          <w:rFonts w:hint="cs"/>
          <w:rtl/>
        </w:rPr>
        <w:t xml:space="preserve"> </w:t>
      </w:r>
      <w:r w:rsidR="00FB6016">
        <w:rPr>
          <w:rFonts w:hint="cs"/>
          <w:rtl/>
        </w:rPr>
        <w:t>تشكل</w:t>
      </w:r>
      <w:r w:rsidR="00FB6016" w:rsidRPr="001D79C9">
        <w:rPr>
          <w:rFonts w:hint="cs"/>
          <w:rtl/>
        </w:rPr>
        <w:t xml:space="preserve"> بالتالي إطاراً تنظيمياً لتعبئة الجهود الوطنية خلال ا</w:t>
      </w:r>
      <w:r w:rsidR="00FB6016">
        <w:rPr>
          <w:rFonts w:hint="cs"/>
          <w:rtl/>
        </w:rPr>
        <w:t>لسنوات الخمس المقبلة (201</w:t>
      </w:r>
      <w:r w:rsidR="00CE6A09">
        <w:rPr>
          <w:rFonts w:hint="cs"/>
          <w:rtl/>
        </w:rPr>
        <w:t>0</w:t>
      </w:r>
      <w:r w:rsidR="00FB6016">
        <w:rPr>
          <w:rFonts w:hint="cs"/>
          <w:rtl/>
        </w:rPr>
        <w:t>/2011</w:t>
      </w:r>
      <w:r w:rsidR="00FB6016" w:rsidRPr="001D79C9">
        <w:rPr>
          <w:rFonts w:hint="cs"/>
          <w:rtl/>
        </w:rPr>
        <w:t>-201</w:t>
      </w:r>
      <w:r w:rsidR="00FB6016">
        <w:rPr>
          <w:rFonts w:hint="cs"/>
          <w:rtl/>
        </w:rPr>
        <w:t>4</w:t>
      </w:r>
      <w:r w:rsidR="00FB6016" w:rsidRPr="001D79C9">
        <w:rPr>
          <w:rFonts w:hint="cs"/>
          <w:rtl/>
        </w:rPr>
        <w:t>/2015) ل</w:t>
      </w:r>
      <w:r w:rsidR="00FB6016">
        <w:rPr>
          <w:rFonts w:hint="cs"/>
          <w:rtl/>
        </w:rPr>
        <w:t>لتعجيل</w:t>
      </w:r>
      <w:r w:rsidR="00FB6016">
        <w:rPr>
          <w:rFonts w:hint="cs"/>
          <w:rtl/>
          <w:lang w:bidi="ar-EG"/>
        </w:rPr>
        <w:t xml:space="preserve"> </w:t>
      </w:r>
      <w:r w:rsidR="00FB6016">
        <w:rPr>
          <w:rFonts w:hint="cs"/>
          <w:rtl/>
        </w:rPr>
        <w:t>ب</w:t>
      </w:r>
      <w:r w:rsidR="00FB6016" w:rsidRPr="001D79C9">
        <w:rPr>
          <w:rFonts w:hint="cs"/>
          <w:rtl/>
        </w:rPr>
        <w:t xml:space="preserve">النمو </w:t>
      </w:r>
      <w:r w:rsidR="00FB6016">
        <w:rPr>
          <w:rFonts w:hint="cs"/>
          <w:rtl/>
        </w:rPr>
        <w:t>المؤدي إلى ا</w:t>
      </w:r>
      <w:r w:rsidR="00FB6016" w:rsidRPr="001D79C9">
        <w:rPr>
          <w:rFonts w:hint="cs"/>
          <w:rtl/>
        </w:rPr>
        <w:t xml:space="preserve">لحد من الفقر عن طريق </w:t>
      </w:r>
      <w:r w:rsidR="00FB6016">
        <w:rPr>
          <w:rFonts w:hint="cs"/>
          <w:rtl/>
        </w:rPr>
        <w:t>الأخذ</w:t>
      </w:r>
      <w:r w:rsidR="00FB6016" w:rsidRPr="001D79C9">
        <w:rPr>
          <w:rFonts w:hint="cs"/>
          <w:rtl/>
        </w:rPr>
        <w:t xml:space="preserve"> </w:t>
      </w:r>
      <w:r w:rsidR="00FB6016">
        <w:rPr>
          <w:rFonts w:hint="cs"/>
          <w:rtl/>
        </w:rPr>
        <w:t>ب</w:t>
      </w:r>
      <w:r w:rsidR="00FB6016" w:rsidRPr="001D79C9">
        <w:rPr>
          <w:rFonts w:hint="cs"/>
          <w:rtl/>
        </w:rPr>
        <w:t>تدخلات تخدم مصالح الفقراء، و</w:t>
      </w:r>
      <w:r w:rsidR="00FB6016">
        <w:rPr>
          <w:rFonts w:hint="cs"/>
          <w:rtl/>
        </w:rPr>
        <w:t>التصدي</w:t>
      </w:r>
      <w:r w:rsidR="00FB6016" w:rsidRPr="001D79C9">
        <w:rPr>
          <w:rFonts w:hint="cs"/>
          <w:rtl/>
        </w:rPr>
        <w:t xml:space="preserve"> </w:t>
      </w:r>
      <w:r w:rsidR="00FB6016">
        <w:rPr>
          <w:rFonts w:hint="cs"/>
          <w:rtl/>
        </w:rPr>
        <w:t>لاختناق</w:t>
      </w:r>
      <w:r w:rsidR="00FB6016" w:rsidRPr="001D79C9">
        <w:rPr>
          <w:rFonts w:hint="cs"/>
          <w:rtl/>
        </w:rPr>
        <w:t xml:space="preserve">ات التنفيذ. وتشدِّد الاستراتيجية على تحقيق النتائج الرئيسية التالية: </w:t>
      </w:r>
    </w:p>
    <w:p w:rsidR="00FB6016" w:rsidRPr="00A64764" w:rsidRDefault="00FB6016" w:rsidP="00CE6A09">
      <w:pPr>
        <w:pStyle w:val="Bullet1GA"/>
        <w:tabs>
          <w:tab w:val="clear" w:pos="2495"/>
          <w:tab w:val="num" w:pos="1926"/>
        </w:tabs>
        <w:bidi/>
        <w:ind w:left="1926" w:hanging="392"/>
        <w:rPr>
          <w:rtl/>
        </w:rPr>
      </w:pPr>
      <w:r w:rsidRPr="00A64764">
        <w:rPr>
          <w:rFonts w:hint="cs"/>
          <w:rtl/>
        </w:rPr>
        <w:t xml:space="preserve">تركيز وشحذ ترتيب أولويات التدخل - المشاريع والبرامج - في قطاعات النمو والحد من الفقر الرئيسية ذات الأولوية؛ </w:t>
      </w:r>
    </w:p>
    <w:p w:rsidR="00FB6016" w:rsidRPr="006055DD" w:rsidRDefault="00FB6016" w:rsidP="00CE6A09">
      <w:pPr>
        <w:pStyle w:val="Bullet1GA"/>
        <w:tabs>
          <w:tab w:val="clear" w:pos="2495"/>
          <w:tab w:val="num" w:pos="1926"/>
        </w:tabs>
        <w:bidi/>
        <w:ind w:left="1926" w:hanging="392"/>
        <w:rPr>
          <w:rtl/>
        </w:rPr>
      </w:pPr>
      <w:r w:rsidRPr="006055DD">
        <w:rPr>
          <w:rFonts w:hint="cs"/>
          <w:rtl/>
        </w:rPr>
        <w:t>تعزيز التخطيط القائم على الأدلة وتخصيص الموارد في نفس التدخلات ذات</w:t>
      </w:r>
      <w:r w:rsidR="006055DD">
        <w:rPr>
          <w:rFonts w:hint="eastAsia"/>
          <w:rtl/>
        </w:rPr>
        <w:t> </w:t>
      </w:r>
      <w:r w:rsidRPr="006055DD">
        <w:rPr>
          <w:rFonts w:hint="cs"/>
          <w:rtl/>
        </w:rPr>
        <w:t>الأولوية؛</w:t>
      </w:r>
    </w:p>
    <w:p w:rsidR="00FB6016" w:rsidRPr="00A64764" w:rsidRDefault="00FB6016" w:rsidP="00CE6A09">
      <w:pPr>
        <w:pStyle w:val="Bullet1GA"/>
        <w:tabs>
          <w:tab w:val="clear" w:pos="2495"/>
          <w:tab w:val="num" w:pos="1926"/>
        </w:tabs>
        <w:bidi/>
        <w:ind w:left="1926" w:hanging="392"/>
        <w:rPr>
          <w:rtl/>
        </w:rPr>
      </w:pPr>
      <w:r>
        <w:rPr>
          <w:rFonts w:hint="cs"/>
          <w:rtl/>
        </w:rPr>
        <w:t>ال</w:t>
      </w:r>
      <w:r w:rsidRPr="00A64764">
        <w:rPr>
          <w:rFonts w:hint="cs"/>
          <w:rtl/>
        </w:rPr>
        <w:t>مواءمة</w:t>
      </w:r>
      <w:r>
        <w:rPr>
          <w:rFonts w:hint="cs"/>
          <w:rtl/>
        </w:rPr>
        <w:t xml:space="preserve"> بين</w:t>
      </w:r>
      <w:r w:rsidRPr="00A64764">
        <w:rPr>
          <w:rFonts w:hint="cs"/>
          <w:rtl/>
        </w:rPr>
        <w:t xml:space="preserve"> الخطط الاستراتيجية للوزارات والإدارات والوكالات وسلطات الحكم المحلي </w:t>
      </w:r>
      <w:r>
        <w:rPr>
          <w:rFonts w:hint="cs"/>
          <w:rtl/>
        </w:rPr>
        <w:t>وبين</w:t>
      </w:r>
      <w:r w:rsidRPr="00A64764">
        <w:rPr>
          <w:rFonts w:hint="cs"/>
          <w:rtl/>
        </w:rPr>
        <w:t xml:space="preserve"> هذه الاستراتيجية؛</w:t>
      </w:r>
    </w:p>
    <w:p w:rsidR="00FB6016" w:rsidRPr="00A64764" w:rsidRDefault="00FB6016" w:rsidP="00CE6A09">
      <w:pPr>
        <w:pStyle w:val="Bullet1GA"/>
        <w:tabs>
          <w:tab w:val="clear" w:pos="2495"/>
          <w:tab w:val="num" w:pos="1926"/>
        </w:tabs>
        <w:bidi/>
        <w:ind w:left="1926" w:hanging="392"/>
        <w:rPr>
          <w:rtl/>
        </w:rPr>
      </w:pPr>
      <w:r w:rsidRPr="00A64764">
        <w:rPr>
          <w:rFonts w:hint="cs"/>
          <w:rtl/>
        </w:rPr>
        <w:t>تعزيز القدرة الحكومية والقدرات الوطنية على التنفيذ؛</w:t>
      </w:r>
    </w:p>
    <w:p w:rsidR="00FB6016" w:rsidRPr="00A64764" w:rsidRDefault="00FB6016" w:rsidP="00CE6A09">
      <w:pPr>
        <w:pStyle w:val="Bullet1GA"/>
        <w:tabs>
          <w:tab w:val="clear" w:pos="2495"/>
          <w:tab w:val="num" w:pos="1926"/>
        </w:tabs>
        <w:bidi/>
        <w:ind w:left="1926" w:hanging="392"/>
        <w:rPr>
          <w:rtl/>
        </w:rPr>
      </w:pPr>
      <w:r w:rsidRPr="00A64764">
        <w:rPr>
          <w:rFonts w:hint="cs"/>
          <w:rtl/>
        </w:rPr>
        <w:t>توسيع دور ومشاركة القطاع الخاص في مجالات النمو والحد من الفقر ذات</w:t>
      </w:r>
      <w:r w:rsidR="006055DD">
        <w:rPr>
          <w:rFonts w:hint="eastAsia"/>
          <w:rtl/>
        </w:rPr>
        <w:t> </w:t>
      </w:r>
      <w:r w:rsidRPr="00A64764">
        <w:rPr>
          <w:rFonts w:hint="cs"/>
          <w:rtl/>
        </w:rPr>
        <w:t>الأولوية؛</w:t>
      </w:r>
    </w:p>
    <w:p w:rsidR="00FB6016" w:rsidRPr="006055DD" w:rsidRDefault="00FB6016" w:rsidP="00CE6A09">
      <w:pPr>
        <w:pStyle w:val="Bullet1GA"/>
        <w:tabs>
          <w:tab w:val="clear" w:pos="2495"/>
          <w:tab w:val="num" w:pos="1926"/>
        </w:tabs>
        <w:bidi/>
        <w:ind w:left="1926" w:hanging="392"/>
        <w:rPr>
          <w:spacing w:val="-4"/>
          <w:rtl/>
        </w:rPr>
      </w:pPr>
      <w:r w:rsidRPr="006055DD">
        <w:rPr>
          <w:rFonts w:hint="cs"/>
          <w:spacing w:val="-4"/>
          <w:rtl/>
        </w:rPr>
        <w:t>تحسين قدرة الموارد البشرية من حيث المهارات والمعارف وكفاءة نشر هذه الموارد؛</w:t>
      </w:r>
    </w:p>
    <w:p w:rsidR="00FB6016" w:rsidRPr="00CE6A09" w:rsidRDefault="00FB6016" w:rsidP="00CE6A09">
      <w:pPr>
        <w:pStyle w:val="Bullet1GA"/>
        <w:tabs>
          <w:tab w:val="clear" w:pos="2495"/>
          <w:tab w:val="num" w:pos="1926"/>
        </w:tabs>
        <w:bidi/>
        <w:ind w:left="1926" w:hanging="392"/>
        <w:rPr>
          <w:rtl/>
        </w:rPr>
      </w:pPr>
      <w:r w:rsidRPr="00CE6A09">
        <w:rPr>
          <w:rFonts w:hint="cs"/>
          <w:rtl/>
        </w:rPr>
        <w:t>تشجيع التغييرات في العقلية نحو الاجتهاد في العمل، والوطنية، والاعتماد على الذات؛</w:t>
      </w:r>
    </w:p>
    <w:p w:rsidR="00FB6016" w:rsidRPr="00CE6A09" w:rsidRDefault="00FB6016" w:rsidP="00CE6A09">
      <w:pPr>
        <w:pStyle w:val="Bullet1GA"/>
        <w:tabs>
          <w:tab w:val="clear" w:pos="2495"/>
          <w:tab w:val="num" w:pos="1926"/>
        </w:tabs>
        <w:bidi/>
        <w:ind w:left="1926" w:hanging="392"/>
        <w:rPr>
          <w:spacing w:val="-4"/>
          <w:rtl/>
        </w:rPr>
      </w:pPr>
      <w:r w:rsidRPr="00CE6A09">
        <w:rPr>
          <w:rFonts w:hint="cs"/>
          <w:spacing w:val="-4"/>
          <w:rtl/>
        </w:rPr>
        <w:t>تعميم القضايا الشاملة في عمليات الوزارات والإدارات والوكالات وسلطات الحكم المحلي؛</w:t>
      </w:r>
    </w:p>
    <w:p w:rsidR="00FB6016" w:rsidRPr="00A64764" w:rsidRDefault="00FB6016" w:rsidP="00CE6A09">
      <w:pPr>
        <w:pStyle w:val="Bullet1GA"/>
        <w:tabs>
          <w:tab w:val="clear" w:pos="2495"/>
          <w:tab w:val="num" w:pos="1926"/>
        </w:tabs>
        <w:bidi/>
        <w:ind w:left="1926" w:hanging="392"/>
        <w:rPr>
          <w:rtl/>
        </w:rPr>
      </w:pPr>
      <w:r w:rsidRPr="00A64764">
        <w:rPr>
          <w:rFonts w:hint="cs"/>
          <w:rtl/>
        </w:rPr>
        <w:t>تعزيز نُظم الرصد والإبلاغ؛</w:t>
      </w:r>
    </w:p>
    <w:p w:rsidR="00FB6016" w:rsidRDefault="00FB6016" w:rsidP="00CE6A09">
      <w:pPr>
        <w:pStyle w:val="Bullet1GA"/>
        <w:tabs>
          <w:tab w:val="clear" w:pos="2495"/>
          <w:tab w:val="num" w:pos="1926"/>
        </w:tabs>
        <w:bidi/>
        <w:ind w:left="1926" w:hanging="392"/>
      </w:pPr>
      <w:r w:rsidRPr="00A64764">
        <w:rPr>
          <w:rFonts w:hint="cs"/>
          <w:rtl/>
        </w:rPr>
        <w:t xml:space="preserve">تحسين تنفيذ الإصلاحات الأساسية بما يشمل توجيه اهتمام قوي لزيادة </w:t>
      </w:r>
      <w:r>
        <w:rPr>
          <w:rFonts w:hint="cs"/>
          <w:rtl/>
        </w:rPr>
        <w:t>النهوض</w:t>
      </w:r>
      <w:r w:rsidRPr="00A64764">
        <w:rPr>
          <w:rFonts w:hint="cs"/>
          <w:rtl/>
        </w:rPr>
        <w:t xml:space="preserve"> </w:t>
      </w:r>
      <w:r>
        <w:rPr>
          <w:rFonts w:hint="cs"/>
          <w:rtl/>
        </w:rPr>
        <w:t>ب</w:t>
      </w:r>
      <w:r w:rsidRPr="00A64764">
        <w:rPr>
          <w:rFonts w:hint="cs"/>
          <w:rtl/>
        </w:rPr>
        <w:t>نُظم الإدارة المالية العامة.</w:t>
      </w:r>
    </w:p>
    <w:p w:rsidR="00FB6016" w:rsidRDefault="00F51B4F" w:rsidP="006055DD">
      <w:pPr>
        <w:pStyle w:val="SingleTxtGA"/>
        <w:rPr>
          <w:rtl/>
        </w:rPr>
      </w:pPr>
      <w:r>
        <w:rPr>
          <w:rFonts w:hint="cs"/>
          <w:rtl/>
        </w:rPr>
        <w:t>15</w:t>
      </w:r>
      <w:r w:rsidR="00FB6016">
        <w:rPr>
          <w:rFonts w:hint="cs"/>
          <w:rtl/>
        </w:rPr>
        <w:t>-</w:t>
      </w:r>
      <w:r w:rsidR="00FB6016">
        <w:rPr>
          <w:rFonts w:hint="cs"/>
          <w:rtl/>
        </w:rPr>
        <w:tab/>
      </w:r>
      <w:r w:rsidR="00FB6016" w:rsidRPr="00A64764">
        <w:rPr>
          <w:rFonts w:hint="cs"/>
          <w:rtl/>
        </w:rPr>
        <w:t>وسجلت الدولة الطرف</w:t>
      </w:r>
      <w:r w:rsidR="00FB6016">
        <w:rPr>
          <w:rFonts w:hint="cs"/>
          <w:rtl/>
        </w:rPr>
        <w:t>،</w:t>
      </w:r>
      <w:r w:rsidR="00FB6016" w:rsidRPr="00A64764">
        <w:rPr>
          <w:rFonts w:hint="cs"/>
          <w:rtl/>
        </w:rPr>
        <w:t xml:space="preserve"> في الجانب القاري منها</w:t>
      </w:r>
      <w:r w:rsidR="00FB6016">
        <w:rPr>
          <w:rFonts w:hint="cs"/>
          <w:rtl/>
        </w:rPr>
        <w:t>،</w:t>
      </w:r>
      <w:r w:rsidR="00FB6016" w:rsidRPr="00A64764">
        <w:rPr>
          <w:rFonts w:hint="cs"/>
          <w:rtl/>
        </w:rPr>
        <w:t xml:space="preserve"> زيادة بنسبة</w:t>
      </w:r>
      <w:r w:rsidR="00FB6016">
        <w:rPr>
          <w:rFonts w:hint="cs"/>
          <w:rtl/>
          <w:lang w:bidi="ar-EG"/>
        </w:rPr>
        <w:t xml:space="preserve"> 7 في المائة </w:t>
      </w:r>
      <w:r w:rsidR="00FB6016" w:rsidRPr="00A64764">
        <w:rPr>
          <w:rFonts w:hint="cs"/>
          <w:rtl/>
        </w:rPr>
        <w:t xml:space="preserve">في </w:t>
      </w:r>
      <w:r w:rsidR="00FB6016">
        <w:rPr>
          <w:rFonts w:hint="cs"/>
          <w:rtl/>
        </w:rPr>
        <w:t>ا</w:t>
      </w:r>
      <w:r w:rsidR="00FB6016" w:rsidRPr="00A64764">
        <w:rPr>
          <w:rFonts w:hint="cs"/>
          <w:rtl/>
        </w:rPr>
        <w:t>لناتج المحلي الإجمالي</w:t>
      </w:r>
      <w:r w:rsidR="00FB6016" w:rsidRPr="001A1C13">
        <w:rPr>
          <w:rFonts w:hint="cs"/>
          <w:rtl/>
        </w:rPr>
        <w:t xml:space="preserve"> </w:t>
      </w:r>
      <w:r w:rsidR="00FB6016" w:rsidRPr="00A64764">
        <w:rPr>
          <w:rFonts w:hint="cs"/>
          <w:rtl/>
        </w:rPr>
        <w:t>الحقيقي في عام 201</w:t>
      </w:r>
      <w:r w:rsidR="00FB6016">
        <w:rPr>
          <w:rFonts w:hint="cs"/>
          <w:rtl/>
        </w:rPr>
        <w:t>3</w:t>
      </w:r>
      <w:r w:rsidR="00FB6016" w:rsidRPr="00A64764">
        <w:rPr>
          <w:rFonts w:hint="cs"/>
          <w:rtl/>
        </w:rPr>
        <w:t xml:space="preserve"> مقابل </w:t>
      </w:r>
      <w:r w:rsidR="00FB6016">
        <w:rPr>
          <w:rFonts w:hint="cs"/>
          <w:rtl/>
        </w:rPr>
        <w:t>6.5</w:t>
      </w:r>
      <w:r w:rsidR="00FB6016" w:rsidRPr="00A64764">
        <w:rPr>
          <w:rFonts w:hint="cs"/>
          <w:rtl/>
        </w:rPr>
        <w:t xml:space="preserve"> في المائة في عام 20</w:t>
      </w:r>
      <w:r w:rsidR="00FB6016">
        <w:rPr>
          <w:rFonts w:hint="cs"/>
          <w:rtl/>
        </w:rPr>
        <w:t>10 و6.9 في المائة في</w:t>
      </w:r>
      <w:r w:rsidR="006055DD">
        <w:rPr>
          <w:rFonts w:hint="eastAsia"/>
          <w:rtl/>
        </w:rPr>
        <w:t> </w:t>
      </w:r>
      <w:r w:rsidR="00FB6016">
        <w:rPr>
          <w:rFonts w:hint="cs"/>
          <w:rtl/>
        </w:rPr>
        <w:t>2012، على التوالي</w:t>
      </w:r>
      <w:r w:rsidR="00FB6016" w:rsidRPr="00A64764">
        <w:rPr>
          <w:rFonts w:hint="cs"/>
          <w:rtl/>
        </w:rPr>
        <w:t>.</w:t>
      </w:r>
      <w:r w:rsidR="00FB6016">
        <w:rPr>
          <w:rFonts w:hint="cs"/>
          <w:rtl/>
        </w:rPr>
        <w:t xml:space="preserve"> ونشأت الزيادة في الناتج المحلي الإجمالي الحقيقي بوجه عام إلى حد كبير بسبب التحسن في القطاعات التي تسهم بحصة كبيرة من الناتج المحلي الإجمالي، بما في ذلك الزراعة، والتشييد، والتجارة، والتعدين، والسياحة</w:t>
      </w:r>
      <w:r w:rsidR="00FB6016">
        <w:rPr>
          <w:rFonts w:hint="cs"/>
          <w:vertAlign w:val="superscript"/>
          <w:rtl/>
        </w:rPr>
        <w:t>(</w:t>
      </w:r>
      <w:r w:rsidR="00FB6016">
        <w:rPr>
          <w:rStyle w:val="FootnoteReference"/>
          <w:rtl/>
        </w:rPr>
        <w:footnoteReference w:id="15"/>
      </w:r>
      <w:r w:rsidR="00FB6016">
        <w:rPr>
          <w:rFonts w:hint="cs"/>
          <w:vertAlign w:val="superscript"/>
          <w:rtl/>
        </w:rPr>
        <w:t>)</w:t>
      </w:r>
      <w:r w:rsidR="00FB6016">
        <w:rPr>
          <w:rFonts w:hint="cs"/>
          <w:rtl/>
        </w:rPr>
        <w:t>.</w:t>
      </w:r>
    </w:p>
    <w:p w:rsidR="00FB6016" w:rsidRDefault="00F51B4F" w:rsidP="00641753">
      <w:pPr>
        <w:pStyle w:val="SingleTxtGA"/>
        <w:rPr>
          <w:rtl/>
          <w:lang w:bidi="ar-EG"/>
        </w:rPr>
      </w:pPr>
      <w:r>
        <w:rPr>
          <w:rFonts w:hint="cs"/>
          <w:rtl/>
        </w:rPr>
        <w:t>16</w:t>
      </w:r>
      <w:r w:rsidR="00FB6016">
        <w:rPr>
          <w:rFonts w:hint="cs"/>
          <w:rtl/>
        </w:rPr>
        <w:t>-</w:t>
      </w:r>
      <w:r w:rsidR="00FB6016">
        <w:rPr>
          <w:rFonts w:hint="cs"/>
          <w:rtl/>
        </w:rPr>
        <w:tab/>
        <w:t>و</w:t>
      </w:r>
      <w:r w:rsidR="00FB6016" w:rsidRPr="00A64764">
        <w:rPr>
          <w:rFonts w:hint="cs"/>
          <w:rtl/>
          <w:lang w:bidi="ar-EG"/>
        </w:rPr>
        <w:t>تهدف رؤية زنجبار لعام 2020</w:t>
      </w:r>
      <w:r w:rsidR="00FB6016">
        <w:rPr>
          <w:rFonts w:hint="cs"/>
          <w:rtl/>
          <w:lang w:bidi="ar-EG"/>
        </w:rPr>
        <w:t>،</w:t>
      </w:r>
      <w:r w:rsidR="00FB6016" w:rsidRPr="00A64764">
        <w:rPr>
          <w:rFonts w:hint="cs"/>
          <w:rtl/>
          <w:lang w:bidi="ar-EG"/>
        </w:rPr>
        <w:t xml:space="preserve"> </w:t>
      </w:r>
      <w:r w:rsidR="00FB6016">
        <w:rPr>
          <w:rFonts w:hint="cs"/>
          <w:rtl/>
          <w:lang w:bidi="ar-EG"/>
        </w:rPr>
        <w:t xml:space="preserve">في </w:t>
      </w:r>
      <w:r w:rsidR="00FB6016" w:rsidRPr="00A64764">
        <w:rPr>
          <w:rFonts w:hint="cs"/>
          <w:rtl/>
          <w:lang w:bidi="ar-EG"/>
        </w:rPr>
        <w:t>جملة أمور</w:t>
      </w:r>
      <w:r w:rsidR="00FB6016">
        <w:rPr>
          <w:rFonts w:hint="cs"/>
          <w:rtl/>
          <w:lang w:bidi="ar-EG"/>
        </w:rPr>
        <w:t>،</w:t>
      </w:r>
      <w:r w:rsidR="00FB6016" w:rsidRPr="00A64764">
        <w:rPr>
          <w:rFonts w:hint="cs"/>
          <w:rtl/>
          <w:lang w:bidi="ar-EG"/>
        </w:rPr>
        <w:t xml:space="preserve"> </w:t>
      </w:r>
      <w:r w:rsidR="00FB6016">
        <w:rPr>
          <w:rFonts w:hint="cs"/>
          <w:rtl/>
          <w:lang w:bidi="ar-EG"/>
        </w:rPr>
        <w:t>إلى</w:t>
      </w:r>
      <w:r w:rsidR="00FB6016" w:rsidRPr="00A64764">
        <w:rPr>
          <w:rFonts w:hint="cs"/>
          <w:rtl/>
          <w:lang w:bidi="ar-EG"/>
        </w:rPr>
        <w:t xml:space="preserve"> استئصال الفقر المدقع وبناء اقتصاد قوي وقادر على المنافسة الدولية من أجل تحقيق التنمية المستدامة </w:t>
      </w:r>
      <w:proofErr w:type="spellStart"/>
      <w:r w:rsidR="00FB6016" w:rsidRPr="00A64764">
        <w:rPr>
          <w:rFonts w:hint="cs"/>
          <w:rtl/>
          <w:lang w:bidi="ar-EG"/>
        </w:rPr>
        <w:t>للزنجباريين</w:t>
      </w:r>
      <w:proofErr w:type="spellEnd"/>
      <w:r w:rsidR="00FB6016" w:rsidRPr="00A64764">
        <w:rPr>
          <w:rFonts w:hint="cs"/>
          <w:rtl/>
          <w:lang w:bidi="ar-EG"/>
        </w:rPr>
        <w:t>. والاستراتيجية الرئيسية التي تجسِّد رؤية زنجبار لعام 2020 هي استراتيجية زنجبار للنمو والحد</w:t>
      </w:r>
      <w:r w:rsidR="00FB6016">
        <w:rPr>
          <w:rFonts w:hint="eastAsia"/>
          <w:rtl/>
          <w:lang w:bidi="ar-EG"/>
        </w:rPr>
        <w:t> </w:t>
      </w:r>
      <w:r w:rsidR="00FB6016" w:rsidRPr="00A64764">
        <w:rPr>
          <w:rFonts w:hint="cs"/>
          <w:rtl/>
          <w:lang w:bidi="ar-EG"/>
        </w:rPr>
        <w:t>من الفقر التي بدأ تنفيذها في عام 2007</w:t>
      </w:r>
      <w:r w:rsidR="00FB6016" w:rsidRPr="00A64764">
        <w:rPr>
          <w:vertAlign w:val="superscript"/>
          <w:rtl/>
          <w:lang w:bidi="ar-EG"/>
        </w:rPr>
        <w:t>(</w:t>
      </w:r>
      <w:r w:rsidR="00FB6016">
        <w:rPr>
          <w:rStyle w:val="FootnoteReference"/>
          <w:rtl/>
          <w:lang w:bidi="ar-EG"/>
        </w:rPr>
        <w:footnoteReference w:id="16"/>
      </w:r>
      <w:r w:rsidR="00FB6016" w:rsidRPr="00A64764">
        <w:rPr>
          <w:vertAlign w:val="superscript"/>
          <w:rtl/>
          <w:lang w:bidi="ar-EG"/>
        </w:rPr>
        <w:t>)</w:t>
      </w:r>
      <w:r w:rsidR="00FB6016" w:rsidRPr="00A64764">
        <w:rPr>
          <w:rFonts w:hint="cs"/>
          <w:rtl/>
          <w:lang w:bidi="ar-EG"/>
        </w:rPr>
        <w:t xml:space="preserve">. وتراوح الناتج المحلي الإجمالي في الفترة التي يغطيها </w:t>
      </w:r>
      <w:r w:rsidR="00FB6016" w:rsidRPr="00A64764">
        <w:rPr>
          <w:rFonts w:hint="cs"/>
          <w:rtl/>
          <w:lang w:bidi="ar-EG"/>
        </w:rPr>
        <w:lastRenderedPageBreak/>
        <w:t xml:space="preserve">التقرير بين 5.4 في المائة و6 في المائة؛ </w:t>
      </w:r>
      <w:r w:rsidR="00FB6016">
        <w:rPr>
          <w:rFonts w:hint="cs"/>
          <w:rtl/>
          <w:lang w:bidi="ar-EG"/>
        </w:rPr>
        <w:t>وفي عام 2013، بلغ مجموع الزيادة في الناتج المحلي الإجمالي 7.4 في المائة، وبذلك ارتفع</w:t>
      </w:r>
      <w:r w:rsidR="00FB6016" w:rsidRPr="00A64764">
        <w:rPr>
          <w:rFonts w:hint="cs"/>
          <w:rtl/>
          <w:lang w:bidi="ar-EG"/>
        </w:rPr>
        <w:t xml:space="preserve"> الدخل القومي</w:t>
      </w:r>
      <w:r w:rsidR="00FB6016">
        <w:rPr>
          <w:rFonts w:hint="cs"/>
          <w:rtl/>
          <w:lang w:bidi="ar-EG"/>
        </w:rPr>
        <w:t xml:space="preserve"> الإجمالي</w:t>
      </w:r>
      <w:r w:rsidR="00FB6016" w:rsidRPr="00A64764">
        <w:rPr>
          <w:rFonts w:hint="cs"/>
          <w:rtl/>
          <w:lang w:bidi="ar-EG"/>
        </w:rPr>
        <w:t xml:space="preserve"> لزنجبار إلى</w:t>
      </w:r>
      <w:r w:rsidR="00FB6016">
        <w:rPr>
          <w:rFonts w:hint="eastAsia"/>
          <w:rtl/>
          <w:lang w:bidi="ar-EG"/>
        </w:rPr>
        <w:t> </w:t>
      </w:r>
      <w:r w:rsidR="00FB6016" w:rsidRPr="00A64764">
        <w:rPr>
          <w:rFonts w:hint="cs"/>
          <w:rtl/>
          <w:lang w:bidi="ar-EG"/>
        </w:rPr>
        <w:t>403 878 ملايين شلن تنزاني مقابل 057 748 مليون شلن تنزاني في عام 2008</w:t>
      </w:r>
      <w:r w:rsidR="00FB6016">
        <w:rPr>
          <w:rFonts w:hint="cs"/>
          <w:rtl/>
          <w:lang w:bidi="ar-EG"/>
        </w:rPr>
        <w:t>،</w:t>
      </w:r>
      <w:r w:rsidR="00FB6016" w:rsidRPr="00A64764">
        <w:rPr>
          <w:rFonts w:hint="cs"/>
          <w:rtl/>
          <w:lang w:bidi="ar-EG"/>
        </w:rPr>
        <w:t xml:space="preserve"> </w:t>
      </w:r>
      <w:r w:rsidR="00FB6016">
        <w:rPr>
          <w:rFonts w:hint="cs"/>
          <w:rtl/>
          <w:lang w:bidi="ar-EG"/>
        </w:rPr>
        <w:t xml:space="preserve">حيث بلغ </w:t>
      </w:r>
      <w:r w:rsidR="00FB6016" w:rsidRPr="00A64764">
        <w:rPr>
          <w:rFonts w:hint="cs"/>
          <w:rtl/>
          <w:lang w:bidi="ar-EG"/>
        </w:rPr>
        <w:t xml:space="preserve">نصيب الفرد من الدخل في زنجبار </w:t>
      </w:r>
      <w:r w:rsidR="00CE6A09">
        <w:rPr>
          <w:rFonts w:hint="cs"/>
          <w:rtl/>
          <w:lang w:bidi="ar-EG"/>
        </w:rPr>
        <w:t>361</w:t>
      </w:r>
      <w:r w:rsidR="00FB6016" w:rsidRPr="00A64764">
        <w:rPr>
          <w:rFonts w:hint="cs"/>
          <w:rtl/>
          <w:lang w:bidi="ar-EG"/>
        </w:rPr>
        <w:t xml:space="preserve"> 728 شلناً تنزانياً</w:t>
      </w:r>
      <w:r w:rsidR="00FB6016">
        <w:rPr>
          <w:rFonts w:hint="cs"/>
          <w:rtl/>
          <w:lang w:bidi="ar-EG"/>
        </w:rPr>
        <w:t>، بينما بلغ 000 077 1 شلن تنزاني في عام</w:t>
      </w:r>
      <w:r w:rsidR="006055DD">
        <w:rPr>
          <w:rFonts w:hint="eastAsia"/>
          <w:rtl/>
          <w:lang w:bidi="ar-EG"/>
        </w:rPr>
        <w:t> </w:t>
      </w:r>
      <w:r w:rsidR="00FB6016">
        <w:rPr>
          <w:rFonts w:hint="cs"/>
          <w:rtl/>
          <w:lang w:bidi="ar-EG"/>
        </w:rPr>
        <w:t>2013</w:t>
      </w:r>
      <w:r w:rsidR="00FB6016" w:rsidRPr="00A64764">
        <w:rPr>
          <w:vertAlign w:val="superscript"/>
          <w:rtl/>
          <w:lang w:bidi="ar-EG"/>
        </w:rPr>
        <w:t>(</w:t>
      </w:r>
      <w:r w:rsidR="00FB6016">
        <w:rPr>
          <w:rStyle w:val="FootnoteReference"/>
          <w:rtl/>
          <w:lang w:bidi="ar-EG"/>
        </w:rPr>
        <w:footnoteReference w:id="17"/>
      </w:r>
      <w:r w:rsidR="00FB6016" w:rsidRPr="00A64764">
        <w:rPr>
          <w:vertAlign w:val="superscript"/>
          <w:rtl/>
          <w:lang w:bidi="ar-EG"/>
        </w:rPr>
        <w:t>)</w:t>
      </w:r>
      <w:r w:rsidR="00FB6016" w:rsidRPr="00A64764">
        <w:rPr>
          <w:rFonts w:hint="cs"/>
          <w:rtl/>
          <w:lang w:bidi="ar-EG"/>
        </w:rPr>
        <w:t>.</w:t>
      </w:r>
      <w:r w:rsidR="00FB6016">
        <w:rPr>
          <w:rFonts w:hint="cs"/>
          <w:rtl/>
          <w:lang w:bidi="ar-EG"/>
        </w:rPr>
        <w:t xml:space="preserve"> وزيادة على ال</w:t>
      </w:r>
      <w:r w:rsidR="00FB6016" w:rsidRPr="00B822D7">
        <w:rPr>
          <w:rtl/>
          <w:lang w:bidi="ar-EG"/>
        </w:rPr>
        <w:t>تطلعات ال</w:t>
      </w:r>
      <w:r w:rsidR="00FB6016">
        <w:rPr>
          <w:rFonts w:hint="cs"/>
          <w:rtl/>
          <w:lang w:bidi="ar-EG"/>
        </w:rPr>
        <w:t>عريض</w:t>
      </w:r>
      <w:r w:rsidR="00FB6016" w:rsidRPr="00B822D7">
        <w:rPr>
          <w:rtl/>
          <w:lang w:bidi="ar-EG"/>
        </w:rPr>
        <w:t xml:space="preserve">ة </w:t>
      </w:r>
      <w:r w:rsidR="00FB6016">
        <w:rPr>
          <w:rFonts w:hint="cs"/>
          <w:rtl/>
          <w:lang w:bidi="ar-EG"/>
        </w:rPr>
        <w:t>المعقودة على</w:t>
      </w:r>
      <w:r w:rsidR="00FB6016" w:rsidRPr="00B822D7">
        <w:rPr>
          <w:rtl/>
          <w:lang w:bidi="ar-EG"/>
        </w:rPr>
        <w:t xml:space="preserve"> رؤية عام 2020 لتحويل اقتصاد </w:t>
      </w:r>
      <w:r w:rsidR="00FB6016">
        <w:rPr>
          <w:rtl/>
          <w:lang w:bidi="ar-EG"/>
        </w:rPr>
        <w:t xml:space="preserve">زنجبار </w:t>
      </w:r>
      <w:r w:rsidR="00FB6016" w:rsidRPr="00B822D7">
        <w:rPr>
          <w:rtl/>
          <w:lang w:bidi="ar-EG"/>
        </w:rPr>
        <w:t>وتحديث</w:t>
      </w:r>
      <w:r w:rsidR="00FB6016">
        <w:rPr>
          <w:rFonts w:hint="cs"/>
          <w:rtl/>
          <w:lang w:bidi="ar-EG"/>
        </w:rPr>
        <w:t>ه</w:t>
      </w:r>
      <w:r w:rsidR="00FB6016" w:rsidRPr="00B822D7">
        <w:rPr>
          <w:rtl/>
          <w:lang w:bidi="ar-EG"/>
        </w:rPr>
        <w:t xml:space="preserve"> والقضاء على الفقر</w:t>
      </w:r>
      <w:r w:rsidR="00FB6016">
        <w:rPr>
          <w:rFonts w:hint="cs"/>
          <w:rtl/>
          <w:lang w:bidi="ar-EG"/>
        </w:rPr>
        <w:t>،</w:t>
      </w:r>
      <w:r w:rsidR="00FB6016" w:rsidRPr="00B822D7">
        <w:rPr>
          <w:rtl/>
          <w:lang w:bidi="ar-EG"/>
        </w:rPr>
        <w:t xml:space="preserve"> </w:t>
      </w:r>
      <w:r w:rsidR="00FB6016">
        <w:rPr>
          <w:rFonts w:hint="cs"/>
          <w:rtl/>
          <w:lang w:bidi="ar-EG"/>
        </w:rPr>
        <w:t xml:space="preserve">تمثل </w:t>
      </w:r>
      <w:r w:rsidR="00FB6016" w:rsidRPr="00A64764">
        <w:rPr>
          <w:rFonts w:hint="cs"/>
          <w:rtl/>
          <w:lang w:bidi="ar-EG"/>
        </w:rPr>
        <w:t>استراتيجية زنجبار</w:t>
      </w:r>
      <w:r w:rsidR="00FB6016">
        <w:rPr>
          <w:rFonts w:hint="cs"/>
          <w:rtl/>
          <w:lang w:bidi="ar-EG"/>
        </w:rPr>
        <w:t xml:space="preserve"> الثانية</w:t>
      </w:r>
      <w:r w:rsidR="00FB6016" w:rsidRPr="00A64764">
        <w:rPr>
          <w:rFonts w:hint="cs"/>
          <w:rtl/>
          <w:lang w:bidi="ar-EG"/>
        </w:rPr>
        <w:t xml:space="preserve"> للنمو والحد</w:t>
      </w:r>
      <w:r w:rsidR="00FB6016">
        <w:rPr>
          <w:rFonts w:hint="eastAsia"/>
          <w:rtl/>
          <w:lang w:bidi="ar-EG"/>
        </w:rPr>
        <w:t> </w:t>
      </w:r>
      <w:r w:rsidR="00FB6016" w:rsidRPr="00A64764">
        <w:rPr>
          <w:rFonts w:hint="cs"/>
          <w:rtl/>
          <w:lang w:bidi="ar-EG"/>
        </w:rPr>
        <w:t xml:space="preserve">من الفقر </w:t>
      </w:r>
      <w:r w:rsidR="00FB6016" w:rsidRPr="00B822D7">
        <w:rPr>
          <w:rtl/>
          <w:lang w:bidi="ar-EG"/>
        </w:rPr>
        <w:t xml:space="preserve">أداة </w:t>
      </w:r>
      <w:r w:rsidR="00FB6016">
        <w:rPr>
          <w:rFonts w:hint="cs"/>
          <w:rtl/>
          <w:lang w:bidi="ar-EG"/>
        </w:rPr>
        <w:t>سوف تستخدمها</w:t>
      </w:r>
      <w:r w:rsidR="00FB6016" w:rsidRPr="00B822D7">
        <w:rPr>
          <w:rtl/>
          <w:lang w:bidi="ar-EG"/>
        </w:rPr>
        <w:t xml:space="preserve"> الحكومة الثورية في تحقيق الأهداف الإنمائية للألفية، </w:t>
      </w:r>
      <w:r w:rsidR="00FB6016">
        <w:rPr>
          <w:rFonts w:hint="cs"/>
          <w:rtl/>
          <w:lang w:bidi="ar-EG"/>
        </w:rPr>
        <w:t>والنهوض</w:t>
      </w:r>
      <w:r w:rsidR="00FB6016" w:rsidRPr="00B822D7">
        <w:rPr>
          <w:rtl/>
          <w:lang w:bidi="ar-EG"/>
        </w:rPr>
        <w:t xml:space="preserve"> </w:t>
      </w:r>
      <w:r w:rsidR="00FB6016">
        <w:rPr>
          <w:rFonts w:hint="cs"/>
          <w:rtl/>
          <w:lang w:bidi="ar-EG"/>
        </w:rPr>
        <w:t>ب</w:t>
      </w:r>
      <w:r w:rsidR="00FB6016" w:rsidRPr="00B822D7">
        <w:rPr>
          <w:rtl/>
          <w:lang w:bidi="ar-EG"/>
        </w:rPr>
        <w:t>مستويات المعيشة</w:t>
      </w:r>
      <w:r w:rsidR="00FB6016">
        <w:rPr>
          <w:rFonts w:hint="cs"/>
          <w:rtl/>
          <w:lang w:bidi="ar-EG"/>
        </w:rPr>
        <w:t>،</w:t>
      </w:r>
      <w:r w:rsidR="00FB6016" w:rsidRPr="00B822D7">
        <w:rPr>
          <w:rtl/>
          <w:lang w:bidi="ar-EG"/>
        </w:rPr>
        <w:t xml:space="preserve"> وتعزيز الح</w:t>
      </w:r>
      <w:r w:rsidR="00FB6016">
        <w:rPr>
          <w:rFonts w:hint="cs"/>
          <w:rtl/>
          <w:lang w:bidi="ar-EG"/>
        </w:rPr>
        <w:t>و</w:t>
      </w:r>
      <w:r w:rsidR="00FB6016" w:rsidRPr="00B822D7">
        <w:rPr>
          <w:rtl/>
          <w:lang w:bidi="ar-EG"/>
        </w:rPr>
        <w:t>كم</w:t>
      </w:r>
      <w:r w:rsidR="00FB6016">
        <w:rPr>
          <w:rFonts w:hint="cs"/>
          <w:rtl/>
          <w:lang w:bidi="ar-EG"/>
        </w:rPr>
        <w:t>ة</w:t>
      </w:r>
      <w:r w:rsidR="00FB6016" w:rsidRPr="00B822D7">
        <w:rPr>
          <w:rtl/>
          <w:lang w:bidi="ar-EG"/>
        </w:rPr>
        <w:t xml:space="preserve"> الرشيد</w:t>
      </w:r>
      <w:r w:rsidR="00FB6016">
        <w:rPr>
          <w:rFonts w:hint="cs"/>
          <w:rtl/>
          <w:lang w:bidi="ar-EG"/>
        </w:rPr>
        <w:t>ة</w:t>
      </w:r>
      <w:r w:rsidR="00FB6016" w:rsidRPr="00B822D7">
        <w:rPr>
          <w:rtl/>
          <w:lang w:bidi="ar-EG"/>
        </w:rPr>
        <w:t xml:space="preserve">. </w:t>
      </w:r>
      <w:r w:rsidR="00FB6016">
        <w:rPr>
          <w:rFonts w:hint="cs"/>
          <w:rtl/>
          <w:lang w:bidi="ar-EG"/>
        </w:rPr>
        <w:t xml:space="preserve">وقد </w:t>
      </w:r>
      <w:r w:rsidR="00FB6016" w:rsidRPr="00B822D7">
        <w:rPr>
          <w:rtl/>
          <w:lang w:bidi="ar-EG"/>
        </w:rPr>
        <w:t xml:space="preserve">تحققت إنجازات ملحوظة في تنفيذ </w:t>
      </w:r>
      <w:r w:rsidR="00FB6016">
        <w:rPr>
          <w:rFonts w:hint="cs"/>
          <w:rtl/>
          <w:lang w:bidi="ar-EG"/>
        </w:rPr>
        <w:t xml:space="preserve">استراتيجية زنجبار الأولى للنمو والحد من الفقر. وقد أتت </w:t>
      </w:r>
      <w:r w:rsidR="00FB6016" w:rsidRPr="00B822D7">
        <w:rPr>
          <w:rtl/>
          <w:lang w:bidi="ar-EG"/>
        </w:rPr>
        <w:t>التدخلات</w:t>
      </w:r>
      <w:r w:rsidR="00FB6016">
        <w:rPr>
          <w:rFonts w:hint="cs"/>
          <w:rtl/>
          <w:lang w:bidi="ar-EG"/>
        </w:rPr>
        <w:t xml:space="preserve"> المتخذة</w:t>
      </w:r>
      <w:r w:rsidR="00FB6016" w:rsidRPr="008E1579">
        <w:rPr>
          <w:rFonts w:hint="cs"/>
          <w:rtl/>
          <w:lang w:bidi="ar-EG"/>
        </w:rPr>
        <w:t xml:space="preserve"> </w:t>
      </w:r>
      <w:r w:rsidR="00FB6016">
        <w:rPr>
          <w:rFonts w:hint="cs"/>
          <w:rtl/>
          <w:lang w:bidi="ar-EG"/>
        </w:rPr>
        <w:t>ب</w:t>
      </w:r>
      <w:r w:rsidR="00FB6016" w:rsidRPr="00B822D7">
        <w:rPr>
          <w:rtl/>
          <w:lang w:bidi="ar-EG"/>
        </w:rPr>
        <w:t xml:space="preserve">هدف </w:t>
      </w:r>
      <w:r w:rsidR="00FB6016">
        <w:rPr>
          <w:rtl/>
          <w:lang w:bidi="ar-EG"/>
        </w:rPr>
        <w:t>تعزيز النمو الاقتصادي</w:t>
      </w:r>
      <w:r w:rsidR="00FB6016">
        <w:rPr>
          <w:rFonts w:hint="cs"/>
          <w:rtl/>
          <w:lang w:bidi="ar-EG"/>
        </w:rPr>
        <w:t>،</w:t>
      </w:r>
      <w:r w:rsidR="00FB6016" w:rsidRPr="008E1579">
        <w:rPr>
          <w:rFonts w:hint="cs"/>
          <w:rtl/>
          <w:lang w:bidi="ar-EG"/>
        </w:rPr>
        <w:t xml:space="preserve"> </w:t>
      </w:r>
      <w:r w:rsidR="00FB6016">
        <w:rPr>
          <w:rFonts w:hint="cs"/>
          <w:rtl/>
          <w:lang w:bidi="ar-EG"/>
        </w:rPr>
        <w:t>إدراكاً لضرورة</w:t>
      </w:r>
      <w:r w:rsidR="00FB6016" w:rsidRPr="00B822D7">
        <w:rPr>
          <w:rtl/>
          <w:lang w:bidi="ar-EG"/>
        </w:rPr>
        <w:t xml:space="preserve"> نمو الاقتصاد </w:t>
      </w:r>
      <w:r w:rsidR="00FB6016">
        <w:rPr>
          <w:rFonts w:hint="cs"/>
          <w:rtl/>
          <w:lang w:bidi="ar-EG"/>
        </w:rPr>
        <w:t>من أجل</w:t>
      </w:r>
      <w:r w:rsidR="00FB6016">
        <w:rPr>
          <w:rtl/>
          <w:lang w:bidi="ar-EG"/>
        </w:rPr>
        <w:t xml:space="preserve"> </w:t>
      </w:r>
      <w:r w:rsidR="00FB6016">
        <w:rPr>
          <w:rFonts w:hint="cs"/>
          <w:rtl/>
          <w:lang w:bidi="ar-EG"/>
        </w:rPr>
        <w:t>ا</w:t>
      </w:r>
      <w:r w:rsidR="00FB6016">
        <w:rPr>
          <w:rtl/>
          <w:lang w:bidi="ar-EG"/>
        </w:rPr>
        <w:t>لتنمية الاجتماعية،</w:t>
      </w:r>
      <w:r w:rsidR="00FB6016" w:rsidRPr="00B822D7">
        <w:rPr>
          <w:rtl/>
          <w:lang w:bidi="ar-EG"/>
        </w:rPr>
        <w:t xml:space="preserve"> </w:t>
      </w:r>
      <w:r w:rsidR="00FB6016">
        <w:rPr>
          <w:rFonts w:hint="cs"/>
          <w:rtl/>
          <w:lang w:bidi="ar-EG"/>
        </w:rPr>
        <w:t>بالنتائج المرجوّة منها</w:t>
      </w:r>
      <w:r w:rsidR="00FB6016" w:rsidRPr="00B822D7">
        <w:rPr>
          <w:rtl/>
          <w:lang w:bidi="ar-EG"/>
        </w:rPr>
        <w:t xml:space="preserve">. </w:t>
      </w:r>
      <w:r w:rsidR="00FB6016">
        <w:rPr>
          <w:rFonts w:hint="cs"/>
          <w:rtl/>
          <w:lang w:bidi="ar-EG"/>
        </w:rPr>
        <w:t xml:space="preserve">فكان </w:t>
      </w:r>
      <w:r w:rsidR="00FB6016" w:rsidRPr="00B822D7">
        <w:rPr>
          <w:rtl/>
          <w:lang w:bidi="ar-EG"/>
        </w:rPr>
        <w:t xml:space="preserve">متوسط المعدل الحقيقي للنمو الاقتصادي 6 في المائة </w:t>
      </w:r>
      <w:r w:rsidR="00FB6016">
        <w:rPr>
          <w:rFonts w:hint="cs"/>
          <w:rtl/>
          <w:lang w:bidi="ar-EG"/>
        </w:rPr>
        <w:t>خلال</w:t>
      </w:r>
      <w:r w:rsidR="00FB6016" w:rsidRPr="00B822D7">
        <w:rPr>
          <w:rtl/>
          <w:lang w:bidi="ar-EG"/>
        </w:rPr>
        <w:t xml:space="preserve"> السنوات الثلاث الماضية. وبلغ ذروته بنسبة</w:t>
      </w:r>
      <w:r w:rsidR="00641753">
        <w:rPr>
          <w:rFonts w:hint="cs"/>
          <w:rtl/>
          <w:lang w:bidi="ar-EG"/>
        </w:rPr>
        <w:t> </w:t>
      </w:r>
      <w:r w:rsidR="00FB6016" w:rsidRPr="00B822D7">
        <w:rPr>
          <w:rtl/>
          <w:lang w:bidi="ar-EG"/>
        </w:rPr>
        <w:t xml:space="preserve">6.7 في المائة في عام 2009، </w:t>
      </w:r>
      <w:r w:rsidR="00FB6016">
        <w:rPr>
          <w:rFonts w:hint="cs"/>
          <w:rtl/>
          <w:lang w:bidi="ar-EG"/>
        </w:rPr>
        <w:t>مقارنة</w:t>
      </w:r>
      <w:r w:rsidR="00FB6016">
        <w:rPr>
          <w:rtl/>
          <w:lang w:bidi="ar-EG"/>
        </w:rPr>
        <w:t xml:space="preserve"> </w:t>
      </w:r>
      <w:r w:rsidR="00FB6016">
        <w:rPr>
          <w:rFonts w:hint="cs"/>
          <w:rtl/>
          <w:lang w:bidi="ar-EG"/>
        </w:rPr>
        <w:t>بنسبة المست</w:t>
      </w:r>
      <w:r w:rsidR="00FB6016" w:rsidRPr="00B822D7">
        <w:rPr>
          <w:rtl/>
          <w:lang w:bidi="ar-EG"/>
        </w:rPr>
        <w:t>هدف في عام 2010</w:t>
      </w:r>
      <w:r w:rsidR="00FB6016">
        <w:rPr>
          <w:rFonts w:hint="cs"/>
          <w:rtl/>
          <w:lang w:bidi="ar-EG"/>
        </w:rPr>
        <w:t xml:space="preserve"> وهو يتراوح بين</w:t>
      </w:r>
      <w:r w:rsidR="00641753">
        <w:rPr>
          <w:rFonts w:hint="cs"/>
          <w:rtl/>
          <w:lang w:bidi="ar-EG"/>
        </w:rPr>
        <w:t> </w:t>
      </w:r>
      <w:r w:rsidR="00641753">
        <w:rPr>
          <w:rtl/>
          <w:lang w:bidi="ar-EG"/>
        </w:rPr>
        <w:t>8 و</w:t>
      </w:r>
      <w:r w:rsidR="00FB6016" w:rsidRPr="00B822D7">
        <w:rPr>
          <w:rtl/>
          <w:lang w:bidi="ar-EG"/>
        </w:rPr>
        <w:t>10 في المائة</w:t>
      </w:r>
      <w:r w:rsidR="00FB6016">
        <w:rPr>
          <w:rFonts w:hint="cs"/>
          <w:rtl/>
          <w:lang w:bidi="ar-EG"/>
        </w:rPr>
        <w:t>.</w:t>
      </w:r>
      <w:r w:rsidR="00400105">
        <w:rPr>
          <w:rFonts w:hint="cs"/>
          <w:rtl/>
          <w:lang w:bidi="ar-EG"/>
        </w:rPr>
        <w:t xml:space="preserve"> </w:t>
      </w:r>
      <w:r w:rsidR="00FB6016">
        <w:rPr>
          <w:rFonts w:hint="cs"/>
          <w:rtl/>
          <w:lang w:bidi="ar-EG"/>
        </w:rPr>
        <w:t>وفيما يتعلق</w:t>
      </w:r>
      <w:r w:rsidR="00FB6016" w:rsidRPr="00B822D7">
        <w:rPr>
          <w:rtl/>
          <w:lang w:bidi="ar-EG"/>
        </w:rPr>
        <w:t xml:space="preserve"> </w:t>
      </w:r>
      <w:r w:rsidR="00FB6016">
        <w:rPr>
          <w:rFonts w:hint="cs"/>
          <w:rtl/>
          <w:lang w:bidi="ar-EG"/>
        </w:rPr>
        <w:t>ب</w:t>
      </w:r>
      <w:r w:rsidR="00FB6016" w:rsidRPr="00B822D7">
        <w:rPr>
          <w:rtl/>
          <w:lang w:bidi="ar-EG"/>
        </w:rPr>
        <w:t>تحصيل الإيرادات</w:t>
      </w:r>
      <w:r w:rsidR="00FB6016">
        <w:rPr>
          <w:rFonts w:hint="cs"/>
          <w:rtl/>
          <w:lang w:bidi="ar-EG"/>
        </w:rPr>
        <w:t>،</w:t>
      </w:r>
      <w:r w:rsidR="00FB6016" w:rsidRPr="00B822D7">
        <w:rPr>
          <w:rtl/>
          <w:lang w:bidi="ar-EG"/>
        </w:rPr>
        <w:t xml:space="preserve"> </w:t>
      </w:r>
      <w:r w:rsidR="00FB6016">
        <w:rPr>
          <w:rFonts w:hint="cs"/>
          <w:rtl/>
          <w:lang w:bidi="ar-EG"/>
        </w:rPr>
        <w:t>تحقق</w:t>
      </w:r>
      <w:r w:rsidR="00FB6016" w:rsidRPr="00B822D7">
        <w:rPr>
          <w:rtl/>
          <w:lang w:bidi="ar-EG"/>
        </w:rPr>
        <w:t xml:space="preserve"> الهدف </w:t>
      </w:r>
      <w:r w:rsidR="00FB6016">
        <w:rPr>
          <w:rFonts w:hint="cs"/>
          <w:rtl/>
          <w:lang w:bidi="ar-EG"/>
        </w:rPr>
        <w:t xml:space="preserve">المحدد لحصيلة </w:t>
      </w:r>
      <w:r w:rsidR="00FB6016" w:rsidRPr="00B822D7">
        <w:rPr>
          <w:rtl/>
          <w:lang w:bidi="ar-EG"/>
        </w:rPr>
        <w:t>الإيرادات</w:t>
      </w:r>
      <w:r w:rsidR="00FB6016">
        <w:rPr>
          <w:rFonts w:hint="cs"/>
          <w:vertAlign w:val="superscript"/>
          <w:rtl/>
          <w:lang w:bidi="ar-EG"/>
        </w:rPr>
        <w:t>(</w:t>
      </w:r>
      <w:r w:rsidR="00FB6016">
        <w:rPr>
          <w:rStyle w:val="FootnoteReference"/>
          <w:rtl/>
          <w:lang w:bidi="ar-EG"/>
        </w:rPr>
        <w:footnoteReference w:id="18"/>
      </w:r>
      <w:r w:rsidR="00FB6016">
        <w:rPr>
          <w:rFonts w:hint="cs"/>
          <w:vertAlign w:val="superscript"/>
          <w:rtl/>
          <w:lang w:bidi="ar-EG"/>
        </w:rPr>
        <w:t>)</w:t>
      </w:r>
      <w:r w:rsidR="00FB6016" w:rsidRPr="00B822D7">
        <w:rPr>
          <w:rtl/>
          <w:lang w:bidi="ar-EG"/>
        </w:rPr>
        <w:t xml:space="preserve"> في </w:t>
      </w:r>
      <w:r w:rsidR="00FB6016">
        <w:rPr>
          <w:rFonts w:hint="cs"/>
          <w:rtl/>
          <w:lang w:bidi="ar-EG"/>
        </w:rPr>
        <w:t>استراتيجية زنجبار</w:t>
      </w:r>
      <w:r w:rsidR="00FB6016" w:rsidRPr="00B822D7">
        <w:rPr>
          <w:rtl/>
          <w:lang w:bidi="ar-EG"/>
        </w:rPr>
        <w:t xml:space="preserve"> الأول</w:t>
      </w:r>
      <w:r w:rsidR="00FB6016">
        <w:rPr>
          <w:rFonts w:hint="cs"/>
          <w:rtl/>
          <w:lang w:bidi="ar-EG"/>
        </w:rPr>
        <w:t>ى</w:t>
      </w:r>
      <w:r w:rsidR="00FB6016" w:rsidRPr="00B822D7">
        <w:rPr>
          <w:rtl/>
          <w:lang w:bidi="ar-EG"/>
        </w:rPr>
        <w:t xml:space="preserve"> (18.5 في المائة من الناتج المحلي الإجمالي). </w:t>
      </w:r>
      <w:r w:rsidR="00FB6016">
        <w:rPr>
          <w:rFonts w:hint="cs"/>
          <w:rtl/>
          <w:lang w:bidi="ar-EG"/>
        </w:rPr>
        <w:t>و</w:t>
      </w:r>
      <w:r w:rsidR="00FB6016">
        <w:rPr>
          <w:rtl/>
          <w:lang w:bidi="ar-EG"/>
        </w:rPr>
        <w:t xml:space="preserve">هذا </w:t>
      </w:r>
      <w:r w:rsidR="00FB6016" w:rsidRPr="00B822D7">
        <w:rPr>
          <w:rtl/>
          <w:lang w:bidi="ar-EG"/>
        </w:rPr>
        <w:t xml:space="preserve">أداء </w:t>
      </w:r>
      <w:r w:rsidR="00FB6016">
        <w:rPr>
          <w:rFonts w:hint="cs"/>
          <w:rtl/>
          <w:lang w:bidi="ar-EG"/>
        </w:rPr>
        <w:t xml:space="preserve">ملحوظ </w:t>
      </w:r>
      <w:r w:rsidR="00FB6016" w:rsidRPr="00B822D7">
        <w:rPr>
          <w:rtl/>
          <w:lang w:bidi="ar-EG"/>
        </w:rPr>
        <w:t xml:space="preserve">بالنظر إلى الاضطراب الاقتصادي </w:t>
      </w:r>
      <w:r w:rsidR="00FB6016">
        <w:rPr>
          <w:rtl/>
          <w:lang w:bidi="ar-EG"/>
        </w:rPr>
        <w:t>ا</w:t>
      </w:r>
      <w:r w:rsidR="00FB6016">
        <w:rPr>
          <w:rFonts w:hint="cs"/>
          <w:rtl/>
          <w:lang w:bidi="ar-EG"/>
        </w:rPr>
        <w:t>لذ</w:t>
      </w:r>
      <w:r w:rsidR="00FB6016">
        <w:rPr>
          <w:rtl/>
          <w:lang w:bidi="ar-EG"/>
        </w:rPr>
        <w:t>ي عصف</w:t>
      </w:r>
      <w:r w:rsidR="00FB6016" w:rsidRPr="00B822D7">
        <w:rPr>
          <w:rtl/>
          <w:lang w:bidi="ar-EG"/>
        </w:rPr>
        <w:t xml:space="preserve"> بالعالم في </w:t>
      </w:r>
      <w:r w:rsidR="00FB6016">
        <w:rPr>
          <w:rFonts w:hint="cs"/>
          <w:rtl/>
          <w:lang w:bidi="ar-EG"/>
        </w:rPr>
        <w:t xml:space="preserve">ذلك </w:t>
      </w:r>
      <w:r w:rsidR="00FB6016" w:rsidRPr="00B822D7">
        <w:rPr>
          <w:rtl/>
          <w:lang w:bidi="ar-EG"/>
        </w:rPr>
        <w:t xml:space="preserve">الوقت </w:t>
      </w:r>
      <w:r w:rsidR="00FB6016">
        <w:rPr>
          <w:rFonts w:hint="cs"/>
          <w:rtl/>
          <w:lang w:bidi="ar-EG"/>
        </w:rPr>
        <w:t>بسبب</w:t>
      </w:r>
      <w:r w:rsidR="00FB6016">
        <w:rPr>
          <w:rtl/>
          <w:lang w:bidi="ar-EG"/>
        </w:rPr>
        <w:t xml:space="preserve"> </w:t>
      </w:r>
      <w:r w:rsidR="00FB6016" w:rsidRPr="00B822D7">
        <w:rPr>
          <w:rtl/>
          <w:lang w:bidi="ar-EG"/>
        </w:rPr>
        <w:t xml:space="preserve">الأزمة </w:t>
      </w:r>
      <w:r w:rsidR="00FB6016">
        <w:rPr>
          <w:rtl/>
          <w:lang w:bidi="ar-EG"/>
        </w:rPr>
        <w:t xml:space="preserve">العالمية </w:t>
      </w:r>
      <w:r w:rsidR="00FB6016">
        <w:rPr>
          <w:rFonts w:hint="cs"/>
          <w:rtl/>
          <w:lang w:bidi="ar-EG"/>
        </w:rPr>
        <w:t>في ال</w:t>
      </w:r>
      <w:r w:rsidR="00FB6016">
        <w:rPr>
          <w:rtl/>
          <w:lang w:bidi="ar-EG"/>
        </w:rPr>
        <w:t xml:space="preserve">مال والوقود </w:t>
      </w:r>
      <w:r w:rsidR="00FB6016">
        <w:rPr>
          <w:rFonts w:hint="cs"/>
          <w:rtl/>
          <w:lang w:bidi="ar-EG"/>
        </w:rPr>
        <w:t>و</w:t>
      </w:r>
      <w:r w:rsidR="00FB6016" w:rsidRPr="00B822D7">
        <w:rPr>
          <w:rtl/>
          <w:lang w:bidi="ar-EG"/>
        </w:rPr>
        <w:t>ال</w:t>
      </w:r>
      <w:r w:rsidR="00FB6016">
        <w:rPr>
          <w:rFonts w:hint="cs"/>
          <w:rtl/>
          <w:lang w:bidi="ar-EG"/>
        </w:rPr>
        <w:t>أ</w:t>
      </w:r>
      <w:r w:rsidR="00FB6016">
        <w:rPr>
          <w:rtl/>
          <w:lang w:bidi="ar-EG"/>
        </w:rPr>
        <w:t>غذ</w:t>
      </w:r>
      <w:r w:rsidR="00FB6016" w:rsidRPr="00B822D7">
        <w:rPr>
          <w:rtl/>
          <w:lang w:bidi="ar-EG"/>
        </w:rPr>
        <w:t>ية.</w:t>
      </w:r>
    </w:p>
    <w:p w:rsidR="00FB6016" w:rsidRDefault="00F51B4F" w:rsidP="00F51B4F">
      <w:pPr>
        <w:pStyle w:val="SingleTxtGA"/>
        <w:rPr>
          <w:rtl/>
          <w:lang w:bidi="ar-EG"/>
        </w:rPr>
      </w:pPr>
      <w:r>
        <w:rPr>
          <w:rFonts w:hint="cs"/>
          <w:rtl/>
          <w:lang w:bidi="ar-EG"/>
        </w:rPr>
        <w:t>17</w:t>
      </w:r>
      <w:r w:rsidR="00FB6016">
        <w:rPr>
          <w:rFonts w:hint="cs"/>
          <w:rtl/>
          <w:lang w:bidi="ar-EG"/>
        </w:rPr>
        <w:t>-</w:t>
      </w:r>
      <w:r w:rsidR="00FB6016">
        <w:rPr>
          <w:rFonts w:hint="cs"/>
          <w:rtl/>
          <w:lang w:bidi="ar-EG"/>
        </w:rPr>
        <w:tab/>
      </w:r>
      <w:r w:rsidR="00FB6016" w:rsidRPr="00A64764">
        <w:rPr>
          <w:rFonts w:hint="cs"/>
          <w:rtl/>
          <w:lang w:bidi="ar-EG"/>
        </w:rPr>
        <w:t xml:space="preserve">ونفَّذت الدولة الطرف التزامها </w:t>
      </w:r>
      <w:r w:rsidR="00FB6016">
        <w:rPr>
          <w:rFonts w:hint="cs"/>
          <w:rtl/>
          <w:lang w:bidi="ar-EG"/>
        </w:rPr>
        <w:t xml:space="preserve">من جانب زنجبار </w:t>
      </w:r>
      <w:r w:rsidR="00FB6016" w:rsidRPr="00A64764">
        <w:rPr>
          <w:rFonts w:hint="cs"/>
          <w:rtl/>
          <w:lang w:bidi="ar-EG"/>
        </w:rPr>
        <w:t xml:space="preserve">بتسريع النمو الاقتصادي ومكافحة الفقر بشكل متسق </w:t>
      </w:r>
      <w:r w:rsidR="00FB6016">
        <w:rPr>
          <w:rFonts w:hint="cs"/>
          <w:rtl/>
          <w:lang w:bidi="ar-EG"/>
        </w:rPr>
        <w:t>عن طريق مجموع</w:t>
      </w:r>
      <w:r w:rsidR="00FB6016" w:rsidRPr="00A64764">
        <w:rPr>
          <w:rFonts w:hint="cs"/>
          <w:rtl/>
          <w:lang w:bidi="ar-EG"/>
        </w:rPr>
        <w:t>ة من الاستراتيجيات والخطط التي تراوحت بين استراتيجيات لقطاعات محددة واستراتيجيات متعددة القطاعات</w:t>
      </w:r>
      <w:r w:rsidR="00FB6016">
        <w:rPr>
          <w:rFonts w:hint="cs"/>
          <w:rtl/>
          <w:lang w:bidi="ar-EG"/>
        </w:rPr>
        <w:t>،</w:t>
      </w:r>
      <w:r w:rsidR="00FB6016" w:rsidRPr="00A64764">
        <w:rPr>
          <w:rFonts w:hint="cs"/>
          <w:rtl/>
          <w:lang w:bidi="ar-EG"/>
        </w:rPr>
        <w:t xml:space="preserve"> كلها موجَّهة </w:t>
      </w:r>
      <w:r w:rsidR="00FB6016">
        <w:rPr>
          <w:rFonts w:hint="cs"/>
          <w:rtl/>
          <w:lang w:bidi="ar-EG"/>
        </w:rPr>
        <w:t>صوب</w:t>
      </w:r>
      <w:r w:rsidR="00FB6016" w:rsidRPr="00A64764">
        <w:rPr>
          <w:rFonts w:hint="cs"/>
          <w:rtl/>
          <w:lang w:bidi="ar-EG"/>
        </w:rPr>
        <w:t xml:space="preserve"> تحقيق النمو الاقتصادي وتحسين سُبل معيشة مواطني</w:t>
      </w:r>
      <w:r w:rsidR="00FB6016">
        <w:rPr>
          <w:rFonts w:hint="cs"/>
          <w:rtl/>
          <w:lang w:bidi="ar-EG"/>
        </w:rPr>
        <w:t>ها</w:t>
      </w:r>
      <w:r w:rsidR="00FB6016" w:rsidRPr="00A64764">
        <w:rPr>
          <w:rFonts w:hint="cs"/>
          <w:rtl/>
          <w:lang w:bidi="ar-EG"/>
        </w:rPr>
        <w:t>.</w:t>
      </w:r>
      <w:r w:rsidR="00FB6016">
        <w:rPr>
          <w:rFonts w:hint="cs"/>
          <w:rtl/>
          <w:lang w:bidi="ar-EG"/>
        </w:rPr>
        <w:t xml:space="preserve"> وقد تضمنت المجموعة الثانية</w:t>
      </w:r>
      <w:r w:rsidR="00FB6016" w:rsidRPr="00A64764">
        <w:rPr>
          <w:rFonts w:hint="cs"/>
          <w:rtl/>
          <w:lang w:bidi="ar-EG"/>
        </w:rPr>
        <w:t xml:space="preserve"> </w:t>
      </w:r>
      <w:r w:rsidR="00FB6016">
        <w:rPr>
          <w:rFonts w:hint="cs"/>
          <w:rtl/>
          <w:lang w:bidi="ar-EG"/>
        </w:rPr>
        <w:t xml:space="preserve">من </w:t>
      </w:r>
      <w:r w:rsidR="00FB6016" w:rsidRPr="00A64764">
        <w:rPr>
          <w:rFonts w:hint="cs"/>
          <w:rtl/>
          <w:lang w:bidi="ar-EG"/>
        </w:rPr>
        <w:t>استراتيجية زنجبار</w:t>
      </w:r>
      <w:r w:rsidR="00FB6016">
        <w:rPr>
          <w:rFonts w:hint="cs"/>
          <w:rtl/>
          <w:lang w:bidi="ar-EG"/>
        </w:rPr>
        <w:t xml:space="preserve"> </w:t>
      </w:r>
      <w:r w:rsidR="00FB6016" w:rsidRPr="00A64764">
        <w:rPr>
          <w:rFonts w:hint="cs"/>
          <w:rtl/>
          <w:lang w:bidi="ar-EG"/>
        </w:rPr>
        <w:t>للنمو والحد</w:t>
      </w:r>
      <w:r w:rsidR="00FB6016">
        <w:rPr>
          <w:rFonts w:hint="eastAsia"/>
          <w:rtl/>
          <w:lang w:bidi="ar-EG"/>
        </w:rPr>
        <w:t> </w:t>
      </w:r>
      <w:r w:rsidR="00FB6016" w:rsidRPr="00A64764">
        <w:rPr>
          <w:rFonts w:hint="cs"/>
          <w:rtl/>
          <w:lang w:bidi="ar-EG"/>
        </w:rPr>
        <w:t>من الفقر</w:t>
      </w:r>
      <w:r w:rsidR="00FB6016">
        <w:rPr>
          <w:rFonts w:hint="cs"/>
          <w:rtl/>
          <w:lang w:bidi="ar-EG"/>
        </w:rPr>
        <w:t xml:space="preserve"> 8 أهداف. وتمثل أحد هذه الأهداف في كفالة سبل متكافئة للحصول على التعليم جيد النوعية الذي يوجهه الطلب ويراعي الاعتبارات الجنسانية. وصُنّفت الأهداف التشغيلية ومجموعات التدخل الاستراتيجي إلى عدة فئات، هي القضاء على الفقر، والرعاية الصحية، والرعاية والنمو المتعلقان بالطفولة المبكرة، والتعليم الابتدائي، والتعليم الثانوي، والتعليم العالي، والحماية الاجتماعية. ومن بين الفئات الأخرى العلم والتكنولوجيا، والتعليم غير النظامي، والتدريب المهني.</w:t>
      </w:r>
    </w:p>
    <w:p w:rsidR="00FB6016" w:rsidRPr="00A64764" w:rsidRDefault="00F51B4F" w:rsidP="00F51B4F">
      <w:pPr>
        <w:pStyle w:val="H1GA"/>
        <w:rPr>
          <w:rtl/>
          <w:lang w:bidi="ar-EG"/>
        </w:rPr>
      </w:pPr>
      <w:r>
        <w:rPr>
          <w:rFonts w:hint="cs"/>
          <w:rtl/>
          <w:lang w:bidi="ar-EG"/>
        </w:rPr>
        <w:lastRenderedPageBreak/>
        <w:tab/>
        <w:t>واو</w:t>
      </w:r>
      <w:r w:rsidR="00FB6016" w:rsidRPr="00A64764">
        <w:rPr>
          <w:rFonts w:hint="cs"/>
          <w:rtl/>
          <w:lang w:bidi="ar-EG"/>
        </w:rPr>
        <w:t>-</w:t>
      </w:r>
      <w:r w:rsidR="00FB6016" w:rsidRPr="00A64764">
        <w:rPr>
          <w:rFonts w:hint="cs"/>
          <w:rtl/>
          <w:lang w:bidi="ar-EG"/>
        </w:rPr>
        <w:tab/>
        <w:t>السياق الاقتصادي الخارجي</w:t>
      </w:r>
    </w:p>
    <w:p w:rsidR="00FB6016" w:rsidRPr="00756BE7" w:rsidRDefault="00F51B4F" w:rsidP="006055DD">
      <w:pPr>
        <w:pStyle w:val="SingleTxtGA"/>
        <w:rPr>
          <w:rtl/>
          <w:lang w:val="en-GB"/>
        </w:rPr>
      </w:pPr>
      <w:r>
        <w:rPr>
          <w:rFonts w:hint="cs"/>
          <w:rtl/>
          <w:lang w:val="en-GB"/>
        </w:rPr>
        <w:t>18</w:t>
      </w:r>
      <w:r w:rsidR="00FB6016">
        <w:rPr>
          <w:rFonts w:hint="cs"/>
          <w:rtl/>
          <w:lang w:val="en-GB"/>
        </w:rPr>
        <w:t>-</w:t>
      </w:r>
      <w:r w:rsidR="00FB6016" w:rsidRPr="00756BE7">
        <w:rPr>
          <w:rtl/>
          <w:lang w:val="en-GB"/>
        </w:rPr>
        <w:tab/>
      </w:r>
      <w:r w:rsidR="00FB6016" w:rsidRPr="00A64764">
        <w:rPr>
          <w:rFonts w:hint="cs"/>
          <w:rtl/>
          <w:lang w:bidi="ar-EG"/>
        </w:rPr>
        <w:t>س</w:t>
      </w:r>
      <w:r w:rsidR="00FB6016">
        <w:rPr>
          <w:rFonts w:hint="cs"/>
          <w:rtl/>
          <w:lang w:bidi="ar-EG"/>
        </w:rPr>
        <w:t xml:space="preserve">وف </w:t>
      </w:r>
      <w:r w:rsidR="00FB6016" w:rsidRPr="00A64764">
        <w:rPr>
          <w:rFonts w:hint="cs"/>
          <w:rtl/>
          <w:lang w:bidi="ar-EG"/>
        </w:rPr>
        <w:t>يستمر تأثر اقتصاد الدولة الطرف ب</w:t>
      </w:r>
      <w:r w:rsidR="00FB6016">
        <w:rPr>
          <w:rFonts w:hint="cs"/>
          <w:rtl/>
          <w:lang w:bidi="ar-EG"/>
        </w:rPr>
        <w:t xml:space="preserve">تداعيات </w:t>
      </w:r>
      <w:r w:rsidR="00FB6016" w:rsidRPr="00A64764">
        <w:rPr>
          <w:rFonts w:hint="cs"/>
          <w:rtl/>
          <w:lang w:bidi="ar-EG"/>
        </w:rPr>
        <w:t xml:space="preserve">التطورات الأخيرة في الظروف الاقتصادية العالمية، مثل الزيادة في أسعار النفط والأغذية، والأزمة المالية والاقتصادية في العالم. وتؤثر تلك </w:t>
      </w:r>
      <w:r w:rsidR="00FB6016">
        <w:rPr>
          <w:rFonts w:hint="cs"/>
          <w:rtl/>
          <w:lang w:bidi="ar-EG"/>
        </w:rPr>
        <w:t>الأزمة</w:t>
      </w:r>
      <w:r w:rsidR="00FB6016" w:rsidRPr="00A64764">
        <w:rPr>
          <w:rFonts w:hint="cs"/>
          <w:rtl/>
          <w:lang w:bidi="ar-EG"/>
        </w:rPr>
        <w:t xml:space="preserve"> على اقتصاد </w:t>
      </w:r>
      <w:r w:rsidR="00FB6016">
        <w:rPr>
          <w:rFonts w:hint="cs"/>
          <w:rtl/>
          <w:lang w:bidi="ar-EG"/>
        </w:rPr>
        <w:t xml:space="preserve">جمهورية </w:t>
      </w:r>
      <w:r w:rsidR="00FB6016" w:rsidRPr="00A64764">
        <w:rPr>
          <w:rFonts w:hint="cs"/>
          <w:rtl/>
          <w:lang w:bidi="ar-EG"/>
        </w:rPr>
        <w:t xml:space="preserve">تنزانيا </w:t>
      </w:r>
      <w:r w:rsidR="00FB6016">
        <w:rPr>
          <w:rFonts w:hint="cs"/>
          <w:rtl/>
          <w:lang w:bidi="ar-EG"/>
        </w:rPr>
        <w:t xml:space="preserve">المتحدة </w:t>
      </w:r>
      <w:r w:rsidR="00FB6016" w:rsidRPr="00A64764">
        <w:rPr>
          <w:rFonts w:hint="cs"/>
          <w:rtl/>
          <w:lang w:bidi="ar-EG"/>
        </w:rPr>
        <w:t>من خلال عدة قنوات، أهمها التجارة (وبخاصة الصادرات) والتدفقات المالية (وبخاصة الاستثمار المباشر الأجنبي). و</w:t>
      </w:r>
      <w:r w:rsidR="00FB6016">
        <w:rPr>
          <w:rFonts w:hint="cs"/>
          <w:rtl/>
          <w:lang w:bidi="ar-EG"/>
        </w:rPr>
        <w:t xml:space="preserve">قد </w:t>
      </w:r>
      <w:r w:rsidR="00FB6016" w:rsidRPr="00A64764">
        <w:rPr>
          <w:rFonts w:hint="cs"/>
          <w:rtl/>
          <w:lang w:bidi="ar-EG"/>
        </w:rPr>
        <w:t xml:space="preserve">نجم عن الجولة الأولى </w:t>
      </w:r>
      <w:r w:rsidR="00FB6016">
        <w:rPr>
          <w:rFonts w:hint="cs"/>
          <w:rtl/>
          <w:lang w:bidi="ar-EG"/>
        </w:rPr>
        <w:t>من آثار</w:t>
      </w:r>
      <w:r w:rsidR="00FB6016" w:rsidRPr="00A64764">
        <w:rPr>
          <w:rFonts w:hint="cs"/>
          <w:rtl/>
          <w:lang w:bidi="ar-EG"/>
        </w:rPr>
        <w:t xml:space="preserve"> الأزمة تباطؤ النمو وانخفاض التدفقات المالية والرأسمالية. وأما </w:t>
      </w:r>
      <w:r w:rsidR="00FB6016">
        <w:rPr>
          <w:rFonts w:hint="cs"/>
          <w:rtl/>
          <w:lang w:bidi="ar-EG"/>
        </w:rPr>
        <w:t>آثار</w:t>
      </w:r>
      <w:r w:rsidR="00FB6016" w:rsidRPr="00A64764">
        <w:rPr>
          <w:rFonts w:hint="cs"/>
          <w:rtl/>
          <w:lang w:bidi="ar-EG"/>
        </w:rPr>
        <w:t xml:space="preserve"> الجولة الثانية فتظهر متأخرة، وبخاصة في القطاع الحقيقي. وت</w:t>
      </w:r>
      <w:r w:rsidR="00FB6016">
        <w:rPr>
          <w:rFonts w:hint="cs"/>
          <w:rtl/>
          <w:lang w:bidi="ar-EG"/>
        </w:rPr>
        <w:t>نعكس</w:t>
      </w:r>
      <w:r w:rsidR="00FB6016" w:rsidRPr="00A64764">
        <w:rPr>
          <w:rFonts w:hint="cs"/>
          <w:rtl/>
          <w:lang w:bidi="ar-EG"/>
        </w:rPr>
        <w:t xml:space="preserve"> آثار الزيادة في أسعار الأغذية والنفط في </w:t>
      </w:r>
      <w:r w:rsidR="00FB6016">
        <w:rPr>
          <w:rFonts w:hint="cs"/>
          <w:rtl/>
          <w:lang w:bidi="ar-EG"/>
        </w:rPr>
        <w:t xml:space="preserve">حدوث </w:t>
      </w:r>
      <w:r w:rsidR="00FB6016" w:rsidRPr="00A64764">
        <w:rPr>
          <w:rFonts w:hint="cs"/>
          <w:rtl/>
          <w:lang w:bidi="ar-EG"/>
        </w:rPr>
        <w:t>طفرة في تملك مساحات واسعة من الأراضي لإنتاج الوقود الحيوي والأغذية. و</w:t>
      </w:r>
      <w:r w:rsidR="00FB6016">
        <w:rPr>
          <w:rFonts w:hint="cs"/>
          <w:rtl/>
          <w:lang w:bidi="ar-EG"/>
        </w:rPr>
        <w:t>بقدر ما</w:t>
      </w:r>
      <w:r w:rsidR="006055DD">
        <w:rPr>
          <w:rFonts w:hint="eastAsia"/>
          <w:rtl/>
          <w:lang w:bidi="ar-EG"/>
        </w:rPr>
        <w:t> </w:t>
      </w:r>
      <w:r w:rsidR="00FB6016">
        <w:rPr>
          <w:rFonts w:hint="cs"/>
          <w:rtl/>
          <w:lang w:bidi="ar-EG"/>
        </w:rPr>
        <w:t>ت</w:t>
      </w:r>
      <w:r w:rsidR="00FB6016" w:rsidRPr="00A64764">
        <w:rPr>
          <w:rFonts w:hint="cs"/>
          <w:rtl/>
          <w:lang w:bidi="ar-EG"/>
        </w:rPr>
        <w:t xml:space="preserve">هدِّد تلك </w:t>
      </w:r>
      <w:r w:rsidR="00FB6016">
        <w:rPr>
          <w:rFonts w:hint="cs"/>
          <w:rtl/>
          <w:lang w:bidi="ar-EG"/>
        </w:rPr>
        <w:t>الأزمة</w:t>
      </w:r>
      <w:r w:rsidR="00FB6016" w:rsidRPr="00A64764">
        <w:rPr>
          <w:rFonts w:hint="cs"/>
          <w:rtl/>
          <w:lang w:bidi="ar-EG"/>
        </w:rPr>
        <w:t xml:space="preserve"> اقتصاد</w:t>
      </w:r>
      <w:r w:rsidR="00FB6016">
        <w:rPr>
          <w:rFonts w:hint="cs"/>
          <w:rtl/>
          <w:lang w:bidi="ar-EG"/>
        </w:rPr>
        <w:t xml:space="preserve"> جمهورية تنزانيا المتحدة فهي أيضاً تتيح </w:t>
      </w:r>
      <w:r w:rsidR="00FB6016" w:rsidRPr="00A64764">
        <w:rPr>
          <w:rFonts w:hint="cs"/>
          <w:rtl/>
          <w:lang w:bidi="ar-EG"/>
        </w:rPr>
        <w:t>عدة</w:t>
      </w:r>
      <w:r w:rsidR="00FB6016">
        <w:rPr>
          <w:rFonts w:hint="cs"/>
          <w:rtl/>
          <w:lang w:bidi="ar-EG"/>
        </w:rPr>
        <w:t xml:space="preserve"> فرص</w:t>
      </w:r>
      <w:r w:rsidR="00FB6016" w:rsidRPr="00A64764">
        <w:rPr>
          <w:rFonts w:hint="cs"/>
          <w:rtl/>
          <w:lang w:bidi="ar-EG"/>
        </w:rPr>
        <w:t xml:space="preserve">، </w:t>
      </w:r>
      <w:r w:rsidR="00FB6016">
        <w:rPr>
          <w:rFonts w:hint="cs"/>
          <w:rtl/>
          <w:lang w:bidi="ar-EG"/>
        </w:rPr>
        <w:t>من حيث</w:t>
      </w:r>
      <w:r w:rsidR="00FB6016" w:rsidRPr="00A64764">
        <w:rPr>
          <w:rFonts w:hint="cs"/>
          <w:rtl/>
          <w:lang w:bidi="ar-EG"/>
        </w:rPr>
        <w:t xml:space="preserve"> زيادة الطلب على إنتاج الوقود الحيوي والأغذية</w:t>
      </w:r>
      <w:r w:rsidR="00FB6016">
        <w:rPr>
          <w:rFonts w:hint="cs"/>
          <w:rtl/>
          <w:lang w:bidi="ar-EG"/>
        </w:rPr>
        <w:t>، على سبيل ال</w:t>
      </w:r>
      <w:r w:rsidR="00FB6016" w:rsidRPr="00A64764">
        <w:rPr>
          <w:rFonts w:hint="cs"/>
          <w:rtl/>
          <w:lang w:bidi="ar-EG"/>
        </w:rPr>
        <w:t>مث</w:t>
      </w:r>
      <w:r w:rsidR="00FB6016">
        <w:rPr>
          <w:rFonts w:hint="cs"/>
          <w:rtl/>
          <w:lang w:bidi="ar-EG"/>
        </w:rPr>
        <w:t>ا</w:t>
      </w:r>
      <w:r w:rsidR="00FB6016" w:rsidRPr="00A64764">
        <w:rPr>
          <w:rFonts w:hint="cs"/>
          <w:rtl/>
          <w:lang w:bidi="ar-EG"/>
        </w:rPr>
        <w:t>ل.</w:t>
      </w:r>
    </w:p>
    <w:p w:rsidR="00FB6016" w:rsidRDefault="00F51B4F" w:rsidP="00F51B4F">
      <w:pPr>
        <w:pStyle w:val="SingleTxtGA"/>
        <w:rPr>
          <w:rtl/>
          <w:lang w:bidi="ar-EG"/>
        </w:rPr>
      </w:pPr>
      <w:r>
        <w:rPr>
          <w:rFonts w:hint="cs"/>
          <w:rtl/>
          <w:lang w:val="en-GB" w:bidi="ar"/>
        </w:rPr>
        <w:t>19</w:t>
      </w:r>
      <w:r w:rsidR="00FB6016">
        <w:rPr>
          <w:rFonts w:hint="cs"/>
          <w:rtl/>
          <w:lang w:val="en-GB" w:bidi="ar"/>
        </w:rPr>
        <w:t>-</w:t>
      </w:r>
      <w:r w:rsidR="00FB6016">
        <w:rPr>
          <w:rFonts w:hint="cs"/>
          <w:rtl/>
          <w:lang w:val="en-GB" w:bidi="ar"/>
        </w:rPr>
        <w:tab/>
      </w:r>
      <w:r w:rsidR="00FB6016" w:rsidRPr="00A64764">
        <w:rPr>
          <w:rFonts w:hint="cs"/>
          <w:rtl/>
          <w:lang w:bidi="ar-EG"/>
        </w:rPr>
        <w:t>وإلى جانب ال</w:t>
      </w:r>
      <w:r w:rsidR="00FB6016">
        <w:rPr>
          <w:rFonts w:hint="cs"/>
          <w:rtl/>
          <w:lang w:bidi="ar-EG"/>
        </w:rPr>
        <w:t>أزمة</w:t>
      </w:r>
      <w:r w:rsidR="00FB6016" w:rsidRPr="00A64764">
        <w:rPr>
          <w:rFonts w:hint="cs"/>
          <w:rtl/>
          <w:lang w:bidi="ar-EG"/>
        </w:rPr>
        <w:t xml:space="preserve">، </w:t>
      </w:r>
      <w:r w:rsidR="00FB6016">
        <w:rPr>
          <w:rFonts w:hint="cs"/>
          <w:rtl/>
          <w:lang w:bidi="ar-EG"/>
        </w:rPr>
        <w:t>تواصل</w:t>
      </w:r>
      <w:r w:rsidR="00FB6016" w:rsidRPr="00A64764">
        <w:rPr>
          <w:rFonts w:hint="cs"/>
          <w:rtl/>
          <w:lang w:bidi="ar-EG"/>
        </w:rPr>
        <w:t xml:space="preserve"> التطورات في السياسات على الصعيدين العالمي والإقليمي تحديد شكل الطريقة التي تتفاعل بها </w:t>
      </w:r>
      <w:r w:rsidR="00FB6016">
        <w:rPr>
          <w:rFonts w:hint="cs"/>
          <w:rtl/>
          <w:lang w:bidi="ar-EG"/>
        </w:rPr>
        <w:t xml:space="preserve">جمهورية </w:t>
      </w:r>
      <w:r w:rsidR="00FB6016" w:rsidRPr="00A64764">
        <w:rPr>
          <w:rFonts w:hint="cs"/>
          <w:rtl/>
          <w:lang w:bidi="ar-EG"/>
        </w:rPr>
        <w:t xml:space="preserve">تنزانيا </w:t>
      </w:r>
      <w:r w:rsidR="00FB6016">
        <w:rPr>
          <w:rFonts w:hint="cs"/>
          <w:rtl/>
          <w:lang w:bidi="ar-EG"/>
        </w:rPr>
        <w:t xml:space="preserve">المتحدة </w:t>
      </w:r>
      <w:r w:rsidR="00FB6016" w:rsidRPr="00A64764">
        <w:rPr>
          <w:rFonts w:hint="cs"/>
          <w:rtl/>
          <w:lang w:bidi="ar-EG"/>
        </w:rPr>
        <w:t>مع الاقتصادات الأخرى. وهناك فرص، وأحياناً معوقات، مرتبطة بمنظمة التجارة العالمية، واتفاقات الشراكة الاقتصادية، والسياسات المتعلقة بتغيُّر المناخ العالمي، وغيرها. وسوف تظل</w:t>
      </w:r>
      <w:r w:rsidR="00FB6016">
        <w:rPr>
          <w:rFonts w:hint="cs"/>
          <w:rtl/>
          <w:lang w:bidi="ar-EG"/>
        </w:rPr>
        <w:t xml:space="preserve"> كذلك</w:t>
      </w:r>
      <w:r w:rsidR="00FB6016" w:rsidRPr="00544F0A">
        <w:rPr>
          <w:rFonts w:hint="cs"/>
          <w:rtl/>
          <w:lang w:bidi="ar-EG"/>
        </w:rPr>
        <w:t xml:space="preserve"> </w:t>
      </w:r>
      <w:r w:rsidR="00FB6016" w:rsidRPr="00A64764">
        <w:rPr>
          <w:rFonts w:hint="cs"/>
          <w:rtl/>
          <w:lang w:bidi="ar-EG"/>
        </w:rPr>
        <w:t>التطورات في ال</w:t>
      </w:r>
      <w:r w:rsidR="00FB6016">
        <w:rPr>
          <w:rFonts w:hint="cs"/>
          <w:rtl/>
          <w:lang w:bidi="ar-EG"/>
        </w:rPr>
        <w:t>نزع</w:t>
      </w:r>
      <w:r w:rsidR="00FB6016" w:rsidRPr="00A64764">
        <w:rPr>
          <w:rFonts w:hint="cs"/>
          <w:rtl/>
          <w:lang w:bidi="ar-EG"/>
        </w:rPr>
        <w:t>ة الإقل</w:t>
      </w:r>
      <w:r w:rsidR="00FB6016">
        <w:rPr>
          <w:rFonts w:hint="cs"/>
          <w:rtl/>
          <w:lang w:bidi="ar-EG"/>
        </w:rPr>
        <w:t xml:space="preserve">يمية من بين القوى التي </w:t>
      </w:r>
      <w:r w:rsidR="00FB6016" w:rsidRPr="00A64764">
        <w:rPr>
          <w:rFonts w:hint="cs"/>
          <w:rtl/>
          <w:lang w:bidi="ar-EG"/>
        </w:rPr>
        <w:t>تؤثر تأثيراً كبيراً على اقتصاد تنزانيا، مثل السوق المشتركة لشرق أفريقيا، والجماعة الإنمائية للجنوب الأفريقي، ورابطة التعاون الإقليمي لبلدان حافة المحيط الهندي</w:t>
      </w:r>
      <w:r w:rsidR="00FB6016">
        <w:rPr>
          <w:rFonts w:hint="cs"/>
          <w:rtl/>
          <w:lang w:bidi="ar-EG"/>
        </w:rPr>
        <w:t>،</w:t>
      </w:r>
      <w:r w:rsidR="00FB6016" w:rsidRPr="00A64764">
        <w:rPr>
          <w:rFonts w:hint="cs"/>
          <w:rtl/>
          <w:lang w:bidi="ar-EG"/>
        </w:rPr>
        <w:t xml:space="preserve"> ومنظمة حوض نهر </w:t>
      </w:r>
      <w:proofErr w:type="spellStart"/>
      <w:r w:rsidR="00FB6016" w:rsidRPr="00A64764">
        <w:rPr>
          <w:rFonts w:hint="cs"/>
          <w:rtl/>
          <w:lang w:bidi="ar-EG"/>
        </w:rPr>
        <w:t>كاجيرا</w:t>
      </w:r>
      <w:proofErr w:type="spellEnd"/>
      <w:r w:rsidR="00FB6016" w:rsidRPr="00A64764">
        <w:rPr>
          <w:rFonts w:hint="cs"/>
          <w:rtl/>
          <w:lang w:bidi="ar-EG"/>
        </w:rPr>
        <w:t>، وغيرها. وتشمل الفرص المرتبطة بتلك التطورات ا</w:t>
      </w:r>
      <w:r w:rsidR="00FB6016">
        <w:rPr>
          <w:rFonts w:hint="cs"/>
          <w:rtl/>
          <w:lang w:bidi="ar-EG"/>
        </w:rPr>
        <w:t>لتوسع التجاري</w:t>
      </w:r>
      <w:r w:rsidR="00FB6016" w:rsidRPr="00A64764">
        <w:rPr>
          <w:rFonts w:hint="cs"/>
          <w:rtl/>
          <w:lang w:bidi="ar-EG"/>
        </w:rPr>
        <w:t xml:space="preserve">، وتطوير </w:t>
      </w:r>
      <w:r w:rsidR="00FB6016">
        <w:rPr>
          <w:rFonts w:hint="cs"/>
          <w:rtl/>
          <w:lang w:bidi="ar-EG"/>
        </w:rPr>
        <w:t>البنى التحتية</w:t>
      </w:r>
      <w:r w:rsidR="00FB6016" w:rsidRPr="00A64764">
        <w:rPr>
          <w:rFonts w:hint="cs"/>
          <w:rtl/>
          <w:lang w:bidi="ar-EG"/>
        </w:rPr>
        <w:t xml:space="preserve"> المشتركة، وكذلك </w:t>
      </w:r>
      <w:r w:rsidR="00FB6016">
        <w:rPr>
          <w:rFonts w:hint="cs"/>
          <w:rtl/>
          <w:lang w:bidi="ar-EG"/>
        </w:rPr>
        <w:t xml:space="preserve">بعض </w:t>
      </w:r>
      <w:r w:rsidR="00FB6016" w:rsidRPr="00A64764">
        <w:rPr>
          <w:rFonts w:hint="cs"/>
          <w:rtl/>
          <w:lang w:bidi="ar-EG"/>
        </w:rPr>
        <w:t>الفوائد غير الاقتصادية، من قبيل مبادرات السلام الإقليمية. و</w:t>
      </w:r>
      <w:r w:rsidR="00FB6016">
        <w:rPr>
          <w:rFonts w:hint="cs"/>
          <w:rtl/>
          <w:lang w:bidi="ar-EG"/>
        </w:rPr>
        <w:t>ت</w:t>
      </w:r>
      <w:r w:rsidR="00FB6016" w:rsidRPr="00A64764">
        <w:rPr>
          <w:rFonts w:hint="cs"/>
          <w:rtl/>
          <w:lang w:bidi="ar-EG"/>
        </w:rPr>
        <w:t>رتبط بعض التحديات بالانتماء المتعدد الذي ي</w:t>
      </w:r>
      <w:r w:rsidR="00FB6016">
        <w:rPr>
          <w:rFonts w:hint="cs"/>
          <w:rtl/>
          <w:lang w:bidi="ar-EG"/>
        </w:rPr>
        <w:t>ؤدي</w:t>
      </w:r>
      <w:r w:rsidR="00FB6016" w:rsidRPr="00A64764">
        <w:rPr>
          <w:rFonts w:hint="cs"/>
          <w:rtl/>
          <w:lang w:bidi="ar-EG"/>
        </w:rPr>
        <w:t xml:space="preserve"> في بعض الأحيان </w:t>
      </w:r>
      <w:r w:rsidR="00FB6016">
        <w:rPr>
          <w:rFonts w:hint="cs"/>
          <w:rtl/>
          <w:lang w:bidi="ar-EG"/>
        </w:rPr>
        <w:t>إلى</w:t>
      </w:r>
      <w:r w:rsidR="00FB6016" w:rsidRPr="00A64764">
        <w:rPr>
          <w:rFonts w:hint="cs"/>
          <w:rtl/>
          <w:lang w:bidi="ar-EG"/>
        </w:rPr>
        <w:t xml:space="preserve"> ضعف التركيز وتضارب الأهداف. </w:t>
      </w:r>
      <w:r w:rsidR="00FB6016">
        <w:rPr>
          <w:rFonts w:hint="cs"/>
          <w:rtl/>
          <w:lang w:bidi="ar-EG"/>
        </w:rPr>
        <w:t>غير</w:t>
      </w:r>
      <w:r w:rsidR="00FB6016" w:rsidRPr="00A64764">
        <w:rPr>
          <w:rFonts w:hint="cs"/>
          <w:rtl/>
          <w:lang w:bidi="ar-EG"/>
        </w:rPr>
        <w:t xml:space="preserve"> أن تأثير تلك التطورات على التجارة وحركة العمالة ورأس المال سيشكل </w:t>
      </w:r>
      <w:r w:rsidR="00FB6016">
        <w:rPr>
          <w:rFonts w:hint="cs"/>
          <w:rtl/>
          <w:lang w:bidi="ar-EG"/>
        </w:rPr>
        <w:t xml:space="preserve">بصفة </w:t>
      </w:r>
      <w:r w:rsidR="00FB6016" w:rsidRPr="00A64764">
        <w:rPr>
          <w:rFonts w:hint="cs"/>
          <w:rtl/>
          <w:lang w:bidi="ar-EG"/>
        </w:rPr>
        <w:t>ع</w:t>
      </w:r>
      <w:r w:rsidR="00FB6016">
        <w:rPr>
          <w:rFonts w:hint="cs"/>
          <w:rtl/>
          <w:lang w:bidi="ar-EG"/>
        </w:rPr>
        <w:t>امة</w:t>
      </w:r>
      <w:r w:rsidR="00FB6016" w:rsidRPr="00A64764">
        <w:rPr>
          <w:rFonts w:hint="cs"/>
          <w:rtl/>
          <w:lang w:bidi="ar-EG"/>
        </w:rPr>
        <w:t xml:space="preserve"> عاملاً هاماً في التنمية الوطنية </w:t>
      </w:r>
      <w:r w:rsidR="00FB6016">
        <w:rPr>
          <w:rFonts w:hint="cs"/>
          <w:rtl/>
          <w:lang w:bidi="ar-EG"/>
        </w:rPr>
        <w:t>في</w:t>
      </w:r>
      <w:r w:rsidR="00FB6016" w:rsidRPr="00A64764">
        <w:rPr>
          <w:rFonts w:hint="cs"/>
          <w:rtl/>
          <w:lang w:bidi="ar-EG"/>
        </w:rPr>
        <w:t xml:space="preserve"> الأجلين المتوسط والبعيد. و</w:t>
      </w:r>
      <w:r w:rsidR="00FB6016">
        <w:rPr>
          <w:rFonts w:hint="cs"/>
          <w:rtl/>
          <w:lang w:bidi="ar-EG"/>
        </w:rPr>
        <w:t xml:space="preserve">قد </w:t>
      </w:r>
      <w:r w:rsidR="00FB6016" w:rsidRPr="00A64764">
        <w:rPr>
          <w:rFonts w:hint="cs"/>
          <w:rtl/>
          <w:lang w:bidi="ar-EG"/>
        </w:rPr>
        <w:t xml:space="preserve">أتاحت هذه التطورات دروساً </w:t>
      </w:r>
      <w:r w:rsidR="00FB6016" w:rsidRPr="00A64764">
        <w:rPr>
          <w:rFonts w:hint="cs"/>
          <w:rtl/>
        </w:rPr>
        <w:t xml:space="preserve">ساعدت في </w:t>
      </w:r>
      <w:r w:rsidR="00FB6016">
        <w:rPr>
          <w:rFonts w:hint="cs"/>
          <w:rtl/>
        </w:rPr>
        <w:t>تنوير</w:t>
      </w:r>
      <w:r w:rsidR="00FB6016" w:rsidRPr="00A64764">
        <w:rPr>
          <w:rFonts w:hint="cs"/>
          <w:rtl/>
          <w:lang w:bidi="ar-EG"/>
        </w:rPr>
        <w:t xml:space="preserve"> التوجه الاستراتيجي المحدد في الاستراتيجية الوطنية الثانية للنمو والحد من الفقر.</w:t>
      </w:r>
    </w:p>
    <w:p w:rsidR="00FB6016" w:rsidRPr="00A64764" w:rsidRDefault="00FB6016" w:rsidP="00F51B4F">
      <w:pPr>
        <w:pStyle w:val="H1GA"/>
        <w:rPr>
          <w:rtl/>
          <w:lang w:bidi="ar-EG"/>
        </w:rPr>
      </w:pPr>
      <w:r>
        <w:rPr>
          <w:rtl/>
          <w:lang w:bidi="ar-EG"/>
        </w:rPr>
        <w:tab/>
      </w:r>
      <w:r w:rsidR="00F6588E">
        <w:rPr>
          <w:rFonts w:hint="cs"/>
          <w:rtl/>
          <w:lang w:bidi="ar-EG"/>
        </w:rPr>
        <w:t>زاي</w:t>
      </w:r>
      <w:r>
        <w:rPr>
          <w:rFonts w:hint="cs"/>
          <w:rtl/>
          <w:lang w:bidi="ar-EG"/>
        </w:rPr>
        <w:t>-</w:t>
      </w:r>
      <w:r>
        <w:rPr>
          <w:rtl/>
          <w:lang w:bidi="ar-EG"/>
        </w:rPr>
        <w:tab/>
      </w:r>
      <w:r>
        <w:rPr>
          <w:rFonts w:hint="cs"/>
          <w:rtl/>
          <w:lang w:bidi="ar-EG"/>
        </w:rPr>
        <w:t>لمحة موجزة عن</w:t>
      </w:r>
      <w:r w:rsidRPr="00A64764">
        <w:rPr>
          <w:rFonts w:hint="cs"/>
          <w:rtl/>
          <w:lang w:bidi="ar-EG"/>
        </w:rPr>
        <w:t xml:space="preserve"> الفقر</w:t>
      </w:r>
    </w:p>
    <w:p w:rsidR="00FB6016" w:rsidRPr="00A03A64" w:rsidRDefault="00F51B4F" w:rsidP="00F51B4F">
      <w:pPr>
        <w:pStyle w:val="H23GA"/>
        <w:rPr>
          <w:rtl/>
          <w:lang w:val="en-GB" w:bidi="ar"/>
        </w:rPr>
      </w:pPr>
      <w:r>
        <w:rPr>
          <w:rFonts w:hint="cs"/>
          <w:rtl/>
          <w:lang w:bidi="ar-EG"/>
        </w:rPr>
        <w:tab/>
        <w:t>1-</w:t>
      </w:r>
      <w:r>
        <w:rPr>
          <w:rFonts w:hint="cs"/>
          <w:rtl/>
          <w:lang w:bidi="ar-EG"/>
        </w:rPr>
        <w:tab/>
      </w:r>
      <w:r w:rsidR="00FB6016" w:rsidRPr="00A03A64">
        <w:rPr>
          <w:rFonts w:hint="cs"/>
          <w:rtl/>
          <w:lang w:bidi="ar-EG"/>
        </w:rPr>
        <w:t xml:space="preserve">الفقر الناجم عن انخفاض الدخل </w:t>
      </w:r>
    </w:p>
    <w:p w:rsidR="00FB6016" w:rsidRDefault="00FB6016" w:rsidP="00F51B4F">
      <w:pPr>
        <w:pStyle w:val="SingleTxtGA"/>
        <w:rPr>
          <w:rtl/>
        </w:rPr>
      </w:pPr>
      <w:r>
        <w:rPr>
          <w:rFonts w:hint="cs"/>
          <w:rtl/>
        </w:rPr>
        <w:t>2</w:t>
      </w:r>
      <w:r>
        <w:rPr>
          <w:rtl/>
        </w:rPr>
        <w:t>0</w:t>
      </w:r>
      <w:r>
        <w:rPr>
          <w:rFonts w:hint="cs"/>
          <w:rtl/>
        </w:rPr>
        <w:t>-</w:t>
      </w:r>
      <w:r w:rsidRPr="00756BE7">
        <w:rPr>
          <w:rtl/>
        </w:rPr>
        <w:tab/>
      </w:r>
      <w:r>
        <w:rPr>
          <w:rFonts w:hint="cs"/>
          <w:rtl/>
        </w:rPr>
        <w:t xml:space="preserve">لتقييم الإنجازات التي تحققت في الجهود الرامية إلى الحد من الفقر الناجم عن انخفاض الدخل، حددت الاستراتيجية الأولى للنمو والحد من الفقر </w:t>
      </w:r>
      <w:r>
        <w:rPr>
          <w:rFonts w:hint="cs"/>
          <w:rtl/>
          <w:lang w:bidi="ar-EG"/>
        </w:rPr>
        <w:t xml:space="preserve">في زنجبار </w:t>
      </w:r>
      <w:r>
        <w:rPr>
          <w:rFonts w:hint="cs"/>
          <w:rtl/>
        </w:rPr>
        <w:t>هدفين. ويتمثل الهدف الأول في خفض نسبة الأشخاص الذين يعيشون دون مستوى الفقر المتعلق بالاحتياجات الأساسية من 49 في المائة في عام 2005 إلى 25 في المائة بحلول عام 2010. أما الهدف الثاني فهو خفض نسبة الأشخاص الذين يعيشون دون خط الفقر الغذائي من 13 في المائة في عام 2005 إلى 10 في المائة بحلول عام 2010. ووفقا</w:t>
      </w:r>
      <w:r>
        <w:rPr>
          <w:rFonts w:hint="cs"/>
          <w:rtl/>
          <w:lang w:bidi="ar-EG"/>
        </w:rPr>
        <w:t>ً</w:t>
      </w:r>
      <w:r>
        <w:rPr>
          <w:rFonts w:hint="cs"/>
          <w:rtl/>
        </w:rPr>
        <w:t xml:space="preserve"> للدراسة الاستقصائية لميزانية الأسر </w:t>
      </w:r>
      <w:r>
        <w:rPr>
          <w:rFonts w:hint="cs"/>
          <w:rtl/>
        </w:rPr>
        <w:lastRenderedPageBreak/>
        <w:t>المعيشية في زنجبار للفترة 2009/2010، انخفضت نسبة الفقر المتعلق بالاحتياجات الأساسية إلى 44.4 في المائة مقارنة بنسبة 49 في المائة في عام 2005، بينما ظل خط الفقر الغذائي عند نسبة 13 في المائة.</w:t>
      </w:r>
    </w:p>
    <w:p w:rsidR="00FB6016" w:rsidRPr="00252D31" w:rsidRDefault="00F51B4F" w:rsidP="00F66D46">
      <w:pPr>
        <w:pStyle w:val="H23GA"/>
        <w:rPr>
          <w:lang w:bidi="ar-EG"/>
        </w:rPr>
      </w:pPr>
      <w:r>
        <w:rPr>
          <w:rFonts w:hint="cs"/>
          <w:rtl/>
          <w:lang w:bidi="ar-EG"/>
        </w:rPr>
        <w:tab/>
        <w:t>2-</w:t>
      </w:r>
      <w:r>
        <w:rPr>
          <w:rFonts w:hint="cs"/>
          <w:rtl/>
          <w:lang w:bidi="ar-EG"/>
        </w:rPr>
        <w:tab/>
      </w:r>
      <w:r w:rsidR="00FB6016">
        <w:rPr>
          <w:rFonts w:hint="cs"/>
          <w:rtl/>
          <w:lang w:bidi="ar-EG"/>
        </w:rPr>
        <w:t>التوقعات بالنسبة لمعدلات الفقر</w:t>
      </w:r>
    </w:p>
    <w:p w:rsidR="00FB6016" w:rsidRPr="00756BE7" w:rsidRDefault="00F51B4F" w:rsidP="00F51B4F">
      <w:pPr>
        <w:pStyle w:val="SingleTxtGA"/>
        <w:rPr>
          <w:rtl/>
          <w:lang w:bidi="ar-EG"/>
        </w:rPr>
      </w:pPr>
      <w:r>
        <w:rPr>
          <w:rFonts w:hint="cs"/>
          <w:rtl/>
        </w:rPr>
        <w:t>21</w:t>
      </w:r>
      <w:r w:rsidR="00FB6016">
        <w:rPr>
          <w:rFonts w:hint="cs"/>
          <w:rtl/>
        </w:rPr>
        <w:t>-</w:t>
      </w:r>
      <w:r w:rsidR="00FB6016">
        <w:rPr>
          <w:rFonts w:hint="cs"/>
          <w:rtl/>
        </w:rPr>
        <w:tab/>
        <w:t>يستند السيناريو</w:t>
      </w:r>
      <w:r w:rsidR="00FB6016">
        <w:rPr>
          <w:rFonts w:hint="cs"/>
          <w:rtl/>
          <w:lang w:bidi="ar-EG"/>
        </w:rPr>
        <w:t xml:space="preserve"> الأول الذي تقوم عليه التوقعات المتعلقة بمعدل الفقر إلى فرضية مؤداها أن عدم المساواة لم يتغير في الفترة من 2004/2005 إلى 2009، بمعنى أن توزيع النمو كان بلا أثر. ويبين الشكل 1 هذه التوقعات التي تنخفض فيها نسبة عدد</w:t>
      </w:r>
      <w:r w:rsidR="00400105">
        <w:rPr>
          <w:rFonts w:hint="cs"/>
          <w:rtl/>
          <w:lang w:bidi="ar-EG"/>
        </w:rPr>
        <w:t xml:space="preserve"> </w:t>
      </w:r>
      <w:r w:rsidR="00FB6016">
        <w:rPr>
          <w:rFonts w:hint="cs"/>
          <w:rtl/>
          <w:lang w:bidi="ar-EG"/>
        </w:rPr>
        <w:t>الأشخاص من 49 في المائة إلى 40 في المائة وتتقلص النسبة التي تمثلها فجوة الفقر من 13.1 إلى 9.7. أما في زنجبار فقد تقلصت النسبة التي تمثلها فجوة الفقر من 13.09 إلى 11.41</w:t>
      </w:r>
      <w:r w:rsidR="00FB6016">
        <w:rPr>
          <w:rFonts w:hint="cs"/>
          <w:vertAlign w:val="superscript"/>
          <w:rtl/>
          <w:lang w:bidi="ar-EG"/>
        </w:rPr>
        <w:t>(</w:t>
      </w:r>
      <w:r w:rsidR="00FB6016">
        <w:rPr>
          <w:rStyle w:val="FootnoteReference"/>
          <w:rtl/>
          <w:lang w:bidi="ar-EG"/>
        </w:rPr>
        <w:footnoteReference w:id="19"/>
      </w:r>
      <w:r w:rsidR="00FB6016">
        <w:rPr>
          <w:rFonts w:hint="cs"/>
          <w:vertAlign w:val="superscript"/>
          <w:rtl/>
          <w:lang w:bidi="ar-EG"/>
        </w:rPr>
        <w:t>)</w:t>
      </w:r>
      <w:r w:rsidR="00FB6016">
        <w:rPr>
          <w:rFonts w:hint="cs"/>
          <w:rtl/>
          <w:lang w:bidi="ar-EG"/>
        </w:rPr>
        <w:t>.</w:t>
      </w:r>
    </w:p>
    <w:p w:rsidR="00FB6016" w:rsidRDefault="00F51B4F" w:rsidP="006055DD">
      <w:pPr>
        <w:pStyle w:val="SingleTxtGA"/>
        <w:rPr>
          <w:rtl/>
        </w:rPr>
      </w:pPr>
      <w:r>
        <w:rPr>
          <w:rFonts w:hint="cs"/>
          <w:spacing w:val="2"/>
          <w:rtl/>
          <w:lang w:bidi="ar"/>
        </w:rPr>
        <w:t>22</w:t>
      </w:r>
      <w:r w:rsidR="00FB6016" w:rsidRPr="005C3A32">
        <w:rPr>
          <w:rFonts w:hint="cs"/>
          <w:spacing w:val="2"/>
          <w:rtl/>
          <w:lang w:bidi="ar"/>
        </w:rPr>
        <w:t>-</w:t>
      </w:r>
      <w:r w:rsidR="00FB6016" w:rsidRPr="005C3A32">
        <w:rPr>
          <w:spacing w:val="2"/>
          <w:rtl/>
          <w:lang w:bidi="ar"/>
        </w:rPr>
        <w:tab/>
      </w:r>
      <w:r w:rsidR="00FB6016">
        <w:rPr>
          <w:rFonts w:hint="cs"/>
          <w:spacing w:val="2"/>
          <w:rtl/>
          <w:lang w:bidi="ar"/>
        </w:rPr>
        <w:t xml:space="preserve">واستناداً إلى هذا السيناريو، لم ينخفض الفقر إلى المستوى المستهدف في </w:t>
      </w:r>
      <w:r w:rsidR="00FB6016">
        <w:rPr>
          <w:rFonts w:hint="cs"/>
          <w:rtl/>
        </w:rPr>
        <w:t>الاستراتيجية الأولى للنمو والحد من الفقر في زنجبار، من نسبة عدد الفقراء وقدرها 49 في المائة في عام</w:t>
      </w:r>
      <w:r w:rsidR="006055DD">
        <w:rPr>
          <w:rFonts w:hint="eastAsia"/>
          <w:rtl/>
        </w:rPr>
        <w:t> </w:t>
      </w:r>
      <w:r w:rsidR="00FB6016">
        <w:rPr>
          <w:rFonts w:hint="cs"/>
          <w:rtl/>
        </w:rPr>
        <w:t>2005 إلى 13 في المائة في عام 2010. ويلاحظ أن الاستراتيجية الأولى لم تستخدم فجوة الفقر كأحد أهدافها. وهذا سيناريو متفائل نوعاً ما لأن النمو الاقتصادي، في البلدان الفقيرة، يميل إلى أن تصحبه بعض الزيادة في عدم المساواة.</w:t>
      </w:r>
    </w:p>
    <w:p w:rsidR="00FB6016" w:rsidRDefault="00FB6016" w:rsidP="004F3A24">
      <w:pPr>
        <w:pStyle w:val="SingleTxtGA"/>
        <w:keepNext/>
        <w:keepLines/>
        <w:rPr>
          <w:b/>
          <w:bCs/>
          <w:rtl/>
        </w:rPr>
      </w:pPr>
      <w:r>
        <w:rPr>
          <w:rFonts w:hint="cs"/>
          <w:rtl/>
        </w:rPr>
        <w:t>الشكل 1</w:t>
      </w:r>
      <w:r w:rsidR="00F51B4F">
        <w:rPr>
          <w:rFonts w:hint="cs"/>
          <w:rtl/>
        </w:rPr>
        <w:tab/>
      </w:r>
      <w:r w:rsidR="00F51B4F">
        <w:rPr>
          <w:rtl/>
        </w:rPr>
        <w:br/>
      </w:r>
      <w:r>
        <w:rPr>
          <w:rFonts w:hint="cs"/>
          <w:b/>
          <w:bCs/>
          <w:rtl/>
        </w:rPr>
        <w:t>معدل الفقر المتوقع بالنظر إلى الناتج المحلي الإجمالي وتزايد عدم المساواة</w:t>
      </w:r>
    </w:p>
    <w:p w:rsidR="004F3A24" w:rsidRDefault="00357028" w:rsidP="004F3A24">
      <w:pPr>
        <w:pStyle w:val="SingleTxtGA"/>
        <w:spacing w:after="0" w:line="240" w:lineRule="auto"/>
        <w:rPr>
          <w:rtl/>
        </w:rPr>
      </w:pPr>
      <w:r>
        <w:rPr>
          <w:noProof/>
        </w:rPr>
        <mc:AlternateContent>
          <mc:Choice Requires="wpg">
            <w:drawing>
              <wp:anchor distT="0" distB="0" distL="114300" distR="114300" simplePos="0" relativeHeight="251675648" behindDoc="0" locked="0" layoutInCell="1" allowOverlap="1">
                <wp:simplePos x="0" y="0"/>
                <wp:positionH relativeFrom="column">
                  <wp:posOffset>749293</wp:posOffset>
                </wp:positionH>
                <wp:positionV relativeFrom="paragraph">
                  <wp:posOffset>137010</wp:posOffset>
                </wp:positionV>
                <wp:extent cx="4401650" cy="1164382"/>
                <wp:effectExtent l="0" t="0" r="0" b="0"/>
                <wp:wrapNone/>
                <wp:docPr id="203" name="Group 203"/>
                <wp:cNvGraphicFramePr/>
                <a:graphic xmlns:a="http://schemas.openxmlformats.org/drawingml/2006/main">
                  <a:graphicData uri="http://schemas.microsoft.com/office/word/2010/wordprocessingGroup">
                    <wpg:wgp>
                      <wpg:cNvGrpSpPr/>
                      <wpg:grpSpPr>
                        <a:xfrm>
                          <a:off x="0" y="0"/>
                          <a:ext cx="4401650" cy="1164382"/>
                          <a:chOff x="0" y="0"/>
                          <a:chExt cx="4401650" cy="1164382"/>
                        </a:xfrm>
                      </wpg:grpSpPr>
                      <wps:wsp>
                        <wps:cNvPr id="193" name="Text Box 193"/>
                        <wps:cNvSpPr txBox="1"/>
                        <wps:spPr>
                          <a:xfrm>
                            <a:off x="512698" y="0"/>
                            <a:ext cx="727075" cy="201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A24" w:rsidRPr="009B60CB" w:rsidRDefault="009B60CB" w:rsidP="004F3A24">
                              <w:pPr>
                                <w:spacing w:line="240" w:lineRule="exact"/>
                                <w:jc w:val="center"/>
                                <w:rPr>
                                  <w:b/>
                                  <w:bCs/>
                                  <w:sz w:val="14"/>
                                  <w:szCs w:val="20"/>
                                </w:rPr>
                              </w:pPr>
                              <w:r w:rsidRPr="009B60CB">
                                <w:rPr>
                                  <w:rFonts w:hint="cs"/>
                                  <w:b/>
                                  <w:bCs/>
                                  <w:sz w:val="14"/>
                                  <w:szCs w:val="20"/>
                                  <w:rtl/>
                                </w:rPr>
                                <w:t>مؤشر عدد الفقراء</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94" name="Text Box 194"/>
                        <wps:cNvSpPr txBox="1"/>
                        <wps:spPr>
                          <a:xfrm>
                            <a:off x="2970478" y="0"/>
                            <a:ext cx="81597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A24" w:rsidRPr="009B60CB" w:rsidRDefault="009B60CB" w:rsidP="00F66D46">
                              <w:pPr>
                                <w:spacing w:line="240" w:lineRule="exact"/>
                                <w:jc w:val="center"/>
                                <w:rPr>
                                  <w:rFonts w:ascii="Times New Roman Bold" w:hAnsi="Times New Roman Bold"/>
                                  <w:b/>
                                  <w:bCs/>
                                  <w:sz w:val="16"/>
                                  <w:szCs w:val="20"/>
                                </w:rPr>
                              </w:pPr>
                              <w:r w:rsidRPr="009B60CB">
                                <w:rPr>
                                  <w:rFonts w:ascii="Times New Roman Bold" w:hAnsi="Times New Roman Bold" w:hint="cs"/>
                                  <w:b/>
                                  <w:bCs/>
                                  <w:sz w:val="16"/>
                                  <w:szCs w:val="20"/>
                                  <w:rtl/>
                                </w:rPr>
                                <w:t>مؤشر ف</w:t>
                              </w:r>
                              <w:r w:rsidR="00F66D46">
                                <w:rPr>
                                  <w:rFonts w:ascii="Times New Roman Bold" w:hAnsi="Times New Roman Bold" w:hint="cs"/>
                                  <w:b/>
                                  <w:bCs/>
                                  <w:sz w:val="16"/>
                                  <w:szCs w:val="20"/>
                                  <w:rtl/>
                                </w:rPr>
                                <w:t>ج</w:t>
                              </w:r>
                              <w:r w:rsidRPr="009B60CB">
                                <w:rPr>
                                  <w:rFonts w:ascii="Times New Roman Bold" w:hAnsi="Times New Roman Bold" w:hint="cs"/>
                                  <w:b/>
                                  <w:bCs/>
                                  <w:sz w:val="16"/>
                                  <w:szCs w:val="20"/>
                                  <w:rtl/>
                                </w:rPr>
                                <w:t>وة الفقر</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96" name="Text Box 196"/>
                        <wps:cNvSpPr txBox="1"/>
                        <wps:spPr>
                          <a:xfrm>
                            <a:off x="0" y="983112"/>
                            <a:ext cx="2055620" cy="181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0CB" w:rsidRPr="00903102" w:rsidRDefault="009B60CB" w:rsidP="00903102">
                              <w:pPr>
                                <w:tabs>
                                  <w:tab w:val="left" w:pos="1178"/>
                                  <w:tab w:val="left" w:pos="2284"/>
                                </w:tabs>
                                <w:spacing w:line="240" w:lineRule="exact"/>
                                <w:rPr>
                                  <w:sz w:val="19"/>
                                  <w:szCs w:val="16"/>
                                </w:rPr>
                              </w:pPr>
                              <w:proofErr w:type="spellStart"/>
                              <w:r w:rsidRPr="00903102">
                                <w:rPr>
                                  <w:rFonts w:hint="cs"/>
                                  <w:sz w:val="19"/>
                                  <w:szCs w:val="16"/>
                                  <w:rtl/>
                                </w:rPr>
                                <w:t>جيني+</w:t>
                              </w:r>
                              <w:r w:rsidRPr="00903102">
                                <w:rPr>
                                  <w:rFonts w:hint="cs"/>
                                  <w:sz w:val="18"/>
                                  <w:szCs w:val="16"/>
                                  <w:rtl/>
                                </w:rPr>
                                <w:t>صفر</w:t>
                              </w:r>
                              <w:proofErr w:type="spellEnd"/>
                              <w:r w:rsidRPr="00903102">
                                <w:rPr>
                                  <w:rFonts w:ascii="Traditional Arabic" w:hAnsi="Traditional Arabic"/>
                                  <w:sz w:val="19"/>
                                  <w:szCs w:val="16"/>
                                  <w:rtl/>
                                </w:rPr>
                                <w:t>٪</w:t>
                              </w:r>
                              <w:r w:rsidRPr="00903102">
                                <w:rPr>
                                  <w:rFonts w:ascii="Traditional Arabic" w:hAnsi="Traditional Arabic" w:hint="cs"/>
                                  <w:sz w:val="19"/>
                                  <w:szCs w:val="16"/>
                                  <w:rtl/>
                                </w:rPr>
                                <w:tab/>
                                <w:t>جيني+10</w:t>
                              </w:r>
                              <w:r w:rsidRPr="00903102">
                                <w:rPr>
                                  <w:rFonts w:ascii="Traditional Arabic" w:hAnsi="Traditional Arabic"/>
                                  <w:sz w:val="19"/>
                                  <w:szCs w:val="16"/>
                                  <w:rtl/>
                                </w:rPr>
                                <w:t>٪</w:t>
                              </w:r>
                              <w:r w:rsidRPr="00903102">
                                <w:rPr>
                                  <w:rFonts w:ascii="Traditional Arabic" w:hAnsi="Traditional Arabic" w:hint="cs"/>
                                  <w:sz w:val="19"/>
                                  <w:szCs w:val="16"/>
                                  <w:rtl/>
                                </w:rPr>
                                <w:tab/>
                                <w:t>جيني+5</w:t>
                              </w:r>
                              <w:r w:rsidRPr="00903102">
                                <w:rPr>
                                  <w:rFonts w:ascii="Traditional Arabic" w:hAnsi="Traditional Arabic"/>
                                  <w:sz w:val="19"/>
                                  <w:szCs w:val="16"/>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97" name="Text Box 197"/>
                        <wps:cNvSpPr txBox="1"/>
                        <wps:spPr>
                          <a:xfrm>
                            <a:off x="153281" y="824545"/>
                            <a:ext cx="1901586"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60CB" w:rsidRPr="009B60CB" w:rsidRDefault="009B60CB" w:rsidP="00903102">
                              <w:pPr>
                                <w:tabs>
                                  <w:tab w:val="left" w:pos="642"/>
                                  <w:tab w:val="left" w:pos="1272"/>
                                  <w:tab w:val="left" w:pos="1860"/>
                                  <w:tab w:val="left" w:pos="2476"/>
                                </w:tabs>
                                <w:spacing w:line="240" w:lineRule="exact"/>
                                <w:rPr>
                                  <w:sz w:val="14"/>
                                  <w:szCs w:val="20"/>
                                </w:rPr>
                              </w:pPr>
                              <w:r w:rsidRPr="009B60CB">
                                <w:rPr>
                                  <w:rFonts w:hint="cs"/>
                                  <w:sz w:val="14"/>
                                  <w:szCs w:val="20"/>
                                  <w:rtl/>
                                </w:rPr>
                                <w:t>2008</w:t>
                              </w:r>
                              <w:r w:rsidRPr="009B60CB">
                                <w:rPr>
                                  <w:rFonts w:hint="cs"/>
                                  <w:sz w:val="14"/>
                                  <w:szCs w:val="20"/>
                                  <w:rtl/>
                                </w:rPr>
                                <w:tab/>
                                <w:t>2007</w:t>
                              </w:r>
                              <w:r w:rsidRPr="009B60CB">
                                <w:rPr>
                                  <w:rFonts w:hint="cs"/>
                                  <w:sz w:val="14"/>
                                  <w:szCs w:val="20"/>
                                  <w:rtl/>
                                </w:rPr>
                                <w:tab/>
                                <w:t>2006</w:t>
                              </w:r>
                              <w:r w:rsidRPr="009B60CB">
                                <w:rPr>
                                  <w:rFonts w:hint="cs"/>
                                  <w:sz w:val="14"/>
                                  <w:szCs w:val="20"/>
                                  <w:rtl/>
                                </w:rPr>
                                <w:tab/>
                                <w:t>2005</w:t>
                              </w:r>
                              <w:r w:rsidRPr="009B60CB">
                                <w:rPr>
                                  <w:rFonts w:hint="cs"/>
                                  <w:sz w:val="14"/>
                                  <w:szCs w:val="20"/>
                                  <w:rtl/>
                                </w:rPr>
                                <w:tab/>
                                <w:t>2004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199" name="Text Box 199"/>
                        <wps:cNvSpPr txBox="1"/>
                        <wps:spPr>
                          <a:xfrm>
                            <a:off x="2500064" y="829831"/>
                            <a:ext cx="1901586"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102" w:rsidRPr="009B60CB" w:rsidRDefault="00903102" w:rsidP="00903102">
                              <w:pPr>
                                <w:tabs>
                                  <w:tab w:val="left" w:pos="642"/>
                                  <w:tab w:val="left" w:pos="1272"/>
                                  <w:tab w:val="left" w:pos="1860"/>
                                  <w:tab w:val="left" w:pos="2476"/>
                                </w:tabs>
                                <w:spacing w:line="240" w:lineRule="exact"/>
                                <w:rPr>
                                  <w:sz w:val="14"/>
                                  <w:szCs w:val="20"/>
                                </w:rPr>
                              </w:pPr>
                              <w:r w:rsidRPr="009B60CB">
                                <w:rPr>
                                  <w:rFonts w:hint="cs"/>
                                  <w:sz w:val="14"/>
                                  <w:szCs w:val="20"/>
                                  <w:rtl/>
                                </w:rPr>
                                <w:t>2008</w:t>
                              </w:r>
                              <w:r w:rsidRPr="009B60CB">
                                <w:rPr>
                                  <w:rFonts w:hint="cs"/>
                                  <w:sz w:val="14"/>
                                  <w:szCs w:val="20"/>
                                  <w:rtl/>
                                </w:rPr>
                                <w:tab/>
                                <w:t>2007</w:t>
                              </w:r>
                              <w:r w:rsidRPr="009B60CB">
                                <w:rPr>
                                  <w:rFonts w:hint="cs"/>
                                  <w:sz w:val="14"/>
                                  <w:szCs w:val="20"/>
                                  <w:rtl/>
                                </w:rPr>
                                <w:tab/>
                                <w:t>2006</w:t>
                              </w:r>
                              <w:r w:rsidRPr="009B60CB">
                                <w:rPr>
                                  <w:rFonts w:hint="cs"/>
                                  <w:sz w:val="14"/>
                                  <w:szCs w:val="20"/>
                                  <w:rtl/>
                                </w:rPr>
                                <w:tab/>
                                <w:t>2005</w:t>
                              </w:r>
                              <w:r w:rsidRPr="009B60CB">
                                <w:rPr>
                                  <w:rFonts w:hint="cs"/>
                                  <w:sz w:val="14"/>
                                  <w:szCs w:val="20"/>
                                  <w:rtl/>
                                </w:rPr>
                                <w:tab/>
                                <w:t>2004</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202" name="Text Box 202"/>
                        <wps:cNvSpPr txBox="1"/>
                        <wps:spPr>
                          <a:xfrm>
                            <a:off x="2330927" y="993683"/>
                            <a:ext cx="2055495" cy="149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028" w:rsidRPr="00903102" w:rsidRDefault="00357028" w:rsidP="00357028">
                              <w:pPr>
                                <w:tabs>
                                  <w:tab w:val="left" w:pos="1157"/>
                                  <w:tab w:val="left" w:pos="2263"/>
                                </w:tabs>
                                <w:spacing w:line="240" w:lineRule="exact"/>
                                <w:rPr>
                                  <w:sz w:val="19"/>
                                  <w:szCs w:val="16"/>
                                </w:rPr>
                              </w:pPr>
                              <w:proofErr w:type="spellStart"/>
                              <w:r w:rsidRPr="00903102">
                                <w:rPr>
                                  <w:rFonts w:hint="cs"/>
                                  <w:sz w:val="19"/>
                                  <w:szCs w:val="16"/>
                                  <w:rtl/>
                                </w:rPr>
                                <w:t>جيني+</w:t>
                              </w:r>
                              <w:r w:rsidRPr="00903102">
                                <w:rPr>
                                  <w:rFonts w:hint="cs"/>
                                  <w:sz w:val="18"/>
                                  <w:szCs w:val="16"/>
                                  <w:rtl/>
                                </w:rPr>
                                <w:t>صفر</w:t>
                              </w:r>
                              <w:proofErr w:type="spellEnd"/>
                              <w:r w:rsidRPr="00903102">
                                <w:rPr>
                                  <w:rFonts w:ascii="Traditional Arabic" w:hAnsi="Traditional Arabic"/>
                                  <w:sz w:val="19"/>
                                  <w:szCs w:val="16"/>
                                  <w:rtl/>
                                </w:rPr>
                                <w:t>٪</w:t>
                              </w:r>
                              <w:r w:rsidRPr="00903102">
                                <w:rPr>
                                  <w:rFonts w:ascii="Traditional Arabic" w:hAnsi="Traditional Arabic" w:hint="cs"/>
                                  <w:sz w:val="19"/>
                                  <w:szCs w:val="16"/>
                                  <w:rtl/>
                                </w:rPr>
                                <w:tab/>
                                <w:t>جيني+10</w:t>
                              </w:r>
                              <w:r w:rsidRPr="00903102">
                                <w:rPr>
                                  <w:rFonts w:ascii="Traditional Arabic" w:hAnsi="Traditional Arabic"/>
                                  <w:sz w:val="19"/>
                                  <w:szCs w:val="16"/>
                                  <w:rtl/>
                                </w:rPr>
                                <w:t>٪</w:t>
                              </w:r>
                              <w:r w:rsidRPr="00903102">
                                <w:rPr>
                                  <w:rFonts w:ascii="Traditional Arabic" w:hAnsi="Traditional Arabic" w:hint="cs"/>
                                  <w:sz w:val="19"/>
                                  <w:szCs w:val="16"/>
                                  <w:rtl/>
                                </w:rPr>
                                <w:tab/>
                                <w:t>جيني+5</w:t>
                              </w:r>
                              <w:r w:rsidRPr="00903102">
                                <w:rPr>
                                  <w:rFonts w:ascii="Traditional Arabic" w:hAnsi="Traditional Arabic"/>
                                  <w:sz w:val="19"/>
                                  <w:szCs w:val="16"/>
                                  <w:rtl/>
                                </w:rPr>
                                <w:t>٪</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anchor>
            </w:drawing>
          </mc:Choice>
          <mc:Fallback>
            <w:pict>
              <v:group id="Group 203" o:spid="_x0000_s1026" style="position:absolute;left:0;text-align:left;margin-left:59pt;margin-top:10.8pt;width:346.6pt;height:91.7pt;z-index:251675648" coordsize="44016,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">
                <v:shapetype id="_x0000_t202" coordsize="21600,21600" o:spt="202" path="m,l,21600r21600,l21600,xe">
                  <v:stroke joinstyle="miter"/>
                  <v:path gradientshapeok="t" o:connecttype="rect"/>
                </v:shapetype>
                <v:shape id="Text Box 193" o:spid="_x0000_s1027" type="#_x0000_t202" style="position:absolute;left:5126;width:7271;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G28QA&#10;AADcAAAADwAAAGRycy9kb3ducmV2LnhtbERPS0vDQBC+F/oflil4azdVkD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xtvEAAAA3AAAAA8AAAAAAAAAAAAAAAAAmAIAAGRycy9k&#10;b3ducmV2LnhtbFBLBQYAAAAABAAEAPUAAACJAwAAAAA=&#10;" filled="f" stroked="f" strokeweight=".5pt">
                  <v:textbox inset="0,0,0,0">
                    <w:txbxContent>
                      <w:p w:rsidR="004F3A24" w:rsidRPr="009B60CB" w:rsidRDefault="009B60CB" w:rsidP="004F3A24">
                        <w:pPr>
                          <w:spacing w:line="240" w:lineRule="exact"/>
                          <w:jc w:val="center"/>
                          <w:rPr>
                            <w:b/>
                            <w:bCs/>
                            <w:sz w:val="14"/>
                            <w:szCs w:val="20"/>
                          </w:rPr>
                        </w:pPr>
                        <w:r w:rsidRPr="009B60CB">
                          <w:rPr>
                            <w:rFonts w:hint="cs"/>
                            <w:b/>
                            <w:bCs/>
                            <w:sz w:val="14"/>
                            <w:szCs w:val="20"/>
                            <w:rtl/>
                          </w:rPr>
                          <w:t>مؤشر عدد الفقراء</w:t>
                        </w:r>
                      </w:p>
                    </w:txbxContent>
                  </v:textbox>
                </v:shape>
                <v:shape id="Text Box 194" o:spid="_x0000_s1028" type="#_x0000_t202" style="position:absolute;left:29704;width:8160;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er8QA&#10;AADcAAAADwAAAGRycy9kb3ducmV2LnhtbERPS0vDQBC+F/oflil4azcVkTZ2W8QH9FCrVgW9jdkx&#10;CWZnw+40jf/eLRR6m4/vOYtV7xrVUYi1ZwPTSQaKuPC25tLA+9vjeAYqCrLFxjMZ+KMIq+VwsMDc&#10;+gO/UreTUqUQjjkaqETaXOtYVOQwTnxLnLgfHxxKgqHUNuAhhbtGX2bZtXZYc2qosKW7iorf3d4Z&#10;aD5j2Hxn8tXdl0/y8qz3Hw/TrTEXo/72BpRQL2fxyb22af78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Xq/EAAAA3AAAAA8AAAAAAAAAAAAAAAAAmAIAAGRycy9k&#10;b3ducmV2LnhtbFBLBQYAAAAABAAEAPUAAACJAwAAAAA=&#10;" filled="f" stroked="f" strokeweight=".5pt">
                  <v:textbox inset="0,0,0,0">
                    <w:txbxContent>
                      <w:p w:rsidR="004F3A24" w:rsidRPr="009B60CB" w:rsidRDefault="009B60CB" w:rsidP="00F66D46">
                        <w:pPr>
                          <w:spacing w:line="240" w:lineRule="exact"/>
                          <w:jc w:val="center"/>
                          <w:rPr>
                            <w:rFonts w:ascii="Times New Roman Bold" w:hAnsi="Times New Roman Bold"/>
                            <w:b/>
                            <w:bCs/>
                            <w:sz w:val="16"/>
                            <w:szCs w:val="20"/>
                          </w:rPr>
                        </w:pPr>
                        <w:r w:rsidRPr="009B60CB">
                          <w:rPr>
                            <w:rFonts w:ascii="Times New Roman Bold" w:hAnsi="Times New Roman Bold" w:hint="cs"/>
                            <w:b/>
                            <w:bCs/>
                            <w:sz w:val="16"/>
                            <w:szCs w:val="20"/>
                            <w:rtl/>
                          </w:rPr>
                          <w:t>مؤشر ف</w:t>
                        </w:r>
                        <w:r w:rsidR="00F66D46">
                          <w:rPr>
                            <w:rFonts w:ascii="Times New Roman Bold" w:hAnsi="Times New Roman Bold" w:hint="cs"/>
                            <w:b/>
                            <w:bCs/>
                            <w:sz w:val="16"/>
                            <w:szCs w:val="20"/>
                            <w:rtl/>
                          </w:rPr>
                          <w:t>ج</w:t>
                        </w:r>
                        <w:r w:rsidRPr="009B60CB">
                          <w:rPr>
                            <w:rFonts w:ascii="Times New Roman Bold" w:hAnsi="Times New Roman Bold" w:hint="cs"/>
                            <w:b/>
                            <w:bCs/>
                            <w:sz w:val="16"/>
                            <w:szCs w:val="20"/>
                            <w:rtl/>
                          </w:rPr>
                          <w:t>وة الفقر</w:t>
                        </w:r>
                      </w:p>
                    </w:txbxContent>
                  </v:textbox>
                </v:shape>
                <v:shape id="Text Box 196" o:spid="_x0000_s1029" type="#_x0000_t202" style="position:absolute;top:9831;width:2055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5lQ8QA&#10;AADcAAAADwAAAGRycy9kb3ducmV2LnhtbERPS2vCQBC+F/wPywje6sYepE1dRWwLHvpSW6i3MTsm&#10;wexs2B1j+u+7hUJv8/E9Z7boXaM6CrH2bGAyzkARF97WXBr42D1d34KKgmyx8UwGvinCYj64mmFu&#10;/YU31G2lVCmEY44GKpE21zoWFTmMY98SJ+7og0NJMJTaBrykcNfomyybaoc1p4YKW1pVVJy2Z2eg&#10;+Yrh+ZDJvnsoX+T9TZ8/HyevxoyG/fIelFAv/+I/99qm+XdT+H0mXa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ZUPEAAAA3AAAAA8AAAAAAAAAAAAAAAAAmAIAAGRycy9k&#10;b3ducmV2LnhtbFBLBQYAAAAABAAEAPUAAACJAwAAAAA=&#10;" filled="f" stroked="f" strokeweight=".5pt">
                  <v:textbox inset="0,0,0,0">
                    <w:txbxContent>
                      <w:p w:rsidR="009B60CB" w:rsidRPr="00903102" w:rsidRDefault="009B60CB" w:rsidP="00903102">
                        <w:pPr>
                          <w:tabs>
                            <w:tab w:val="left" w:pos="1178"/>
                            <w:tab w:val="left" w:pos="2284"/>
                          </w:tabs>
                          <w:spacing w:line="240" w:lineRule="exact"/>
                          <w:rPr>
                            <w:sz w:val="19"/>
                            <w:szCs w:val="16"/>
                          </w:rPr>
                        </w:pPr>
                        <w:proofErr w:type="spellStart"/>
                        <w:r w:rsidRPr="00903102">
                          <w:rPr>
                            <w:rFonts w:hint="cs"/>
                            <w:sz w:val="19"/>
                            <w:szCs w:val="16"/>
                            <w:rtl/>
                          </w:rPr>
                          <w:t>جيني+</w:t>
                        </w:r>
                        <w:r w:rsidRPr="00903102">
                          <w:rPr>
                            <w:rFonts w:hint="cs"/>
                            <w:sz w:val="18"/>
                            <w:szCs w:val="16"/>
                            <w:rtl/>
                          </w:rPr>
                          <w:t>صفر</w:t>
                        </w:r>
                        <w:proofErr w:type="spellEnd"/>
                        <w:r w:rsidRPr="00903102">
                          <w:rPr>
                            <w:rFonts w:ascii="Traditional Arabic" w:hAnsi="Traditional Arabic"/>
                            <w:sz w:val="19"/>
                            <w:szCs w:val="16"/>
                            <w:rtl/>
                          </w:rPr>
                          <w:t>٪</w:t>
                        </w:r>
                        <w:r w:rsidRPr="00903102">
                          <w:rPr>
                            <w:rFonts w:ascii="Traditional Arabic" w:hAnsi="Traditional Arabic" w:hint="cs"/>
                            <w:sz w:val="19"/>
                            <w:szCs w:val="16"/>
                            <w:rtl/>
                          </w:rPr>
                          <w:tab/>
                          <w:t>جيني+10</w:t>
                        </w:r>
                        <w:r w:rsidRPr="00903102">
                          <w:rPr>
                            <w:rFonts w:ascii="Traditional Arabic" w:hAnsi="Traditional Arabic"/>
                            <w:sz w:val="19"/>
                            <w:szCs w:val="16"/>
                            <w:rtl/>
                          </w:rPr>
                          <w:t>٪</w:t>
                        </w:r>
                        <w:r w:rsidRPr="00903102">
                          <w:rPr>
                            <w:rFonts w:ascii="Traditional Arabic" w:hAnsi="Traditional Arabic" w:hint="cs"/>
                            <w:sz w:val="19"/>
                            <w:szCs w:val="16"/>
                            <w:rtl/>
                          </w:rPr>
                          <w:tab/>
                          <w:t>جيني+5</w:t>
                        </w:r>
                        <w:r w:rsidRPr="00903102">
                          <w:rPr>
                            <w:rFonts w:ascii="Traditional Arabic" w:hAnsi="Traditional Arabic"/>
                            <w:sz w:val="19"/>
                            <w:szCs w:val="16"/>
                            <w:rtl/>
                          </w:rPr>
                          <w:t>٪</w:t>
                        </w:r>
                      </w:p>
                    </w:txbxContent>
                  </v:textbox>
                </v:shape>
                <v:shape id="Text Box 197" o:spid="_x0000_s1030" type="#_x0000_t202" style="position:absolute;left:1532;top:8245;width:1901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A2MQA&#10;AADcAAAADwAAAGRycy9kb3ducmV2LnhtbERPS0/CQBC+k/AfNkPiDbZ4UKgsxPhIOCAqaqK3sTu2&#10;jd3ZZnco9d+7JCTc5sv3nMWqd43qKMTas4HpJANFXHhbc2ng/e1xPAMVBdli45kM/FGE1XI4WGBu&#10;/YFfqdtJqVIIxxwNVCJtrnUsKnIYJ74lTtyPDw4lwVBqG/CQwl2jL7PsSjusOTVU2NJdRcXvbu8M&#10;NJ8xbL4z+eruyyd5edb7j4fp1piLUX97A0qol7P45F7bNH9+Dcdn0g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wNjEAAAA3AAAAA8AAAAAAAAAAAAAAAAAmAIAAGRycy9k&#10;b3ducmV2LnhtbFBLBQYAAAAABAAEAPUAAACJAwAAAAA=&#10;" filled="f" stroked="f" strokeweight=".5pt">
                  <v:textbox inset="0,0,0,0">
                    <w:txbxContent>
                      <w:p w:rsidR="009B60CB" w:rsidRPr="009B60CB" w:rsidRDefault="009B60CB" w:rsidP="00903102">
                        <w:pPr>
                          <w:tabs>
                            <w:tab w:val="left" w:pos="642"/>
                            <w:tab w:val="left" w:pos="1272"/>
                            <w:tab w:val="left" w:pos="1860"/>
                            <w:tab w:val="left" w:pos="2476"/>
                          </w:tabs>
                          <w:spacing w:line="240" w:lineRule="exact"/>
                          <w:rPr>
                            <w:sz w:val="14"/>
                            <w:szCs w:val="20"/>
                          </w:rPr>
                        </w:pPr>
                        <w:r w:rsidRPr="009B60CB">
                          <w:rPr>
                            <w:rFonts w:hint="cs"/>
                            <w:sz w:val="14"/>
                            <w:szCs w:val="20"/>
                            <w:rtl/>
                          </w:rPr>
                          <w:t>2008</w:t>
                        </w:r>
                        <w:r w:rsidRPr="009B60CB">
                          <w:rPr>
                            <w:rFonts w:hint="cs"/>
                            <w:sz w:val="14"/>
                            <w:szCs w:val="20"/>
                            <w:rtl/>
                          </w:rPr>
                          <w:tab/>
                          <w:t>2007</w:t>
                        </w:r>
                        <w:r w:rsidRPr="009B60CB">
                          <w:rPr>
                            <w:rFonts w:hint="cs"/>
                            <w:sz w:val="14"/>
                            <w:szCs w:val="20"/>
                            <w:rtl/>
                          </w:rPr>
                          <w:tab/>
                          <w:t>2006</w:t>
                        </w:r>
                        <w:r w:rsidRPr="009B60CB">
                          <w:rPr>
                            <w:rFonts w:hint="cs"/>
                            <w:sz w:val="14"/>
                            <w:szCs w:val="20"/>
                            <w:rtl/>
                          </w:rPr>
                          <w:tab/>
                          <w:t>2005</w:t>
                        </w:r>
                        <w:r w:rsidRPr="009B60CB">
                          <w:rPr>
                            <w:rFonts w:hint="cs"/>
                            <w:sz w:val="14"/>
                            <w:szCs w:val="20"/>
                            <w:rtl/>
                          </w:rPr>
                          <w:tab/>
                          <w:t>2004</w:t>
                        </w:r>
                      </w:p>
                    </w:txbxContent>
                  </v:textbox>
                </v:shape>
                <v:shape id="Text Box 199" o:spid="_x0000_s1031" type="#_x0000_t202" style="position:absolute;left:25000;top:8298;width:1901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xMcQA&#10;AADcAAAADwAAAGRycy9kb3ducmV2LnhtbERPS2vCQBC+F/wPywi91Y09lJq6itgWeuhLbaHexuyY&#10;BLOzYXeM6b93hUJv8/E9ZzrvXaM6CrH2bGA8ykARF97WXBr42jzf3IOKgmyx8UwGfinCfDa4mmJu&#10;/YlX1K2lVCmEY44GKpE21zoWFTmMI98SJ27vg0NJMJTaBjylcNfo2yy70w5rTg0VtrSsqDisj85A&#10;8xPD6y6TbfdYvsnnhz5+P43fjbke9osHUEK9/Iv/3C82zZ9M4P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8THEAAAA3AAAAA8AAAAAAAAAAAAAAAAAmAIAAGRycy9k&#10;b3ducmV2LnhtbFBLBQYAAAAABAAEAPUAAACJAwAAAAA=&#10;" filled="f" stroked="f" strokeweight=".5pt">
                  <v:textbox inset="0,0,0,0">
                    <w:txbxContent>
                      <w:p w:rsidR="00903102" w:rsidRPr="009B60CB" w:rsidRDefault="00903102" w:rsidP="00903102">
                        <w:pPr>
                          <w:tabs>
                            <w:tab w:val="left" w:pos="642"/>
                            <w:tab w:val="left" w:pos="1272"/>
                            <w:tab w:val="left" w:pos="1860"/>
                            <w:tab w:val="left" w:pos="2476"/>
                          </w:tabs>
                          <w:spacing w:line="240" w:lineRule="exact"/>
                          <w:rPr>
                            <w:sz w:val="14"/>
                            <w:szCs w:val="20"/>
                          </w:rPr>
                        </w:pPr>
                        <w:r w:rsidRPr="009B60CB">
                          <w:rPr>
                            <w:rFonts w:hint="cs"/>
                            <w:sz w:val="14"/>
                            <w:szCs w:val="20"/>
                            <w:rtl/>
                          </w:rPr>
                          <w:t>2008</w:t>
                        </w:r>
                        <w:r w:rsidRPr="009B60CB">
                          <w:rPr>
                            <w:rFonts w:hint="cs"/>
                            <w:sz w:val="14"/>
                            <w:szCs w:val="20"/>
                            <w:rtl/>
                          </w:rPr>
                          <w:tab/>
                          <w:t>2007</w:t>
                        </w:r>
                        <w:r w:rsidRPr="009B60CB">
                          <w:rPr>
                            <w:rFonts w:hint="cs"/>
                            <w:sz w:val="14"/>
                            <w:szCs w:val="20"/>
                            <w:rtl/>
                          </w:rPr>
                          <w:tab/>
                          <w:t>2006</w:t>
                        </w:r>
                        <w:r w:rsidRPr="009B60CB">
                          <w:rPr>
                            <w:rFonts w:hint="cs"/>
                            <w:sz w:val="14"/>
                            <w:szCs w:val="20"/>
                            <w:rtl/>
                          </w:rPr>
                          <w:tab/>
                          <w:t>2005</w:t>
                        </w:r>
                        <w:r w:rsidRPr="009B60CB">
                          <w:rPr>
                            <w:rFonts w:hint="cs"/>
                            <w:sz w:val="14"/>
                            <w:szCs w:val="20"/>
                            <w:rtl/>
                          </w:rPr>
                          <w:tab/>
                          <w:t>2004</w:t>
                        </w:r>
                      </w:p>
                    </w:txbxContent>
                  </v:textbox>
                </v:shape>
                <v:shape id="Text Box 202" o:spid="_x0000_s1032" type="#_x0000_t202" style="position:absolute;left:23309;top:9936;width:20555;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Xu8YA&#10;AADcAAAADwAAAGRycy9kb3ducmV2LnhtbESPT0sDMRTE74LfITzBm026B5G1aSmtggf/tVqot+fm&#10;dXdx87Ikr9v12xtB8DjMzG+Y2WL0nRoopjawhenEgCKugmu5tvD+dn91AyoJssMuMFn4pgSL+fnZ&#10;DEsXTryhYSu1yhBOJVpoRPpS61Q15DFNQk+cvUOIHiXLWGsX8ZThvtOFMdfaY8t5ocGeVg1VX9uj&#10;t9DtU3z8NPIxrOsneX3Rx93d9Nnay4txeQtKaJT/8F/7wVkoTAG/Z/IR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qXu8YAAADcAAAADwAAAAAAAAAAAAAAAACYAgAAZHJz&#10;L2Rvd25yZXYueG1sUEsFBgAAAAAEAAQA9QAAAIsDAAAAAA==&#10;" filled="f" stroked="f" strokeweight=".5pt">
                  <v:textbox inset="0,0,0,0">
                    <w:txbxContent>
                      <w:p w:rsidR="00357028" w:rsidRPr="00903102" w:rsidRDefault="00357028" w:rsidP="00357028">
                        <w:pPr>
                          <w:tabs>
                            <w:tab w:val="left" w:pos="1157"/>
                            <w:tab w:val="left" w:pos="2263"/>
                          </w:tabs>
                          <w:spacing w:line="240" w:lineRule="exact"/>
                          <w:rPr>
                            <w:sz w:val="19"/>
                            <w:szCs w:val="16"/>
                          </w:rPr>
                        </w:pPr>
                        <w:proofErr w:type="spellStart"/>
                        <w:r w:rsidRPr="00903102">
                          <w:rPr>
                            <w:rFonts w:hint="cs"/>
                            <w:sz w:val="19"/>
                            <w:szCs w:val="16"/>
                            <w:rtl/>
                          </w:rPr>
                          <w:t>جيني+</w:t>
                        </w:r>
                        <w:r w:rsidRPr="00903102">
                          <w:rPr>
                            <w:rFonts w:hint="cs"/>
                            <w:sz w:val="18"/>
                            <w:szCs w:val="16"/>
                            <w:rtl/>
                          </w:rPr>
                          <w:t>صفر</w:t>
                        </w:r>
                        <w:proofErr w:type="spellEnd"/>
                        <w:r w:rsidRPr="00903102">
                          <w:rPr>
                            <w:rFonts w:ascii="Traditional Arabic" w:hAnsi="Traditional Arabic"/>
                            <w:sz w:val="19"/>
                            <w:szCs w:val="16"/>
                            <w:rtl/>
                          </w:rPr>
                          <w:t>٪</w:t>
                        </w:r>
                        <w:r w:rsidRPr="00903102">
                          <w:rPr>
                            <w:rFonts w:ascii="Traditional Arabic" w:hAnsi="Traditional Arabic" w:hint="cs"/>
                            <w:sz w:val="19"/>
                            <w:szCs w:val="16"/>
                            <w:rtl/>
                          </w:rPr>
                          <w:tab/>
                          <w:t>جيني+10</w:t>
                        </w:r>
                        <w:r w:rsidRPr="00903102">
                          <w:rPr>
                            <w:rFonts w:ascii="Traditional Arabic" w:hAnsi="Traditional Arabic"/>
                            <w:sz w:val="19"/>
                            <w:szCs w:val="16"/>
                            <w:rtl/>
                          </w:rPr>
                          <w:t>٪</w:t>
                        </w:r>
                        <w:r w:rsidRPr="00903102">
                          <w:rPr>
                            <w:rFonts w:ascii="Traditional Arabic" w:hAnsi="Traditional Arabic" w:hint="cs"/>
                            <w:sz w:val="19"/>
                            <w:szCs w:val="16"/>
                            <w:rtl/>
                          </w:rPr>
                          <w:tab/>
                          <w:t>جيني+5</w:t>
                        </w:r>
                        <w:r w:rsidRPr="00903102">
                          <w:rPr>
                            <w:rFonts w:ascii="Traditional Arabic" w:hAnsi="Traditional Arabic"/>
                            <w:sz w:val="19"/>
                            <w:szCs w:val="16"/>
                            <w:rtl/>
                          </w:rPr>
                          <w:t>٪</w:t>
                        </w:r>
                      </w:p>
                    </w:txbxContent>
                  </v:textbox>
                </v:shape>
              </v:group>
            </w:pict>
          </mc:Fallback>
        </mc:AlternateContent>
      </w:r>
      <w:r w:rsidR="004F3A24">
        <w:rPr>
          <w:noProof/>
        </w:rPr>
        <mc:AlternateContent>
          <mc:Choice Requires="wpc">
            <w:drawing>
              <wp:inline distT="0" distB="0" distL="0" distR="0">
                <wp:extent cx="4693920" cy="1435735"/>
                <wp:effectExtent l="0" t="0" r="11430" b="12065"/>
                <wp:docPr id="192" name="Canvas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g:wgp>
                        <wpg:cNvPr id="6" name="Group 99"/>
                        <wpg:cNvGrpSpPr>
                          <a:grpSpLocks/>
                        </wpg:cNvGrpSpPr>
                        <wpg:grpSpPr bwMode="auto">
                          <a:xfrm>
                            <a:off x="33020" y="165735"/>
                            <a:ext cx="2261235" cy="1174750"/>
                            <a:chOff x="52" y="261"/>
                            <a:chExt cx="3561" cy="1850"/>
                          </a:xfrm>
                        </wpg:grpSpPr>
                        <wps:wsp>
                          <wps:cNvPr id="7" name="Rectangle 8"/>
                          <wps:cNvSpPr>
                            <a:spLocks noChangeArrowheads="1"/>
                          </wps:cNvSpPr>
                          <wps:spPr bwMode="auto">
                            <a:xfrm>
                              <a:off x="52" y="261"/>
                              <a:ext cx="3561" cy="185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427" y="390"/>
                              <a:ext cx="3092" cy="1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wps:spPr bwMode="auto">
                            <a:xfrm>
                              <a:off x="427" y="1381"/>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427" y="1184"/>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427" y="987"/>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27" y="784"/>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427" y="587"/>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427" y="390"/>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427" y="390"/>
                              <a:ext cx="3092" cy="118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7"/>
                          <wps:cNvCnPr/>
                          <wps:spPr bwMode="auto">
                            <a:xfrm>
                              <a:off x="427" y="390"/>
                              <a:ext cx="0" cy="118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385" y="1578"/>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385" y="1381"/>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385" y="1184"/>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385" y="987"/>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385" y="784"/>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385" y="587"/>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385" y="390"/>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427" y="1578"/>
                              <a:ext cx="309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wps:spPr bwMode="auto">
                            <a:xfrm flipV="1">
                              <a:off x="427"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wps:spPr bwMode="auto">
                            <a:xfrm flipV="1">
                              <a:off x="1041"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wps:spPr bwMode="auto">
                            <a:xfrm flipV="1">
                              <a:off x="1666"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wps:spPr bwMode="auto">
                            <a:xfrm flipV="1">
                              <a:off x="2280"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wps:spPr bwMode="auto">
                            <a:xfrm flipV="1">
                              <a:off x="2905"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wps:spPr bwMode="auto">
                            <a:xfrm flipV="1">
                              <a:off x="3519" y="1578"/>
                              <a:ext cx="0" cy="24"/>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Freeform 32"/>
                          <wps:cNvSpPr>
                            <a:spLocks/>
                          </wps:cNvSpPr>
                          <wps:spPr bwMode="auto">
                            <a:xfrm>
                              <a:off x="739" y="581"/>
                              <a:ext cx="2468" cy="880"/>
                            </a:xfrm>
                            <a:custGeom>
                              <a:avLst/>
                              <a:gdLst>
                                <a:gd name="T0" fmla="*/ 0 w 237"/>
                                <a:gd name="T1" fmla="*/ 0 h 143"/>
                                <a:gd name="T2" fmla="*/ 59 w 237"/>
                                <a:gd name="T3" fmla="*/ 24 h 143"/>
                                <a:gd name="T4" fmla="*/ 119 w 237"/>
                                <a:gd name="T5" fmla="*/ 67 h 143"/>
                                <a:gd name="T6" fmla="*/ 178 w 237"/>
                                <a:gd name="T7" fmla="*/ 112 h 143"/>
                                <a:gd name="T8" fmla="*/ 237 w 237"/>
                                <a:gd name="T9" fmla="*/ 143 h 143"/>
                              </a:gdLst>
                              <a:ahLst/>
                              <a:cxnLst>
                                <a:cxn ang="0">
                                  <a:pos x="T0" y="T1"/>
                                </a:cxn>
                                <a:cxn ang="0">
                                  <a:pos x="T2" y="T3"/>
                                </a:cxn>
                                <a:cxn ang="0">
                                  <a:pos x="T4" y="T5"/>
                                </a:cxn>
                                <a:cxn ang="0">
                                  <a:pos x="T6" y="T7"/>
                                </a:cxn>
                                <a:cxn ang="0">
                                  <a:pos x="T8" y="T9"/>
                                </a:cxn>
                              </a:cxnLst>
                              <a:rect l="0" t="0" r="r" b="b"/>
                              <a:pathLst>
                                <a:path w="237" h="143">
                                  <a:moveTo>
                                    <a:pt x="0" y="0"/>
                                  </a:moveTo>
                                  <a:lnTo>
                                    <a:pt x="59" y="24"/>
                                  </a:lnTo>
                                  <a:lnTo>
                                    <a:pt x="119" y="67"/>
                                  </a:lnTo>
                                  <a:lnTo>
                                    <a:pt x="178" y="112"/>
                                  </a:lnTo>
                                  <a:lnTo>
                                    <a:pt x="237" y="143"/>
                                  </a:lnTo>
                                </a:path>
                              </a:pathLst>
                            </a:custGeom>
                            <a:noFill/>
                            <a:ln w="6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739" y="581"/>
                              <a:ext cx="2468" cy="92"/>
                            </a:xfrm>
                            <a:custGeom>
                              <a:avLst/>
                              <a:gdLst>
                                <a:gd name="T0" fmla="*/ 0 w 237"/>
                                <a:gd name="T1" fmla="*/ 0 h 15"/>
                                <a:gd name="T2" fmla="*/ 59 w 237"/>
                                <a:gd name="T3" fmla="*/ 0 h 15"/>
                                <a:gd name="T4" fmla="*/ 119 w 237"/>
                                <a:gd name="T5" fmla="*/ 6 h 15"/>
                                <a:gd name="T6" fmla="*/ 178 w 237"/>
                                <a:gd name="T7" fmla="*/ 15 h 15"/>
                                <a:gd name="T8" fmla="*/ 237 w 237"/>
                                <a:gd name="T9" fmla="*/ 8 h 15"/>
                              </a:gdLst>
                              <a:ahLst/>
                              <a:cxnLst>
                                <a:cxn ang="0">
                                  <a:pos x="T0" y="T1"/>
                                </a:cxn>
                                <a:cxn ang="0">
                                  <a:pos x="T2" y="T3"/>
                                </a:cxn>
                                <a:cxn ang="0">
                                  <a:pos x="T4" y="T5"/>
                                </a:cxn>
                                <a:cxn ang="0">
                                  <a:pos x="T6" y="T7"/>
                                </a:cxn>
                                <a:cxn ang="0">
                                  <a:pos x="T8" y="T9"/>
                                </a:cxn>
                              </a:cxnLst>
                              <a:rect l="0" t="0" r="r" b="b"/>
                              <a:pathLst>
                                <a:path w="237" h="15">
                                  <a:moveTo>
                                    <a:pt x="0" y="0"/>
                                  </a:moveTo>
                                  <a:lnTo>
                                    <a:pt x="59" y="0"/>
                                  </a:lnTo>
                                  <a:lnTo>
                                    <a:pt x="119" y="6"/>
                                  </a:lnTo>
                                  <a:lnTo>
                                    <a:pt x="178" y="15"/>
                                  </a:lnTo>
                                  <a:lnTo>
                                    <a:pt x="237" y="8"/>
                                  </a:lnTo>
                                </a:path>
                              </a:pathLst>
                            </a:custGeom>
                            <a:noFill/>
                            <a:ln w="635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739" y="575"/>
                              <a:ext cx="52" cy="24"/>
                            </a:xfrm>
                            <a:custGeom>
                              <a:avLst/>
                              <a:gdLst>
                                <a:gd name="T0" fmla="*/ 11 w 52"/>
                                <a:gd name="T1" fmla="*/ 0 h 24"/>
                                <a:gd name="T2" fmla="*/ 52 w 52"/>
                                <a:gd name="T3" fmla="*/ 12 h 24"/>
                                <a:gd name="T4" fmla="*/ 42 w 52"/>
                                <a:gd name="T5" fmla="*/ 24 h 24"/>
                                <a:gd name="T6" fmla="*/ 0 w 52"/>
                                <a:gd name="T7" fmla="*/ 12 h 24"/>
                                <a:gd name="T8" fmla="*/ 11 w 52"/>
                                <a:gd name="T9" fmla="*/ 0 h 24"/>
                              </a:gdLst>
                              <a:ahLst/>
                              <a:cxnLst>
                                <a:cxn ang="0">
                                  <a:pos x="T0" y="T1"/>
                                </a:cxn>
                                <a:cxn ang="0">
                                  <a:pos x="T2" y="T3"/>
                                </a:cxn>
                                <a:cxn ang="0">
                                  <a:pos x="T4" y="T5"/>
                                </a:cxn>
                                <a:cxn ang="0">
                                  <a:pos x="T6" y="T7"/>
                                </a:cxn>
                                <a:cxn ang="0">
                                  <a:pos x="T8" y="T9"/>
                                </a:cxn>
                              </a:cxnLst>
                              <a:rect l="0" t="0" r="r" b="b"/>
                              <a:pathLst>
                                <a:path w="52" h="24">
                                  <a:moveTo>
                                    <a:pt x="11" y="0"/>
                                  </a:moveTo>
                                  <a:lnTo>
                                    <a:pt x="52" y="12"/>
                                  </a:lnTo>
                                  <a:lnTo>
                                    <a:pt x="42" y="24"/>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854" y="606"/>
                              <a:ext cx="52" cy="24"/>
                            </a:xfrm>
                            <a:custGeom>
                              <a:avLst/>
                              <a:gdLst>
                                <a:gd name="T0" fmla="*/ 10 w 52"/>
                                <a:gd name="T1" fmla="*/ 0 h 24"/>
                                <a:gd name="T2" fmla="*/ 52 w 52"/>
                                <a:gd name="T3" fmla="*/ 12 h 24"/>
                                <a:gd name="T4" fmla="*/ 41 w 52"/>
                                <a:gd name="T5" fmla="*/ 24 h 24"/>
                                <a:gd name="T6" fmla="*/ 0 w 52"/>
                                <a:gd name="T7" fmla="*/ 12 h 24"/>
                                <a:gd name="T8" fmla="*/ 10 w 52"/>
                                <a:gd name="T9" fmla="*/ 0 h 24"/>
                              </a:gdLst>
                              <a:ahLst/>
                              <a:cxnLst>
                                <a:cxn ang="0">
                                  <a:pos x="T0" y="T1"/>
                                </a:cxn>
                                <a:cxn ang="0">
                                  <a:pos x="T2" y="T3"/>
                                </a:cxn>
                                <a:cxn ang="0">
                                  <a:pos x="T4" y="T5"/>
                                </a:cxn>
                                <a:cxn ang="0">
                                  <a:pos x="T6" y="T7"/>
                                </a:cxn>
                                <a:cxn ang="0">
                                  <a:pos x="T8" y="T9"/>
                                </a:cxn>
                              </a:cxnLst>
                              <a:rect l="0" t="0" r="r" b="b"/>
                              <a:pathLst>
                                <a:path w="52" h="24">
                                  <a:moveTo>
                                    <a:pt x="10" y="0"/>
                                  </a:moveTo>
                                  <a:lnTo>
                                    <a:pt x="52" y="12"/>
                                  </a:lnTo>
                                  <a:lnTo>
                                    <a:pt x="41"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968" y="636"/>
                              <a:ext cx="42" cy="19"/>
                            </a:xfrm>
                            <a:custGeom>
                              <a:avLst/>
                              <a:gdLst>
                                <a:gd name="T0" fmla="*/ 0 w 42"/>
                                <a:gd name="T1" fmla="*/ 0 h 19"/>
                                <a:gd name="T2" fmla="*/ 42 w 42"/>
                                <a:gd name="T3" fmla="*/ 7 h 19"/>
                                <a:gd name="T4" fmla="*/ 42 w 42"/>
                                <a:gd name="T5" fmla="*/ 19 h 19"/>
                                <a:gd name="T6" fmla="*/ 0 w 42"/>
                                <a:gd name="T7" fmla="*/ 13 h 19"/>
                                <a:gd name="T8" fmla="*/ 0 w 42"/>
                                <a:gd name="T9" fmla="*/ 0 h 19"/>
                              </a:gdLst>
                              <a:ahLst/>
                              <a:cxnLst>
                                <a:cxn ang="0">
                                  <a:pos x="T0" y="T1"/>
                                </a:cxn>
                                <a:cxn ang="0">
                                  <a:pos x="T2" y="T3"/>
                                </a:cxn>
                                <a:cxn ang="0">
                                  <a:pos x="T4" y="T5"/>
                                </a:cxn>
                                <a:cxn ang="0">
                                  <a:pos x="T6" y="T7"/>
                                </a:cxn>
                                <a:cxn ang="0">
                                  <a:pos x="T8" y="T9"/>
                                </a:cxn>
                              </a:cxnLst>
                              <a:rect l="0" t="0" r="r" b="b"/>
                              <a:pathLst>
                                <a:path w="42" h="19">
                                  <a:moveTo>
                                    <a:pt x="0" y="0"/>
                                  </a:moveTo>
                                  <a:lnTo>
                                    <a:pt x="42" y="7"/>
                                  </a:lnTo>
                                  <a:lnTo>
                                    <a:pt x="42" y="19"/>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83" y="667"/>
                              <a:ext cx="42" cy="19"/>
                            </a:xfrm>
                            <a:custGeom>
                              <a:avLst/>
                              <a:gdLst>
                                <a:gd name="T0" fmla="*/ 0 w 42"/>
                                <a:gd name="T1" fmla="*/ 0 h 19"/>
                                <a:gd name="T2" fmla="*/ 42 w 42"/>
                                <a:gd name="T3" fmla="*/ 6 h 19"/>
                                <a:gd name="T4" fmla="*/ 42 w 42"/>
                                <a:gd name="T5" fmla="*/ 19 h 19"/>
                                <a:gd name="T6" fmla="*/ 0 w 42"/>
                                <a:gd name="T7" fmla="*/ 12 h 19"/>
                                <a:gd name="T8" fmla="*/ 0 w 42"/>
                                <a:gd name="T9" fmla="*/ 0 h 19"/>
                              </a:gdLst>
                              <a:ahLst/>
                              <a:cxnLst>
                                <a:cxn ang="0">
                                  <a:pos x="T0" y="T1"/>
                                </a:cxn>
                                <a:cxn ang="0">
                                  <a:pos x="T2" y="T3"/>
                                </a:cxn>
                                <a:cxn ang="0">
                                  <a:pos x="T4" y="T5"/>
                                </a:cxn>
                                <a:cxn ang="0">
                                  <a:pos x="T6" y="T7"/>
                                </a:cxn>
                                <a:cxn ang="0">
                                  <a:pos x="T8" y="T9"/>
                                </a:cxn>
                              </a:cxnLst>
                              <a:rect l="0" t="0" r="r" b="b"/>
                              <a:pathLst>
                                <a:path w="42" h="19">
                                  <a:moveTo>
                                    <a:pt x="0" y="0"/>
                                  </a:moveTo>
                                  <a:lnTo>
                                    <a:pt x="42" y="6"/>
                                  </a:lnTo>
                                  <a:lnTo>
                                    <a:pt x="42" y="19"/>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197" y="698"/>
                              <a:ext cx="42" cy="18"/>
                            </a:xfrm>
                            <a:custGeom>
                              <a:avLst/>
                              <a:gdLst>
                                <a:gd name="T0" fmla="*/ 0 w 42"/>
                                <a:gd name="T1" fmla="*/ 0 h 18"/>
                                <a:gd name="T2" fmla="*/ 42 w 42"/>
                                <a:gd name="T3" fmla="*/ 6 h 18"/>
                                <a:gd name="T4" fmla="*/ 42 w 42"/>
                                <a:gd name="T5" fmla="*/ 18 h 18"/>
                                <a:gd name="T6" fmla="*/ 0 w 42"/>
                                <a:gd name="T7" fmla="*/ 12 h 18"/>
                                <a:gd name="T8" fmla="*/ 0 w 42"/>
                                <a:gd name="T9" fmla="*/ 0 h 18"/>
                              </a:gdLst>
                              <a:ahLst/>
                              <a:cxnLst>
                                <a:cxn ang="0">
                                  <a:pos x="T0" y="T1"/>
                                </a:cxn>
                                <a:cxn ang="0">
                                  <a:pos x="T2" y="T3"/>
                                </a:cxn>
                                <a:cxn ang="0">
                                  <a:pos x="T4" y="T5"/>
                                </a:cxn>
                                <a:cxn ang="0">
                                  <a:pos x="T6" y="T7"/>
                                </a:cxn>
                                <a:cxn ang="0">
                                  <a:pos x="T8" y="T9"/>
                                </a:cxn>
                              </a:cxnLst>
                              <a:rect l="0" t="0" r="r" b="b"/>
                              <a:pathLst>
                                <a:path w="42" h="18">
                                  <a:moveTo>
                                    <a:pt x="0" y="0"/>
                                  </a:moveTo>
                                  <a:lnTo>
                                    <a:pt x="42" y="6"/>
                                  </a:lnTo>
                                  <a:lnTo>
                                    <a:pt x="42" y="18"/>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312" y="723"/>
                              <a:ext cx="52" cy="24"/>
                            </a:xfrm>
                            <a:custGeom>
                              <a:avLst/>
                              <a:gdLst>
                                <a:gd name="T0" fmla="*/ 10 w 52"/>
                                <a:gd name="T1" fmla="*/ 0 h 24"/>
                                <a:gd name="T2" fmla="*/ 52 w 52"/>
                                <a:gd name="T3" fmla="*/ 12 h 24"/>
                                <a:gd name="T4" fmla="*/ 42 w 52"/>
                                <a:gd name="T5" fmla="*/ 24 h 24"/>
                                <a:gd name="T6" fmla="*/ 0 w 52"/>
                                <a:gd name="T7" fmla="*/ 12 h 24"/>
                                <a:gd name="T8" fmla="*/ 10 w 52"/>
                                <a:gd name="T9" fmla="*/ 0 h 24"/>
                              </a:gdLst>
                              <a:ahLst/>
                              <a:cxnLst>
                                <a:cxn ang="0">
                                  <a:pos x="T0" y="T1"/>
                                </a:cxn>
                                <a:cxn ang="0">
                                  <a:pos x="T2" y="T3"/>
                                </a:cxn>
                                <a:cxn ang="0">
                                  <a:pos x="T4" y="T5"/>
                                </a:cxn>
                                <a:cxn ang="0">
                                  <a:pos x="T6" y="T7"/>
                                </a:cxn>
                                <a:cxn ang="0">
                                  <a:pos x="T8" y="T9"/>
                                </a:cxn>
                              </a:cxnLst>
                              <a:rect l="0" t="0" r="r" b="b"/>
                              <a:pathLst>
                                <a:path w="52" h="24">
                                  <a:moveTo>
                                    <a:pt x="10" y="0"/>
                                  </a:moveTo>
                                  <a:lnTo>
                                    <a:pt x="52" y="12"/>
                                  </a:lnTo>
                                  <a:lnTo>
                                    <a:pt x="42"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416" y="766"/>
                              <a:ext cx="52" cy="24"/>
                            </a:xfrm>
                            <a:custGeom>
                              <a:avLst/>
                              <a:gdLst>
                                <a:gd name="T0" fmla="*/ 10 w 52"/>
                                <a:gd name="T1" fmla="*/ 0 h 24"/>
                                <a:gd name="T2" fmla="*/ 52 w 52"/>
                                <a:gd name="T3" fmla="*/ 12 h 24"/>
                                <a:gd name="T4" fmla="*/ 42 w 52"/>
                                <a:gd name="T5" fmla="*/ 24 h 24"/>
                                <a:gd name="T6" fmla="*/ 0 w 52"/>
                                <a:gd name="T7" fmla="*/ 12 h 24"/>
                                <a:gd name="T8" fmla="*/ 10 w 52"/>
                                <a:gd name="T9" fmla="*/ 0 h 24"/>
                              </a:gdLst>
                              <a:ahLst/>
                              <a:cxnLst>
                                <a:cxn ang="0">
                                  <a:pos x="T0" y="T1"/>
                                </a:cxn>
                                <a:cxn ang="0">
                                  <a:pos x="T2" y="T3"/>
                                </a:cxn>
                                <a:cxn ang="0">
                                  <a:pos x="T4" y="T5"/>
                                </a:cxn>
                                <a:cxn ang="0">
                                  <a:pos x="T6" y="T7"/>
                                </a:cxn>
                                <a:cxn ang="0">
                                  <a:pos x="T8" y="T9"/>
                                </a:cxn>
                              </a:cxnLst>
                              <a:rect l="0" t="0" r="r" b="b"/>
                              <a:pathLst>
                                <a:path w="52" h="24">
                                  <a:moveTo>
                                    <a:pt x="10" y="0"/>
                                  </a:moveTo>
                                  <a:lnTo>
                                    <a:pt x="52" y="12"/>
                                  </a:lnTo>
                                  <a:lnTo>
                                    <a:pt x="42"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1520" y="809"/>
                              <a:ext cx="42" cy="24"/>
                            </a:xfrm>
                            <a:custGeom>
                              <a:avLst/>
                              <a:gdLst>
                                <a:gd name="T0" fmla="*/ 11 w 42"/>
                                <a:gd name="T1" fmla="*/ 0 h 24"/>
                                <a:gd name="T2" fmla="*/ 42 w 42"/>
                                <a:gd name="T3" fmla="*/ 12 h 24"/>
                                <a:gd name="T4" fmla="*/ 31 w 42"/>
                                <a:gd name="T5" fmla="*/ 24 h 24"/>
                                <a:gd name="T6" fmla="*/ 0 w 42"/>
                                <a:gd name="T7" fmla="*/ 12 h 24"/>
                                <a:gd name="T8" fmla="*/ 11 w 42"/>
                                <a:gd name="T9" fmla="*/ 0 h 24"/>
                              </a:gdLst>
                              <a:ahLst/>
                              <a:cxnLst>
                                <a:cxn ang="0">
                                  <a:pos x="T0" y="T1"/>
                                </a:cxn>
                                <a:cxn ang="0">
                                  <a:pos x="T2" y="T3"/>
                                </a:cxn>
                                <a:cxn ang="0">
                                  <a:pos x="T4" y="T5"/>
                                </a:cxn>
                                <a:cxn ang="0">
                                  <a:pos x="T6" y="T7"/>
                                </a:cxn>
                                <a:cxn ang="0">
                                  <a:pos x="T8" y="T9"/>
                                </a:cxn>
                              </a:cxnLst>
                              <a:rect l="0" t="0" r="r" b="b"/>
                              <a:pathLst>
                                <a:path w="42" h="24">
                                  <a:moveTo>
                                    <a:pt x="11" y="0"/>
                                  </a:moveTo>
                                  <a:lnTo>
                                    <a:pt x="42" y="12"/>
                                  </a:lnTo>
                                  <a:lnTo>
                                    <a:pt x="31" y="24"/>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1624" y="852"/>
                              <a:ext cx="42" cy="24"/>
                            </a:xfrm>
                            <a:custGeom>
                              <a:avLst/>
                              <a:gdLst>
                                <a:gd name="T0" fmla="*/ 11 w 42"/>
                                <a:gd name="T1" fmla="*/ 0 h 24"/>
                                <a:gd name="T2" fmla="*/ 42 w 42"/>
                                <a:gd name="T3" fmla="*/ 12 h 24"/>
                                <a:gd name="T4" fmla="*/ 32 w 42"/>
                                <a:gd name="T5" fmla="*/ 24 h 24"/>
                                <a:gd name="T6" fmla="*/ 0 w 42"/>
                                <a:gd name="T7" fmla="*/ 12 h 24"/>
                                <a:gd name="T8" fmla="*/ 11 w 42"/>
                                <a:gd name="T9" fmla="*/ 0 h 24"/>
                              </a:gdLst>
                              <a:ahLst/>
                              <a:cxnLst>
                                <a:cxn ang="0">
                                  <a:pos x="T0" y="T1"/>
                                </a:cxn>
                                <a:cxn ang="0">
                                  <a:pos x="T2" y="T3"/>
                                </a:cxn>
                                <a:cxn ang="0">
                                  <a:pos x="T4" y="T5"/>
                                </a:cxn>
                                <a:cxn ang="0">
                                  <a:pos x="T6" y="T7"/>
                                </a:cxn>
                                <a:cxn ang="0">
                                  <a:pos x="T8" y="T9"/>
                                </a:cxn>
                              </a:cxnLst>
                              <a:rect l="0" t="0" r="r" b="b"/>
                              <a:pathLst>
                                <a:path w="42" h="24">
                                  <a:moveTo>
                                    <a:pt x="11" y="0"/>
                                  </a:moveTo>
                                  <a:lnTo>
                                    <a:pt x="42" y="12"/>
                                  </a:lnTo>
                                  <a:lnTo>
                                    <a:pt x="32" y="24"/>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1728" y="895"/>
                              <a:ext cx="42" cy="24"/>
                            </a:xfrm>
                            <a:custGeom>
                              <a:avLst/>
                              <a:gdLst>
                                <a:gd name="T0" fmla="*/ 11 w 42"/>
                                <a:gd name="T1" fmla="*/ 0 h 24"/>
                                <a:gd name="T2" fmla="*/ 42 w 42"/>
                                <a:gd name="T3" fmla="*/ 18 h 24"/>
                                <a:gd name="T4" fmla="*/ 32 w 42"/>
                                <a:gd name="T5" fmla="*/ 24 h 24"/>
                                <a:gd name="T6" fmla="*/ 0 w 42"/>
                                <a:gd name="T7" fmla="*/ 6 h 24"/>
                                <a:gd name="T8" fmla="*/ 11 w 42"/>
                                <a:gd name="T9" fmla="*/ 0 h 24"/>
                              </a:gdLst>
                              <a:ahLst/>
                              <a:cxnLst>
                                <a:cxn ang="0">
                                  <a:pos x="T0" y="T1"/>
                                </a:cxn>
                                <a:cxn ang="0">
                                  <a:pos x="T2" y="T3"/>
                                </a:cxn>
                                <a:cxn ang="0">
                                  <a:pos x="T4" y="T5"/>
                                </a:cxn>
                                <a:cxn ang="0">
                                  <a:pos x="T6" y="T7"/>
                                </a:cxn>
                                <a:cxn ang="0">
                                  <a:pos x="T8" y="T9"/>
                                </a:cxn>
                              </a:cxnLst>
                              <a:rect l="0" t="0" r="r" b="b"/>
                              <a:pathLst>
                                <a:path w="42" h="24">
                                  <a:moveTo>
                                    <a:pt x="11" y="0"/>
                                  </a:moveTo>
                                  <a:lnTo>
                                    <a:pt x="42" y="18"/>
                                  </a:lnTo>
                                  <a:lnTo>
                                    <a:pt x="32" y="24"/>
                                  </a:lnTo>
                                  <a:lnTo>
                                    <a:pt x="0" y="6"/>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822" y="938"/>
                              <a:ext cx="52" cy="31"/>
                            </a:xfrm>
                            <a:custGeom>
                              <a:avLst/>
                              <a:gdLst>
                                <a:gd name="T0" fmla="*/ 11 w 52"/>
                                <a:gd name="T1" fmla="*/ 0 h 31"/>
                                <a:gd name="T2" fmla="*/ 52 w 52"/>
                                <a:gd name="T3" fmla="*/ 18 h 31"/>
                                <a:gd name="T4" fmla="*/ 42 w 52"/>
                                <a:gd name="T5" fmla="*/ 31 h 31"/>
                                <a:gd name="T6" fmla="*/ 0 w 52"/>
                                <a:gd name="T7" fmla="*/ 12 h 31"/>
                                <a:gd name="T8" fmla="*/ 11 w 52"/>
                                <a:gd name="T9" fmla="*/ 0 h 31"/>
                              </a:gdLst>
                              <a:ahLst/>
                              <a:cxnLst>
                                <a:cxn ang="0">
                                  <a:pos x="T0" y="T1"/>
                                </a:cxn>
                                <a:cxn ang="0">
                                  <a:pos x="T2" y="T3"/>
                                </a:cxn>
                                <a:cxn ang="0">
                                  <a:pos x="T4" y="T5"/>
                                </a:cxn>
                                <a:cxn ang="0">
                                  <a:pos x="T6" y="T7"/>
                                </a:cxn>
                                <a:cxn ang="0">
                                  <a:pos x="T8" y="T9"/>
                                </a:cxn>
                              </a:cxnLst>
                              <a:rect l="0" t="0" r="r" b="b"/>
                              <a:pathLst>
                                <a:path w="52" h="31">
                                  <a:moveTo>
                                    <a:pt x="11" y="0"/>
                                  </a:moveTo>
                                  <a:lnTo>
                                    <a:pt x="52" y="18"/>
                                  </a:lnTo>
                                  <a:lnTo>
                                    <a:pt x="42" y="31"/>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926" y="981"/>
                              <a:ext cx="42" cy="25"/>
                            </a:xfrm>
                            <a:custGeom>
                              <a:avLst/>
                              <a:gdLst>
                                <a:gd name="T0" fmla="*/ 11 w 42"/>
                                <a:gd name="T1" fmla="*/ 0 h 25"/>
                                <a:gd name="T2" fmla="*/ 42 w 42"/>
                                <a:gd name="T3" fmla="*/ 18 h 25"/>
                                <a:gd name="T4" fmla="*/ 31 w 42"/>
                                <a:gd name="T5" fmla="*/ 25 h 25"/>
                                <a:gd name="T6" fmla="*/ 0 w 42"/>
                                <a:gd name="T7" fmla="*/ 6 h 25"/>
                                <a:gd name="T8" fmla="*/ 11 w 42"/>
                                <a:gd name="T9" fmla="*/ 0 h 25"/>
                              </a:gdLst>
                              <a:ahLst/>
                              <a:cxnLst>
                                <a:cxn ang="0">
                                  <a:pos x="T0" y="T1"/>
                                </a:cxn>
                                <a:cxn ang="0">
                                  <a:pos x="T2" y="T3"/>
                                </a:cxn>
                                <a:cxn ang="0">
                                  <a:pos x="T4" y="T5"/>
                                </a:cxn>
                                <a:cxn ang="0">
                                  <a:pos x="T6" y="T7"/>
                                </a:cxn>
                                <a:cxn ang="0">
                                  <a:pos x="T8" y="T9"/>
                                </a:cxn>
                              </a:cxnLst>
                              <a:rect l="0" t="0" r="r" b="b"/>
                              <a:pathLst>
                                <a:path w="42" h="25">
                                  <a:moveTo>
                                    <a:pt x="11" y="0"/>
                                  </a:moveTo>
                                  <a:lnTo>
                                    <a:pt x="42" y="18"/>
                                  </a:lnTo>
                                  <a:lnTo>
                                    <a:pt x="31" y="25"/>
                                  </a:lnTo>
                                  <a:lnTo>
                                    <a:pt x="0" y="6"/>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030" y="1030"/>
                              <a:ext cx="42" cy="25"/>
                            </a:xfrm>
                            <a:custGeom>
                              <a:avLst/>
                              <a:gdLst>
                                <a:gd name="T0" fmla="*/ 11 w 42"/>
                                <a:gd name="T1" fmla="*/ 0 h 25"/>
                                <a:gd name="T2" fmla="*/ 42 w 42"/>
                                <a:gd name="T3" fmla="*/ 12 h 25"/>
                                <a:gd name="T4" fmla="*/ 32 w 42"/>
                                <a:gd name="T5" fmla="*/ 25 h 25"/>
                                <a:gd name="T6" fmla="*/ 0 w 42"/>
                                <a:gd name="T7" fmla="*/ 12 h 25"/>
                                <a:gd name="T8" fmla="*/ 11 w 42"/>
                                <a:gd name="T9" fmla="*/ 0 h 25"/>
                              </a:gdLst>
                              <a:ahLst/>
                              <a:cxnLst>
                                <a:cxn ang="0">
                                  <a:pos x="T0" y="T1"/>
                                </a:cxn>
                                <a:cxn ang="0">
                                  <a:pos x="T2" y="T3"/>
                                </a:cxn>
                                <a:cxn ang="0">
                                  <a:pos x="T4" y="T5"/>
                                </a:cxn>
                                <a:cxn ang="0">
                                  <a:pos x="T6" y="T7"/>
                                </a:cxn>
                                <a:cxn ang="0">
                                  <a:pos x="T8" y="T9"/>
                                </a:cxn>
                              </a:cxnLst>
                              <a:rect l="0" t="0" r="r" b="b"/>
                              <a:pathLst>
                                <a:path w="42" h="25">
                                  <a:moveTo>
                                    <a:pt x="11" y="0"/>
                                  </a:moveTo>
                                  <a:lnTo>
                                    <a:pt x="42" y="12"/>
                                  </a:lnTo>
                                  <a:lnTo>
                                    <a:pt x="32" y="25"/>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124" y="1073"/>
                              <a:ext cx="42" cy="25"/>
                            </a:xfrm>
                            <a:custGeom>
                              <a:avLst/>
                              <a:gdLst>
                                <a:gd name="T0" fmla="*/ 10 w 42"/>
                                <a:gd name="T1" fmla="*/ 0 h 25"/>
                                <a:gd name="T2" fmla="*/ 42 w 42"/>
                                <a:gd name="T3" fmla="*/ 19 h 25"/>
                                <a:gd name="T4" fmla="*/ 31 w 42"/>
                                <a:gd name="T5" fmla="*/ 25 h 25"/>
                                <a:gd name="T6" fmla="*/ 0 w 42"/>
                                <a:gd name="T7" fmla="*/ 6 h 25"/>
                                <a:gd name="T8" fmla="*/ 10 w 42"/>
                                <a:gd name="T9" fmla="*/ 0 h 25"/>
                              </a:gdLst>
                              <a:ahLst/>
                              <a:cxnLst>
                                <a:cxn ang="0">
                                  <a:pos x="T0" y="T1"/>
                                </a:cxn>
                                <a:cxn ang="0">
                                  <a:pos x="T2" y="T3"/>
                                </a:cxn>
                                <a:cxn ang="0">
                                  <a:pos x="T4" y="T5"/>
                                </a:cxn>
                                <a:cxn ang="0">
                                  <a:pos x="T6" y="T7"/>
                                </a:cxn>
                                <a:cxn ang="0">
                                  <a:pos x="T8" y="T9"/>
                                </a:cxn>
                              </a:cxnLst>
                              <a:rect l="0" t="0" r="r" b="b"/>
                              <a:pathLst>
                                <a:path w="42" h="25">
                                  <a:moveTo>
                                    <a:pt x="10" y="0"/>
                                  </a:moveTo>
                                  <a:lnTo>
                                    <a:pt x="42" y="19"/>
                                  </a:lnTo>
                                  <a:lnTo>
                                    <a:pt x="31" y="25"/>
                                  </a:lnTo>
                                  <a:lnTo>
                                    <a:pt x="0" y="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218" y="1122"/>
                              <a:ext cx="41" cy="25"/>
                            </a:xfrm>
                            <a:custGeom>
                              <a:avLst/>
                              <a:gdLst>
                                <a:gd name="T0" fmla="*/ 10 w 41"/>
                                <a:gd name="T1" fmla="*/ 0 h 25"/>
                                <a:gd name="T2" fmla="*/ 41 w 41"/>
                                <a:gd name="T3" fmla="*/ 13 h 25"/>
                                <a:gd name="T4" fmla="*/ 31 w 41"/>
                                <a:gd name="T5" fmla="*/ 25 h 25"/>
                                <a:gd name="T6" fmla="*/ 0 w 41"/>
                                <a:gd name="T7" fmla="*/ 13 h 25"/>
                                <a:gd name="T8" fmla="*/ 10 w 41"/>
                                <a:gd name="T9" fmla="*/ 0 h 25"/>
                              </a:gdLst>
                              <a:ahLst/>
                              <a:cxnLst>
                                <a:cxn ang="0">
                                  <a:pos x="T0" y="T1"/>
                                </a:cxn>
                                <a:cxn ang="0">
                                  <a:pos x="T2" y="T3"/>
                                </a:cxn>
                                <a:cxn ang="0">
                                  <a:pos x="T4" y="T5"/>
                                </a:cxn>
                                <a:cxn ang="0">
                                  <a:pos x="T6" y="T7"/>
                                </a:cxn>
                                <a:cxn ang="0">
                                  <a:pos x="T8" y="T9"/>
                                </a:cxn>
                              </a:cxnLst>
                              <a:rect l="0" t="0" r="r" b="b"/>
                              <a:pathLst>
                                <a:path w="41" h="25">
                                  <a:moveTo>
                                    <a:pt x="10" y="0"/>
                                  </a:moveTo>
                                  <a:lnTo>
                                    <a:pt x="41" y="13"/>
                                  </a:lnTo>
                                  <a:lnTo>
                                    <a:pt x="31" y="25"/>
                                  </a:lnTo>
                                  <a:lnTo>
                                    <a:pt x="0" y="13"/>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2322" y="1172"/>
                              <a:ext cx="42" cy="24"/>
                            </a:xfrm>
                            <a:custGeom>
                              <a:avLst/>
                              <a:gdLst>
                                <a:gd name="T0" fmla="*/ 10 w 42"/>
                                <a:gd name="T1" fmla="*/ 0 h 24"/>
                                <a:gd name="T2" fmla="*/ 42 w 42"/>
                                <a:gd name="T3" fmla="*/ 12 h 24"/>
                                <a:gd name="T4" fmla="*/ 31 w 42"/>
                                <a:gd name="T5" fmla="*/ 24 h 24"/>
                                <a:gd name="T6" fmla="*/ 0 w 42"/>
                                <a:gd name="T7" fmla="*/ 12 h 24"/>
                                <a:gd name="T8" fmla="*/ 10 w 42"/>
                                <a:gd name="T9" fmla="*/ 0 h 24"/>
                              </a:gdLst>
                              <a:ahLst/>
                              <a:cxnLst>
                                <a:cxn ang="0">
                                  <a:pos x="T0" y="T1"/>
                                </a:cxn>
                                <a:cxn ang="0">
                                  <a:pos x="T2" y="T3"/>
                                </a:cxn>
                                <a:cxn ang="0">
                                  <a:pos x="T4" y="T5"/>
                                </a:cxn>
                                <a:cxn ang="0">
                                  <a:pos x="T6" y="T7"/>
                                </a:cxn>
                                <a:cxn ang="0">
                                  <a:pos x="T8" y="T9"/>
                                </a:cxn>
                              </a:cxnLst>
                              <a:rect l="0" t="0" r="r" b="b"/>
                              <a:pathLst>
                                <a:path w="42" h="24">
                                  <a:moveTo>
                                    <a:pt x="10" y="0"/>
                                  </a:moveTo>
                                  <a:lnTo>
                                    <a:pt x="42" y="12"/>
                                  </a:lnTo>
                                  <a:lnTo>
                                    <a:pt x="31"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416" y="1215"/>
                              <a:ext cx="41" cy="24"/>
                            </a:xfrm>
                            <a:custGeom>
                              <a:avLst/>
                              <a:gdLst>
                                <a:gd name="T0" fmla="*/ 10 w 41"/>
                                <a:gd name="T1" fmla="*/ 0 h 24"/>
                                <a:gd name="T2" fmla="*/ 41 w 41"/>
                                <a:gd name="T3" fmla="*/ 18 h 24"/>
                                <a:gd name="T4" fmla="*/ 31 w 41"/>
                                <a:gd name="T5" fmla="*/ 24 h 24"/>
                                <a:gd name="T6" fmla="*/ 0 w 41"/>
                                <a:gd name="T7" fmla="*/ 6 h 24"/>
                                <a:gd name="T8" fmla="*/ 10 w 41"/>
                                <a:gd name="T9" fmla="*/ 0 h 24"/>
                              </a:gdLst>
                              <a:ahLst/>
                              <a:cxnLst>
                                <a:cxn ang="0">
                                  <a:pos x="T0" y="T1"/>
                                </a:cxn>
                                <a:cxn ang="0">
                                  <a:pos x="T2" y="T3"/>
                                </a:cxn>
                                <a:cxn ang="0">
                                  <a:pos x="T4" y="T5"/>
                                </a:cxn>
                                <a:cxn ang="0">
                                  <a:pos x="T6" y="T7"/>
                                </a:cxn>
                                <a:cxn ang="0">
                                  <a:pos x="T8" y="T9"/>
                                </a:cxn>
                              </a:cxnLst>
                              <a:rect l="0" t="0" r="r" b="b"/>
                              <a:pathLst>
                                <a:path w="41" h="24">
                                  <a:moveTo>
                                    <a:pt x="10" y="0"/>
                                  </a:moveTo>
                                  <a:lnTo>
                                    <a:pt x="41" y="18"/>
                                  </a:lnTo>
                                  <a:lnTo>
                                    <a:pt x="31" y="24"/>
                                  </a:lnTo>
                                  <a:lnTo>
                                    <a:pt x="0" y="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2509" y="1264"/>
                              <a:ext cx="42" cy="25"/>
                            </a:xfrm>
                            <a:custGeom>
                              <a:avLst/>
                              <a:gdLst>
                                <a:gd name="T0" fmla="*/ 11 w 42"/>
                                <a:gd name="T1" fmla="*/ 0 h 25"/>
                                <a:gd name="T2" fmla="*/ 42 w 42"/>
                                <a:gd name="T3" fmla="*/ 12 h 25"/>
                                <a:gd name="T4" fmla="*/ 32 w 42"/>
                                <a:gd name="T5" fmla="*/ 25 h 25"/>
                                <a:gd name="T6" fmla="*/ 0 w 42"/>
                                <a:gd name="T7" fmla="*/ 12 h 25"/>
                                <a:gd name="T8" fmla="*/ 11 w 42"/>
                                <a:gd name="T9" fmla="*/ 0 h 25"/>
                              </a:gdLst>
                              <a:ahLst/>
                              <a:cxnLst>
                                <a:cxn ang="0">
                                  <a:pos x="T0" y="T1"/>
                                </a:cxn>
                                <a:cxn ang="0">
                                  <a:pos x="T2" y="T3"/>
                                </a:cxn>
                                <a:cxn ang="0">
                                  <a:pos x="T4" y="T5"/>
                                </a:cxn>
                                <a:cxn ang="0">
                                  <a:pos x="T6" y="T7"/>
                                </a:cxn>
                                <a:cxn ang="0">
                                  <a:pos x="T8" y="T9"/>
                                </a:cxn>
                              </a:cxnLst>
                              <a:rect l="0" t="0" r="r" b="b"/>
                              <a:pathLst>
                                <a:path w="42" h="25">
                                  <a:moveTo>
                                    <a:pt x="11" y="0"/>
                                  </a:moveTo>
                                  <a:lnTo>
                                    <a:pt x="42" y="12"/>
                                  </a:lnTo>
                                  <a:lnTo>
                                    <a:pt x="32" y="25"/>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613" y="1307"/>
                              <a:ext cx="42" cy="25"/>
                            </a:xfrm>
                            <a:custGeom>
                              <a:avLst/>
                              <a:gdLst>
                                <a:gd name="T0" fmla="*/ 11 w 42"/>
                                <a:gd name="T1" fmla="*/ 0 h 25"/>
                                <a:gd name="T2" fmla="*/ 42 w 42"/>
                                <a:gd name="T3" fmla="*/ 12 h 25"/>
                                <a:gd name="T4" fmla="*/ 32 w 42"/>
                                <a:gd name="T5" fmla="*/ 25 h 25"/>
                                <a:gd name="T6" fmla="*/ 0 w 42"/>
                                <a:gd name="T7" fmla="*/ 12 h 25"/>
                                <a:gd name="T8" fmla="*/ 11 w 42"/>
                                <a:gd name="T9" fmla="*/ 0 h 25"/>
                              </a:gdLst>
                              <a:ahLst/>
                              <a:cxnLst>
                                <a:cxn ang="0">
                                  <a:pos x="T0" y="T1"/>
                                </a:cxn>
                                <a:cxn ang="0">
                                  <a:pos x="T2" y="T3"/>
                                </a:cxn>
                                <a:cxn ang="0">
                                  <a:pos x="T4" y="T5"/>
                                </a:cxn>
                                <a:cxn ang="0">
                                  <a:pos x="T6" y="T7"/>
                                </a:cxn>
                                <a:cxn ang="0">
                                  <a:pos x="T8" y="T9"/>
                                </a:cxn>
                              </a:cxnLst>
                              <a:rect l="0" t="0" r="r" b="b"/>
                              <a:pathLst>
                                <a:path w="42" h="25">
                                  <a:moveTo>
                                    <a:pt x="11" y="0"/>
                                  </a:moveTo>
                                  <a:lnTo>
                                    <a:pt x="42" y="12"/>
                                  </a:lnTo>
                                  <a:lnTo>
                                    <a:pt x="32" y="25"/>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718" y="1344"/>
                              <a:ext cx="52" cy="24"/>
                            </a:xfrm>
                            <a:custGeom>
                              <a:avLst/>
                              <a:gdLst>
                                <a:gd name="T0" fmla="*/ 10 w 52"/>
                                <a:gd name="T1" fmla="*/ 0 h 24"/>
                                <a:gd name="T2" fmla="*/ 52 w 52"/>
                                <a:gd name="T3" fmla="*/ 12 h 24"/>
                                <a:gd name="T4" fmla="*/ 41 w 52"/>
                                <a:gd name="T5" fmla="*/ 24 h 24"/>
                                <a:gd name="T6" fmla="*/ 0 w 52"/>
                                <a:gd name="T7" fmla="*/ 12 h 24"/>
                                <a:gd name="T8" fmla="*/ 10 w 52"/>
                                <a:gd name="T9" fmla="*/ 0 h 24"/>
                              </a:gdLst>
                              <a:ahLst/>
                              <a:cxnLst>
                                <a:cxn ang="0">
                                  <a:pos x="T0" y="T1"/>
                                </a:cxn>
                                <a:cxn ang="0">
                                  <a:pos x="T2" y="T3"/>
                                </a:cxn>
                                <a:cxn ang="0">
                                  <a:pos x="T4" y="T5"/>
                                </a:cxn>
                                <a:cxn ang="0">
                                  <a:pos x="T6" y="T7"/>
                                </a:cxn>
                                <a:cxn ang="0">
                                  <a:pos x="T8" y="T9"/>
                                </a:cxn>
                              </a:cxnLst>
                              <a:rect l="0" t="0" r="r" b="b"/>
                              <a:pathLst>
                                <a:path w="52" h="24">
                                  <a:moveTo>
                                    <a:pt x="10" y="0"/>
                                  </a:moveTo>
                                  <a:lnTo>
                                    <a:pt x="52" y="12"/>
                                  </a:lnTo>
                                  <a:lnTo>
                                    <a:pt x="41"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832" y="1381"/>
                              <a:ext cx="42" cy="24"/>
                            </a:xfrm>
                            <a:custGeom>
                              <a:avLst/>
                              <a:gdLst>
                                <a:gd name="T0" fmla="*/ 10 w 42"/>
                                <a:gd name="T1" fmla="*/ 0 h 24"/>
                                <a:gd name="T2" fmla="*/ 42 w 42"/>
                                <a:gd name="T3" fmla="*/ 12 h 24"/>
                                <a:gd name="T4" fmla="*/ 31 w 42"/>
                                <a:gd name="T5" fmla="*/ 24 h 24"/>
                                <a:gd name="T6" fmla="*/ 0 w 42"/>
                                <a:gd name="T7" fmla="*/ 12 h 24"/>
                                <a:gd name="T8" fmla="*/ 10 w 42"/>
                                <a:gd name="T9" fmla="*/ 0 h 24"/>
                              </a:gdLst>
                              <a:ahLst/>
                              <a:cxnLst>
                                <a:cxn ang="0">
                                  <a:pos x="T0" y="T1"/>
                                </a:cxn>
                                <a:cxn ang="0">
                                  <a:pos x="T2" y="T3"/>
                                </a:cxn>
                                <a:cxn ang="0">
                                  <a:pos x="T4" y="T5"/>
                                </a:cxn>
                                <a:cxn ang="0">
                                  <a:pos x="T6" y="T7"/>
                                </a:cxn>
                                <a:cxn ang="0">
                                  <a:pos x="T8" y="T9"/>
                                </a:cxn>
                              </a:cxnLst>
                              <a:rect l="0" t="0" r="r" b="b"/>
                              <a:pathLst>
                                <a:path w="42" h="24">
                                  <a:moveTo>
                                    <a:pt x="10" y="0"/>
                                  </a:moveTo>
                                  <a:lnTo>
                                    <a:pt x="42" y="12"/>
                                  </a:lnTo>
                                  <a:lnTo>
                                    <a:pt x="31"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936" y="1418"/>
                              <a:ext cx="52" cy="24"/>
                            </a:xfrm>
                            <a:custGeom>
                              <a:avLst/>
                              <a:gdLst>
                                <a:gd name="T0" fmla="*/ 11 w 52"/>
                                <a:gd name="T1" fmla="*/ 0 h 24"/>
                                <a:gd name="T2" fmla="*/ 52 w 52"/>
                                <a:gd name="T3" fmla="*/ 12 h 24"/>
                                <a:gd name="T4" fmla="*/ 42 w 52"/>
                                <a:gd name="T5" fmla="*/ 24 h 24"/>
                                <a:gd name="T6" fmla="*/ 0 w 52"/>
                                <a:gd name="T7" fmla="*/ 12 h 24"/>
                                <a:gd name="T8" fmla="*/ 11 w 52"/>
                                <a:gd name="T9" fmla="*/ 0 h 24"/>
                              </a:gdLst>
                              <a:ahLst/>
                              <a:cxnLst>
                                <a:cxn ang="0">
                                  <a:pos x="T0" y="T1"/>
                                </a:cxn>
                                <a:cxn ang="0">
                                  <a:pos x="T2" y="T3"/>
                                </a:cxn>
                                <a:cxn ang="0">
                                  <a:pos x="T4" y="T5"/>
                                </a:cxn>
                                <a:cxn ang="0">
                                  <a:pos x="T6" y="T7"/>
                                </a:cxn>
                                <a:cxn ang="0">
                                  <a:pos x="T8" y="T9"/>
                                </a:cxn>
                              </a:cxnLst>
                              <a:rect l="0" t="0" r="r" b="b"/>
                              <a:pathLst>
                                <a:path w="52" h="24">
                                  <a:moveTo>
                                    <a:pt x="11" y="0"/>
                                  </a:moveTo>
                                  <a:lnTo>
                                    <a:pt x="52" y="12"/>
                                  </a:lnTo>
                                  <a:lnTo>
                                    <a:pt x="42" y="24"/>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051" y="1455"/>
                              <a:ext cx="52" cy="24"/>
                            </a:xfrm>
                            <a:custGeom>
                              <a:avLst/>
                              <a:gdLst>
                                <a:gd name="T0" fmla="*/ 10 w 52"/>
                                <a:gd name="T1" fmla="*/ 0 h 24"/>
                                <a:gd name="T2" fmla="*/ 52 w 52"/>
                                <a:gd name="T3" fmla="*/ 12 h 24"/>
                                <a:gd name="T4" fmla="*/ 41 w 52"/>
                                <a:gd name="T5" fmla="*/ 24 h 24"/>
                                <a:gd name="T6" fmla="*/ 0 w 52"/>
                                <a:gd name="T7" fmla="*/ 12 h 24"/>
                                <a:gd name="T8" fmla="*/ 10 w 52"/>
                                <a:gd name="T9" fmla="*/ 0 h 24"/>
                              </a:gdLst>
                              <a:ahLst/>
                              <a:cxnLst>
                                <a:cxn ang="0">
                                  <a:pos x="T0" y="T1"/>
                                </a:cxn>
                                <a:cxn ang="0">
                                  <a:pos x="T2" y="T3"/>
                                </a:cxn>
                                <a:cxn ang="0">
                                  <a:pos x="T4" y="T5"/>
                                </a:cxn>
                                <a:cxn ang="0">
                                  <a:pos x="T6" y="T7"/>
                                </a:cxn>
                                <a:cxn ang="0">
                                  <a:pos x="T8" y="T9"/>
                                </a:cxn>
                              </a:cxnLst>
                              <a:rect l="0" t="0" r="r" b="b"/>
                              <a:pathLst>
                                <a:path w="52" h="24">
                                  <a:moveTo>
                                    <a:pt x="10" y="0"/>
                                  </a:moveTo>
                                  <a:lnTo>
                                    <a:pt x="52" y="12"/>
                                  </a:lnTo>
                                  <a:lnTo>
                                    <a:pt x="41" y="24"/>
                                  </a:lnTo>
                                  <a:lnTo>
                                    <a:pt x="0" y="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3165" y="1492"/>
                              <a:ext cx="42" cy="24"/>
                            </a:xfrm>
                            <a:custGeom>
                              <a:avLst/>
                              <a:gdLst>
                                <a:gd name="T0" fmla="*/ 11 w 42"/>
                                <a:gd name="T1" fmla="*/ 0 h 24"/>
                                <a:gd name="T2" fmla="*/ 42 w 42"/>
                                <a:gd name="T3" fmla="*/ 12 h 24"/>
                                <a:gd name="T4" fmla="*/ 32 w 42"/>
                                <a:gd name="T5" fmla="*/ 24 h 24"/>
                                <a:gd name="T6" fmla="*/ 0 w 42"/>
                                <a:gd name="T7" fmla="*/ 12 h 24"/>
                                <a:gd name="T8" fmla="*/ 11 w 42"/>
                                <a:gd name="T9" fmla="*/ 0 h 24"/>
                              </a:gdLst>
                              <a:ahLst/>
                              <a:cxnLst>
                                <a:cxn ang="0">
                                  <a:pos x="T0" y="T1"/>
                                </a:cxn>
                                <a:cxn ang="0">
                                  <a:pos x="T2" y="T3"/>
                                </a:cxn>
                                <a:cxn ang="0">
                                  <a:pos x="T4" y="T5"/>
                                </a:cxn>
                                <a:cxn ang="0">
                                  <a:pos x="T6" y="T7"/>
                                </a:cxn>
                                <a:cxn ang="0">
                                  <a:pos x="T8" y="T9"/>
                                </a:cxn>
                              </a:cxnLst>
                              <a:rect l="0" t="0" r="r" b="b"/>
                              <a:pathLst>
                                <a:path w="42" h="24">
                                  <a:moveTo>
                                    <a:pt x="11" y="0"/>
                                  </a:moveTo>
                                  <a:lnTo>
                                    <a:pt x="42" y="12"/>
                                  </a:lnTo>
                                  <a:lnTo>
                                    <a:pt x="32" y="24"/>
                                  </a:lnTo>
                                  <a:lnTo>
                                    <a:pt x="0"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708" y="563"/>
                              <a:ext cx="62" cy="36"/>
                            </a:xfrm>
                            <a:custGeom>
                              <a:avLst/>
                              <a:gdLst>
                                <a:gd name="T0" fmla="*/ 31 w 62"/>
                                <a:gd name="T1" fmla="*/ 0 h 36"/>
                                <a:gd name="T2" fmla="*/ 62 w 62"/>
                                <a:gd name="T3" fmla="*/ 18 h 36"/>
                                <a:gd name="T4" fmla="*/ 31 w 62"/>
                                <a:gd name="T5" fmla="*/ 36 h 36"/>
                                <a:gd name="T6" fmla="*/ 0 w 62"/>
                                <a:gd name="T7" fmla="*/ 18 h 36"/>
                                <a:gd name="T8" fmla="*/ 31 w 62"/>
                                <a:gd name="T9" fmla="*/ 0 h 36"/>
                              </a:gdLst>
                              <a:ahLst/>
                              <a:cxnLst>
                                <a:cxn ang="0">
                                  <a:pos x="T0" y="T1"/>
                                </a:cxn>
                                <a:cxn ang="0">
                                  <a:pos x="T2" y="T3"/>
                                </a:cxn>
                                <a:cxn ang="0">
                                  <a:pos x="T4" y="T5"/>
                                </a:cxn>
                                <a:cxn ang="0">
                                  <a:pos x="T6" y="T7"/>
                                </a:cxn>
                                <a:cxn ang="0">
                                  <a:pos x="T8" y="T9"/>
                                </a:cxn>
                              </a:cxnLst>
                              <a:rect l="0" t="0" r="r" b="b"/>
                              <a:pathLst>
                                <a:path w="62" h="36">
                                  <a:moveTo>
                                    <a:pt x="31" y="0"/>
                                  </a:moveTo>
                                  <a:lnTo>
                                    <a:pt x="62" y="18"/>
                                  </a:lnTo>
                                  <a:lnTo>
                                    <a:pt x="31" y="36"/>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1322" y="710"/>
                              <a:ext cx="63" cy="37"/>
                            </a:xfrm>
                            <a:custGeom>
                              <a:avLst/>
                              <a:gdLst>
                                <a:gd name="T0" fmla="*/ 32 w 63"/>
                                <a:gd name="T1" fmla="*/ 0 h 37"/>
                                <a:gd name="T2" fmla="*/ 63 w 63"/>
                                <a:gd name="T3" fmla="*/ 19 h 37"/>
                                <a:gd name="T4" fmla="*/ 32 w 63"/>
                                <a:gd name="T5" fmla="*/ 37 h 37"/>
                                <a:gd name="T6" fmla="*/ 0 w 63"/>
                                <a:gd name="T7" fmla="*/ 19 h 37"/>
                                <a:gd name="T8" fmla="*/ 32 w 63"/>
                                <a:gd name="T9" fmla="*/ 0 h 37"/>
                              </a:gdLst>
                              <a:ahLst/>
                              <a:cxnLst>
                                <a:cxn ang="0">
                                  <a:pos x="T0" y="T1"/>
                                </a:cxn>
                                <a:cxn ang="0">
                                  <a:pos x="T2" y="T3"/>
                                </a:cxn>
                                <a:cxn ang="0">
                                  <a:pos x="T4" y="T5"/>
                                </a:cxn>
                                <a:cxn ang="0">
                                  <a:pos x="T6" y="T7"/>
                                </a:cxn>
                                <a:cxn ang="0">
                                  <a:pos x="T8" y="T9"/>
                                </a:cxn>
                              </a:cxnLst>
                              <a:rect l="0" t="0" r="r" b="b"/>
                              <a:pathLst>
                                <a:path w="63" h="37">
                                  <a:moveTo>
                                    <a:pt x="32" y="0"/>
                                  </a:moveTo>
                                  <a:lnTo>
                                    <a:pt x="63" y="19"/>
                                  </a:lnTo>
                                  <a:lnTo>
                                    <a:pt x="32" y="37"/>
                                  </a:lnTo>
                                  <a:lnTo>
                                    <a:pt x="0" y="19"/>
                                  </a:lnTo>
                                  <a:lnTo>
                                    <a:pt x="3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0" name="Freeform 60"/>
                          <wps:cNvSpPr>
                            <a:spLocks/>
                          </wps:cNvSpPr>
                          <wps:spPr bwMode="auto">
                            <a:xfrm>
                              <a:off x="1947" y="975"/>
                              <a:ext cx="63" cy="37"/>
                            </a:xfrm>
                            <a:custGeom>
                              <a:avLst/>
                              <a:gdLst>
                                <a:gd name="T0" fmla="*/ 31 w 63"/>
                                <a:gd name="T1" fmla="*/ 0 h 37"/>
                                <a:gd name="T2" fmla="*/ 63 w 63"/>
                                <a:gd name="T3" fmla="*/ 18 h 37"/>
                                <a:gd name="T4" fmla="*/ 31 w 63"/>
                                <a:gd name="T5" fmla="*/ 37 h 37"/>
                                <a:gd name="T6" fmla="*/ 0 w 63"/>
                                <a:gd name="T7" fmla="*/ 18 h 37"/>
                                <a:gd name="T8" fmla="*/ 31 w 63"/>
                                <a:gd name="T9" fmla="*/ 0 h 37"/>
                              </a:gdLst>
                              <a:ahLst/>
                              <a:cxnLst>
                                <a:cxn ang="0">
                                  <a:pos x="T0" y="T1"/>
                                </a:cxn>
                                <a:cxn ang="0">
                                  <a:pos x="T2" y="T3"/>
                                </a:cxn>
                                <a:cxn ang="0">
                                  <a:pos x="T4" y="T5"/>
                                </a:cxn>
                                <a:cxn ang="0">
                                  <a:pos x="T6" y="T7"/>
                                </a:cxn>
                                <a:cxn ang="0">
                                  <a:pos x="T8" y="T9"/>
                                </a:cxn>
                              </a:cxnLst>
                              <a:rect l="0" t="0" r="r" b="b"/>
                              <a:pathLst>
                                <a:path w="63" h="37">
                                  <a:moveTo>
                                    <a:pt x="31" y="0"/>
                                  </a:moveTo>
                                  <a:lnTo>
                                    <a:pt x="63" y="18"/>
                                  </a:lnTo>
                                  <a:lnTo>
                                    <a:pt x="31" y="37"/>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2561" y="1252"/>
                              <a:ext cx="63" cy="37"/>
                            </a:xfrm>
                            <a:custGeom>
                              <a:avLst/>
                              <a:gdLst>
                                <a:gd name="T0" fmla="*/ 32 w 63"/>
                                <a:gd name="T1" fmla="*/ 0 h 37"/>
                                <a:gd name="T2" fmla="*/ 63 w 63"/>
                                <a:gd name="T3" fmla="*/ 18 h 37"/>
                                <a:gd name="T4" fmla="*/ 32 w 63"/>
                                <a:gd name="T5" fmla="*/ 37 h 37"/>
                                <a:gd name="T6" fmla="*/ 0 w 63"/>
                                <a:gd name="T7" fmla="*/ 18 h 37"/>
                                <a:gd name="T8" fmla="*/ 32 w 63"/>
                                <a:gd name="T9" fmla="*/ 0 h 37"/>
                              </a:gdLst>
                              <a:ahLst/>
                              <a:cxnLst>
                                <a:cxn ang="0">
                                  <a:pos x="T0" y="T1"/>
                                </a:cxn>
                                <a:cxn ang="0">
                                  <a:pos x="T2" y="T3"/>
                                </a:cxn>
                                <a:cxn ang="0">
                                  <a:pos x="T4" y="T5"/>
                                </a:cxn>
                                <a:cxn ang="0">
                                  <a:pos x="T6" y="T7"/>
                                </a:cxn>
                                <a:cxn ang="0">
                                  <a:pos x="T8" y="T9"/>
                                </a:cxn>
                              </a:cxnLst>
                              <a:rect l="0" t="0" r="r" b="b"/>
                              <a:pathLst>
                                <a:path w="63" h="37">
                                  <a:moveTo>
                                    <a:pt x="32" y="0"/>
                                  </a:moveTo>
                                  <a:lnTo>
                                    <a:pt x="63" y="18"/>
                                  </a:lnTo>
                                  <a:lnTo>
                                    <a:pt x="32" y="37"/>
                                  </a:lnTo>
                                  <a:lnTo>
                                    <a:pt x="0" y="18"/>
                                  </a:lnTo>
                                  <a:lnTo>
                                    <a:pt x="3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3176" y="1442"/>
                              <a:ext cx="62" cy="37"/>
                            </a:xfrm>
                            <a:custGeom>
                              <a:avLst/>
                              <a:gdLst>
                                <a:gd name="T0" fmla="*/ 31 w 62"/>
                                <a:gd name="T1" fmla="*/ 0 h 37"/>
                                <a:gd name="T2" fmla="*/ 62 w 62"/>
                                <a:gd name="T3" fmla="*/ 19 h 37"/>
                                <a:gd name="T4" fmla="*/ 31 w 62"/>
                                <a:gd name="T5" fmla="*/ 37 h 37"/>
                                <a:gd name="T6" fmla="*/ 0 w 62"/>
                                <a:gd name="T7" fmla="*/ 19 h 37"/>
                                <a:gd name="T8" fmla="*/ 31 w 62"/>
                                <a:gd name="T9" fmla="*/ 0 h 37"/>
                              </a:gdLst>
                              <a:ahLst/>
                              <a:cxnLst>
                                <a:cxn ang="0">
                                  <a:pos x="T0" y="T1"/>
                                </a:cxn>
                                <a:cxn ang="0">
                                  <a:pos x="T2" y="T3"/>
                                </a:cxn>
                                <a:cxn ang="0">
                                  <a:pos x="T4" y="T5"/>
                                </a:cxn>
                                <a:cxn ang="0">
                                  <a:pos x="T6" y="T7"/>
                                </a:cxn>
                                <a:cxn ang="0">
                                  <a:pos x="T8" y="T9"/>
                                </a:cxn>
                              </a:cxnLst>
                              <a:rect l="0" t="0" r="r" b="b"/>
                              <a:pathLst>
                                <a:path w="62" h="37">
                                  <a:moveTo>
                                    <a:pt x="31" y="0"/>
                                  </a:moveTo>
                                  <a:lnTo>
                                    <a:pt x="62" y="19"/>
                                  </a:lnTo>
                                  <a:lnTo>
                                    <a:pt x="31" y="37"/>
                                  </a:lnTo>
                                  <a:lnTo>
                                    <a:pt x="0" y="19"/>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63" name="Rectangle 63"/>
                          <wps:cNvSpPr>
                            <a:spLocks noChangeArrowheads="1"/>
                          </wps:cNvSpPr>
                          <wps:spPr bwMode="auto">
                            <a:xfrm>
                              <a:off x="708" y="563"/>
                              <a:ext cx="52" cy="30"/>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64" name="Rectangle 64"/>
                          <wps:cNvSpPr>
                            <a:spLocks noChangeArrowheads="1"/>
                          </wps:cNvSpPr>
                          <wps:spPr bwMode="auto">
                            <a:xfrm>
                              <a:off x="1322" y="563"/>
                              <a:ext cx="52" cy="30"/>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65" name="Rectangle 65"/>
                          <wps:cNvSpPr>
                            <a:spLocks noChangeArrowheads="1"/>
                          </wps:cNvSpPr>
                          <wps:spPr bwMode="auto">
                            <a:xfrm>
                              <a:off x="1947" y="599"/>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66" name="Rectangle 66"/>
                          <wps:cNvSpPr>
                            <a:spLocks noChangeArrowheads="1"/>
                          </wps:cNvSpPr>
                          <wps:spPr bwMode="auto">
                            <a:xfrm>
                              <a:off x="2561" y="655"/>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67" name="Rectangle 67"/>
                          <wps:cNvSpPr>
                            <a:spLocks noChangeArrowheads="1"/>
                          </wps:cNvSpPr>
                          <wps:spPr bwMode="auto">
                            <a:xfrm>
                              <a:off x="3176" y="612"/>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68" name="Freeform 68"/>
                          <wps:cNvSpPr>
                            <a:spLocks/>
                          </wps:cNvSpPr>
                          <wps:spPr bwMode="auto">
                            <a:xfrm>
                              <a:off x="687" y="550"/>
                              <a:ext cx="104" cy="62"/>
                            </a:xfrm>
                            <a:custGeom>
                              <a:avLst/>
                              <a:gdLst>
                                <a:gd name="T0" fmla="*/ 52 w 104"/>
                                <a:gd name="T1" fmla="*/ 0 h 62"/>
                                <a:gd name="T2" fmla="*/ 104 w 104"/>
                                <a:gd name="T3" fmla="*/ 62 h 62"/>
                                <a:gd name="T4" fmla="*/ 0 w 104"/>
                                <a:gd name="T5" fmla="*/ 62 h 62"/>
                                <a:gd name="T6" fmla="*/ 52 w 104"/>
                                <a:gd name="T7" fmla="*/ 0 h 62"/>
                              </a:gdLst>
                              <a:ahLst/>
                              <a:cxnLst>
                                <a:cxn ang="0">
                                  <a:pos x="T0" y="T1"/>
                                </a:cxn>
                                <a:cxn ang="0">
                                  <a:pos x="T2" y="T3"/>
                                </a:cxn>
                                <a:cxn ang="0">
                                  <a:pos x="T4" y="T5"/>
                                </a:cxn>
                                <a:cxn ang="0">
                                  <a:pos x="T6" y="T7"/>
                                </a:cxn>
                              </a:cxnLst>
                              <a:rect l="0" t="0" r="r" b="b"/>
                              <a:pathLst>
                                <a:path w="104" h="62">
                                  <a:moveTo>
                                    <a:pt x="52" y="0"/>
                                  </a:moveTo>
                                  <a:lnTo>
                                    <a:pt x="104" y="62"/>
                                  </a:lnTo>
                                  <a:lnTo>
                                    <a:pt x="0" y="62"/>
                                  </a:lnTo>
                                  <a:lnTo>
                                    <a:pt x="5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1302" y="710"/>
                              <a:ext cx="104" cy="62"/>
                            </a:xfrm>
                            <a:custGeom>
                              <a:avLst/>
                              <a:gdLst>
                                <a:gd name="T0" fmla="*/ 52 w 104"/>
                                <a:gd name="T1" fmla="*/ 0 h 62"/>
                                <a:gd name="T2" fmla="*/ 104 w 104"/>
                                <a:gd name="T3" fmla="*/ 62 h 62"/>
                                <a:gd name="T4" fmla="*/ 0 w 104"/>
                                <a:gd name="T5" fmla="*/ 62 h 62"/>
                                <a:gd name="T6" fmla="*/ 52 w 104"/>
                                <a:gd name="T7" fmla="*/ 0 h 62"/>
                              </a:gdLst>
                              <a:ahLst/>
                              <a:cxnLst>
                                <a:cxn ang="0">
                                  <a:pos x="T0" y="T1"/>
                                </a:cxn>
                                <a:cxn ang="0">
                                  <a:pos x="T2" y="T3"/>
                                </a:cxn>
                                <a:cxn ang="0">
                                  <a:pos x="T4" y="T5"/>
                                </a:cxn>
                                <a:cxn ang="0">
                                  <a:pos x="T6" y="T7"/>
                                </a:cxn>
                              </a:cxnLst>
                              <a:rect l="0" t="0" r="r" b="b"/>
                              <a:pathLst>
                                <a:path w="104" h="62">
                                  <a:moveTo>
                                    <a:pt x="52" y="0"/>
                                  </a:moveTo>
                                  <a:lnTo>
                                    <a:pt x="104" y="62"/>
                                  </a:lnTo>
                                  <a:lnTo>
                                    <a:pt x="0" y="62"/>
                                  </a:lnTo>
                                  <a:lnTo>
                                    <a:pt x="5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1926" y="981"/>
                              <a:ext cx="104" cy="61"/>
                            </a:xfrm>
                            <a:custGeom>
                              <a:avLst/>
                              <a:gdLst>
                                <a:gd name="T0" fmla="*/ 52 w 104"/>
                                <a:gd name="T1" fmla="*/ 0 h 61"/>
                                <a:gd name="T2" fmla="*/ 104 w 104"/>
                                <a:gd name="T3" fmla="*/ 61 h 61"/>
                                <a:gd name="T4" fmla="*/ 0 w 104"/>
                                <a:gd name="T5" fmla="*/ 61 h 61"/>
                                <a:gd name="T6" fmla="*/ 52 w 104"/>
                                <a:gd name="T7" fmla="*/ 0 h 61"/>
                              </a:gdLst>
                              <a:ahLst/>
                              <a:cxnLst>
                                <a:cxn ang="0">
                                  <a:pos x="T0" y="T1"/>
                                </a:cxn>
                                <a:cxn ang="0">
                                  <a:pos x="T2" y="T3"/>
                                </a:cxn>
                                <a:cxn ang="0">
                                  <a:pos x="T4" y="T5"/>
                                </a:cxn>
                                <a:cxn ang="0">
                                  <a:pos x="T6" y="T7"/>
                                </a:cxn>
                              </a:cxnLst>
                              <a:rect l="0" t="0" r="r" b="b"/>
                              <a:pathLst>
                                <a:path w="104" h="61">
                                  <a:moveTo>
                                    <a:pt x="52" y="0"/>
                                  </a:moveTo>
                                  <a:lnTo>
                                    <a:pt x="104" y="61"/>
                                  </a:lnTo>
                                  <a:lnTo>
                                    <a:pt x="0" y="61"/>
                                  </a:lnTo>
                                  <a:lnTo>
                                    <a:pt x="5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2541" y="1276"/>
                              <a:ext cx="104" cy="62"/>
                            </a:xfrm>
                            <a:custGeom>
                              <a:avLst/>
                              <a:gdLst>
                                <a:gd name="T0" fmla="*/ 52 w 104"/>
                                <a:gd name="T1" fmla="*/ 0 h 62"/>
                                <a:gd name="T2" fmla="*/ 104 w 104"/>
                                <a:gd name="T3" fmla="*/ 62 h 62"/>
                                <a:gd name="T4" fmla="*/ 0 w 104"/>
                                <a:gd name="T5" fmla="*/ 62 h 62"/>
                                <a:gd name="T6" fmla="*/ 52 w 104"/>
                                <a:gd name="T7" fmla="*/ 0 h 62"/>
                              </a:gdLst>
                              <a:ahLst/>
                              <a:cxnLst>
                                <a:cxn ang="0">
                                  <a:pos x="T0" y="T1"/>
                                </a:cxn>
                                <a:cxn ang="0">
                                  <a:pos x="T2" y="T3"/>
                                </a:cxn>
                                <a:cxn ang="0">
                                  <a:pos x="T4" y="T5"/>
                                </a:cxn>
                                <a:cxn ang="0">
                                  <a:pos x="T6" y="T7"/>
                                </a:cxn>
                              </a:cxnLst>
                              <a:rect l="0" t="0" r="r" b="b"/>
                              <a:pathLst>
                                <a:path w="104" h="62">
                                  <a:moveTo>
                                    <a:pt x="52" y="0"/>
                                  </a:moveTo>
                                  <a:lnTo>
                                    <a:pt x="104" y="62"/>
                                  </a:lnTo>
                                  <a:lnTo>
                                    <a:pt x="0" y="62"/>
                                  </a:lnTo>
                                  <a:lnTo>
                                    <a:pt x="5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3155" y="1479"/>
                              <a:ext cx="104" cy="62"/>
                            </a:xfrm>
                            <a:custGeom>
                              <a:avLst/>
                              <a:gdLst>
                                <a:gd name="T0" fmla="*/ 52 w 104"/>
                                <a:gd name="T1" fmla="*/ 0 h 62"/>
                                <a:gd name="T2" fmla="*/ 104 w 104"/>
                                <a:gd name="T3" fmla="*/ 62 h 62"/>
                                <a:gd name="T4" fmla="*/ 0 w 104"/>
                                <a:gd name="T5" fmla="*/ 62 h 62"/>
                                <a:gd name="T6" fmla="*/ 52 w 104"/>
                                <a:gd name="T7" fmla="*/ 0 h 62"/>
                              </a:gdLst>
                              <a:ahLst/>
                              <a:cxnLst>
                                <a:cxn ang="0">
                                  <a:pos x="T0" y="T1"/>
                                </a:cxn>
                                <a:cxn ang="0">
                                  <a:pos x="T2" y="T3"/>
                                </a:cxn>
                                <a:cxn ang="0">
                                  <a:pos x="T4" y="T5"/>
                                </a:cxn>
                                <a:cxn ang="0">
                                  <a:pos x="T6" y="T7"/>
                                </a:cxn>
                              </a:cxnLst>
                              <a:rect l="0" t="0" r="r" b="b"/>
                              <a:pathLst>
                                <a:path w="104" h="62">
                                  <a:moveTo>
                                    <a:pt x="52" y="0"/>
                                  </a:moveTo>
                                  <a:lnTo>
                                    <a:pt x="104" y="62"/>
                                  </a:lnTo>
                                  <a:lnTo>
                                    <a:pt x="0" y="62"/>
                                  </a:lnTo>
                                  <a:lnTo>
                                    <a:pt x="5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73" name="Rectangle 73"/>
                          <wps:cNvSpPr>
                            <a:spLocks noChangeArrowheads="1"/>
                          </wps:cNvSpPr>
                          <wps:spPr bwMode="auto">
                            <a:xfrm>
                              <a:off x="177" y="1528"/>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39</w:t>
                                </w:r>
                              </w:p>
                            </w:txbxContent>
                          </wps:txbx>
                          <wps:bodyPr rot="0" vert="horz" wrap="none" lIns="0" tIns="0" rIns="0" bIns="0" anchor="t" anchorCtr="0">
                            <a:spAutoFit/>
                          </wps:bodyPr>
                        </wps:wsp>
                        <wps:wsp>
                          <wps:cNvPr id="74" name="Rectangle 74"/>
                          <wps:cNvSpPr>
                            <a:spLocks noChangeArrowheads="1"/>
                          </wps:cNvSpPr>
                          <wps:spPr bwMode="auto">
                            <a:xfrm>
                              <a:off x="177" y="1332"/>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41</w:t>
                                </w:r>
                              </w:p>
                            </w:txbxContent>
                          </wps:txbx>
                          <wps:bodyPr rot="0" vert="horz" wrap="none" lIns="0" tIns="0" rIns="0" bIns="0" anchor="t" anchorCtr="0">
                            <a:spAutoFit/>
                          </wps:bodyPr>
                        </wps:wsp>
                        <wps:wsp>
                          <wps:cNvPr id="75" name="Rectangle 75"/>
                          <wps:cNvSpPr>
                            <a:spLocks noChangeArrowheads="1"/>
                          </wps:cNvSpPr>
                          <wps:spPr bwMode="auto">
                            <a:xfrm>
                              <a:off x="177" y="1135"/>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43</w:t>
                                </w:r>
                              </w:p>
                            </w:txbxContent>
                          </wps:txbx>
                          <wps:bodyPr rot="0" vert="horz" wrap="none" lIns="0" tIns="0" rIns="0" bIns="0" anchor="t" anchorCtr="0">
                            <a:spAutoFit/>
                          </wps:bodyPr>
                        </wps:wsp>
                        <wps:wsp>
                          <wps:cNvPr id="76" name="Rectangle 76"/>
                          <wps:cNvSpPr>
                            <a:spLocks noChangeArrowheads="1"/>
                          </wps:cNvSpPr>
                          <wps:spPr bwMode="auto">
                            <a:xfrm>
                              <a:off x="177" y="938"/>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45</w:t>
                                </w:r>
                              </w:p>
                            </w:txbxContent>
                          </wps:txbx>
                          <wps:bodyPr rot="0" vert="horz" wrap="none" lIns="0" tIns="0" rIns="0" bIns="0" anchor="t" anchorCtr="0">
                            <a:spAutoFit/>
                          </wps:bodyPr>
                        </wps:wsp>
                        <wps:wsp>
                          <wps:cNvPr id="77" name="Rectangle 77"/>
                          <wps:cNvSpPr>
                            <a:spLocks noChangeArrowheads="1"/>
                          </wps:cNvSpPr>
                          <wps:spPr bwMode="auto">
                            <a:xfrm>
                              <a:off x="177" y="735"/>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47</w:t>
                                </w:r>
                              </w:p>
                            </w:txbxContent>
                          </wps:txbx>
                          <wps:bodyPr rot="0" vert="horz" wrap="none" lIns="0" tIns="0" rIns="0" bIns="0" anchor="t" anchorCtr="0">
                            <a:spAutoFit/>
                          </wps:bodyPr>
                        </wps:wsp>
                        <wps:wsp>
                          <wps:cNvPr id="78" name="Rectangle 78"/>
                          <wps:cNvSpPr>
                            <a:spLocks noChangeArrowheads="1"/>
                          </wps:cNvSpPr>
                          <wps:spPr bwMode="auto">
                            <a:xfrm>
                              <a:off x="177" y="538"/>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49</w:t>
                                </w:r>
                              </w:p>
                            </w:txbxContent>
                          </wps:txbx>
                          <wps:bodyPr rot="0" vert="horz" wrap="none" lIns="0" tIns="0" rIns="0" bIns="0" anchor="t" anchorCtr="0">
                            <a:spAutoFit/>
                          </wps:bodyPr>
                        </wps:wsp>
                        <wps:wsp>
                          <wps:cNvPr id="79" name="Rectangle 79"/>
                          <wps:cNvSpPr>
                            <a:spLocks noChangeArrowheads="1"/>
                          </wps:cNvSpPr>
                          <wps:spPr bwMode="auto">
                            <a:xfrm>
                              <a:off x="177" y="341"/>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51</w:t>
                                </w:r>
                              </w:p>
                            </w:txbxContent>
                          </wps:txbx>
                          <wps:bodyPr rot="0" vert="horz" wrap="none" lIns="0" tIns="0" rIns="0" bIns="0" anchor="t" anchorCtr="0">
                            <a:spAutoFit/>
                          </wps:bodyPr>
                        </wps:wsp>
                        <wps:wsp>
                          <wps:cNvPr id="85" name="Rectangle 85"/>
                          <wps:cNvSpPr>
                            <a:spLocks noChangeArrowheads="1"/>
                          </wps:cNvSpPr>
                          <wps:spPr bwMode="auto">
                            <a:xfrm>
                              <a:off x="208" y="1836"/>
                              <a:ext cx="3238" cy="196"/>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86" name="Line 86"/>
                          <wps:cNvCnPr/>
                          <wps:spPr bwMode="auto">
                            <a:xfrm>
                              <a:off x="260" y="1938"/>
                              <a:ext cx="427" cy="0"/>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7" name="Freeform 87"/>
                          <wps:cNvSpPr>
                            <a:spLocks/>
                          </wps:cNvSpPr>
                          <wps:spPr bwMode="auto">
                            <a:xfrm>
                              <a:off x="437" y="1919"/>
                              <a:ext cx="63" cy="37"/>
                            </a:xfrm>
                            <a:custGeom>
                              <a:avLst/>
                              <a:gdLst>
                                <a:gd name="T0" fmla="*/ 32 w 63"/>
                                <a:gd name="T1" fmla="*/ 0 h 37"/>
                                <a:gd name="T2" fmla="*/ 63 w 63"/>
                                <a:gd name="T3" fmla="*/ 19 h 37"/>
                                <a:gd name="T4" fmla="*/ 32 w 63"/>
                                <a:gd name="T5" fmla="*/ 37 h 37"/>
                                <a:gd name="T6" fmla="*/ 0 w 63"/>
                                <a:gd name="T7" fmla="*/ 19 h 37"/>
                                <a:gd name="T8" fmla="*/ 32 w 63"/>
                                <a:gd name="T9" fmla="*/ 0 h 37"/>
                              </a:gdLst>
                              <a:ahLst/>
                              <a:cxnLst>
                                <a:cxn ang="0">
                                  <a:pos x="T0" y="T1"/>
                                </a:cxn>
                                <a:cxn ang="0">
                                  <a:pos x="T2" y="T3"/>
                                </a:cxn>
                                <a:cxn ang="0">
                                  <a:pos x="T4" y="T5"/>
                                </a:cxn>
                                <a:cxn ang="0">
                                  <a:pos x="T6" y="T7"/>
                                </a:cxn>
                                <a:cxn ang="0">
                                  <a:pos x="T8" y="T9"/>
                                </a:cxn>
                              </a:cxnLst>
                              <a:rect l="0" t="0" r="r" b="b"/>
                              <a:pathLst>
                                <a:path w="63" h="37">
                                  <a:moveTo>
                                    <a:pt x="32" y="0"/>
                                  </a:moveTo>
                                  <a:lnTo>
                                    <a:pt x="63" y="19"/>
                                  </a:lnTo>
                                  <a:lnTo>
                                    <a:pt x="32" y="37"/>
                                  </a:lnTo>
                                  <a:lnTo>
                                    <a:pt x="0" y="19"/>
                                  </a:lnTo>
                                  <a:lnTo>
                                    <a:pt x="32"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89" name="Line 89"/>
                          <wps:cNvCnPr/>
                          <wps:spPr bwMode="auto">
                            <a:xfrm>
                              <a:off x="1302" y="1938"/>
                              <a:ext cx="426" cy="0"/>
                            </a:xfrm>
                            <a:prstGeom prst="line">
                              <a:avLst/>
                            </a:prstGeom>
                            <a:noFill/>
                            <a:ln w="635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90" name="Rectangle 90"/>
                          <wps:cNvSpPr>
                            <a:spLocks noChangeArrowheads="1"/>
                          </wps:cNvSpPr>
                          <wps:spPr bwMode="auto">
                            <a:xfrm>
                              <a:off x="1479" y="1919"/>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92" name="Rectangle 92"/>
                          <wps:cNvSpPr>
                            <a:spLocks noChangeArrowheads="1"/>
                          </wps:cNvSpPr>
                          <wps:spPr bwMode="auto">
                            <a:xfrm>
                              <a:off x="2416" y="1932"/>
                              <a:ext cx="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2541" y="1932"/>
                              <a:ext cx="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2665" y="1932"/>
                              <a:ext cx="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2790" y="1932"/>
                              <a:ext cx="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2582" y="1913"/>
                              <a:ext cx="83" cy="49"/>
                            </a:xfrm>
                            <a:custGeom>
                              <a:avLst/>
                              <a:gdLst>
                                <a:gd name="T0" fmla="*/ 42 w 83"/>
                                <a:gd name="T1" fmla="*/ 0 h 49"/>
                                <a:gd name="T2" fmla="*/ 83 w 83"/>
                                <a:gd name="T3" fmla="*/ 49 h 49"/>
                                <a:gd name="T4" fmla="*/ 0 w 83"/>
                                <a:gd name="T5" fmla="*/ 49 h 49"/>
                                <a:gd name="T6" fmla="*/ 42 w 83"/>
                                <a:gd name="T7" fmla="*/ 0 h 49"/>
                              </a:gdLst>
                              <a:ahLst/>
                              <a:cxnLst>
                                <a:cxn ang="0">
                                  <a:pos x="T0" y="T1"/>
                                </a:cxn>
                                <a:cxn ang="0">
                                  <a:pos x="T2" y="T3"/>
                                </a:cxn>
                                <a:cxn ang="0">
                                  <a:pos x="T4" y="T5"/>
                                </a:cxn>
                                <a:cxn ang="0">
                                  <a:pos x="T6" y="T7"/>
                                </a:cxn>
                              </a:cxnLst>
                              <a:rect l="0" t="0" r="r" b="b"/>
                              <a:pathLst>
                                <a:path w="83" h="49">
                                  <a:moveTo>
                                    <a:pt x="42" y="0"/>
                                  </a:moveTo>
                                  <a:lnTo>
                                    <a:pt x="83" y="49"/>
                                  </a:lnTo>
                                  <a:lnTo>
                                    <a:pt x="0" y="49"/>
                                  </a:lnTo>
                                  <a:lnTo>
                                    <a:pt x="4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98" name="Rectangle 98"/>
                          <wps:cNvSpPr>
                            <a:spLocks noChangeArrowheads="1"/>
                          </wps:cNvSpPr>
                          <wps:spPr bwMode="auto">
                            <a:xfrm>
                              <a:off x="52" y="261"/>
                              <a:ext cx="3561" cy="185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99" name="Group 184"/>
                        <wpg:cNvGrpSpPr>
                          <a:grpSpLocks/>
                        </wpg:cNvGrpSpPr>
                        <wpg:grpSpPr bwMode="auto">
                          <a:xfrm>
                            <a:off x="2374900" y="165735"/>
                            <a:ext cx="2259965" cy="1174750"/>
                            <a:chOff x="3740" y="261"/>
                            <a:chExt cx="3559" cy="1850"/>
                          </a:xfrm>
                        </wpg:grpSpPr>
                        <wps:wsp>
                          <wps:cNvPr id="100" name="Rectangle 100"/>
                          <wps:cNvSpPr>
                            <a:spLocks noChangeArrowheads="1"/>
                          </wps:cNvSpPr>
                          <wps:spPr bwMode="auto">
                            <a:xfrm>
                              <a:off x="3740" y="261"/>
                              <a:ext cx="3559" cy="185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01" name="Rectangle 101"/>
                          <wps:cNvSpPr>
                            <a:spLocks noChangeArrowheads="1"/>
                          </wps:cNvSpPr>
                          <wps:spPr bwMode="auto">
                            <a:xfrm>
                              <a:off x="4115" y="390"/>
                              <a:ext cx="3090" cy="1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2"/>
                          <wps:cNvCnPr/>
                          <wps:spPr bwMode="auto">
                            <a:xfrm>
                              <a:off x="4115" y="1401"/>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3"/>
                          <wps:cNvCnPr/>
                          <wps:spPr bwMode="auto">
                            <a:xfrm>
                              <a:off x="4115" y="1236"/>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wps:spPr bwMode="auto">
                            <a:xfrm>
                              <a:off x="4115" y="1064"/>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5"/>
                          <wps:cNvCnPr/>
                          <wps:spPr bwMode="auto">
                            <a:xfrm>
                              <a:off x="4115" y="899"/>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6"/>
                          <wps:cNvCnPr/>
                          <wps:spPr bwMode="auto">
                            <a:xfrm>
                              <a:off x="4115" y="727"/>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wps:spPr bwMode="auto">
                            <a:xfrm>
                              <a:off x="4115" y="561"/>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8"/>
                          <wps:cNvCnPr/>
                          <wps:spPr bwMode="auto">
                            <a:xfrm>
                              <a:off x="4115" y="390"/>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09"/>
                          <wps:cNvSpPr>
                            <a:spLocks noChangeArrowheads="1"/>
                          </wps:cNvSpPr>
                          <wps:spPr bwMode="auto">
                            <a:xfrm>
                              <a:off x="4115" y="390"/>
                              <a:ext cx="3090" cy="1183"/>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10"/>
                          <wps:cNvCnPr/>
                          <wps:spPr bwMode="auto">
                            <a:xfrm>
                              <a:off x="4115" y="390"/>
                              <a:ext cx="0" cy="118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1"/>
                          <wps:cNvCnPr/>
                          <wps:spPr bwMode="auto">
                            <a:xfrm>
                              <a:off x="4073" y="1573"/>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2"/>
                          <wps:cNvCnPr/>
                          <wps:spPr bwMode="auto">
                            <a:xfrm>
                              <a:off x="4073" y="1401"/>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3"/>
                          <wps:cNvCnPr/>
                          <wps:spPr bwMode="auto">
                            <a:xfrm>
                              <a:off x="4073" y="1236"/>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4"/>
                          <wps:cNvCnPr/>
                          <wps:spPr bwMode="auto">
                            <a:xfrm>
                              <a:off x="4073" y="1064"/>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5"/>
                          <wps:cNvCnPr/>
                          <wps:spPr bwMode="auto">
                            <a:xfrm>
                              <a:off x="4073" y="899"/>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6"/>
                          <wps:cNvCnPr/>
                          <wps:spPr bwMode="auto">
                            <a:xfrm>
                              <a:off x="4073" y="727"/>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wps:spPr bwMode="auto">
                            <a:xfrm>
                              <a:off x="4073" y="561"/>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8"/>
                          <wps:cNvCnPr/>
                          <wps:spPr bwMode="auto">
                            <a:xfrm>
                              <a:off x="4073" y="390"/>
                              <a:ext cx="4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9"/>
                          <wps:cNvCnPr/>
                          <wps:spPr bwMode="auto">
                            <a:xfrm>
                              <a:off x="4115" y="1573"/>
                              <a:ext cx="30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0"/>
                          <wps:cNvCnPr/>
                          <wps:spPr bwMode="auto">
                            <a:xfrm flipV="1">
                              <a:off x="4115"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1"/>
                          <wps:cNvCnPr/>
                          <wps:spPr bwMode="auto">
                            <a:xfrm flipV="1">
                              <a:off x="4729"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2"/>
                          <wps:cNvCnPr/>
                          <wps:spPr bwMode="auto">
                            <a:xfrm flipV="1">
                              <a:off x="5353"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3"/>
                          <wps:cNvCnPr/>
                          <wps:spPr bwMode="auto">
                            <a:xfrm flipV="1">
                              <a:off x="5967"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4"/>
                          <wps:cNvCnPr/>
                          <wps:spPr bwMode="auto">
                            <a:xfrm flipV="1">
                              <a:off x="6591"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5"/>
                          <wps:cNvCnPr/>
                          <wps:spPr bwMode="auto">
                            <a:xfrm flipV="1">
                              <a:off x="7205" y="1573"/>
                              <a:ext cx="0" cy="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Freeform 126"/>
                          <wps:cNvSpPr>
                            <a:spLocks/>
                          </wps:cNvSpPr>
                          <wps:spPr bwMode="auto">
                            <a:xfrm>
                              <a:off x="4427" y="1230"/>
                              <a:ext cx="2466" cy="245"/>
                            </a:xfrm>
                            <a:custGeom>
                              <a:avLst/>
                              <a:gdLst>
                                <a:gd name="T0" fmla="*/ 0 w 237"/>
                                <a:gd name="T1" fmla="*/ 0 h 40"/>
                                <a:gd name="T2" fmla="*/ 59 w 237"/>
                                <a:gd name="T3" fmla="*/ 7 h 40"/>
                                <a:gd name="T4" fmla="*/ 119 w 237"/>
                                <a:gd name="T5" fmla="*/ 19 h 40"/>
                                <a:gd name="T6" fmla="*/ 178 w 237"/>
                                <a:gd name="T7" fmla="*/ 32 h 40"/>
                                <a:gd name="T8" fmla="*/ 237 w 237"/>
                                <a:gd name="T9" fmla="*/ 40 h 40"/>
                              </a:gdLst>
                              <a:ahLst/>
                              <a:cxnLst>
                                <a:cxn ang="0">
                                  <a:pos x="T0" y="T1"/>
                                </a:cxn>
                                <a:cxn ang="0">
                                  <a:pos x="T2" y="T3"/>
                                </a:cxn>
                                <a:cxn ang="0">
                                  <a:pos x="T4" y="T5"/>
                                </a:cxn>
                                <a:cxn ang="0">
                                  <a:pos x="T6" y="T7"/>
                                </a:cxn>
                                <a:cxn ang="0">
                                  <a:pos x="T8" y="T9"/>
                                </a:cxn>
                              </a:cxnLst>
                              <a:rect l="0" t="0" r="r" b="b"/>
                              <a:pathLst>
                                <a:path w="237" h="40">
                                  <a:moveTo>
                                    <a:pt x="0" y="0"/>
                                  </a:moveTo>
                                  <a:lnTo>
                                    <a:pt x="59" y="7"/>
                                  </a:lnTo>
                                  <a:lnTo>
                                    <a:pt x="119" y="19"/>
                                  </a:lnTo>
                                  <a:lnTo>
                                    <a:pt x="178" y="32"/>
                                  </a:lnTo>
                                  <a:lnTo>
                                    <a:pt x="237" y="40"/>
                                  </a:lnTo>
                                </a:path>
                              </a:pathLst>
                            </a:custGeom>
                            <a:noFill/>
                            <a:ln w="63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7"/>
                          <wps:cNvSpPr>
                            <a:spLocks/>
                          </wps:cNvSpPr>
                          <wps:spPr bwMode="auto">
                            <a:xfrm>
                              <a:off x="4427" y="580"/>
                              <a:ext cx="2466" cy="650"/>
                            </a:xfrm>
                            <a:custGeom>
                              <a:avLst/>
                              <a:gdLst>
                                <a:gd name="T0" fmla="*/ 0 w 237"/>
                                <a:gd name="T1" fmla="*/ 106 h 106"/>
                                <a:gd name="T2" fmla="*/ 59 w 237"/>
                                <a:gd name="T3" fmla="*/ 83 h 106"/>
                                <a:gd name="T4" fmla="*/ 119 w 237"/>
                                <a:gd name="T5" fmla="*/ 61 h 106"/>
                                <a:gd name="T6" fmla="*/ 178 w 237"/>
                                <a:gd name="T7" fmla="*/ 35 h 106"/>
                                <a:gd name="T8" fmla="*/ 237 w 237"/>
                                <a:gd name="T9" fmla="*/ 0 h 106"/>
                              </a:gdLst>
                              <a:ahLst/>
                              <a:cxnLst>
                                <a:cxn ang="0">
                                  <a:pos x="T0" y="T1"/>
                                </a:cxn>
                                <a:cxn ang="0">
                                  <a:pos x="T2" y="T3"/>
                                </a:cxn>
                                <a:cxn ang="0">
                                  <a:pos x="T4" y="T5"/>
                                </a:cxn>
                                <a:cxn ang="0">
                                  <a:pos x="T6" y="T7"/>
                                </a:cxn>
                                <a:cxn ang="0">
                                  <a:pos x="T8" y="T9"/>
                                </a:cxn>
                              </a:cxnLst>
                              <a:rect l="0" t="0" r="r" b="b"/>
                              <a:pathLst>
                                <a:path w="237" h="106">
                                  <a:moveTo>
                                    <a:pt x="0" y="106"/>
                                  </a:moveTo>
                                  <a:lnTo>
                                    <a:pt x="59" y="83"/>
                                  </a:lnTo>
                                  <a:lnTo>
                                    <a:pt x="119" y="61"/>
                                  </a:lnTo>
                                  <a:lnTo>
                                    <a:pt x="178" y="35"/>
                                  </a:lnTo>
                                  <a:lnTo>
                                    <a:pt x="237" y="0"/>
                                  </a:lnTo>
                                </a:path>
                              </a:pathLst>
                            </a:custGeom>
                            <a:noFill/>
                            <a:ln w="635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8"/>
                          <wps:cNvSpPr>
                            <a:spLocks/>
                          </wps:cNvSpPr>
                          <wps:spPr bwMode="auto">
                            <a:xfrm>
                              <a:off x="4427" y="1217"/>
                              <a:ext cx="62" cy="25"/>
                            </a:xfrm>
                            <a:custGeom>
                              <a:avLst/>
                              <a:gdLst>
                                <a:gd name="T0" fmla="*/ 0 w 62"/>
                                <a:gd name="T1" fmla="*/ 0 h 25"/>
                                <a:gd name="T2" fmla="*/ 62 w 62"/>
                                <a:gd name="T3" fmla="*/ 7 h 25"/>
                                <a:gd name="T4" fmla="*/ 62 w 62"/>
                                <a:gd name="T5" fmla="*/ 25 h 25"/>
                                <a:gd name="T6" fmla="*/ 0 w 62"/>
                                <a:gd name="T7" fmla="*/ 19 h 25"/>
                                <a:gd name="T8" fmla="*/ 0 w 62"/>
                                <a:gd name="T9" fmla="*/ 0 h 25"/>
                              </a:gdLst>
                              <a:ahLst/>
                              <a:cxnLst>
                                <a:cxn ang="0">
                                  <a:pos x="T0" y="T1"/>
                                </a:cxn>
                                <a:cxn ang="0">
                                  <a:pos x="T2" y="T3"/>
                                </a:cxn>
                                <a:cxn ang="0">
                                  <a:pos x="T4" y="T5"/>
                                </a:cxn>
                                <a:cxn ang="0">
                                  <a:pos x="T6" y="T7"/>
                                </a:cxn>
                                <a:cxn ang="0">
                                  <a:pos x="T8" y="T9"/>
                                </a:cxn>
                              </a:cxnLst>
                              <a:rect l="0" t="0" r="r" b="b"/>
                              <a:pathLst>
                                <a:path w="62" h="25">
                                  <a:moveTo>
                                    <a:pt x="0" y="0"/>
                                  </a:moveTo>
                                  <a:lnTo>
                                    <a:pt x="62" y="7"/>
                                  </a:lnTo>
                                  <a:lnTo>
                                    <a:pt x="62" y="25"/>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4614" y="1236"/>
                              <a:ext cx="63" cy="24"/>
                            </a:xfrm>
                            <a:custGeom>
                              <a:avLst/>
                              <a:gdLst>
                                <a:gd name="T0" fmla="*/ 0 w 63"/>
                                <a:gd name="T1" fmla="*/ 0 h 24"/>
                                <a:gd name="T2" fmla="*/ 63 w 63"/>
                                <a:gd name="T3" fmla="*/ 6 h 24"/>
                                <a:gd name="T4" fmla="*/ 63 w 63"/>
                                <a:gd name="T5" fmla="*/ 24 h 24"/>
                                <a:gd name="T6" fmla="*/ 0 w 63"/>
                                <a:gd name="T7" fmla="*/ 18 h 24"/>
                                <a:gd name="T8" fmla="*/ 0 w 63"/>
                                <a:gd name="T9" fmla="*/ 0 h 24"/>
                              </a:gdLst>
                              <a:ahLst/>
                              <a:cxnLst>
                                <a:cxn ang="0">
                                  <a:pos x="T0" y="T1"/>
                                </a:cxn>
                                <a:cxn ang="0">
                                  <a:pos x="T2" y="T3"/>
                                </a:cxn>
                                <a:cxn ang="0">
                                  <a:pos x="T4" y="T5"/>
                                </a:cxn>
                                <a:cxn ang="0">
                                  <a:pos x="T6" y="T7"/>
                                </a:cxn>
                                <a:cxn ang="0">
                                  <a:pos x="T8" y="T9"/>
                                </a:cxn>
                              </a:cxnLst>
                              <a:rect l="0" t="0" r="r" b="b"/>
                              <a:pathLst>
                                <a:path w="63" h="24">
                                  <a:moveTo>
                                    <a:pt x="0" y="0"/>
                                  </a:moveTo>
                                  <a:lnTo>
                                    <a:pt x="63" y="6"/>
                                  </a:lnTo>
                                  <a:lnTo>
                                    <a:pt x="63" y="24"/>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4801" y="1248"/>
                              <a:ext cx="63" cy="25"/>
                            </a:xfrm>
                            <a:custGeom>
                              <a:avLst/>
                              <a:gdLst>
                                <a:gd name="T0" fmla="*/ 0 w 63"/>
                                <a:gd name="T1" fmla="*/ 0 h 25"/>
                                <a:gd name="T2" fmla="*/ 63 w 63"/>
                                <a:gd name="T3" fmla="*/ 6 h 25"/>
                                <a:gd name="T4" fmla="*/ 63 w 63"/>
                                <a:gd name="T5" fmla="*/ 25 h 25"/>
                                <a:gd name="T6" fmla="*/ 0 w 63"/>
                                <a:gd name="T7" fmla="*/ 19 h 25"/>
                                <a:gd name="T8" fmla="*/ 0 w 63"/>
                                <a:gd name="T9" fmla="*/ 0 h 25"/>
                              </a:gdLst>
                              <a:ahLst/>
                              <a:cxnLst>
                                <a:cxn ang="0">
                                  <a:pos x="T0" y="T1"/>
                                </a:cxn>
                                <a:cxn ang="0">
                                  <a:pos x="T2" y="T3"/>
                                </a:cxn>
                                <a:cxn ang="0">
                                  <a:pos x="T4" y="T5"/>
                                </a:cxn>
                                <a:cxn ang="0">
                                  <a:pos x="T6" y="T7"/>
                                </a:cxn>
                                <a:cxn ang="0">
                                  <a:pos x="T8" y="T9"/>
                                </a:cxn>
                              </a:cxnLst>
                              <a:rect l="0" t="0" r="r" b="b"/>
                              <a:pathLst>
                                <a:path w="63" h="25">
                                  <a:moveTo>
                                    <a:pt x="0" y="0"/>
                                  </a:moveTo>
                                  <a:lnTo>
                                    <a:pt x="63" y="6"/>
                                  </a:lnTo>
                                  <a:lnTo>
                                    <a:pt x="63" y="25"/>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4989" y="1267"/>
                              <a:ext cx="62" cy="24"/>
                            </a:xfrm>
                            <a:custGeom>
                              <a:avLst/>
                              <a:gdLst>
                                <a:gd name="T0" fmla="*/ 10 w 62"/>
                                <a:gd name="T1" fmla="*/ 0 h 24"/>
                                <a:gd name="T2" fmla="*/ 62 w 62"/>
                                <a:gd name="T3" fmla="*/ 6 h 24"/>
                                <a:gd name="T4" fmla="*/ 52 w 62"/>
                                <a:gd name="T5" fmla="*/ 24 h 24"/>
                                <a:gd name="T6" fmla="*/ 0 w 62"/>
                                <a:gd name="T7" fmla="*/ 18 h 24"/>
                                <a:gd name="T8" fmla="*/ 10 w 62"/>
                                <a:gd name="T9" fmla="*/ 0 h 24"/>
                              </a:gdLst>
                              <a:ahLst/>
                              <a:cxnLst>
                                <a:cxn ang="0">
                                  <a:pos x="T0" y="T1"/>
                                </a:cxn>
                                <a:cxn ang="0">
                                  <a:pos x="T2" y="T3"/>
                                </a:cxn>
                                <a:cxn ang="0">
                                  <a:pos x="T4" y="T5"/>
                                </a:cxn>
                                <a:cxn ang="0">
                                  <a:pos x="T6" y="T7"/>
                                </a:cxn>
                                <a:cxn ang="0">
                                  <a:pos x="T8" y="T9"/>
                                </a:cxn>
                              </a:cxnLst>
                              <a:rect l="0" t="0" r="r" b="b"/>
                              <a:pathLst>
                                <a:path w="62" h="24">
                                  <a:moveTo>
                                    <a:pt x="10" y="0"/>
                                  </a:moveTo>
                                  <a:lnTo>
                                    <a:pt x="62" y="6"/>
                                  </a:lnTo>
                                  <a:lnTo>
                                    <a:pt x="52" y="24"/>
                                  </a:lnTo>
                                  <a:lnTo>
                                    <a:pt x="0" y="1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132"/>
                          <wps:cNvSpPr>
                            <a:spLocks noChangeArrowheads="1"/>
                          </wps:cNvSpPr>
                          <wps:spPr bwMode="auto">
                            <a:xfrm>
                              <a:off x="5041" y="1273"/>
                              <a:ext cx="10"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5176" y="1291"/>
                              <a:ext cx="62" cy="25"/>
                            </a:xfrm>
                            <a:custGeom>
                              <a:avLst/>
                              <a:gdLst>
                                <a:gd name="T0" fmla="*/ 0 w 62"/>
                                <a:gd name="T1" fmla="*/ 0 h 25"/>
                                <a:gd name="T2" fmla="*/ 62 w 62"/>
                                <a:gd name="T3" fmla="*/ 6 h 25"/>
                                <a:gd name="T4" fmla="*/ 62 w 62"/>
                                <a:gd name="T5" fmla="*/ 25 h 25"/>
                                <a:gd name="T6" fmla="*/ 0 w 62"/>
                                <a:gd name="T7" fmla="*/ 18 h 25"/>
                                <a:gd name="T8" fmla="*/ 0 w 62"/>
                                <a:gd name="T9" fmla="*/ 0 h 25"/>
                              </a:gdLst>
                              <a:ahLst/>
                              <a:cxnLst>
                                <a:cxn ang="0">
                                  <a:pos x="T0" y="T1"/>
                                </a:cxn>
                                <a:cxn ang="0">
                                  <a:pos x="T2" y="T3"/>
                                </a:cxn>
                                <a:cxn ang="0">
                                  <a:pos x="T4" y="T5"/>
                                </a:cxn>
                                <a:cxn ang="0">
                                  <a:pos x="T6" y="T7"/>
                                </a:cxn>
                                <a:cxn ang="0">
                                  <a:pos x="T8" y="T9"/>
                                </a:cxn>
                              </a:cxnLst>
                              <a:rect l="0" t="0" r="r" b="b"/>
                              <a:pathLst>
                                <a:path w="62" h="25">
                                  <a:moveTo>
                                    <a:pt x="0" y="0"/>
                                  </a:moveTo>
                                  <a:lnTo>
                                    <a:pt x="62" y="6"/>
                                  </a:lnTo>
                                  <a:lnTo>
                                    <a:pt x="62" y="25"/>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5353" y="1316"/>
                              <a:ext cx="62" cy="24"/>
                            </a:xfrm>
                            <a:custGeom>
                              <a:avLst/>
                              <a:gdLst>
                                <a:gd name="T0" fmla="*/ 0 w 62"/>
                                <a:gd name="T1" fmla="*/ 0 h 24"/>
                                <a:gd name="T2" fmla="*/ 62 w 62"/>
                                <a:gd name="T3" fmla="*/ 6 h 24"/>
                                <a:gd name="T4" fmla="*/ 62 w 62"/>
                                <a:gd name="T5" fmla="*/ 24 h 24"/>
                                <a:gd name="T6" fmla="*/ 0 w 62"/>
                                <a:gd name="T7" fmla="*/ 18 h 24"/>
                                <a:gd name="T8" fmla="*/ 0 w 62"/>
                                <a:gd name="T9" fmla="*/ 0 h 24"/>
                              </a:gdLst>
                              <a:ahLst/>
                              <a:cxnLst>
                                <a:cxn ang="0">
                                  <a:pos x="T0" y="T1"/>
                                </a:cxn>
                                <a:cxn ang="0">
                                  <a:pos x="T2" y="T3"/>
                                </a:cxn>
                                <a:cxn ang="0">
                                  <a:pos x="T4" y="T5"/>
                                </a:cxn>
                                <a:cxn ang="0">
                                  <a:pos x="T6" y="T7"/>
                                </a:cxn>
                                <a:cxn ang="0">
                                  <a:pos x="T8" y="T9"/>
                                </a:cxn>
                              </a:cxnLst>
                              <a:rect l="0" t="0" r="r" b="b"/>
                              <a:pathLst>
                                <a:path w="62" h="24">
                                  <a:moveTo>
                                    <a:pt x="0" y="0"/>
                                  </a:moveTo>
                                  <a:lnTo>
                                    <a:pt x="62" y="6"/>
                                  </a:lnTo>
                                  <a:lnTo>
                                    <a:pt x="62" y="24"/>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5540" y="1334"/>
                              <a:ext cx="73" cy="31"/>
                            </a:xfrm>
                            <a:custGeom>
                              <a:avLst/>
                              <a:gdLst>
                                <a:gd name="T0" fmla="*/ 11 w 73"/>
                                <a:gd name="T1" fmla="*/ 0 h 31"/>
                                <a:gd name="T2" fmla="*/ 73 w 73"/>
                                <a:gd name="T3" fmla="*/ 12 h 31"/>
                                <a:gd name="T4" fmla="*/ 63 w 73"/>
                                <a:gd name="T5" fmla="*/ 31 h 31"/>
                                <a:gd name="T6" fmla="*/ 0 w 73"/>
                                <a:gd name="T7" fmla="*/ 18 h 31"/>
                                <a:gd name="T8" fmla="*/ 11 w 73"/>
                                <a:gd name="T9" fmla="*/ 0 h 31"/>
                              </a:gdLst>
                              <a:ahLst/>
                              <a:cxnLst>
                                <a:cxn ang="0">
                                  <a:pos x="T0" y="T1"/>
                                </a:cxn>
                                <a:cxn ang="0">
                                  <a:pos x="T2" y="T3"/>
                                </a:cxn>
                                <a:cxn ang="0">
                                  <a:pos x="T4" y="T5"/>
                                </a:cxn>
                                <a:cxn ang="0">
                                  <a:pos x="T6" y="T7"/>
                                </a:cxn>
                                <a:cxn ang="0">
                                  <a:pos x="T8" y="T9"/>
                                </a:cxn>
                              </a:cxnLst>
                              <a:rect l="0" t="0" r="r" b="b"/>
                              <a:pathLst>
                                <a:path w="73" h="31">
                                  <a:moveTo>
                                    <a:pt x="11" y="0"/>
                                  </a:moveTo>
                                  <a:lnTo>
                                    <a:pt x="73" y="12"/>
                                  </a:lnTo>
                                  <a:lnTo>
                                    <a:pt x="63" y="31"/>
                                  </a:lnTo>
                                  <a:lnTo>
                                    <a:pt x="0" y="18"/>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5728" y="1365"/>
                              <a:ext cx="62" cy="24"/>
                            </a:xfrm>
                            <a:custGeom>
                              <a:avLst/>
                              <a:gdLst>
                                <a:gd name="T0" fmla="*/ 0 w 62"/>
                                <a:gd name="T1" fmla="*/ 0 h 24"/>
                                <a:gd name="T2" fmla="*/ 62 w 62"/>
                                <a:gd name="T3" fmla="*/ 6 h 24"/>
                                <a:gd name="T4" fmla="*/ 62 w 62"/>
                                <a:gd name="T5" fmla="*/ 24 h 24"/>
                                <a:gd name="T6" fmla="*/ 0 w 62"/>
                                <a:gd name="T7" fmla="*/ 18 h 24"/>
                                <a:gd name="T8" fmla="*/ 0 w 62"/>
                                <a:gd name="T9" fmla="*/ 0 h 24"/>
                              </a:gdLst>
                              <a:ahLst/>
                              <a:cxnLst>
                                <a:cxn ang="0">
                                  <a:pos x="T0" y="T1"/>
                                </a:cxn>
                                <a:cxn ang="0">
                                  <a:pos x="T2" y="T3"/>
                                </a:cxn>
                                <a:cxn ang="0">
                                  <a:pos x="T4" y="T5"/>
                                </a:cxn>
                                <a:cxn ang="0">
                                  <a:pos x="T6" y="T7"/>
                                </a:cxn>
                                <a:cxn ang="0">
                                  <a:pos x="T8" y="T9"/>
                                </a:cxn>
                              </a:cxnLst>
                              <a:rect l="0" t="0" r="r" b="b"/>
                              <a:pathLst>
                                <a:path w="62" h="24">
                                  <a:moveTo>
                                    <a:pt x="0" y="0"/>
                                  </a:moveTo>
                                  <a:lnTo>
                                    <a:pt x="62" y="6"/>
                                  </a:lnTo>
                                  <a:lnTo>
                                    <a:pt x="62" y="24"/>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5915" y="1389"/>
                              <a:ext cx="73" cy="31"/>
                            </a:xfrm>
                            <a:custGeom>
                              <a:avLst/>
                              <a:gdLst>
                                <a:gd name="T0" fmla="*/ 10 w 73"/>
                                <a:gd name="T1" fmla="*/ 0 h 31"/>
                                <a:gd name="T2" fmla="*/ 73 w 73"/>
                                <a:gd name="T3" fmla="*/ 12 h 31"/>
                                <a:gd name="T4" fmla="*/ 62 w 73"/>
                                <a:gd name="T5" fmla="*/ 31 h 31"/>
                                <a:gd name="T6" fmla="*/ 0 w 73"/>
                                <a:gd name="T7" fmla="*/ 19 h 31"/>
                                <a:gd name="T8" fmla="*/ 10 w 73"/>
                                <a:gd name="T9" fmla="*/ 0 h 31"/>
                              </a:gdLst>
                              <a:ahLst/>
                              <a:cxnLst>
                                <a:cxn ang="0">
                                  <a:pos x="T0" y="T1"/>
                                </a:cxn>
                                <a:cxn ang="0">
                                  <a:pos x="T2" y="T3"/>
                                </a:cxn>
                                <a:cxn ang="0">
                                  <a:pos x="T4" y="T5"/>
                                </a:cxn>
                                <a:cxn ang="0">
                                  <a:pos x="T6" y="T7"/>
                                </a:cxn>
                                <a:cxn ang="0">
                                  <a:pos x="T8" y="T9"/>
                                </a:cxn>
                              </a:cxnLst>
                              <a:rect l="0" t="0" r="r" b="b"/>
                              <a:pathLst>
                                <a:path w="73" h="31">
                                  <a:moveTo>
                                    <a:pt x="10" y="0"/>
                                  </a:moveTo>
                                  <a:lnTo>
                                    <a:pt x="73" y="12"/>
                                  </a:lnTo>
                                  <a:lnTo>
                                    <a:pt x="62" y="31"/>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6092" y="1420"/>
                              <a:ext cx="62" cy="24"/>
                            </a:xfrm>
                            <a:custGeom>
                              <a:avLst/>
                              <a:gdLst>
                                <a:gd name="T0" fmla="*/ 0 w 62"/>
                                <a:gd name="T1" fmla="*/ 0 h 24"/>
                                <a:gd name="T2" fmla="*/ 62 w 62"/>
                                <a:gd name="T3" fmla="*/ 6 h 24"/>
                                <a:gd name="T4" fmla="*/ 62 w 62"/>
                                <a:gd name="T5" fmla="*/ 24 h 24"/>
                                <a:gd name="T6" fmla="*/ 0 w 62"/>
                                <a:gd name="T7" fmla="*/ 18 h 24"/>
                                <a:gd name="T8" fmla="*/ 0 w 62"/>
                                <a:gd name="T9" fmla="*/ 0 h 24"/>
                              </a:gdLst>
                              <a:ahLst/>
                              <a:cxnLst>
                                <a:cxn ang="0">
                                  <a:pos x="T0" y="T1"/>
                                </a:cxn>
                                <a:cxn ang="0">
                                  <a:pos x="T2" y="T3"/>
                                </a:cxn>
                                <a:cxn ang="0">
                                  <a:pos x="T4" y="T5"/>
                                </a:cxn>
                                <a:cxn ang="0">
                                  <a:pos x="T6" y="T7"/>
                                </a:cxn>
                                <a:cxn ang="0">
                                  <a:pos x="T8" y="T9"/>
                                </a:cxn>
                              </a:cxnLst>
                              <a:rect l="0" t="0" r="r" b="b"/>
                              <a:pathLst>
                                <a:path w="62" h="24">
                                  <a:moveTo>
                                    <a:pt x="0" y="0"/>
                                  </a:moveTo>
                                  <a:lnTo>
                                    <a:pt x="62" y="6"/>
                                  </a:lnTo>
                                  <a:lnTo>
                                    <a:pt x="62" y="24"/>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6279" y="1444"/>
                              <a:ext cx="63" cy="25"/>
                            </a:xfrm>
                            <a:custGeom>
                              <a:avLst/>
                              <a:gdLst>
                                <a:gd name="T0" fmla="*/ 0 w 63"/>
                                <a:gd name="T1" fmla="*/ 0 h 25"/>
                                <a:gd name="T2" fmla="*/ 63 w 63"/>
                                <a:gd name="T3" fmla="*/ 6 h 25"/>
                                <a:gd name="T4" fmla="*/ 63 w 63"/>
                                <a:gd name="T5" fmla="*/ 25 h 25"/>
                                <a:gd name="T6" fmla="*/ 0 w 63"/>
                                <a:gd name="T7" fmla="*/ 19 h 25"/>
                                <a:gd name="T8" fmla="*/ 0 w 63"/>
                                <a:gd name="T9" fmla="*/ 0 h 25"/>
                              </a:gdLst>
                              <a:ahLst/>
                              <a:cxnLst>
                                <a:cxn ang="0">
                                  <a:pos x="T0" y="T1"/>
                                </a:cxn>
                                <a:cxn ang="0">
                                  <a:pos x="T2" y="T3"/>
                                </a:cxn>
                                <a:cxn ang="0">
                                  <a:pos x="T4" y="T5"/>
                                </a:cxn>
                                <a:cxn ang="0">
                                  <a:pos x="T6" y="T7"/>
                                </a:cxn>
                                <a:cxn ang="0">
                                  <a:pos x="T8" y="T9"/>
                                </a:cxn>
                              </a:cxnLst>
                              <a:rect l="0" t="0" r="r" b="b"/>
                              <a:pathLst>
                                <a:path w="63" h="25">
                                  <a:moveTo>
                                    <a:pt x="0" y="0"/>
                                  </a:moveTo>
                                  <a:lnTo>
                                    <a:pt x="63" y="6"/>
                                  </a:lnTo>
                                  <a:lnTo>
                                    <a:pt x="63" y="25"/>
                                  </a:lnTo>
                                  <a:lnTo>
                                    <a:pt x="0" y="1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6466" y="1463"/>
                              <a:ext cx="63" cy="24"/>
                            </a:xfrm>
                            <a:custGeom>
                              <a:avLst/>
                              <a:gdLst>
                                <a:gd name="T0" fmla="*/ 0 w 63"/>
                                <a:gd name="T1" fmla="*/ 0 h 24"/>
                                <a:gd name="T2" fmla="*/ 63 w 63"/>
                                <a:gd name="T3" fmla="*/ 6 h 24"/>
                                <a:gd name="T4" fmla="*/ 63 w 63"/>
                                <a:gd name="T5" fmla="*/ 24 h 24"/>
                                <a:gd name="T6" fmla="*/ 0 w 63"/>
                                <a:gd name="T7" fmla="*/ 18 h 24"/>
                                <a:gd name="T8" fmla="*/ 0 w 63"/>
                                <a:gd name="T9" fmla="*/ 0 h 24"/>
                              </a:gdLst>
                              <a:ahLst/>
                              <a:cxnLst>
                                <a:cxn ang="0">
                                  <a:pos x="T0" y="T1"/>
                                </a:cxn>
                                <a:cxn ang="0">
                                  <a:pos x="T2" y="T3"/>
                                </a:cxn>
                                <a:cxn ang="0">
                                  <a:pos x="T4" y="T5"/>
                                </a:cxn>
                                <a:cxn ang="0">
                                  <a:pos x="T6" y="T7"/>
                                </a:cxn>
                                <a:cxn ang="0">
                                  <a:pos x="T8" y="T9"/>
                                </a:cxn>
                              </a:cxnLst>
                              <a:rect l="0" t="0" r="r" b="b"/>
                              <a:pathLst>
                                <a:path w="63" h="24">
                                  <a:moveTo>
                                    <a:pt x="0" y="0"/>
                                  </a:moveTo>
                                  <a:lnTo>
                                    <a:pt x="63" y="6"/>
                                  </a:lnTo>
                                  <a:lnTo>
                                    <a:pt x="63" y="24"/>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6654" y="1475"/>
                              <a:ext cx="62" cy="25"/>
                            </a:xfrm>
                            <a:custGeom>
                              <a:avLst/>
                              <a:gdLst>
                                <a:gd name="T0" fmla="*/ 0 w 62"/>
                                <a:gd name="T1" fmla="*/ 0 h 25"/>
                                <a:gd name="T2" fmla="*/ 62 w 62"/>
                                <a:gd name="T3" fmla="*/ 6 h 25"/>
                                <a:gd name="T4" fmla="*/ 62 w 62"/>
                                <a:gd name="T5" fmla="*/ 25 h 25"/>
                                <a:gd name="T6" fmla="*/ 0 w 62"/>
                                <a:gd name="T7" fmla="*/ 18 h 25"/>
                                <a:gd name="T8" fmla="*/ 0 w 62"/>
                                <a:gd name="T9" fmla="*/ 0 h 25"/>
                              </a:gdLst>
                              <a:ahLst/>
                              <a:cxnLst>
                                <a:cxn ang="0">
                                  <a:pos x="T0" y="T1"/>
                                </a:cxn>
                                <a:cxn ang="0">
                                  <a:pos x="T2" y="T3"/>
                                </a:cxn>
                                <a:cxn ang="0">
                                  <a:pos x="T4" y="T5"/>
                                </a:cxn>
                                <a:cxn ang="0">
                                  <a:pos x="T6" y="T7"/>
                                </a:cxn>
                                <a:cxn ang="0">
                                  <a:pos x="T8" y="T9"/>
                                </a:cxn>
                              </a:cxnLst>
                              <a:rect l="0" t="0" r="r" b="b"/>
                              <a:pathLst>
                                <a:path w="62" h="25">
                                  <a:moveTo>
                                    <a:pt x="0" y="0"/>
                                  </a:moveTo>
                                  <a:lnTo>
                                    <a:pt x="62" y="6"/>
                                  </a:lnTo>
                                  <a:lnTo>
                                    <a:pt x="62" y="25"/>
                                  </a:lnTo>
                                  <a:lnTo>
                                    <a:pt x="0" y="1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6841" y="1493"/>
                              <a:ext cx="62" cy="25"/>
                            </a:xfrm>
                            <a:custGeom>
                              <a:avLst/>
                              <a:gdLst>
                                <a:gd name="T0" fmla="*/ 10 w 62"/>
                                <a:gd name="T1" fmla="*/ 0 h 25"/>
                                <a:gd name="T2" fmla="*/ 62 w 62"/>
                                <a:gd name="T3" fmla="*/ 7 h 25"/>
                                <a:gd name="T4" fmla="*/ 52 w 62"/>
                                <a:gd name="T5" fmla="*/ 25 h 25"/>
                                <a:gd name="T6" fmla="*/ 0 w 62"/>
                                <a:gd name="T7" fmla="*/ 19 h 25"/>
                                <a:gd name="T8" fmla="*/ 10 w 62"/>
                                <a:gd name="T9" fmla="*/ 0 h 25"/>
                              </a:gdLst>
                              <a:ahLst/>
                              <a:cxnLst>
                                <a:cxn ang="0">
                                  <a:pos x="T0" y="T1"/>
                                </a:cxn>
                                <a:cxn ang="0">
                                  <a:pos x="T2" y="T3"/>
                                </a:cxn>
                                <a:cxn ang="0">
                                  <a:pos x="T4" y="T5"/>
                                </a:cxn>
                                <a:cxn ang="0">
                                  <a:pos x="T6" y="T7"/>
                                </a:cxn>
                                <a:cxn ang="0">
                                  <a:pos x="T8" y="T9"/>
                                </a:cxn>
                              </a:cxnLst>
                              <a:rect l="0" t="0" r="r" b="b"/>
                              <a:pathLst>
                                <a:path w="62" h="25">
                                  <a:moveTo>
                                    <a:pt x="10" y="0"/>
                                  </a:moveTo>
                                  <a:lnTo>
                                    <a:pt x="62" y="7"/>
                                  </a:lnTo>
                                  <a:lnTo>
                                    <a:pt x="52" y="25"/>
                                  </a:lnTo>
                                  <a:lnTo>
                                    <a:pt x="0" y="1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4396" y="1211"/>
                              <a:ext cx="62" cy="37"/>
                            </a:xfrm>
                            <a:custGeom>
                              <a:avLst/>
                              <a:gdLst>
                                <a:gd name="T0" fmla="*/ 31 w 62"/>
                                <a:gd name="T1" fmla="*/ 0 h 37"/>
                                <a:gd name="T2" fmla="*/ 62 w 62"/>
                                <a:gd name="T3" fmla="*/ 19 h 37"/>
                                <a:gd name="T4" fmla="*/ 31 w 62"/>
                                <a:gd name="T5" fmla="*/ 37 h 37"/>
                                <a:gd name="T6" fmla="*/ 0 w 62"/>
                                <a:gd name="T7" fmla="*/ 19 h 37"/>
                                <a:gd name="T8" fmla="*/ 31 w 62"/>
                                <a:gd name="T9" fmla="*/ 0 h 37"/>
                              </a:gdLst>
                              <a:ahLst/>
                              <a:cxnLst>
                                <a:cxn ang="0">
                                  <a:pos x="T0" y="T1"/>
                                </a:cxn>
                                <a:cxn ang="0">
                                  <a:pos x="T2" y="T3"/>
                                </a:cxn>
                                <a:cxn ang="0">
                                  <a:pos x="T4" y="T5"/>
                                </a:cxn>
                                <a:cxn ang="0">
                                  <a:pos x="T6" y="T7"/>
                                </a:cxn>
                                <a:cxn ang="0">
                                  <a:pos x="T8" y="T9"/>
                                </a:cxn>
                              </a:cxnLst>
                              <a:rect l="0" t="0" r="r" b="b"/>
                              <a:pathLst>
                                <a:path w="62" h="37">
                                  <a:moveTo>
                                    <a:pt x="31" y="0"/>
                                  </a:moveTo>
                                  <a:lnTo>
                                    <a:pt x="62" y="19"/>
                                  </a:lnTo>
                                  <a:lnTo>
                                    <a:pt x="31" y="37"/>
                                  </a:lnTo>
                                  <a:lnTo>
                                    <a:pt x="0" y="19"/>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44" name="Freeform 144"/>
                          <wps:cNvSpPr>
                            <a:spLocks/>
                          </wps:cNvSpPr>
                          <wps:spPr bwMode="auto">
                            <a:xfrm>
                              <a:off x="5010" y="1254"/>
                              <a:ext cx="62" cy="37"/>
                            </a:xfrm>
                            <a:custGeom>
                              <a:avLst/>
                              <a:gdLst>
                                <a:gd name="T0" fmla="*/ 31 w 62"/>
                                <a:gd name="T1" fmla="*/ 0 h 37"/>
                                <a:gd name="T2" fmla="*/ 62 w 62"/>
                                <a:gd name="T3" fmla="*/ 19 h 37"/>
                                <a:gd name="T4" fmla="*/ 31 w 62"/>
                                <a:gd name="T5" fmla="*/ 37 h 37"/>
                                <a:gd name="T6" fmla="*/ 0 w 62"/>
                                <a:gd name="T7" fmla="*/ 19 h 37"/>
                                <a:gd name="T8" fmla="*/ 31 w 62"/>
                                <a:gd name="T9" fmla="*/ 0 h 37"/>
                              </a:gdLst>
                              <a:ahLst/>
                              <a:cxnLst>
                                <a:cxn ang="0">
                                  <a:pos x="T0" y="T1"/>
                                </a:cxn>
                                <a:cxn ang="0">
                                  <a:pos x="T2" y="T3"/>
                                </a:cxn>
                                <a:cxn ang="0">
                                  <a:pos x="T4" y="T5"/>
                                </a:cxn>
                                <a:cxn ang="0">
                                  <a:pos x="T6" y="T7"/>
                                </a:cxn>
                                <a:cxn ang="0">
                                  <a:pos x="T8" y="T9"/>
                                </a:cxn>
                              </a:cxnLst>
                              <a:rect l="0" t="0" r="r" b="b"/>
                              <a:pathLst>
                                <a:path w="62" h="37">
                                  <a:moveTo>
                                    <a:pt x="31" y="0"/>
                                  </a:moveTo>
                                  <a:lnTo>
                                    <a:pt x="62" y="19"/>
                                  </a:lnTo>
                                  <a:lnTo>
                                    <a:pt x="31" y="37"/>
                                  </a:lnTo>
                                  <a:lnTo>
                                    <a:pt x="0" y="19"/>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45" name="Freeform 145"/>
                          <wps:cNvSpPr>
                            <a:spLocks/>
                          </wps:cNvSpPr>
                          <wps:spPr bwMode="auto">
                            <a:xfrm>
                              <a:off x="5634" y="1328"/>
                              <a:ext cx="62" cy="37"/>
                            </a:xfrm>
                            <a:custGeom>
                              <a:avLst/>
                              <a:gdLst>
                                <a:gd name="T0" fmla="*/ 31 w 62"/>
                                <a:gd name="T1" fmla="*/ 0 h 37"/>
                                <a:gd name="T2" fmla="*/ 62 w 62"/>
                                <a:gd name="T3" fmla="*/ 18 h 37"/>
                                <a:gd name="T4" fmla="*/ 31 w 62"/>
                                <a:gd name="T5" fmla="*/ 37 h 37"/>
                                <a:gd name="T6" fmla="*/ 0 w 62"/>
                                <a:gd name="T7" fmla="*/ 18 h 37"/>
                                <a:gd name="T8" fmla="*/ 31 w 62"/>
                                <a:gd name="T9" fmla="*/ 0 h 37"/>
                              </a:gdLst>
                              <a:ahLst/>
                              <a:cxnLst>
                                <a:cxn ang="0">
                                  <a:pos x="T0" y="T1"/>
                                </a:cxn>
                                <a:cxn ang="0">
                                  <a:pos x="T2" y="T3"/>
                                </a:cxn>
                                <a:cxn ang="0">
                                  <a:pos x="T4" y="T5"/>
                                </a:cxn>
                                <a:cxn ang="0">
                                  <a:pos x="T6" y="T7"/>
                                </a:cxn>
                                <a:cxn ang="0">
                                  <a:pos x="T8" y="T9"/>
                                </a:cxn>
                              </a:cxnLst>
                              <a:rect l="0" t="0" r="r" b="b"/>
                              <a:pathLst>
                                <a:path w="62" h="37">
                                  <a:moveTo>
                                    <a:pt x="31" y="0"/>
                                  </a:moveTo>
                                  <a:lnTo>
                                    <a:pt x="62" y="18"/>
                                  </a:lnTo>
                                  <a:lnTo>
                                    <a:pt x="31" y="37"/>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46" name="Freeform 146"/>
                          <wps:cNvSpPr>
                            <a:spLocks/>
                          </wps:cNvSpPr>
                          <wps:spPr bwMode="auto">
                            <a:xfrm>
                              <a:off x="6248" y="1408"/>
                              <a:ext cx="62" cy="36"/>
                            </a:xfrm>
                            <a:custGeom>
                              <a:avLst/>
                              <a:gdLst>
                                <a:gd name="T0" fmla="*/ 31 w 62"/>
                                <a:gd name="T1" fmla="*/ 0 h 36"/>
                                <a:gd name="T2" fmla="*/ 62 w 62"/>
                                <a:gd name="T3" fmla="*/ 18 h 36"/>
                                <a:gd name="T4" fmla="*/ 31 w 62"/>
                                <a:gd name="T5" fmla="*/ 36 h 36"/>
                                <a:gd name="T6" fmla="*/ 0 w 62"/>
                                <a:gd name="T7" fmla="*/ 18 h 36"/>
                                <a:gd name="T8" fmla="*/ 31 w 62"/>
                                <a:gd name="T9" fmla="*/ 0 h 36"/>
                              </a:gdLst>
                              <a:ahLst/>
                              <a:cxnLst>
                                <a:cxn ang="0">
                                  <a:pos x="T0" y="T1"/>
                                </a:cxn>
                                <a:cxn ang="0">
                                  <a:pos x="T2" y="T3"/>
                                </a:cxn>
                                <a:cxn ang="0">
                                  <a:pos x="T4" y="T5"/>
                                </a:cxn>
                                <a:cxn ang="0">
                                  <a:pos x="T6" y="T7"/>
                                </a:cxn>
                                <a:cxn ang="0">
                                  <a:pos x="T8" y="T9"/>
                                </a:cxn>
                              </a:cxnLst>
                              <a:rect l="0" t="0" r="r" b="b"/>
                              <a:pathLst>
                                <a:path w="62" h="36">
                                  <a:moveTo>
                                    <a:pt x="31" y="0"/>
                                  </a:moveTo>
                                  <a:lnTo>
                                    <a:pt x="62" y="18"/>
                                  </a:lnTo>
                                  <a:lnTo>
                                    <a:pt x="31" y="36"/>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47" name="Freeform 147"/>
                          <wps:cNvSpPr>
                            <a:spLocks/>
                          </wps:cNvSpPr>
                          <wps:spPr bwMode="auto">
                            <a:xfrm>
                              <a:off x="6862" y="1457"/>
                              <a:ext cx="62" cy="36"/>
                            </a:xfrm>
                            <a:custGeom>
                              <a:avLst/>
                              <a:gdLst>
                                <a:gd name="T0" fmla="*/ 31 w 62"/>
                                <a:gd name="T1" fmla="*/ 0 h 36"/>
                                <a:gd name="T2" fmla="*/ 62 w 62"/>
                                <a:gd name="T3" fmla="*/ 18 h 36"/>
                                <a:gd name="T4" fmla="*/ 31 w 62"/>
                                <a:gd name="T5" fmla="*/ 36 h 36"/>
                                <a:gd name="T6" fmla="*/ 0 w 62"/>
                                <a:gd name="T7" fmla="*/ 18 h 36"/>
                                <a:gd name="T8" fmla="*/ 31 w 62"/>
                                <a:gd name="T9" fmla="*/ 0 h 36"/>
                              </a:gdLst>
                              <a:ahLst/>
                              <a:cxnLst>
                                <a:cxn ang="0">
                                  <a:pos x="T0" y="T1"/>
                                </a:cxn>
                                <a:cxn ang="0">
                                  <a:pos x="T2" y="T3"/>
                                </a:cxn>
                                <a:cxn ang="0">
                                  <a:pos x="T4" y="T5"/>
                                </a:cxn>
                                <a:cxn ang="0">
                                  <a:pos x="T6" y="T7"/>
                                </a:cxn>
                                <a:cxn ang="0">
                                  <a:pos x="T8" y="T9"/>
                                </a:cxn>
                              </a:cxnLst>
                              <a:rect l="0" t="0" r="r" b="b"/>
                              <a:pathLst>
                                <a:path w="62" h="36">
                                  <a:moveTo>
                                    <a:pt x="31" y="0"/>
                                  </a:moveTo>
                                  <a:lnTo>
                                    <a:pt x="62" y="18"/>
                                  </a:lnTo>
                                  <a:lnTo>
                                    <a:pt x="31" y="36"/>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48" name="Rectangle 148"/>
                          <wps:cNvSpPr>
                            <a:spLocks noChangeArrowheads="1"/>
                          </wps:cNvSpPr>
                          <wps:spPr bwMode="auto">
                            <a:xfrm>
                              <a:off x="4396" y="1211"/>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49" name="Rectangle 149"/>
                          <wps:cNvSpPr>
                            <a:spLocks noChangeArrowheads="1"/>
                          </wps:cNvSpPr>
                          <wps:spPr bwMode="auto">
                            <a:xfrm>
                              <a:off x="5010" y="1070"/>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50" name="Rectangle 150"/>
                          <wps:cNvSpPr>
                            <a:spLocks noChangeArrowheads="1"/>
                          </wps:cNvSpPr>
                          <wps:spPr bwMode="auto">
                            <a:xfrm>
                              <a:off x="5634" y="935"/>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51" name="Rectangle 151"/>
                          <wps:cNvSpPr>
                            <a:spLocks noChangeArrowheads="1"/>
                          </wps:cNvSpPr>
                          <wps:spPr bwMode="auto">
                            <a:xfrm>
                              <a:off x="6248" y="776"/>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52" name="Rectangle 152"/>
                          <wps:cNvSpPr>
                            <a:spLocks noChangeArrowheads="1"/>
                          </wps:cNvSpPr>
                          <wps:spPr bwMode="auto">
                            <a:xfrm>
                              <a:off x="6862" y="561"/>
                              <a:ext cx="52" cy="31"/>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53" name="Freeform 153"/>
                          <wps:cNvSpPr>
                            <a:spLocks/>
                          </wps:cNvSpPr>
                          <wps:spPr bwMode="auto">
                            <a:xfrm>
                              <a:off x="4364" y="1193"/>
                              <a:ext cx="125" cy="74"/>
                            </a:xfrm>
                            <a:custGeom>
                              <a:avLst/>
                              <a:gdLst>
                                <a:gd name="T0" fmla="*/ 63 w 125"/>
                                <a:gd name="T1" fmla="*/ 0 h 74"/>
                                <a:gd name="T2" fmla="*/ 125 w 125"/>
                                <a:gd name="T3" fmla="*/ 74 h 74"/>
                                <a:gd name="T4" fmla="*/ 0 w 125"/>
                                <a:gd name="T5" fmla="*/ 74 h 74"/>
                                <a:gd name="T6" fmla="*/ 63 w 125"/>
                                <a:gd name="T7" fmla="*/ 0 h 74"/>
                              </a:gdLst>
                              <a:ahLst/>
                              <a:cxnLst>
                                <a:cxn ang="0">
                                  <a:pos x="T0" y="T1"/>
                                </a:cxn>
                                <a:cxn ang="0">
                                  <a:pos x="T2" y="T3"/>
                                </a:cxn>
                                <a:cxn ang="0">
                                  <a:pos x="T4" y="T5"/>
                                </a:cxn>
                                <a:cxn ang="0">
                                  <a:pos x="T6" y="T7"/>
                                </a:cxn>
                              </a:cxnLst>
                              <a:rect l="0" t="0" r="r" b="b"/>
                              <a:pathLst>
                                <a:path w="125" h="74">
                                  <a:moveTo>
                                    <a:pt x="63" y="0"/>
                                  </a:moveTo>
                                  <a:lnTo>
                                    <a:pt x="125" y="74"/>
                                  </a:lnTo>
                                  <a:lnTo>
                                    <a:pt x="0" y="74"/>
                                  </a:lnTo>
                                  <a:lnTo>
                                    <a:pt x="63"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54" name="Freeform 154"/>
                          <wps:cNvSpPr>
                            <a:spLocks/>
                          </wps:cNvSpPr>
                          <wps:spPr bwMode="auto">
                            <a:xfrm>
                              <a:off x="4978" y="1248"/>
                              <a:ext cx="125" cy="74"/>
                            </a:xfrm>
                            <a:custGeom>
                              <a:avLst/>
                              <a:gdLst>
                                <a:gd name="T0" fmla="*/ 63 w 125"/>
                                <a:gd name="T1" fmla="*/ 0 h 74"/>
                                <a:gd name="T2" fmla="*/ 125 w 125"/>
                                <a:gd name="T3" fmla="*/ 74 h 74"/>
                                <a:gd name="T4" fmla="*/ 0 w 125"/>
                                <a:gd name="T5" fmla="*/ 74 h 74"/>
                                <a:gd name="T6" fmla="*/ 63 w 125"/>
                                <a:gd name="T7" fmla="*/ 0 h 74"/>
                              </a:gdLst>
                              <a:ahLst/>
                              <a:cxnLst>
                                <a:cxn ang="0">
                                  <a:pos x="T0" y="T1"/>
                                </a:cxn>
                                <a:cxn ang="0">
                                  <a:pos x="T2" y="T3"/>
                                </a:cxn>
                                <a:cxn ang="0">
                                  <a:pos x="T4" y="T5"/>
                                </a:cxn>
                                <a:cxn ang="0">
                                  <a:pos x="T6" y="T7"/>
                                </a:cxn>
                              </a:cxnLst>
                              <a:rect l="0" t="0" r="r" b="b"/>
                              <a:pathLst>
                                <a:path w="125" h="74">
                                  <a:moveTo>
                                    <a:pt x="63" y="0"/>
                                  </a:moveTo>
                                  <a:lnTo>
                                    <a:pt x="125" y="74"/>
                                  </a:lnTo>
                                  <a:lnTo>
                                    <a:pt x="0" y="74"/>
                                  </a:lnTo>
                                  <a:lnTo>
                                    <a:pt x="63"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55" name="Freeform 155"/>
                          <wps:cNvSpPr>
                            <a:spLocks/>
                          </wps:cNvSpPr>
                          <wps:spPr bwMode="auto">
                            <a:xfrm>
                              <a:off x="5603" y="1328"/>
                              <a:ext cx="125" cy="73"/>
                            </a:xfrm>
                            <a:custGeom>
                              <a:avLst/>
                              <a:gdLst>
                                <a:gd name="T0" fmla="*/ 62 w 125"/>
                                <a:gd name="T1" fmla="*/ 0 h 73"/>
                                <a:gd name="T2" fmla="*/ 125 w 125"/>
                                <a:gd name="T3" fmla="*/ 73 h 73"/>
                                <a:gd name="T4" fmla="*/ 0 w 125"/>
                                <a:gd name="T5" fmla="*/ 73 h 73"/>
                                <a:gd name="T6" fmla="*/ 62 w 125"/>
                                <a:gd name="T7" fmla="*/ 0 h 73"/>
                              </a:gdLst>
                              <a:ahLst/>
                              <a:cxnLst>
                                <a:cxn ang="0">
                                  <a:pos x="T0" y="T1"/>
                                </a:cxn>
                                <a:cxn ang="0">
                                  <a:pos x="T2" y="T3"/>
                                </a:cxn>
                                <a:cxn ang="0">
                                  <a:pos x="T4" y="T5"/>
                                </a:cxn>
                                <a:cxn ang="0">
                                  <a:pos x="T6" y="T7"/>
                                </a:cxn>
                              </a:cxnLst>
                              <a:rect l="0" t="0" r="r" b="b"/>
                              <a:pathLst>
                                <a:path w="125" h="73">
                                  <a:moveTo>
                                    <a:pt x="62" y="0"/>
                                  </a:moveTo>
                                  <a:lnTo>
                                    <a:pt x="125" y="73"/>
                                  </a:lnTo>
                                  <a:lnTo>
                                    <a:pt x="0" y="73"/>
                                  </a:lnTo>
                                  <a:lnTo>
                                    <a:pt x="6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56" name="Freeform 156"/>
                          <wps:cNvSpPr>
                            <a:spLocks/>
                          </wps:cNvSpPr>
                          <wps:spPr bwMode="auto">
                            <a:xfrm>
                              <a:off x="6217" y="1420"/>
                              <a:ext cx="125" cy="73"/>
                            </a:xfrm>
                            <a:custGeom>
                              <a:avLst/>
                              <a:gdLst>
                                <a:gd name="T0" fmla="*/ 62 w 125"/>
                                <a:gd name="T1" fmla="*/ 0 h 73"/>
                                <a:gd name="T2" fmla="*/ 125 w 125"/>
                                <a:gd name="T3" fmla="*/ 73 h 73"/>
                                <a:gd name="T4" fmla="*/ 0 w 125"/>
                                <a:gd name="T5" fmla="*/ 73 h 73"/>
                                <a:gd name="T6" fmla="*/ 62 w 125"/>
                                <a:gd name="T7" fmla="*/ 0 h 73"/>
                              </a:gdLst>
                              <a:ahLst/>
                              <a:cxnLst>
                                <a:cxn ang="0">
                                  <a:pos x="T0" y="T1"/>
                                </a:cxn>
                                <a:cxn ang="0">
                                  <a:pos x="T2" y="T3"/>
                                </a:cxn>
                                <a:cxn ang="0">
                                  <a:pos x="T4" y="T5"/>
                                </a:cxn>
                                <a:cxn ang="0">
                                  <a:pos x="T6" y="T7"/>
                                </a:cxn>
                              </a:cxnLst>
                              <a:rect l="0" t="0" r="r" b="b"/>
                              <a:pathLst>
                                <a:path w="125" h="73">
                                  <a:moveTo>
                                    <a:pt x="62" y="0"/>
                                  </a:moveTo>
                                  <a:lnTo>
                                    <a:pt x="125" y="73"/>
                                  </a:lnTo>
                                  <a:lnTo>
                                    <a:pt x="0" y="73"/>
                                  </a:lnTo>
                                  <a:lnTo>
                                    <a:pt x="6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57" name="Freeform 157"/>
                          <wps:cNvSpPr>
                            <a:spLocks/>
                          </wps:cNvSpPr>
                          <wps:spPr bwMode="auto">
                            <a:xfrm>
                              <a:off x="6831" y="1475"/>
                              <a:ext cx="124" cy="74"/>
                            </a:xfrm>
                            <a:custGeom>
                              <a:avLst/>
                              <a:gdLst>
                                <a:gd name="T0" fmla="*/ 62 w 124"/>
                                <a:gd name="T1" fmla="*/ 0 h 74"/>
                                <a:gd name="T2" fmla="*/ 124 w 124"/>
                                <a:gd name="T3" fmla="*/ 74 h 74"/>
                                <a:gd name="T4" fmla="*/ 0 w 124"/>
                                <a:gd name="T5" fmla="*/ 74 h 74"/>
                                <a:gd name="T6" fmla="*/ 62 w 124"/>
                                <a:gd name="T7" fmla="*/ 0 h 74"/>
                              </a:gdLst>
                              <a:ahLst/>
                              <a:cxnLst>
                                <a:cxn ang="0">
                                  <a:pos x="T0" y="T1"/>
                                </a:cxn>
                                <a:cxn ang="0">
                                  <a:pos x="T2" y="T3"/>
                                </a:cxn>
                                <a:cxn ang="0">
                                  <a:pos x="T4" y="T5"/>
                                </a:cxn>
                                <a:cxn ang="0">
                                  <a:pos x="T6" y="T7"/>
                                </a:cxn>
                              </a:cxnLst>
                              <a:rect l="0" t="0" r="r" b="b"/>
                              <a:pathLst>
                                <a:path w="124" h="74">
                                  <a:moveTo>
                                    <a:pt x="62" y="0"/>
                                  </a:moveTo>
                                  <a:lnTo>
                                    <a:pt x="124" y="74"/>
                                  </a:lnTo>
                                  <a:lnTo>
                                    <a:pt x="0" y="74"/>
                                  </a:lnTo>
                                  <a:lnTo>
                                    <a:pt x="62"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58" name="Rectangle 158"/>
                          <wps:cNvSpPr>
                            <a:spLocks noChangeArrowheads="1"/>
                          </wps:cNvSpPr>
                          <wps:spPr bwMode="auto">
                            <a:xfrm>
                              <a:off x="3938" y="1524"/>
                              <a:ext cx="4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9</w:t>
                                </w:r>
                              </w:p>
                            </w:txbxContent>
                          </wps:txbx>
                          <wps:bodyPr rot="0" vert="horz" wrap="none" lIns="0" tIns="0" rIns="0" bIns="0" anchor="t" anchorCtr="0">
                            <a:spAutoFit/>
                          </wps:bodyPr>
                        </wps:wsp>
                        <wps:wsp>
                          <wps:cNvPr id="159" name="Rectangle 159"/>
                          <wps:cNvSpPr>
                            <a:spLocks noChangeArrowheads="1"/>
                          </wps:cNvSpPr>
                          <wps:spPr bwMode="auto">
                            <a:xfrm>
                              <a:off x="3865" y="1352"/>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11</w:t>
                                </w:r>
                              </w:p>
                            </w:txbxContent>
                          </wps:txbx>
                          <wps:bodyPr rot="0" vert="horz" wrap="none" lIns="0" tIns="0" rIns="0" bIns="0" anchor="t" anchorCtr="0">
                            <a:spAutoFit/>
                          </wps:bodyPr>
                        </wps:wsp>
                        <wps:wsp>
                          <wps:cNvPr id="160" name="Rectangle 160"/>
                          <wps:cNvSpPr>
                            <a:spLocks noChangeArrowheads="1"/>
                          </wps:cNvSpPr>
                          <wps:spPr bwMode="auto">
                            <a:xfrm>
                              <a:off x="3865" y="1187"/>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13</w:t>
                                </w:r>
                              </w:p>
                            </w:txbxContent>
                          </wps:txbx>
                          <wps:bodyPr rot="0" vert="horz" wrap="none" lIns="0" tIns="0" rIns="0" bIns="0" anchor="t" anchorCtr="0">
                            <a:spAutoFit/>
                          </wps:bodyPr>
                        </wps:wsp>
                        <wps:wsp>
                          <wps:cNvPr id="161" name="Rectangle 161"/>
                          <wps:cNvSpPr>
                            <a:spLocks noChangeArrowheads="1"/>
                          </wps:cNvSpPr>
                          <wps:spPr bwMode="auto">
                            <a:xfrm>
                              <a:off x="3865" y="1015"/>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15</w:t>
                                </w:r>
                              </w:p>
                            </w:txbxContent>
                          </wps:txbx>
                          <wps:bodyPr rot="0" vert="horz" wrap="none" lIns="0" tIns="0" rIns="0" bIns="0" anchor="t" anchorCtr="0">
                            <a:spAutoFit/>
                          </wps:bodyPr>
                        </wps:wsp>
                        <wps:wsp>
                          <wps:cNvPr id="162" name="Rectangle 162"/>
                          <wps:cNvSpPr>
                            <a:spLocks noChangeArrowheads="1"/>
                          </wps:cNvSpPr>
                          <wps:spPr bwMode="auto">
                            <a:xfrm>
                              <a:off x="3865" y="850"/>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17</w:t>
                                </w:r>
                              </w:p>
                            </w:txbxContent>
                          </wps:txbx>
                          <wps:bodyPr rot="0" vert="horz" wrap="none" lIns="0" tIns="0" rIns="0" bIns="0" anchor="t" anchorCtr="0">
                            <a:spAutoFit/>
                          </wps:bodyPr>
                        </wps:wsp>
                        <wps:wsp>
                          <wps:cNvPr id="163" name="Rectangle 163"/>
                          <wps:cNvSpPr>
                            <a:spLocks noChangeArrowheads="1"/>
                          </wps:cNvSpPr>
                          <wps:spPr bwMode="auto">
                            <a:xfrm>
                              <a:off x="3865" y="678"/>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19</w:t>
                                </w:r>
                              </w:p>
                            </w:txbxContent>
                          </wps:txbx>
                          <wps:bodyPr rot="0" vert="horz" wrap="none" lIns="0" tIns="0" rIns="0" bIns="0" anchor="t" anchorCtr="0">
                            <a:spAutoFit/>
                          </wps:bodyPr>
                        </wps:wsp>
                        <wps:wsp>
                          <wps:cNvPr id="164" name="Rectangle 164"/>
                          <wps:cNvSpPr>
                            <a:spLocks noChangeArrowheads="1"/>
                          </wps:cNvSpPr>
                          <wps:spPr bwMode="auto">
                            <a:xfrm>
                              <a:off x="3865" y="512"/>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21</w:t>
                                </w:r>
                              </w:p>
                            </w:txbxContent>
                          </wps:txbx>
                          <wps:bodyPr rot="0" vert="horz" wrap="none" lIns="0" tIns="0" rIns="0" bIns="0" anchor="t" anchorCtr="0">
                            <a:spAutoFit/>
                          </wps:bodyPr>
                        </wps:wsp>
                        <wps:wsp>
                          <wps:cNvPr id="165" name="Rectangle 165"/>
                          <wps:cNvSpPr>
                            <a:spLocks noChangeArrowheads="1"/>
                          </wps:cNvSpPr>
                          <wps:spPr bwMode="auto">
                            <a:xfrm>
                              <a:off x="3865" y="341"/>
                              <a:ext cx="8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24" w:rsidRDefault="004F3A24" w:rsidP="004F3A24">
                                <w:pPr>
                                  <w:spacing w:line="240" w:lineRule="auto"/>
                                </w:pPr>
                                <w:r>
                                  <w:rPr>
                                    <w:rFonts w:ascii="Arial" w:hAnsi="Arial" w:cs="Arial"/>
                                    <w:color w:val="000000"/>
                                    <w:sz w:val="8"/>
                                    <w:szCs w:val="8"/>
                                  </w:rPr>
                                  <w:t>23</w:t>
                                </w:r>
                              </w:p>
                            </w:txbxContent>
                          </wps:txbx>
                          <wps:bodyPr rot="0" vert="horz" wrap="none" lIns="0" tIns="0" rIns="0" bIns="0" anchor="t" anchorCtr="0">
                            <a:spAutoFit/>
                          </wps:bodyPr>
                        </wps:wsp>
                        <wps:wsp>
                          <wps:cNvPr id="171" name="Rectangle 171"/>
                          <wps:cNvSpPr>
                            <a:spLocks noChangeArrowheads="1"/>
                          </wps:cNvSpPr>
                          <wps:spPr bwMode="auto">
                            <a:xfrm>
                              <a:off x="3896" y="1831"/>
                              <a:ext cx="3236" cy="201"/>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172" name="Line 172"/>
                          <wps:cNvCnPr/>
                          <wps:spPr bwMode="auto">
                            <a:xfrm>
                              <a:off x="3948" y="1932"/>
                              <a:ext cx="427" cy="0"/>
                            </a:xfrm>
                            <a:prstGeom prst="line">
                              <a:avLst/>
                            </a:prstGeom>
                            <a:noFill/>
                            <a:ln w="635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3" name="Freeform 173"/>
                          <wps:cNvSpPr>
                            <a:spLocks/>
                          </wps:cNvSpPr>
                          <wps:spPr bwMode="auto">
                            <a:xfrm>
                              <a:off x="4125" y="1914"/>
                              <a:ext cx="62" cy="37"/>
                            </a:xfrm>
                            <a:custGeom>
                              <a:avLst/>
                              <a:gdLst>
                                <a:gd name="T0" fmla="*/ 31 w 62"/>
                                <a:gd name="T1" fmla="*/ 0 h 37"/>
                                <a:gd name="T2" fmla="*/ 62 w 62"/>
                                <a:gd name="T3" fmla="*/ 18 h 37"/>
                                <a:gd name="T4" fmla="*/ 31 w 62"/>
                                <a:gd name="T5" fmla="*/ 37 h 37"/>
                                <a:gd name="T6" fmla="*/ 0 w 62"/>
                                <a:gd name="T7" fmla="*/ 18 h 37"/>
                                <a:gd name="T8" fmla="*/ 31 w 62"/>
                                <a:gd name="T9" fmla="*/ 0 h 37"/>
                              </a:gdLst>
                              <a:ahLst/>
                              <a:cxnLst>
                                <a:cxn ang="0">
                                  <a:pos x="T0" y="T1"/>
                                </a:cxn>
                                <a:cxn ang="0">
                                  <a:pos x="T2" y="T3"/>
                                </a:cxn>
                                <a:cxn ang="0">
                                  <a:pos x="T4" y="T5"/>
                                </a:cxn>
                                <a:cxn ang="0">
                                  <a:pos x="T6" y="T7"/>
                                </a:cxn>
                                <a:cxn ang="0">
                                  <a:pos x="T8" y="T9"/>
                                </a:cxn>
                              </a:cxnLst>
                              <a:rect l="0" t="0" r="r" b="b"/>
                              <a:pathLst>
                                <a:path w="62" h="37">
                                  <a:moveTo>
                                    <a:pt x="31" y="0"/>
                                  </a:moveTo>
                                  <a:lnTo>
                                    <a:pt x="62" y="18"/>
                                  </a:lnTo>
                                  <a:lnTo>
                                    <a:pt x="31" y="37"/>
                                  </a:lnTo>
                                  <a:lnTo>
                                    <a:pt x="0" y="18"/>
                                  </a:lnTo>
                                  <a:lnTo>
                                    <a:pt x="31" y="0"/>
                                  </a:lnTo>
                                  <a:close/>
                                </a:path>
                              </a:pathLst>
                            </a:custGeom>
                            <a:solidFill>
                              <a:srgbClr val="000080"/>
                            </a:solidFill>
                            <a:ln w="6350">
                              <a:solidFill>
                                <a:srgbClr val="000080"/>
                              </a:solidFill>
                              <a:prstDash val="solid"/>
                              <a:round/>
                              <a:headEnd/>
                              <a:tailEnd/>
                            </a:ln>
                          </wps:spPr>
                          <wps:bodyPr rot="0" vert="horz" wrap="square" lIns="91440" tIns="45720" rIns="91440" bIns="45720" anchor="t" anchorCtr="0" upright="1">
                            <a:noAutofit/>
                          </wps:bodyPr>
                        </wps:wsp>
                        <wps:wsp>
                          <wps:cNvPr id="175" name="Line 175"/>
                          <wps:cNvCnPr/>
                          <wps:spPr bwMode="auto">
                            <a:xfrm>
                              <a:off x="4989" y="1932"/>
                              <a:ext cx="426" cy="0"/>
                            </a:xfrm>
                            <a:prstGeom prst="line">
                              <a:avLst/>
                            </a:prstGeom>
                            <a:noFill/>
                            <a:ln w="635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176" name="Rectangle 176"/>
                          <wps:cNvSpPr>
                            <a:spLocks noChangeArrowheads="1"/>
                          </wps:cNvSpPr>
                          <wps:spPr bwMode="auto">
                            <a:xfrm>
                              <a:off x="5166" y="1914"/>
                              <a:ext cx="52" cy="30"/>
                            </a:xfrm>
                            <a:prstGeom prst="rect">
                              <a:avLst/>
                            </a:prstGeom>
                            <a:solidFill>
                              <a:srgbClr val="FF00FF"/>
                            </a:solidFill>
                            <a:ln w="6350">
                              <a:solidFill>
                                <a:srgbClr val="FF00FF"/>
                              </a:solidFill>
                              <a:prstDash val="solid"/>
                              <a:miter lim="800000"/>
                              <a:headEnd/>
                              <a:tailEnd/>
                            </a:ln>
                          </wps:spPr>
                          <wps:bodyPr rot="0" vert="horz" wrap="square" lIns="91440" tIns="45720" rIns="91440" bIns="45720" anchor="t" anchorCtr="0" upright="1">
                            <a:noAutofit/>
                          </wps:bodyPr>
                        </wps:wsp>
                        <wps:wsp>
                          <wps:cNvPr id="178" name="Rectangle 178"/>
                          <wps:cNvSpPr>
                            <a:spLocks noChangeArrowheads="1"/>
                          </wps:cNvSpPr>
                          <wps:spPr bwMode="auto">
                            <a:xfrm>
                              <a:off x="6102" y="1914"/>
                              <a:ext cx="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9"/>
                          <wps:cNvSpPr>
                            <a:spLocks noChangeArrowheads="1"/>
                          </wps:cNvSpPr>
                          <wps:spPr bwMode="auto">
                            <a:xfrm>
                              <a:off x="6289" y="1914"/>
                              <a:ext cx="63"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0"/>
                          <wps:cNvSpPr>
                            <a:spLocks noChangeArrowheads="1"/>
                          </wps:cNvSpPr>
                          <wps:spPr bwMode="auto">
                            <a:xfrm>
                              <a:off x="6477" y="1914"/>
                              <a:ext cx="52"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6276" y="1902"/>
                              <a:ext cx="83" cy="49"/>
                            </a:xfrm>
                            <a:custGeom>
                              <a:avLst/>
                              <a:gdLst>
                                <a:gd name="T0" fmla="*/ 41 w 83"/>
                                <a:gd name="T1" fmla="*/ 0 h 49"/>
                                <a:gd name="T2" fmla="*/ 83 w 83"/>
                                <a:gd name="T3" fmla="*/ 49 h 49"/>
                                <a:gd name="T4" fmla="*/ 0 w 83"/>
                                <a:gd name="T5" fmla="*/ 49 h 49"/>
                                <a:gd name="T6" fmla="*/ 41 w 83"/>
                                <a:gd name="T7" fmla="*/ 0 h 49"/>
                              </a:gdLst>
                              <a:ahLst/>
                              <a:cxnLst>
                                <a:cxn ang="0">
                                  <a:pos x="T0" y="T1"/>
                                </a:cxn>
                                <a:cxn ang="0">
                                  <a:pos x="T2" y="T3"/>
                                </a:cxn>
                                <a:cxn ang="0">
                                  <a:pos x="T4" y="T5"/>
                                </a:cxn>
                                <a:cxn ang="0">
                                  <a:pos x="T6" y="T7"/>
                                </a:cxn>
                              </a:cxnLst>
                              <a:rect l="0" t="0" r="r" b="b"/>
                              <a:pathLst>
                                <a:path w="83" h="49">
                                  <a:moveTo>
                                    <a:pt x="41" y="0"/>
                                  </a:moveTo>
                                  <a:lnTo>
                                    <a:pt x="83" y="49"/>
                                  </a:lnTo>
                                  <a:lnTo>
                                    <a:pt x="0" y="49"/>
                                  </a:lnTo>
                                  <a:lnTo>
                                    <a:pt x="41" y="0"/>
                                  </a:lnTo>
                                  <a:close/>
                                </a:path>
                              </a:pathLst>
                            </a:custGeom>
                            <a:solidFill>
                              <a:srgbClr val="FFFF00"/>
                            </a:solidFill>
                            <a:ln w="6350">
                              <a:solidFill>
                                <a:srgbClr val="FFFF00"/>
                              </a:solidFill>
                              <a:prstDash val="solid"/>
                              <a:round/>
                              <a:headEnd/>
                              <a:tailEnd/>
                            </a:ln>
                          </wps:spPr>
                          <wps:bodyPr rot="0" vert="horz" wrap="square" lIns="91440" tIns="45720" rIns="91440" bIns="45720" anchor="t" anchorCtr="0" upright="1">
                            <a:noAutofit/>
                          </wps:bodyPr>
                        </wps:wsp>
                        <wps:wsp>
                          <wps:cNvPr id="183" name="Rectangle 183"/>
                          <wps:cNvSpPr>
                            <a:spLocks noChangeArrowheads="1"/>
                          </wps:cNvSpPr>
                          <wps:spPr bwMode="auto">
                            <a:xfrm>
                              <a:off x="3740" y="261"/>
                              <a:ext cx="3559" cy="185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4" name="Rectangle 185"/>
                        <wps:cNvSpPr>
                          <a:spLocks noChangeArrowheads="1"/>
                        </wps:cNvSpPr>
                        <wps:spPr bwMode="auto">
                          <a:xfrm>
                            <a:off x="544195" y="86995"/>
                            <a:ext cx="908050"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3086735" y="86995"/>
                            <a:ext cx="847725" cy="17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92" o:spid="_x0000_s1033" editas="canvas" style="width:369.6pt;height:113.05pt;mso-position-horizontal-relative:char;mso-position-vertical-relative:line" coordsize="46939,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6939;height:14357;visibility:visible;mso-wrap-style:square" stroked="t" strokeweight=".5pt">
                  <v:fill o:detectmouseclick="t"/>
                  <v:path o:connecttype="none"/>
                </v:shape>
                <v:group id="Group 99" o:spid="_x0000_s1035" style="position:absolute;left:330;top:1657;width:22612;height:11747" coordorigin="52,261" coordsize="3561,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036" style="position:absolute;left:52;top:261;width:3561;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Fs8IA&#10;AADaAAAADwAAAGRycy9kb3ducmV2LnhtbESPT4vCMBTE7wt+h/AEb2vqHtxSjaILogcv/gF7fDTP&#10;pti81CZq/fYbQfA4zMxvmOm8s7W4U+srxwpGwwQEceF0xaWC42H1nYLwAVlj7ZgUPMnDfNb7mmKm&#10;3YN3dN+HUkQI+wwVmBCaTEpfGLLoh64hjt7ZtRZDlG0pdYuPCLe1/EmSsbRYcVww2NCfoeKyv1kF&#10;VF9XpzRd7PL1clkkjc7NepsrNeh3iwmIQF34hN/tjVbwC6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cWzwgAAANoAAAAPAAAAAAAAAAAAAAAAAJgCAABkcnMvZG93&#10;bnJldi54bWxQSwUGAAAAAAQABAD1AAAAhwMAAAAA&#10;" strokeweight="0"/>
                  <v:rect id="Rectangle 9" o:spid="_x0000_s1037" style="position:absolute;left:427;top:390;width:3092;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line id="Line 10" o:spid="_x0000_s1038" style="position:absolute;visibility:visible;mso-wrap-style:square" from="427,1381" to="3519,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1" o:spid="_x0000_s1039" style="position:absolute;visibility:visible;mso-wrap-style:square" from="427,1184" to="3519,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2" o:spid="_x0000_s1040" style="position:absolute;visibility:visible;mso-wrap-style:square" from="427,987" to="351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 o:spid="_x0000_s1041" style="position:absolute;visibility:visible;mso-wrap-style:square" from="427,784" to="351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4" o:spid="_x0000_s1042" style="position:absolute;visibility:visible;mso-wrap-style:square" from="427,587" to="351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5" o:spid="_x0000_s1043" style="position:absolute;visibility:visible;mso-wrap-style:square" from="427,390" to="351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rect id="Rectangle 16" o:spid="_x0000_s1044" style="position:absolute;left:427;top:390;width:3092;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bGsEA&#10;AADbAAAADwAAAGRycy9kb3ducmV2LnhtbERPS2vCQBC+F/wPywi91Y05BE1dRXyA4MnEg70N2WkS&#10;mp0N2TVJ++u7guBtPr7nrDajaURPnastK5jPIhDEhdU1lwqu+fFjAcJ5ZI2NZVLwSw4268nbClNt&#10;B75Qn/lShBB2KSqovG9TKV1RkUE3sy1x4L5tZ9AH2JVSdziEcNPIOIoSabDm0FBhS7uKip/sbhTk&#10;5/J+/ltei/x20NuvfewzNlqp9+m4/QThafQv8dN90mF+Ao9fw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uWxrBAAAA2wAAAA8AAAAAAAAAAAAAAAAAmAIAAGRycy9kb3du&#10;cmV2LnhtbFBLBQYAAAAABAAEAPUAAACGAwAAAAA=&#10;" filled="f" strokecolor="gray" strokeweight=".5pt"/>
                  <v:line id="Line 17" o:spid="_x0000_s1045" style="position:absolute;visibility:visible;mso-wrap-style:square" from="427,390" to="427,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8" o:spid="_x0000_s1046" style="position:absolute;visibility:visible;mso-wrap-style:square" from="385,1578" to="427,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 o:spid="_x0000_s1047" style="position:absolute;visibility:visible;mso-wrap-style:square" from="385,1381" to="427,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0" o:spid="_x0000_s1048" style="position:absolute;visibility:visible;mso-wrap-style:square" from="385,1184" to="427,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1" o:spid="_x0000_s1049" style="position:absolute;visibility:visible;mso-wrap-style:square" from="385,987" to="427,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2" o:spid="_x0000_s1050" style="position:absolute;visibility:visible;mso-wrap-style:square" from="385,784" to="427,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3" o:spid="_x0000_s1051" style="position:absolute;visibility:visible;mso-wrap-style:square" from="385,587" to="42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4" o:spid="_x0000_s1052" style="position:absolute;visibility:visible;mso-wrap-style:square" from="385,390" to="42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5" o:spid="_x0000_s1053" style="position:absolute;visibility:visible;mso-wrap-style:square" from="427,1578" to="3519,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6" o:spid="_x0000_s1054" style="position:absolute;flip:y;visibility:visible;mso-wrap-style:square" from="427,1578" to="427,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7" o:spid="_x0000_s1055" style="position:absolute;flip:y;visibility:visible;mso-wrap-style:square" from="1041,1578" to="1041,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28" o:spid="_x0000_s1056" style="position:absolute;flip:y;visibility:visible;mso-wrap-style:square" from="1666,1578" to="1666,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29" o:spid="_x0000_s1057" style="position:absolute;flip:y;visibility:visible;mso-wrap-style:square" from="2280,1578" to="2280,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0" o:spid="_x0000_s1058" style="position:absolute;flip:y;visibility:visible;mso-wrap-style:square" from="2905,1578" to="2905,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1" o:spid="_x0000_s1059" style="position:absolute;flip:y;visibility:visible;mso-wrap-style:square" from="3519,1578" to="3519,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shape id="Freeform 32" o:spid="_x0000_s1060" style="position:absolute;left:739;top:581;width:2468;height:880;visibility:visible;mso-wrap-style:square;v-text-anchor:top" coordsize="23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1w8QA&#10;AADbAAAADwAAAGRycy9kb3ducmV2LnhtbESPT2vCQBTE7wW/w/IEL0U3jaGW1FWKIIh4aSza4yP7&#10;8odm34bsRuO3d4WCx2FmfsMs14NpxIU6V1tW8DaLQBDnVtdcKvg5bqcfIJxH1thYJgU3crBejV6W&#10;mGp75W+6ZL4UAcIuRQWV920qpcsrMuhmtiUOXmE7gz7IrpS6w2uAm0bGUfQuDdYcFipsaVNR/pf1&#10;RkGmF0mR4Hkf96dd/6rnv4eCE6Um4+HrE4SnwT/D/+2dVjCP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m9cPEAAAA2wAAAA8AAAAAAAAAAAAAAAAAmAIAAGRycy9k&#10;b3ducmV2LnhtbFBLBQYAAAAABAAEAPUAAACJAwAAAAA=&#10;" path="m,l59,24r60,43l178,112r59,31e" filled="f" strokecolor="navy" strokeweight=".5pt">
                    <v:path arrowok="t" o:connecttype="custom" o:connectlocs="0,0;614,148;1239,412;1854,689;2468,880" o:connectangles="0,0,0,0,0"/>
                  </v:shape>
                  <v:shape id="Freeform 33" o:spid="_x0000_s1061" style="position:absolute;left:739;top:581;width:2468;height:92;visibility:visible;mso-wrap-style:square;v-text-anchor:top" coordsize="2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1fsQA&#10;AADbAAAADwAAAGRycy9kb3ducmV2LnhtbESPQWvCQBSE7wX/w/KE3upuDUhJsxGpKAUvranQ42v2&#10;mQSzb2N2jfHfdwsFj8PMfMNky9G2YqDeN441PM8UCOLSmYYrDV/F5ukFhA/IBlvHpOFGHpb55CHD&#10;1Lgrf9KwD5WIEPYpaqhD6FIpfVmTRT9zHXH0jq63GKLsK2l6vEa4beVcqYW02HBcqLGjt5rK0/5i&#10;NVy264Na7MLhvPn44ZX6LhI3FFo/TsfVK4hAY7iH/9vvRkOS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FdX7EAAAA2wAAAA8AAAAAAAAAAAAAAAAAmAIAAGRycy9k&#10;b3ducmV2LnhtbFBLBQYAAAAABAAEAPUAAACJAwAAAAA=&#10;" path="m,l59,r60,6l178,15,237,8e" filled="f" strokecolor="fuchsia" strokeweight=".5pt">
                    <v:path arrowok="t" o:connecttype="custom" o:connectlocs="0,0;614,0;1239,37;1854,92;2468,49" o:connectangles="0,0,0,0,0"/>
                  </v:shape>
                  <v:shape id="Freeform 34" o:spid="_x0000_s1062" style="position:absolute;left:739;top:575;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KtcMA&#10;AADbAAAADwAAAGRycy9kb3ducmV2LnhtbESPQYvCMBSE78L+h/AWvGnqKmK7RpEFQRARWy/eHs2z&#10;Ldu81Cba7r/fCILHYWa+YZbr3tTiQa2rLCuYjCMQxLnVFRcKztl2tADhPLLG2jIp+CMH69XHYImJ&#10;th2f6JH6QgQIuwQVlN43iZQuL8mgG9uGOHhX2xr0QbaF1C12AW5q+RVFc2mw4rBQYkM/JeW/6d0o&#10;OBbXS3zY1ZPulpLZZ1U8NS5WavjZb75BeOr9O/xq77SC6Qy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tKtcMAAADbAAAADwAAAAAAAAAAAAAAAACYAgAAZHJzL2Rv&#10;d25yZXYueG1sUEsFBgAAAAAEAAQA9QAAAIgDAAAAAA==&#10;" path="m11,l52,12,42,24,,12,11,xe" fillcolor="black" stroked="f">
                    <v:path arrowok="t" o:connecttype="custom" o:connectlocs="11,0;52,12;42,24;0,12;11,0" o:connectangles="0,0,0,0,0"/>
                  </v:shape>
                  <v:shape id="Freeform 35" o:spid="_x0000_s1063" style="position:absolute;left:854;top:606;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vLsMA&#10;AADbAAAADwAAAGRycy9kb3ducmV2LnhtbESPQYvCMBSE78L+h/AWvGnqimK7RpEFQRARWy/eHs2z&#10;Ldu81Cba7r/fCILHYWa+YZbr3tTiQa2rLCuYjCMQxLnVFRcKztl2tADhPLLG2jIp+CMH69XHYImJ&#10;th2f6JH6QgQIuwQVlN43iZQuL8mgG9uGOHhX2xr0QbaF1C12AW5q+RVFc2mw4rBQYkM/JeW/6d0o&#10;OBbXS3zY1ZPulpLZZ1U8NS5WavjZb75BeOr9O/xq77SC6Qy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vLsMAAADbAAAADwAAAAAAAAAAAAAAAACYAgAAZHJzL2Rv&#10;d25yZXYueG1sUEsFBgAAAAAEAAQA9QAAAIgDAAAAAA==&#10;" path="m10,l52,12,41,24,,12,10,xe" fillcolor="black" stroked="f">
                    <v:path arrowok="t" o:connecttype="custom" o:connectlocs="10,0;52,12;41,24;0,12;10,0" o:connectangles="0,0,0,0,0"/>
                  </v:shape>
                  <v:shape id="Freeform 36" o:spid="_x0000_s1064" style="position:absolute;left:968;top:636;width:42;height:19;visibility:visible;mso-wrap-style:square;v-text-anchor:top" coordsize="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I8UA&#10;AADbAAAADwAAAGRycy9kb3ducmV2LnhtbESPQWvCQBSE7wX/w/IKXkrdaCGW1FVEEDx4iY2lx0f2&#10;NQnNvg27q2789d1CocdhZr5hVptoenEl5zvLCuazDARxbXXHjYLqff/8CsIHZI29ZVIwkofNevKw&#10;wkLbG5d0PYVGJAj7AhW0IQyFlL5uyaCf2YE4eV/WGQxJukZqh7cEN71cZFkuDXacFlocaNdS/X26&#10;GAXnw/h0LO+7Lg+fH2PcLmPlXKnU9DFu30AEiuE//Nc+aAUvO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wjxQAAANsAAAAPAAAAAAAAAAAAAAAAAJgCAABkcnMv&#10;ZG93bnJldi54bWxQSwUGAAAAAAQABAD1AAAAigMAAAAA&#10;" path="m,l42,7r,12l,13,,xe" fillcolor="black" stroked="f">
                    <v:path arrowok="t" o:connecttype="custom" o:connectlocs="0,0;42,7;42,19;0,13;0,0" o:connectangles="0,0,0,0,0"/>
                  </v:shape>
                  <v:shape id="Freeform 37" o:spid="_x0000_s1065" style="position:absolute;left:1083;top:667;width:42;height:19;visibility:visible;mso-wrap-style:square;v-text-anchor:top" coordsize="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5uMQA&#10;AADbAAAADwAAAGRycy9kb3ducmV2LnhtbESPT2sCMRTE74LfIbyCF6lZLWhZjSJCwUMv6z88PjbP&#10;3aWblyVJNdtP3xQKHoeZ+Q2z2kTTijs531hWMJ1kIIhLqxuuFJyOH6/vIHxA1thaJgU9edish4MV&#10;5to+uKD7IVQiQdjnqKAOocul9GVNBv3EdsTJu1lnMCTpKqkdPhLctHKWZXNpsOG0UGNHu5rKr8O3&#10;UXDe9+PP4mfXzMP10sftIp6cK5QavcTtEkSgGJ7h//ZeK3hbwN+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1ObjEAAAA2wAAAA8AAAAAAAAAAAAAAAAAmAIAAGRycy9k&#10;b3ducmV2LnhtbFBLBQYAAAAABAAEAPUAAACJAwAAAAA=&#10;" path="m,l42,6r,13l,12,,xe" fillcolor="black" stroked="f">
                    <v:path arrowok="t" o:connecttype="custom" o:connectlocs="0,0;42,6;42,19;0,12;0,0" o:connectangles="0,0,0,0,0"/>
                  </v:shape>
                  <v:shape id="Freeform 38" o:spid="_x0000_s1066" style="position:absolute;left:1197;top:698;width:42;height:18;visibility:visible;mso-wrap-style:square;v-text-anchor:top" coordsize="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ZsEA&#10;AADbAAAADwAAAGRycy9kb3ducmV2LnhtbERPz2vCMBS+C/sfwhvsZlM7GF1nFOkY7CIy64bHR/Ns&#10;i81LSbK2/vfmMNjx4/u93s6mFyM531lWsEpSEMS11R03Ck7VxzIH4QOyxt4yKbiRh+3mYbHGQtuJ&#10;v2g8hkbEEPYFKmhDGAopfd2SQZ/YgThyF+sMhghdI7XDKYabXmZp+iINdhwbWhyobKm+Hn+Ngnx/&#10;9gd7dfn5O/+5zK9lVVH2rtTT47x7AxFoDv/iP/enVvAcx8Y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K/2bBAAAA2wAAAA8AAAAAAAAAAAAAAAAAmAIAAGRycy9kb3du&#10;cmV2LnhtbFBLBQYAAAAABAAEAPUAAACGAwAAAAA=&#10;" path="m,l42,6r,12l,12,,xe" fillcolor="black" stroked="f">
                    <v:path arrowok="t" o:connecttype="custom" o:connectlocs="0,0;42,6;42,18;0,12;0,0" o:connectangles="0,0,0,0,0"/>
                  </v:shape>
                  <v:shape id="Freeform 39" o:spid="_x0000_s1067" style="position:absolute;left:1312;top:723;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lK8IA&#10;AADbAAAADwAAAGRycy9kb3ducmV2LnhtbESPQYvCMBSE7wv+h/AEb2uqgthqWmRhQZBFtnrx9mie&#10;bbF5qU203X9vhAWPw8x8w2yywTTiQZ2rLSuYTSMQxIXVNZcKTsfvzxUI55E1NpZJwR85yNLRxwYT&#10;bXv+pUfuSxEg7BJUUHnfJlK6oiKDbmpb4uBdbGfQB9mVUnfYB7hp5DyKltJgzWGhwpa+Kiqu+d0o&#10;OJSXc/yza2b9LSezP9bxwrhYqcl42K5BeBr8O/zf3mkFixheX8IP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uUrwgAAANsAAAAPAAAAAAAAAAAAAAAAAJgCAABkcnMvZG93&#10;bnJldi54bWxQSwUGAAAAAAQABAD1AAAAhwMAAAAA&#10;" path="m10,l52,12,42,24,,12,10,xe" fillcolor="black" stroked="f">
                    <v:path arrowok="t" o:connecttype="custom" o:connectlocs="10,0;52,12;42,24;0,12;10,0" o:connectangles="0,0,0,0,0"/>
                  </v:shape>
                  <v:shape id="Freeform 40" o:spid="_x0000_s1068" style="position:absolute;left:1416;top:766;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y8EA&#10;AADbAAAADwAAAGRycy9kb3ducmV2LnhtbERPz2vCMBS+C/4P4Qm72VQnw3ZGEUEQxpC1u+z2aJ5t&#10;WfNSk2i7/345CB4/vt+b3Wg6cSfnW8sKFkkKgriyuuVawXd5nK9B+ICssbNMCv7Iw247nWww13bg&#10;L7oXoRYxhH2OCpoQ+lxKXzVk0Ce2J47cxTqDIUJXS+1wiOGmk8s0fZMGW44NDfZ0aKj6LW5Gwbm+&#10;/GSfp24xXAsyH2WbvRqfKfUyG/fvIAKN4Sl+uE9awSquj1/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2P8vBAAAA2wAAAA8AAAAAAAAAAAAAAAAAmAIAAGRycy9kb3du&#10;cmV2LnhtbFBLBQYAAAAABAAEAPUAAACGAwAAAAA=&#10;" path="m10,l52,12,42,24,,12,10,xe" fillcolor="black" stroked="f">
                    <v:path arrowok="t" o:connecttype="custom" o:connectlocs="10,0;52,12;42,24;0,12;10,0" o:connectangles="0,0,0,0,0"/>
                  </v:shape>
                  <v:shape id="Freeform 41" o:spid="_x0000_s1069" style="position:absolute;left:1520;top:809;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9bsUA&#10;AADbAAAADwAAAGRycy9kb3ducmV2LnhtbESPQWsCMRSE7wX/Q3hCb5rVSrFbo6jFVkGQqgePj83r&#10;ZnHzsm7Sdf33piD0OMzMN8xk1tpSNFT7wrGCQT8BQZw5XXCu4HhY9cYgfEDWWDomBTfyMJt2niaY&#10;anflb2r2IRcRwj5FBSaEKpXSZ4Ys+r6riKP342qLIco6l7rGa4TbUg6T5FVaLDguGKxoaSg773+t&#10;gqb53KwWo9Pt5cPobX45Br37elPqudvO30EEasN/+NFeawWjAfx9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D1uxQAAANsAAAAPAAAAAAAAAAAAAAAAAJgCAABkcnMv&#10;ZG93bnJldi54bWxQSwUGAAAAAAQABAD1AAAAigMAAAAA&#10;" path="m11,l42,12,31,24,,12,11,xe" fillcolor="black" stroked="f">
                    <v:path arrowok="t" o:connecttype="custom" o:connectlocs="11,0;42,12;31,24;0,12;11,0" o:connectangles="0,0,0,0,0"/>
                  </v:shape>
                  <v:shape id="Freeform 42" o:spid="_x0000_s1070" style="position:absolute;left:1624;top:852;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jGcUA&#10;AADbAAAADwAAAGRycy9kb3ducmV2LnhtbESPT2sCMRTE7wW/Q3iCt5r1D8VujdIqtgqCVD14fGxe&#10;N4ubl3UT1/Xbm0Khx2FmfsNM560tRUO1LxwrGPQTEMSZ0wXnCo6H1fMEhA/IGkvHpOBOHuazztMU&#10;U+1u/E3NPuQiQtinqMCEUKVS+syQRd93FXH0flxtMURZ51LXeItwW8phkrxIiwXHBYMVLQxl5/3V&#10;Kmiaz83qY3y6j5ZGb/PLMejd16tSvW77/gYiUBv+w3/ttVYwHsLv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qMZxQAAANsAAAAPAAAAAAAAAAAAAAAAAJgCAABkcnMv&#10;ZG93bnJldi54bWxQSwUGAAAAAAQABAD1AAAAigMAAAAA&#10;" path="m11,l42,12,32,24,,12,11,xe" fillcolor="black" stroked="f">
                    <v:path arrowok="t" o:connecttype="custom" o:connectlocs="11,0;42,12;32,24;0,12;11,0" o:connectangles="0,0,0,0,0"/>
                  </v:shape>
                  <v:shape id="Freeform 43" o:spid="_x0000_s1071" style="position:absolute;left:1728;top:895;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GgsUA&#10;AADbAAAADwAAAGRycy9kb3ducmV2LnhtbESPW2sCMRSE34X+h3AE32rWC8VujdJavIEgVR98PGxO&#10;N0s3J9tNXNd/bwoFH4eZ+YaZzltbioZqXzhWMOgnIIgzpwvOFZyOy+cJCB+QNZaOScGNPMxnT50p&#10;ptpd+YuaQ8hFhLBPUYEJoUql9Jkhi77vKuLofbvaYoiyzqWu8RrhtpTDJHmRFguOCwYrWhjKfg4X&#10;q6BpVtvlx/h8G30avct/T0Hv169K9brt+xuIQG14hP/bG61gPIK/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gaCxQAAANsAAAAPAAAAAAAAAAAAAAAAAJgCAABkcnMv&#10;ZG93bnJldi54bWxQSwUGAAAAAAQABAD1AAAAigMAAAAA&#10;" path="m11,l42,18,32,24,,6,11,xe" fillcolor="black" stroked="f">
                    <v:path arrowok="t" o:connecttype="custom" o:connectlocs="11,0;42,18;32,24;0,6;11,0" o:connectangles="0,0,0,0,0"/>
                  </v:shape>
                  <v:shape id="Freeform 44" o:spid="_x0000_s1072" style="position:absolute;left:1822;top:938;width:52;height:31;visibility:visible;mso-wrap-style:square;v-text-anchor:top" coordsize="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LtMQA&#10;AADbAAAADwAAAGRycy9kb3ducmV2LnhtbESPQWvCQBSE7wX/w/KE3uqmGkRiVokWoT1ZtYf09sg+&#10;N6HZtyG7jfHfdwuFHoeZ+YbJt6NtxUC9bxwreJ4lIIgrpxs2Cj4uh6cVCB+QNbaOScGdPGw3k4cc&#10;M+1ufKLhHIyIEPYZKqhD6DIpfVWTRT9zHXH0rq63GKLsjdQ93iLctnKeJEtpseG4UGNH+5qqr/O3&#10;VcD3+fK4MyF9sy/l0X6W74VbGKUep2OxBhFoDP/hv/ar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y7TEAAAA2wAAAA8AAAAAAAAAAAAAAAAAmAIAAGRycy9k&#10;b3ducmV2LnhtbFBLBQYAAAAABAAEAPUAAACJAwAAAAA=&#10;" path="m11,l52,18,42,31,,12,11,xe" fillcolor="black" stroked="f">
                    <v:path arrowok="t" o:connecttype="custom" o:connectlocs="11,0;52,18;42,31;0,12;11,0" o:connectangles="0,0,0,0,0"/>
                  </v:shape>
                  <v:shape id="Freeform 45" o:spid="_x0000_s1073" style="position:absolute;left:1926;top:981;width:42;height:25;visibility:visible;mso-wrap-style:square;v-text-anchor:top" coordsize="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EPMQA&#10;AADbAAAADwAAAGRycy9kb3ducmV2LnhtbESP0WrCQBRE3wv9h+UW+tZsKio1ukqqrYgIRc0HXLK3&#10;2djs3ZDdavx7Vyj0cZiZM8xs0dtGnKnztWMFr0kKgrh0uuZKQXH8fHkD4QOyxsYxKbiSh8X88WGG&#10;mXYX3tP5ECoRIewzVGBCaDMpfWnIok9cSxy9b9dZDFF2ldQdXiLcNnKQpmNpsea4YLClpaHy5/Br&#10;FZzezQ5zvSom1/xje9oU9mtk10o9P/X5FESgPvyH/9obrWA4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xDzEAAAA2wAAAA8AAAAAAAAAAAAAAAAAmAIAAGRycy9k&#10;b3ducmV2LnhtbFBLBQYAAAAABAAEAPUAAACJAwAAAAA=&#10;" path="m11,l42,18,31,25,,6,11,xe" fillcolor="black" stroked="f">
                    <v:path arrowok="t" o:connecttype="custom" o:connectlocs="11,0;42,18;31,25;0,6;11,0" o:connectangles="0,0,0,0,0"/>
                  </v:shape>
                  <v:shape id="Freeform 46" o:spid="_x0000_s1074" style="position:absolute;left:2030;top:1030;width:42;height:25;visibility:visible;mso-wrap-style:square;v-text-anchor:top" coordsize="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aS8QA&#10;AADbAAAADwAAAGRycy9kb3ducmV2LnhtbESP0WrCQBRE3wv9h+UW+mY2FSs1ukqqbRERipoPuGRv&#10;s7HZuyG71fj3riD0cZiZM8xs0dtGnKjztWMFL0kKgrh0uuZKQXH4HLyB8AFZY+OYFFzIw2L++DDD&#10;TLsz7+i0D5WIEPYZKjAhtJmUvjRk0SeuJY7ej+sshii7SuoOzxFuGzlM07G0WHNcMNjS0lD5u/+z&#10;Co7vZou5XhWTS/6xOa4L+/1qv5R6furzKYhAffgP39trrWA0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WkvEAAAA2wAAAA8AAAAAAAAAAAAAAAAAmAIAAGRycy9k&#10;b3ducmV2LnhtbFBLBQYAAAAABAAEAPUAAACJAwAAAAA=&#10;" path="m11,l42,12,32,25,,12,11,xe" fillcolor="black" stroked="f">
                    <v:path arrowok="t" o:connecttype="custom" o:connectlocs="11,0;42,12;32,25;0,12;11,0" o:connectangles="0,0,0,0,0"/>
                  </v:shape>
                  <v:shape id="Freeform 47" o:spid="_x0000_s1075" style="position:absolute;left:2124;top:1073;width:42;height:25;visibility:visible;mso-wrap-style:square;v-text-anchor:top" coordsize="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0MQA&#10;AADbAAAADwAAAGRycy9kb3ducmV2LnhtbESP0WrCQBRE3wX/YblC3+pGqbVNXSWttogIpTYfcMle&#10;s9Hs3ZBdNf59Vyj4OMzMGWa26GwtztT6yrGC0TABQVw4XXGpIP/9fHwB4QOyxtoxKbiSh8W835th&#10;qt2Ff+i8C6WIEPYpKjAhNKmUvjBk0Q9dQxy9vWsthijbUuoWLxFuazlOkmdpseK4YLChD0PFcXey&#10;Cg7vZouZXuav12y1Oaxz+z2xX0o9DLrsDUSgLtzD/+21VvA0hdu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9DEAAAA2wAAAA8AAAAAAAAAAAAAAAAAmAIAAGRycy9k&#10;b3ducmV2LnhtbFBLBQYAAAAABAAEAPUAAACJAwAAAAA=&#10;" path="m10,l42,19,31,25,,6,10,xe" fillcolor="black" stroked="f">
                    <v:path arrowok="t" o:connecttype="custom" o:connectlocs="10,0;42,19;31,25;0,6;10,0" o:connectangles="0,0,0,0,0"/>
                  </v:shape>
                  <v:shape id="Freeform 48" o:spid="_x0000_s1076" style="position:absolute;left:2218;top:1122;width:41;height:25;visibility:visible;mso-wrap-style:square;v-text-anchor:top" coordsize="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33cQA&#10;AADbAAAADwAAAGRycy9kb3ducmV2LnhtbESPwWrCQBCG74LvsIzQm24spUjqKtYiRE/VtqC3ITsm&#10;odnZsLuN8e07h0KPwz//N/Mt14NrVU8hNp4NzGcZKOLS24YrA58fu+kCVEzIFlvPZOBOEdar8WiJ&#10;ufU3PlJ/SpUSCMccDdQpdbnWsazJYZz5jliyqw8Ok4yh0jbgTeCu1Y9Z9qwdNiwXauxoW1P5ffpx&#10;Qumy4vDl36rzIRWvlz7s7++7vTEPk2HzAirRkP6X/9qFNfAkz4qLe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N93EAAAA2wAAAA8AAAAAAAAAAAAAAAAAmAIAAGRycy9k&#10;b3ducmV2LnhtbFBLBQYAAAAABAAEAPUAAACJAwAAAAA=&#10;" path="m10,l41,13,31,25,,13,10,xe" fillcolor="black" stroked="f">
                    <v:path arrowok="t" o:connecttype="custom" o:connectlocs="10,0;41,13;31,25;0,13;10,0" o:connectangles="0,0,0,0,0"/>
                  </v:shape>
                  <v:shape id="Freeform 49" o:spid="_x0000_s1077" style="position:absolute;left:2322;top:1172;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xaMUA&#10;AADbAAAADwAAAGRycy9kb3ducmV2LnhtbESPW2sCMRSE34X+h3AKfdNsrRRdjVJbvIEgXh58PGxO&#10;N0s3J9tNuq7/3hQEH4eZ+YaZzFpbioZqXzhW8NpLQBBnThecKzgdF90hCB+QNZaOScGVPMymT50J&#10;ptpdeE/NIeQiQtinqMCEUKVS+syQRd9zFXH0vl1tMURZ51LXeIlwW8p+krxLiwXHBYMVfRrKfg5/&#10;VkHTLDeL+eB8ffsyepv/noLerUZKvTy3H2MQgdrwCN/ba61gMIL/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jFoxQAAANsAAAAPAAAAAAAAAAAAAAAAAJgCAABkcnMv&#10;ZG93bnJldi54bWxQSwUGAAAAAAQABAD1AAAAigMAAAAA&#10;" path="m10,l42,12,31,24,,12,10,xe" fillcolor="black" stroked="f">
                    <v:path arrowok="t" o:connecttype="custom" o:connectlocs="10,0;42,12;31,24;0,12;10,0" o:connectangles="0,0,0,0,0"/>
                  </v:shape>
                  <v:shape id="Freeform 50" o:spid="_x0000_s1078" style="position:absolute;left:2416;top:1215;width:41;height:24;visibility:visible;mso-wrap-style:square;v-text-anchor:top" coordsize="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eb8A&#10;AADbAAAADwAAAGRycy9kb3ducmV2LnhtbERPy4rCMBTdD/gP4QruxlRRkWoUFRR34gPp8tJc22Jz&#10;U5rY1vn6yUJweTjv5bozpWiodoVlBaNhBII4tbrgTMHtuv+dg3AeWWNpmRS8ycF61ftZYqxty2dq&#10;Lj4TIYRdjApy76tYSpfmZNANbUUcuIetDfoA60zqGtsQbko5jqKZNFhwaMixol1O6fPyMgqa++hx&#10;aG+n7LRtZdJNcfKXbBKlBv1uswDhqfNf8cd91AqmYX34E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55vwAAANsAAAAPAAAAAAAAAAAAAAAAAJgCAABkcnMvZG93bnJl&#10;di54bWxQSwUGAAAAAAQABAD1AAAAhAMAAAAA&#10;" path="m10,l41,18,31,24,,6,10,xe" fillcolor="black" stroked="f">
                    <v:path arrowok="t" o:connecttype="custom" o:connectlocs="10,0;41,18;31,24;0,6;10,0" o:connectangles="0,0,0,0,0"/>
                  </v:shape>
                  <v:shape id="Freeform 51" o:spid="_x0000_s1079" style="position:absolute;left:2509;top:1264;width:42;height:25;visibility:visible;mso-wrap-style:square;v-text-anchor:top" coordsize="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U4sMA&#10;AADbAAAADwAAAGRycy9kb3ducmV2LnhtbESP0WrCQBRE3wv9h+UW+qYbBcVGV0lrFRFBqvmAS/aa&#10;jWbvhuyq8e+7BaGPw8ycYWaLztbiRq2vHCsY9BMQxIXTFZcK8uOqNwHhA7LG2jEpeJCHxfz1ZYap&#10;dnf+odshlCJC2KeowITQpFL6wpBF33cNcfROrrUYomxLqVu8R7it5TBJxtJixXHBYENfhorL4WoV&#10;nD/NDjO9zD8e2ff2vMntfmTXSr2/ddkURKAu/Ief7Y1WMBr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hU4sMAAADbAAAADwAAAAAAAAAAAAAAAACYAgAAZHJzL2Rv&#10;d25yZXYueG1sUEsFBgAAAAAEAAQA9QAAAIgDAAAAAA==&#10;" path="m11,l42,12,32,25,,12,11,xe" fillcolor="black" stroked="f">
                    <v:path arrowok="t" o:connecttype="custom" o:connectlocs="11,0;42,12;32,25;0,12;11,0" o:connectangles="0,0,0,0,0"/>
                  </v:shape>
                  <v:shape id="Freeform 52" o:spid="_x0000_s1080" style="position:absolute;left:2613;top:1307;width:42;height:25;visibility:visible;mso-wrap-style:square;v-text-anchor:top" coordsize="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KlcQA&#10;AADbAAAADwAAAGRycy9kb3ducmV2LnhtbESP0WrCQBRE3wX/YblC3+pGwVJT1xC1LVIKRZsPuGRv&#10;s0mzd0N2q/HvXaHg4zAzZ5hVNthWnKj3tWMFs2kCgrh0uuZKQfH99vgMwgdkja1jUnAhD9l6PFph&#10;qt2ZD3Q6hkpECPsUFZgQulRKXxqy6KeuI47ej+sthij7SuoezxFuWzlPkidpsea4YLCjraHy9/hn&#10;FTQb84m53hXLS/760ewL+7Ww70o9TIb8BUSgIdzD/+29VrCYw+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KypXEAAAA2wAAAA8AAAAAAAAAAAAAAAAAmAIAAGRycy9k&#10;b3ducmV2LnhtbFBLBQYAAAAABAAEAPUAAACJAwAAAAA=&#10;" path="m11,l42,12,32,25,,12,11,xe" fillcolor="black" stroked="f">
                    <v:path arrowok="t" o:connecttype="custom" o:connectlocs="11,0;42,12;32,25;0,12;11,0" o:connectangles="0,0,0,0,0"/>
                  </v:shape>
                  <v:shape id="Freeform 53" o:spid="_x0000_s1081" style="position:absolute;left:2718;top:1344;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3YcMA&#10;AADbAAAADwAAAGRycy9kb3ducmV2LnhtbESPQYvCMBSE78L+h/AWvGnqimK7RpEFQRARWy/eHs2z&#10;Ldu81Cba7r/fCILHYWa+YZbr3tTiQa2rLCuYjCMQxLnVFRcKztl2tADhPLLG2jIp+CMH69XHYImJ&#10;th2f6JH6QgQIuwQVlN43iZQuL8mgG9uGOHhX2xr0QbaF1C12AW5q+RVFc2mw4rBQYkM/JeW/6d0o&#10;OBbXS3zY1ZPulpLZZ1U8NS5WavjZb75BeOr9O/xq77SC2R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03YcMAAADbAAAADwAAAAAAAAAAAAAAAACYAgAAZHJzL2Rv&#10;d25yZXYueG1sUEsFBgAAAAAEAAQA9QAAAIgDAAAAAA==&#10;" path="m10,l52,12,41,24,,12,10,xe" fillcolor="black" stroked="f">
                    <v:path arrowok="t" o:connecttype="custom" o:connectlocs="10,0;52,12;41,24;0,12;10,0" o:connectangles="0,0,0,0,0"/>
                  </v:shape>
                  <v:shape id="Freeform 54" o:spid="_x0000_s1082" style="position:absolute;left:2832;top:1381;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IK8YA&#10;AADbAAAADwAAAGRycy9kb3ducmV2LnhtbESPW2sCMRSE3wv9D+EUfNNsvZS6NYpVvEGhaH3o42Fz&#10;ulm6Odlu4rr+eyMIfRxm5htmMmttKRqqfeFYwXMvAUGcOV1wruD4teq+gvABWWPpmBRcyMNs+vgw&#10;wVS7M++pOYRcRAj7FBWYEKpUSp8Zsuh7riKO3o+rLYYo61zqGs8RbkvZT5IXabHguGCwooWh7Pdw&#10;sgqaZr1bvQ+/L4Ol0R/53zHoz81Yqc5TO38DEagN/+F7e6sVjIZw+xJ/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oIK8YAAADbAAAADwAAAAAAAAAAAAAAAACYAgAAZHJz&#10;L2Rvd25yZXYueG1sUEsFBgAAAAAEAAQA9QAAAIsDAAAAAA==&#10;" path="m10,l42,12,31,24,,12,10,xe" fillcolor="black" stroked="f">
                    <v:path arrowok="t" o:connecttype="custom" o:connectlocs="10,0;42,12;31,24;0,12;10,0" o:connectangles="0,0,0,0,0"/>
                  </v:shape>
                  <v:shape id="Freeform 55" o:spid="_x0000_s1083" style="position:absolute;left:2936;top:1418;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KjsIA&#10;AADbAAAADwAAAGRycy9kb3ducmV2LnhtbESPQYvCMBSE7wv+h/AEb2vqimKrUWRBEBYRqxdvj+bZ&#10;FpuX2kTb/fdGEDwOM/MNs1h1phIPalxpWcFoGIEgzqwuOVdwOm6+ZyCcR9ZYWSYF/+Rgtex9LTDR&#10;tuUDPVKfiwBhl6CCwvs6kdJlBRl0Q1sTB+9iG4M+yCaXusE2wE0lf6JoKg2WHBYKrOm3oOya3o2C&#10;fX45x7ttNWpvKZm/YxmPjYuVGvS79RyEp85/wu/2ViuYTOD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AqOwgAAANsAAAAPAAAAAAAAAAAAAAAAAJgCAABkcnMvZG93&#10;bnJldi54bWxQSwUGAAAAAAQABAD1AAAAhwMAAAAA&#10;" path="m11,l52,12,42,24,,12,11,xe" fillcolor="black" stroked="f">
                    <v:path arrowok="t" o:connecttype="custom" o:connectlocs="11,0;52,12;42,24;0,12;11,0" o:connectangles="0,0,0,0,0"/>
                  </v:shape>
                  <v:shape id="Freeform 56" o:spid="_x0000_s1084" style="position:absolute;left:3051;top:1455;width:52;height:24;visibility:visible;mso-wrap-style:square;v-text-anchor:top" coordsize="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U+cIA&#10;AADbAAAADwAAAGRycy9kb3ducmV2LnhtbESPQYvCMBSE74L/ITzBm6auKLYaRRYEYVnE6sXbo3m2&#10;xealNtF2//1GEDwOM/MNs9p0phJPalxpWcFkHIEgzqwuOVdwPu1GCxDOI2usLJOCP3KwWfd7K0y0&#10;bflIz9TnIkDYJaig8L5OpHRZQQbd2NbEwbvaxqAPssmlbrANcFPJryiaS4Mlh4UCa/ouKLulD6Pg&#10;kF8v8e++mrT3lMzPqYynxsVKDQfddgnCU+c/4Xd7rxXM5v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pT5wgAAANsAAAAPAAAAAAAAAAAAAAAAAJgCAABkcnMvZG93&#10;bnJldi54bWxQSwUGAAAAAAQABAD1AAAAhwMAAAAA&#10;" path="m10,l52,12,41,24,,12,10,xe" fillcolor="black" stroked="f">
                    <v:path arrowok="t" o:connecttype="custom" o:connectlocs="10,0;52,12;41,24;0,12;10,0" o:connectangles="0,0,0,0,0"/>
                  </v:shape>
                  <v:shape id="Freeform 57" o:spid="_x0000_s1085" style="position:absolute;left:3165;top:1492;width:42;height:24;visibility:visible;mso-wrap-style:square;v-text-anchor:top" coordsize="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XMYA&#10;AADbAAAADwAAAGRycy9kb3ducmV2LnhtbESPW2vCQBSE3wX/w3IKvjWb1l5TV6mKl0JBtD708ZA9&#10;zQazZ2N2jfHfdwsFH4eZ+YYZTTpbiZYaXzpWcJekIIhzp0suFOy/FrcvIHxA1lg5JgUX8jAZ93sj&#10;zLQ785baXShEhLDPUIEJoc6k9Lkhiz5xNXH0flxjMUTZFFI3eI5wW8n7NH2SFkuOCwZrmhnKD7uT&#10;VdC2y4/F9OH7Mpwb/Vkc90FvVq9KDW669zcQgbpwDf+311rB4zP8fY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WXMYAAADbAAAADwAAAAAAAAAAAAAAAACYAgAAZHJz&#10;L2Rvd25yZXYueG1sUEsFBgAAAAAEAAQA9QAAAIsDAAAAAA==&#10;" path="m11,l42,12,32,24,,12,11,xe" fillcolor="black" stroked="f">
                    <v:path arrowok="t" o:connecttype="custom" o:connectlocs="11,0;42,12;32,24;0,12;11,0" o:connectangles="0,0,0,0,0"/>
                  </v:shape>
                  <v:shape id="Freeform 58" o:spid="_x0000_s1086" style="position:absolute;left:708;top:563;width:62;height:36;visibility:visible;mso-wrap-style:square;v-text-anchor:top" coordsize="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NPcAA&#10;AADbAAAADwAAAGRycy9kb3ducmV2LnhtbERPy4rCMBTdC/MP4Q7MRjRR8EE1ShkdcFaDVVxfmmtT&#10;prkpTdT692YxMMvDea+3vWvEnbpQe9YwGSsQxKU3NVcazqev0RJEiMgGG8+k4UkBtpu3wRoz4x98&#10;pHsRK5FCOGSowcbYZlKG0pLDMPYtceKuvnMYE+wqaTp8pHDXyKlSc+mw5tRgsaVPS+VvcXMaqry4&#10;2O9pfrgNhzO1w5+9WsS91h/vfb4CEamP/+I/98FomKWx6U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NPcAAAADbAAAADwAAAAAAAAAAAAAAAACYAgAAZHJzL2Rvd25y&#10;ZXYueG1sUEsFBgAAAAAEAAQA9QAAAIUDAAAAAA==&#10;" path="m31,l62,18,31,36,,18,31,xe" fillcolor="navy" strokecolor="navy" strokeweight=".5pt">
                    <v:path arrowok="t" o:connecttype="custom" o:connectlocs="31,0;62,18;31,36;0,18;31,0" o:connectangles="0,0,0,0,0"/>
                  </v:shape>
                  <v:shape id="Freeform 59" o:spid="_x0000_s1087" style="position:absolute;left:1322;top:710;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FHMQA&#10;AADbAAAADwAAAGRycy9kb3ducmV2LnhtbESPQWsCMRSE74L/ITzBm2YVK3Y1iohKQVqo9tDeHpvn&#10;7uLmZUmiu/57UxA8DjPzDbNYtaYSN3K+tKxgNExAEGdWl5wr+DntBjMQPiBrrCyTgjt5WC27nQWm&#10;2jb8TbdjyEWEsE9RQRFCnUrps4IM+qGtiaN3ts5giNLlUjtsItxUcpwkU2mw5LhQYE2bgrLL8WoU&#10;/N5z13z5stkcpn88+dyOg9vuler32vUcRKA2vMLP9odW8PYO/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7BRzEAAAA2wAAAA8AAAAAAAAAAAAAAAAAmAIAAGRycy9k&#10;b3ducmV2LnhtbFBLBQYAAAAABAAEAPUAAACJAwAAAAA=&#10;" path="m32,l63,19,32,37,,19,32,xe" fillcolor="navy" strokecolor="navy" strokeweight=".5pt">
                    <v:path arrowok="t" o:connecttype="custom" o:connectlocs="32,0;63,19;32,37;0,19;32,0" o:connectangles="0,0,0,0,0"/>
                  </v:shape>
                  <v:shape id="Freeform 60" o:spid="_x0000_s1088" style="position:absolute;left:1947;top:975;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mPMAA&#10;AADbAAAADwAAAGRycy9kb3ducmV2LnhtbERPTYvCMBC9C/6HMII3TRUp0jWKiIogu2D14N6GZrYt&#10;20xKEm399+awsMfH+15tetOIJzlfW1YwmyYgiAuray4V3K6HyRKED8gaG8uk4EUeNuvhYIWZth1f&#10;6JmHUsQQ9hkqqEJoMyl9UZFBP7UtceR+rDMYInSl1A67GG4aOU+SVBqsOTZU2NKuouI3fxgF91fp&#10;ui9fd7tz+s2Lz/08uP1RqfGo336ACNSHf/Gf+6QVpH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1mPMAAAADbAAAADwAAAAAAAAAAAAAAAACYAgAAZHJzL2Rvd25y&#10;ZXYueG1sUEsFBgAAAAAEAAQA9QAAAIUDAAAAAA==&#10;" path="m31,l63,18,31,37,,18,31,xe" fillcolor="navy" strokecolor="navy" strokeweight=".5pt">
                    <v:path arrowok="t" o:connecttype="custom" o:connectlocs="31,0;63,18;31,37;0,18;31,0" o:connectangles="0,0,0,0,0"/>
                  </v:shape>
                  <v:shape id="Freeform 61" o:spid="_x0000_s1089" style="position:absolute;left:2561;top:1252;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Dp8QA&#10;AADbAAAADwAAAGRycy9kb3ducmV2LnhtbESPQWvCQBSE70L/w/IKvenGUEJJXaWEVArFQrWH9vbI&#10;PpNg9m3YXZP4792C4HGYmW+Y1WYynRjI+dayguUiAUFcWd1yreDn8D5/AeEDssbOMim4kIfN+mG2&#10;wlzbkb9p2IdaRAj7HBU0IfS5lL5qyKBf2J44ekfrDIYoXS21wzHCTSfTJMmkwZbjQoM9FQ1Vp/3Z&#10;KPi91G788u1YfGZ//Lwr0+DKrVJPj9PbK4hAU7iHb+0PrSBbwv+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w6fEAAAA2wAAAA8AAAAAAAAAAAAAAAAAmAIAAGRycy9k&#10;b3ducmV2LnhtbFBLBQYAAAAABAAEAPUAAACJAwAAAAA=&#10;" path="m32,l63,18,32,37,,18,32,xe" fillcolor="navy" strokecolor="navy" strokeweight=".5pt">
                    <v:path arrowok="t" o:connecttype="custom" o:connectlocs="32,0;63,18;32,37;0,18;32,0" o:connectangles="0,0,0,0,0"/>
                  </v:shape>
                  <v:shape id="Freeform 62" o:spid="_x0000_s1090" style="position:absolute;left:3176;top:1442;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2qRsMA&#10;AADbAAAADwAAAGRycy9kb3ducmV2LnhtbESPQWuDQBSE74X8h+UFcgnJqgcbTDYhtAi9RvsDHu6L&#10;2rpvjbtRm1+fLRR6HGbmG+Zwmk0nRhpca1lBvI1AEFdWt1wr+CzzzQ6E88gaO8uk4IccnI6LlwNm&#10;2k58obHwtQgQdhkqaLzvMyld1ZBBt7U9cfCudjDogxxqqQecAtx0MomiVBpsOSw02NNbQ9V3cTcK&#10;vtIE7+v3eF2O+e3x2t3kGfOrUqvlfN6D8DT7//Bf+0MrSBP4/RJ+gD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2qRsMAAADbAAAADwAAAAAAAAAAAAAAAACYAgAAZHJzL2Rv&#10;d25yZXYueG1sUEsFBgAAAAAEAAQA9QAAAIgDAAAAAA==&#10;" path="m31,l62,19,31,37,,19,31,xe" fillcolor="navy" strokecolor="navy" strokeweight=".5pt">
                    <v:path arrowok="t" o:connecttype="custom" o:connectlocs="31,0;62,19;31,37;0,19;31,0" o:connectangles="0,0,0,0,0"/>
                  </v:shape>
                  <v:rect id="Rectangle 63" o:spid="_x0000_s1091" style="position:absolute;left:708;top:563;width: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G5sMA&#10;AADbAAAADwAAAGRycy9kb3ducmV2LnhtbESPQWvCQBSE7wX/w/KE3urGFkJJXaUIStWDNQr1+Mg+&#10;k9Ds27C7xvjvXUHwOMzMN8xk1ptGdOR8bVnBeJSAIC6srrlUcNgv3j5B+ICssbFMCq7kYTYdvEww&#10;0/bCO+ryUIoIYZ+hgiqENpPSFxUZ9CPbEkfvZJ3BEKUrpXZ4iXDTyPckSaXBmuNChS3NKyr+87NR&#10;8HvsZXfcrvVmt0xWFE7rP5enSr0O++8vEIH68Aw/2j9aQfoB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G5sMAAADbAAAADwAAAAAAAAAAAAAAAACYAgAAZHJzL2Rv&#10;d25yZXYueG1sUEsFBgAAAAAEAAQA9QAAAIgDAAAAAA==&#10;" fillcolor="fuchsia" strokecolor="fuchsia" strokeweight=".5pt"/>
                  <v:rect id="Rectangle 64" o:spid="_x0000_s1092" style="position:absolute;left:1322;top:563;width: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eksMA&#10;AADbAAAADwAAAGRycy9kb3ducmV2LnhtbESPQWvCQBSE7wX/w/KE3urGUkJJXaUIStWDNQr1+Mg+&#10;k9Ds27C7xvjvXUHwOMzMN8xk1ptGdOR8bVnBeJSAIC6srrlUcNgv3j5B+ICssbFMCq7kYTYdvEww&#10;0/bCO+ryUIoIYZ+hgiqENpPSFxUZ9CPbEkfvZJ3BEKUrpXZ4iXDTyPckSaXBmuNChS3NKyr+87NR&#10;8HvsZXfcrvVmt0xWFE7rP5enSr0O++8vEIH68Aw/2j9aQfoB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meksMAAADbAAAADwAAAAAAAAAAAAAAAACYAgAAZHJzL2Rv&#10;d25yZXYueG1sUEsFBgAAAAAEAAQA9QAAAIgDAAAAAA==&#10;" fillcolor="fuchsia" strokecolor="fuchsia" strokeweight=".5pt"/>
                  <v:rect id="Rectangle 65" o:spid="_x0000_s1093" style="position:absolute;left:1947;top:599;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7CcMA&#10;AADbAAAADwAAAGRycy9kb3ducmV2LnhtbESPQWvCQBSE7wX/w/KE3urGQkNJXaUIStWDNQr1+Mg+&#10;k9Ds27C7xvjvXUHwOMzMN8xk1ptGdOR8bVnBeJSAIC6srrlUcNgv3j5B+ICssbFMCq7kYTYdvEww&#10;0/bCO+ryUIoIYZ+hgiqENpPSFxUZ9CPbEkfvZJ3BEKUrpXZ4iXDTyPckSaXBmuNChS3NKyr+87NR&#10;8HvsZXfcrvVmt0xWFE7rP5enSr0O++8vEIH68Aw/2j9aQfoB9y/x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U7CcMAAADbAAAADwAAAAAAAAAAAAAAAACYAgAAZHJzL2Rv&#10;d25yZXYueG1sUEsFBgAAAAAEAAQA9QAAAIgDAAAAAA==&#10;" fillcolor="fuchsia" strokecolor="fuchsia" strokeweight=".5pt"/>
                  <v:rect id="Rectangle 66" o:spid="_x0000_s1094" style="position:absolute;left:2561;top:655;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lfsMA&#10;AADbAAAADwAAAGRycy9kb3ducmV2LnhtbESPT4vCMBTE7wt+h/AEb2uqh7J0jSKC4p/DalfQ46N5&#10;tsXmpSSxdr/9RljY4zAzv2Fmi940oiPna8sKJuMEBHFhdc2lgvP3+v0DhA/IGhvLpOCHPCzmg7cZ&#10;Zto++URdHkoRIewzVFCF0GZS+qIig35sW+Lo3awzGKJ0pdQOnxFuGjlNklQarDkuVNjSqqLinj+M&#10;guO1l931a68Pp02yo3DbX1yeKjUa9stPEIH68B/+a2+1gjSF1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elfsMAAADbAAAADwAAAAAAAAAAAAAAAACYAgAAZHJzL2Rv&#10;d25yZXYueG1sUEsFBgAAAAAEAAQA9QAAAIgDAAAAAA==&#10;" fillcolor="fuchsia" strokecolor="fuchsia" strokeweight=".5pt"/>
                  <v:rect id="Rectangle 67" o:spid="_x0000_s1095" style="position:absolute;left:3176;top:612;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A5cQA&#10;AADbAAAADwAAAGRycy9kb3ducmV2LnhtbESPQWvCQBSE70L/w/IKvenGHqKkrlKElqoHNQr1+Mg+&#10;k9Ds27C7xvTfu4LgcZiZb5jZojeN6Mj52rKC8SgBQVxYXXOp4Hj4Gk5B+ICssbFMCv7Jw2L+Mphh&#10;pu2V99TloRQRwj5DBVUIbSalLyoy6Ee2JY7e2TqDIUpXSu3wGuGmke9JkkqDNceFCltaVlT85Rej&#10;YHfqZXfarvVm/52sKJzXvy5PlXp77T8/QATqwzP8aP9oBek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AOXEAAAA2wAAAA8AAAAAAAAAAAAAAAAAmAIAAGRycy9k&#10;b3ducmV2LnhtbFBLBQYAAAAABAAEAPUAAACJAwAAAAA=&#10;" fillcolor="fuchsia" strokecolor="fuchsia" strokeweight=".5pt"/>
                  <v:shape id="Freeform 68" o:spid="_x0000_s1096" style="position:absolute;left:687;top:550;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CMAA&#10;AADbAAAADwAAAGRycy9kb3ducmV2LnhtbERPXWvCMBR9F/Yfwh3sTZOphNEZRQZFGUOYDvZ6aa5t&#10;tbmpTazdvzcPwh4P53uxGlwjeupC7dnA60SBIC68rbk08HPIx28gQkS22HgmA38UYLV8Gi0ws/7G&#10;39TvYylSCIcMDVQxtpmUoajIYZj4ljhxR985jAl2pbQd3lK4a+RUKS0d1pwaKmzpo6LivL86A2F3&#10;2uSnX72+0Nf8c1BWz4LSxrw8D+t3EJGG+C9+uLfWgE5j05f0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1CMAAAADbAAAADwAAAAAAAAAAAAAAAACYAgAAZHJzL2Rvd25y&#10;ZXYueG1sUEsFBgAAAAAEAAQA9QAAAIUDAAAAAA==&#10;" path="m52,r52,62l,62,52,xe" fillcolor="yellow" strokecolor="yellow" strokeweight=".5pt">
                    <v:path arrowok="t" o:connecttype="custom" o:connectlocs="52,0;104,62;0,62;52,0" o:connectangles="0,0,0,0"/>
                  </v:shape>
                  <v:shape id="Freeform 69" o:spid="_x0000_s1097" style="position:absolute;left:1302;top:710;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Qk8QA&#10;AADbAAAADwAAAGRycy9kb3ducmV2LnhtbESP3WoCMRSE7wu+QzhC7zSxStCtUUQQS5GCP9Dbw+Z0&#10;d+3mZLtJdX17UxB6OczMN8x82blaXKgNlWcDo6ECQZx7W3Fh4HTcDKYgQkS2WHsmAzcKsFz0nuaY&#10;WX/lPV0OsRAJwiFDA2WMTSZlyEtyGIa+IU7el28dxiTbQtoWrwnuavmilJYOK04LJTa0Lin/Pvw6&#10;A+HjvN2cP/Xqh3aT905ZPQ5KG/Pc71avICJ18T/8aL9ZA3oG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EJPEAAAA2wAAAA8AAAAAAAAAAAAAAAAAmAIAAGRycy9k&#10;b3ducmV2LnhtbFBLBQYAAAAABAAEAPUAAACJAwAAAAA=&#10;" path="m52,r52,62l,62,52,xe" fillcolor="yellow" strokecolor="yellow" strokeweight=".5pt">
                    <v:path arrowok="t" o:connecttype="custom" o:connectlocs="52,0;104,62;0,62;52,0" o:connectangles="0,0,0,0"/>
                  </v:shape>
                  <v:shape id="Freeform 70" o:spid="_x0000_s1098" style="position:absolute;left:1926;top:981;width:104;height:61;visibility:visible;mso-wrap-style:square;v-text-anchor:top" coordsize="1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P8EA&#10;AADbAAAADwAAAGRycy9kb3ducmV2LnhtbERPy4rCMBTdD/gP4QqzG1PFF9W0iCAOIsKooO4uzbUt&#10;NjelydTO35uFMMvDeS/TzlSipcaVlhUMBxEI4szqknMF59Pmaw7CeWSNlWVS8EcO0qT3scRY2yf/&#10;UHv0uQgh7GJUUHhfx1K6rCCDbmBr4sDdbWPQB9jkUjf4DOGmkqMomkqDJYeGAmtaF5Q9jr9GQdut&#10;Z+MJHU48vI6m+3yyu9y2O6U++91qAcJT5//Fb/e3VjAL68OX8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4fz/BAAAA2wAAAA8AAAAAAAAAAAAAAAAAmAIAAGRycy9kb3du&#10;cmV2LnhtbFBLBQYAAAAABAAEAPUAAACGAwAAAAA=&#10;" path="m52,r52,61l,61,52,xe" fillcolor="yellow" strokecolor="yellow" strokeweight=".5pt">
                    <v:path arrowok="t" o:connecttype="custom" o:connectlocs="52,0;104,61;0,61;52,0" o:connectangles="0,0,0,0"/>
                  </v:shape>
                  <v:shape id="Freeform 71" o:spid="_x0000_s1099" style="position:absolute;left:2541;top:1276;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KSMMA&#10;AADbAAAADwAAAGRycy9kb3ducmV2LnhtbESP3WoCMRSE7wu+QziCd5r4w7asRhFBFJFCbaG3h81x&#10;d3Vzsm6irm9vCkIvh5n5hpktWluJGzW+dKxhOFAgiDNnSs41/Hyv+x8gfEA2WDkmDQ/ysJh33maY&#10;GnfnL7odQi4ihH2KGooQ6lRKnxVk0Q9cTRy9o2sshiibXJoG7xFuKzlSKpEWS44LBda0Kig7H65W&#10;g/88bdan32R5of1k1yqTjL1KtO512+UURKA2/Idf7a3R8D6Ev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KSMMAAADbAAAADwAAAAAAAAAAAAAAAACYAgAAZHJzL2Rv&#10;d25yZXYueG1sUEsFBgAAAAAEAAQA9QAAAIgDAAAAAA==&#10;" path="m52,r52,62l,62,52,xe" fillcolor="yellow" strokecolor="yellow" strokeweight=".5pt">
                    <v:path arrowok="t" o:connecttype="custom" o:connectlocs="52,0;104,62;0,62;52,0" o:connectangles="0,0,0,0"/>
                  </v:shape>
                  <v:shape id="Freeform 72" o:spid="_x0000_s1100" style="position:absolute;left:3155;top:1479;width:104;height:62;visibility:visible;mso-wrap-style:square;v-text-anchor:top" coordsize="1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UP8MA&#10;AADbAAAADwAAAGRycy9kb3ducmV2LnhtbESPQWvCQBSE74L/YXlCb7pblVhSVxFBFCmCaaHXR/Y1&#10;ic2+jdmtxn/fFQSPw8x8w8yXna3FhVpfOdbwOlIgiHNnKi40fH1uhm8gfEA2WDsmDTfysFz0e3NM&#10;jbvykS5ZKESEsE9RQxlCk0rp85Is+pFriKP341qLIcq2kKbFa4TbWo6VSqTFiuNCiQ2tS8p/sz+r&#10;wR9O283pO1md6WO675RJJl4lWr8MutU7iEBdeIYf7Z3RMBvD/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4UP8MAAADbAAAADwAAAAAAAAAAAAAAAACYAgAAZHJzL2Rv&#10;d25yZXYueG1sUEsFBgAAAAAEAAQA9QAAAIgDAAAAAA==&#10;" path="m52,r52,62l,62,52,xe" fillcolor="yellow" strokecolor="yellow" strokeweight=".5pt">
                    <v:path arrowok="t" o:connecttype="custom" o:connectlocs="52,0;104,62;0,62;52,0" o:connectangles="0,0,0,0"/>
                  </v:shape>
                  <v:rect id="Rectangle 73" o:spid="_x0000_s1101" style="position:absolute;left:177;top:1528;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4F3A24" w:rsidRDefault="004F3A24" w:rsidP="004F3A24">
                          <w:pPr>
                            <w:spacing w:line="240" w:lineRule="auto"/>
                          </w:pPr>
                          <w:r>
                            <w:rPr>
                              <w:rFonts w:ascii="Arial" w:hAnsi="Arial" w:cs="Arial"/>
                              <w:color w:val="000000"/>
                              <w:sz w:val="8"/>
                              <w:szCs w:val="8"/>
                            </w:rPr>
                            <w:t>39</w:t>
                          </w:r>
                        </w:p>
                      </w:txbxContent>
                    </v:textbox>
                  </v:rect>
                  <v:rect id="Rectangle 74" o:spid="_x0000_s1102" style="position:absolute;left:177;top:1332;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4F3A24" w:rsidRDefault="004F3A24" w:rsidP="004F3A24">
                          <w:pPr>
                            <w:spacing w:line="240" w:lineRule="auto"/>
                          </w:pPr>
                          <w:r>
                            <w:rPr>
                              <w:rFonts w:ascii="Arial" w:hAnsi="Arial" w:cs="Arial"/>
                              <w:color w:val="000000"/>
                              <w:sz w:val="8"/>
                              <w:szCs w:val="8"/>
                            </w:rPr>
                            <w:t>41</w:t>
                          </w:r>
                        </w:p>
                      </w:txbxContent>
                    </v:textbox>
                  </v:rect>
                  <v:rect id="Rectangle 75" o:spid="_x0000_s1103" style="position:absolute;left:177;top:1135;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4F3A24" w:rsidRDefault="004F3A24" w:rsidP="004F3A24">
                          <w:pPr>
                            <w:spacing w:line="240" w:lineRule="auto"/>
                          </w:pPr>
                          <w:r>
                            <w:rPr>
                              <w:rFonts w:ascii="Arial" w:hAnsi="Arial" w:cs="Arial"/>
                              <w:color w:val="000000"/>
                              <w:sz w:val="8"/>
                              <w:szCs w:val="8"/>
                            </w:rPr>
                            <w:t>43</w:t>
                          </w:r>
                        </w:p>
                      </w:txbxContent>
                    </v:textbox>
                  </v:rect>
                  <v:rect id="Rectangle 76" o:spid="_x0000_s1104" style="position:absolute;left:177;top:938;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4F3A24" w:rsidRDefault="004F3A24" w:rsidP="004F3A24">
                          <w:pPr>
                            <w:spacing w:line="240" w:lineRule="auto"/>
                          </w:pPr>
                          <w:r>
                            <w:rPr>
                              <w:rFonts w:ascii="Arial" w:hAnsi="Arial" w:cs="Arial"/>
                              <w:color w:val="000000"/>
                              <w:sz w:val="8"/>
                              <w:szCs w:val="8"/>
                            </w:rPr>
                            <w:t>45</w:t>
                          </w:r>
                        </w:p>
                      </w:txbxContent>
                    </v:textbox>
                  </v:rect>
                  <v:rect id="Rectangle 77" o:spid="_x0000_s1105" style="position:absolute;left:177;top:735;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4F3A24" w:rsidRDefault="004F3A24" w:rsidP="004F3A24">
                          <w:pPr>
                            <w:spacing w:line="240" w:lineRule="auto"/>
                          </w:pPr>
                          <w:r>
                            <w:rPr>
                              <w:rFonts w:ascii="Arial" w:hAnsi="Arial" w:cs="Arial"/>
                              <w:color w:val="000000"/>
                              <w:sz w:val="8"/>
                              <w:szCs w:val="8"/>
                            </w:rPr>
                            <w:t>47</w:t>
                          </w:r>
                        </w:p>
                      </w:txbxContent>
                    </v:textbox>
                  </v:rect>
                  <v:rect id="Rectangle 78" o:spid="_x0000_s1106" style="position:absolute;left:177;top:538;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4F3A24" w:rsidRDefault="004F3A24" w:rsidP="004F3A24">
                          <w:pPr>
                            <w:spacing w:line="240" w:lineRule="auto"/>
                          </w:pPr>
                          <w:r>
                            <w:rPr>
                              <w:rFonts w:ascii="Arial" w:hAnsi="Arial" w:cs="Arial"/>
                              <w:color w:val="000000"/>
                              <w:sz w:val="8"/>
                              <w:szCs w:val="8"/>
                            </w:rPr>
                            <w:t>49</w:t>
                          </w:r>
                        </w:p>
                      </w:txbxContent>
                    </v:textbox>
                  </v:rect>
                  <v:rect id="Rectangle 79" o:spid="_x0000_s1107" style="position:absolute;left:177;top:341;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4F3A24" w:rsidRDefault="004F3A24" w:rsidP="004F3A24">
                          <w:pPr>
                            <w:spacing w:line="240" w:lineRule="auto"/>
                          </w:pPr>
                          <w:r>
                            <w:rPr>
                              <w:rFonts w:ascii="Arial" w:hAnsi="Arial" w:cs="Arial"/>
                              <w:color w:val="000000"/>
                              <w:sz w:val="8"/>
                              <w:szCs w:val="8"/>
                            </w:rPr>
                            <w:t>51</w:t>
                          </w:r>
                        </w:p>
                      </w:txbxContent>
                    </v:textbox>
                  </v:rect>
                  <v:rect id="Rectangle 85" o:spid="_x0000_s1108" style="position:absolute;left:208;top:1836;width:3238;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N4cQA&#10;AADbAAAADwAAAGRycy9kb3ducmV2LnhtbESPQWvCQBSE74X+h+UJ3urGgiVEVzGFoAcvsYI5PrKv&#10;2dDs2zS7mvjvu4VCj8PMfMNsdpPtxJ0G3zpWsFwkIIhrp1tuFFw+ipcUhA/IGjvHpOBBHnbb56cN&#10;ZtqNXNL9HBoRIewzVGBC6DMpfW3Iol+4njh6n26wGKIcGqkHHCPcdvI1Sd6kxZbjgsGe3g3VX+eb&#10;VUDdd3FN031ZHfK8TnpdmcOpUmo+m/ZrEIGm8B/+ax+1gnQF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yjeHEAAAA2wAAAA8AAAAAAAAAAAAAAAAAmAIAAGRycy9k&#10;b3ducmV2LnhtbFBLBQYAAAAABAAEAPUAAACJAwAAAAA=&#10;" strokeweight="0"/>
                  <v:line id="Line 86" o:spid="_x0000_s1109" style="position:absolute;visibility:visible;mso-wrap-style:square" from="260,1938" to="687,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lsUAAADbAAAADwAAAGRycy9kb3ducmV2LnhtbESPQWvCQBSE7wX/w/KEXkrdJKBImo1U&#10;QZAeAtXS8yP7TFKzb0N2NWl+fbcgeBxm5hsm24ymFTfqXWNZQbyIQBCXVjdcKfg67V/XIJxH1tha&#10;JgW/5GCTz54yTLUd+JNuR1+JAGGXooLa+y6V0pU1GXQL2xEH72x7gz7IvpK6xyHATSuTKFpJgw2H&#10;hRo72tVUXo5Xo2Aaiu7iv6fhHL9sk49lWdjlz1Wp5/n4/gbC0+gf4Xv7oBWsV/D/Jfw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eDlsUAAADbAAAADwAAAAAAAAAA&#10;AAAAAAChAgAAZHJzL2Rvd25yZXYueG1sUEsFBgAAAAAEAAQA+QAAAJMDAAAAAA==&#10;" strokecolor="navy" strokeweight=".5pt"/>
                  <v:shape id="Freeform 87" o:spid="_x0000_s1110" style="position:absolute;left:437;top:1919;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YssMA&#10;AADbAAAADwAAAGRycy9kb3ducmV2LnhtbESPT4vCMBTE7wt+h/AEb2uqiCvVKCK6CLIL/jno7dE8&#10;22LzUpKsrd9+Iwgeh5n5DTNbtKYSd3K+tKxg0E9AEGdWl5wrOB03nxMQPiBrrCyTggd5WMw7HzNM&#10;tW14T/dDyEWEsE9RQRFCnUrps4IM+r6tiaN3tc5giNLlUjtsItxUcpgkY2mw5LhQYE2rgrLb4c8o&#10;OD9y1/z6slntxhce/ayHwa2/lep12+UURKA2vMOv9lYrmHzB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YssMAAADbAAAADwAAAAAAAAAAAAAAAACYAgAAZHJzL2Rv&#10;d25yZXYueG1sUEsFBgAAAAAEAAQA9QAAAIgDAAAAAA==&#10;" path="m32,l63,19,32,37,,19,32,xe" fillcolor="navy" strokecolor="navy" strokeweight=".5pt">
                    <v:path arrowok="t" o:connecttype="custom" o:connectlocs="32,0;63,19;32,37;0,19;32,0" o:connectangles="0,0,0,0,0"/>
                  </v:shape>
                  <v:line id="Line 89" o:spid="_x0000_s1111" style="position:absolute;visibility:visible;mso-wrap-style:square" from="1302,1938" to="1728,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1FMIAAADbAAAADwAAAGRycy9kb3ducmV2LnhtbESPQYvCMBSE78L+h/AWvGmiB9FqFBF2&#10;2csuaMXzo3m21ealNLGt++uNIHgcZuYbZrXpbSVaanzpWMNkrEAQZ86UnGs4pl+jOQgfkA1WjknD&#10;nTxs1h+DFSbGdbyn9hByESHsE9RQhFAnUvqsIIt+7Gri6J1dYzFE2eTSNNhFuK3kVKmZtFhyXCiw&#10;pl1B2fVwsxpSbMPx+3/mlSovf3l3smn3e9J6+NlvlyAC9eEdfrV/jIb5Ap5f4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U1FMIAAADbAAAADwAAAAAAAAAAAAAA&#10;AAChAgAAZHJzL2Rvd25yZXYueG1sUEsFBgAAAAAEAAQA+QAAAJADAAAAAA==&#10;" strokecolor="fuchsia" strokeweight=".5pt"/>
                  <v:rect id="Rectangle 90" o:spid="_x0000_s1112" style="position:absolute;left:1479;top:1919;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otsIA&#10;AADbAAAADwAAAGRycy9kb3ducmV2LnhtbERPz2vCMBS+D/wfwhO8zVQPZavGIsKG6w6b3UCPj+bZ&#10;FpuXkmRt/e+Xw2DHj+/3Np9MJwZyvrWsYLVMQBBXVrdcK/j+enl8AuEDssbOMim4k4d8N3vYYqbt&#10;yCcaylCLGMI+QwVNCH0mpa8aMuiXtieO3NU6gyFCV0vtcIzhppPrJEmlwZZjQ4M9HRqqbuWPUfB5&#10;meRw+Sj0++k1eaNwLc6uTJVazKf9BkSgKfyL/9xHreA5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i2wgAAANsAAAAPAAAAAAAAAAAAAAAAAJgCAABkcnMvZG93&#10;bnJldi54bWxQSwUGAAAAAAQABAD1AAAAhwMAAAAA&#10;" fillcolor="fuchsia" strokecolor="fuchsia" strokeweight=".5pt"/>
                  <v:rect id="Rectangle 92" o:spid="_x0000_s1113" style="position:absolute;left:2416;top:1932;width: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3" o:spid="_x0000_s1114" style="position:absolute;left:2541;top:1932;width:4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94" o:spid="_x0000_s1115" style="position:absolute;left:2665;top:1932;width: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5" o:spid="_x0000_s1116" style="position:absolute;left:2790;top:1932;width: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shape id="Freeform 96" o:spid="_x0000_s1117" style="position:absolute;left:2582;top:1913;width:83;height:49;visibility:visible;mso-wrap-style:square;v-text-anchor:top" coordsize="8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4kcUA&#10;AADbAAAADwAAAGRycy9kb3ducmV2LnhtbESPQUvDQBSE70L/w/IKXordGCHU2G1RUfEixFYQb8/s&#10;M5s2+zbsrkn8965Q8DjMzDfMejvZTgzkQ+tYweUyA0FcO91yo+Bt/3ixAhEissbOMSn4oQDbzexs&#10;jaV2I7/SsIuNSBAOJSowMfallKE2ZDEsXU+cvC/nLcYkfSO1xzHBbSfzLCukxZbTgsGe7g3Vx923&#10;VXCln6TOPz4fhrvo39lw9XJYVEqdz6fbGxCRpvgfPrWftYLrAv6+p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XiRxQAAANsAAAAPAAAAAAAAAAAAAAAAAJgCAABkcnMv&#10;ZG93bnJldi54bWxQSwUGAAAAAAQABAD1AAAAigMAAAAA&#10;" path="m42,l83,49,,49,42,xe" fillcolor="yellow" strokecolor="yellow" strokeweight=".5pt">
                    <v:path arrowok="t" o:connecttype="custom" o:connectlocs="42,0;83,49;0,49;42,0" o:connectangles="0,0,0,0"/>
                  </v:shape>
                  <v:rect id="Rectangle 98" o:spid="_x0000_s1118" style="position:absolute;left:52;top:261;width:3561;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tbsAA&#10;AADbAAAADwAAAGRycy9kb3ducmV2LnhtbERPy4rCMBTdC/5DuII7TZ3BVzWKDAy4cnwhLq/NtS1N&#10;bkoTtfP3k8WAy8N5L9etNeJJjS8dKxgNExDEmdMl5wrOp+/BDIQPyBqNY1LwSx7Wq25nial2Lz7Q&#10;8xhyEUPYp6igCKFOpfRZQRb90NXEkbu7xmKIsMmlbvAVw62RH0kykRZLjg0F1vRVUFYdH1bBbHwz&#10;1Xn6ed1Nf0aXisyG/G6vVL/XbhYgArXhLf53b7WCeRwbv8Q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0tbsAAAADbAAAADwAAAAAAAAAAAAAAAACYAgAAZHJzL2Rvd25y&#10;ZXYueG1sUEsFBgAAAAAEAAQA9QAAAIUDAAAAAA==&#10;" filled="f" strokeweight="0"/>
                </v:group>
                <v:group id="Group 184" o:spid="_x0000_s1119" style="position:absolute;left:23749;top:1657;width:22599;height:11747" coordorigin="3740,261" coordsize="3559,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0" o:spid="_x0000_s1120" style="position:absolute;left:3740;top:261;width:3559;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hGcQA&#10;AADcAAAADwAAAGRycy9kb3ducmV2LnhtbESPQW/CMAyF75P2HyJP2m0k4zBVhYAACbHDLrBJ9Gg1&#10;pqlonK4J0P37+YDEzdZ7fu/zfDmGTl1pSG1kC+8TA4q4jq7lxsLP9/atAJUyssMuMln4owTLxfPT&#10;HEsXb7yn6yE3SkI4lWjB59yXWqfaU8A0iT2xaKc4BMyyDo12A94kPHR6asyHDtiyNHjsaeOpPh8u&#10;wQJ1v9tjUaz21W69rk3vKr/7qqx9fRlXM1CZxvww368/neAb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oRnEAAAA3AAAAA8AAAAAAAAAAAAAAAAAmAIAAGRycy9k&#10;b3ducmV2LnhtbFBLBQYAAAAABAAEAPUAAACJAwAAAAA=&#10;" strokeweight="0"/>
                  <v:rect id="Rectangle 101" o:spid="_x0000_s1121" style="position:absolute;left:4115;top:390;width:309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line id="Line 102" o:spid="_x0000_s1122" style="position:absolute;visibility:visible;mso-wrap-style:square" from="4115,1401" to="7205,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line id="Line 103" o:spid="_x0000_s1123" style="position:absolute;visibility:visible;mso-wrap-style:square" from="4115,1236" to="7205,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g98IAAADcAAAADwAAAGRycy9kb3ducmV2LnhtbERPTWvCQBC9C/6HZQRvdaNS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Tg98IAAADcAAAADwAAAAAAAAAAAAAA&#10;AAChAgAAZHJzL2Rvd25yZXYueG1sUEsFBgAAAAAEAAQA+QAAAJADAAAAAA==&#10;" strokeweight="0"/>
                  <v:line id="Line 104" o:spid="_x0000_s1124" style="position:absolute;visibility:visible;mso-wrap-style:square" from="4115,1064" to="7205,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line id="Line 105" o:spid="_x0000_s1125" style="position:absolute;visibility:visible;mso-wrap-style:square" from="4115,899" to="720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dGMMAAADcAAAADwAAAGRycy9kb3ducmV2LnhtbERPTWvCQBC9C/0PyxR6MxsLxjS6Sikt&#10;0ZtNFTwO2WmymJ0N2a3Gf+8WCr3N433OajPaTlxo8MaxglmSgiCunTbcKDh8fUxzED4ga+wck4Ib&#10;edisHyYrLLS78iddqtCIGMK+QAVtCH0hpa9bsugT1xNH7tsNFkOEQyP1gNcYbjv5nKaZtGg4NrTY&#10;01tL9bn6sQrMPivnu8Xx5SjfyzA75efc2INST4/j6xJEoDH8i//cWx3np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x3RjDAAAA3AAAAA8AAAAAAAAAAAAA&#10;AAAAoQIAAGRycy9kb3ducmV2LnhtbFBLBQYAAAAABAAEAPkAAACRAwAAAAA=&#10;" strokeweight="0"/>
                  <v:line id="Line 106" o:spid="_x0000_s1126" style="position:absolute;visibility:visible;mso-wrap-style:square" from="4115,727" to="720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line id="Line 107" o:spid="_x0000_s1127" style="position:absolute;visibility:visible;mso-wrap-style:square" from="4115,561" to="720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9MEAAADcAAAADwAAAGRycy9kb3ducmV2LnhtbERPTYvCMBC9C/6HMAveNFVY7VajiOyi&#10;3tRV8Dg0s22wmZQmq/XfG0HwNo/3ObNFaytxpcYbxwqGgwQEce604ULB8fenn4LwAVlj5ZgU3MnD&#10;Yt7tzDDT7sZ7uh5CIWII+wwVlCHUmZQ+L8miH7iaOHJ/rrEYImwKqRu8xXBbyVGSjKVFw7GhxJpW&#10;JeWXw79VYHbj9ed2cvo6ye91GJ7TS2rsUaneR7ucggjUhrf45d7oOD+Z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b0wQAAANwAAAAPAAAAAAAAAAAAAAAA&#10;AKECAABkcnMvZG93bnJldi54bWxQSwUGAAAAAAQABAD5AAAAjwMAAAAA&#10;" strokeweight="0"/>
                  <v:line id="Line 108" o:spid="_x0000_s1128" style="position:absolute;visibility:visible;mso-wrap-style:square" from="4115,390" to="720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109" o:spid="_x0000_s1129" style="position:absolute;left:4115;top:390;width:3090;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1sIA&#10;AADcAAAADwAAAGRycy9kb3ducmV2LnhtbERPTWvCQBC9C/6HZYTezEYPpcasIraC4KmJB70N2TEJ&#10;ZmdDdhPT/vpuQfA2j/c56XY0jRioc7VlBYsoBkFcWF1zqeCcH+YfIJxH1thYJgU/5GC7mU5STLR9&#10;8DcNmS9FCGGXoILK+zaR0hUVGXSRbYkDd7OdQR9gV0rd4SOEm0Yu4/hdGqw5NFTY0r6i4p71RkF+&#10;KvvT7+pc5Jcvvbt+Ln3GRiv1Nht3axCeRv8SP91HHebHK/h/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GvWwgAAANwAAAAPAAAAAAAAAAAAAAAAAJgCAABkcnMvZG93&#10;bnJldi54bWxQSwUGAAAAAAQABAD1AAAAhwMAAAAA&#10;" filled="f" strokecolor="gray" strokeweight=".5pt"/>
                  <v:line id="Line 110" o:spid="_x0000_s1130" style="position:absolute;visibility:visible;mso-wrap-style:square" from="4115,390" to="4115,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line id="Line 111" o:spid="_x0000_s1131" style="position:absolute;visibility:visible;mso-wrap-style:square" from="4073,1573" to="4115,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NxsEAAADcAAAADwAAAGRycy9kb3ducmV2LnhtbERPTYvCMBC9L+x/CLPgbU0rqLUaZVlc&#10;1JvrKngcmrENNpPSZLX+eyMI3ubxPme26GwtLtR641hB2k9AEBdOGy4V7P9+PjMQPiBrrB2Tght5&#10;WMzf32aYa3flX7rsQiliCPscFVQhNLmUvqjIou+7hjhyJ9daDBG2pdQtXmO4reUgSUbSouHYUGFD&#10;3xUV592/VWC2o9VwMz5MDnK5CukxO2fG7pXqfXRfUxCBuvASP91rHeenKTyeiR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E03GwQAAANwAAAAPAAAAAAAAAAAAAAAA&#10;AKECAABkcnMvZG93bnJldi54bWxQSwUGAAAAAAQABAD5AAAAjwMAAAAA&#10;" strokeweight="0"/>
                  <v:line id="Line 112" o:spid="_x0000_s1132" style="position:absolute;visibility:visible;mso-wrap-style:square" from="4073,1401" to="4115,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line id="Line 113" o:spid="_x0000_s1133" style="position:absolute;visibility:visible;mso-wrap-style:square" from="4073,1236" to="4115,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2KsIAAADcAAAADwAAAGRycy9kb3ducmV2LnhtbERPTWvCQBC9C/0PyxR6001aam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12KsIAAADcAAAADwAAAAAAAAAAAAAA&#10;AAChAgAAZHJzL2Rvd25yZXYueG1sUEsFBgAAAAAEAAQA+QAAAJADAAAAAA==&#10;" strokeweight="0"/>
                  <v:line id="Line 114" o:spid="_x0000_s1134" style="position:absolute;visibility:visible;mso-wrap-style:square" from="4073,1064" to="4115,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line id="Line 115" o:spid="_x0000_s1135" style="position:absolute;visibility:visible;mso-wrap-style:square" from="4073,899" to="411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LxcEAAADcAAAADwAAAGRycy9kb3ducmV2LnhtbERPS4vCMBC+L/gfwix4W9MKau0aRWTF&#10;9eYT9jg0s22wmZQmq91/bwTB23x8z5ktOluLK7XeOFaQDhIQxIXThksFp+P6IwPhA7LG2jEp+CcP&#10;i3nvbYa5djfe0/UQShFD2OeooAqhyaX0RUUW/cA1xJH7da3FEGFbSt3iLYbbWg6TZCwtGo4NFTa0&#10;qqi4HP6sArMbb0bbyXl6ll+bkP5kl8zYk1L99275CSJQF17ip/tbx/npC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EvFwQAAANwAAAAPAAAAAAAAAAAAAAAA&#10;AKECAABkcnMvZG93bnJldi54bWxQSwUGAAAAAAQABAD5AAAAjwMAAAAA&#10;" strokeweight="0"/>
                  <v:line id="Line 116" o:spid="_x0000_s1136" style="position:absolute;visibility:visible;mso-wrap-style:square" from="4073,727" to="411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line id="Line 117" o:spid="_x0000_s1137" style="position:absolute;visibility:visible;mso-wrap-style:square" from="4073,561" to="411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wKcMAAADcAAAADwAAAGRycy9kb3ducmV2LnhtbERPS2vCQBC+F/wPyxS81U0ENaZuRESx&#10;vbU+oMchO02WZGdDdtX477uFQm/z8T1ntR5sK27Ue+NYQTpJQBCXThuuFJxP+5cMhA/IGlvHpOBB&#10;HtbF6GmFuXZ3/qTbMVQihrDPUUEdQpdL6cuaLPqJ64gj9+16iyHCvpK6x3sMt62cJslcWjQcG2rs&#10;aFtT2RyvVoH5mB9m74vL8iJ3h5B+ZU1m7Fmp8fOweQU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2cCnDAAAA3AAAAA8AAAAAAAAAAAAA&#10;AAAAoQIAAGRycy9kb3ducmV2LnhtbFBLBQYAAAAABAAEAPkAAACRAwAAAAA=&#10;" strokeweight="0"/>
                  <v:line id="Line 118" o:spid="_x0000_s1138" style="position:absolute;visibility:visible;mso-wrap-style:square" from="4073,390" to="411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line id="Line 119" o:spid="_x0000_s1139" style="position:absolute;visibility:visible;mso-wrap-style:square" from="4115,1573" to="7205,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BwMIAAADcAAAADwAAAGRycy9kb3ducmV2LnhtbERPTWvCQBC9F/wPywi9NZsUamN0FZGK&#10;9daqAY9DdkwWs7Mhu2r6791Cobd5vM+ZLwfbihv13jhWkCUpCOLKacO1guNh85KD8AFZY+uYFPyQ&#10;h+Vi9DTHQrs7f9NtH2oRQ9gXqKAJoSuk9FVDFn3iOuLInV1vMUTY11L3eI/htpWvaTqRFg3HhgY7&#10;WjdUXfZXq8B8TbZvu/dyWsqPbchO+SU39qjU83hYzUAEGsK/+M/9qeP8bAq/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VBwMIAAADcAAAADwAAAAAAAAAAAAAA&#10;AAChAgAAZHJzL2Rvd25yZXYueG1sUEsFBgAAAAAEAAQA+QAAAJADAAAAAA==&#10;" strokeweight="0"/>
                  <v:line id="Line 120" o:spid="_x0000_s1140" style="position:absolute;flip:y;visibility:visible;mso-wrap-style:square" from="4115,1573" to="4115,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cRJccAAADcAAAADwAAAGRycy9kb3ducmV2LnhtbESPQU8CMRCF7yb+h2ZIvEkXDmoWCiEY&#10;jTFRA8qB27Addjdsp5u2sPXfOwcTbjN5b977Zr7MrlMXCrH1bGAyLkARV962XBv4+X65fwIVE7LF&#10;zjMZ+KUIy8XtzRxL6wfe0GWbaiUhHEs00KTUl1rHqiGHcex7YtGOPjhMsoZa24CDhLtOT4viQT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1xElxwAAANwAAAAPAAAAAAAA&#10;AAAAAAAAAKECAABkcnMvZG93bnJldi54bWxQSwUGAAAAAAQABAD5AAAAlQMAAAAA&#10;" strokeweight="0"/>
                  <v:line id="Line 121" o:spid="_x0000_s1141" style="position:absolute;flip:y;visibility:visible;mso-wrap-style:square" from="4729,1573" to="4729,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u0vsMAAADcAAAADwAAAGRycy9kb3ducmV2LnhtbERPTWsCMRC9F/ofwgi91aweWtkaRSwt&#10;pVBFrQdv42bcXdxMliS68d8bQfA2j/c542k0jTiT87VlBYN+BoK4sLrmUsH/5ut1BMIHZI2NZVJw&#10;IQ/TyfPTGHNtO17ReR1KkULY56igCqHNpfRFRQZ937bEiTtYZzAk6EqpHXYp3DRymGVv0mDNqaHC&#10;luYVFcf1yShYLd55775P8Rj33d9yty1/t58zpV56cfYBIlAMD/Hd/aPT/OEAbs+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tL7DAAAA3AAAAA8AAAAAAAAAAAAA&#10;AAAAoQIAAGRycy9kb3ducmV2LnhtbFBLBQYAAAAABAAEAPkAAACRAwAAAAA=&#10;" strokeweight="0"/>
                  <v:line id="Line 122" o:spid="_x0000_s1142" style="position:absolute;flip:y;visibility:visible;mso-wrap-style:square" from="5353,1573" to="5353,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qycQAAADcAAAADwAAAGRycy9kb3ducmV2LnhtbERPTWsCMRC9F/wPYQRvNese2rIaRRSl&#10;CG3R1oO3cTPuLm4mSxLd9N83hUJv83ifM1tE04o7Od9YVjAZZyCIS6sbrhR8fW4eX0D4gKyxtUwK&#10;vsnDYj54mGGhbc97uh9CJVII+wIV1CF0hZS+rMmgH9uOOHEX6wyGBF0ltcM+hZtW5ln2JA02nBpq&#10;7GhVU3k93IyC/fszn932Fq/x3L99nI7V7rheKjUaxuUURKAY/sV/7led5uc5/D6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SrJxAAAANwAAAAPAAAAAAAAAAAA&#10;AAAAAKECAABkcnMvZG93bnJldi54bWxQSwUGAAAAAAQABAD5AAAAkgMAAAAA&#10;" strokeweight="0"/>
                  <v:line id="Line 123" o:spid="_x0000_s1143" style="position:absolute;flip:y;visibility:visible;mso-wrap-style:square" from="5967,1573" to="5967,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PUsQAAADcAAAADwAAAGRycy9kb3ducmV2LnhtbERPTWsCMRC9C/6HMEJvmq2F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Y9SxAAAANwAAAAPAAAAAAAAAAAA&#10;AAAAAKECAABkcnMvZG93bnJldi54bWxQSwUGAAAAAAQABAD5AAAAkgMAAAAA&#10;" strokeweight="0"/>
                  <v:line id="Line 124" o:spid="_x0000_s1144" style="position:absolute;flip:y;visibility:visible;mso-wrap-style:square" from="6591,1573" to="6591,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XJsQAAADcAAAADwAAAGRycy9kb3ducmV2LnhtbERPTWsCMRC9C/6HMEJvmq2U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BcmxAAAANwAAAAPAAAAAAAAAAAA&#10;AAAAAKECAABkcnMvZG93bnJldi54bWxQSwUGAAAAAAQABAD5AAAAkgMAAAAA&#10;" strokeweight="0"/>
                  <v:line id="Line 125" o:spid="_x0000_s1145" style="position:absolute;flip:y;visibility:visible;mso-wrap-style:square" from="7205,1573" to="7205,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yvcQAAADcAAAADwAAAGRycy9kb3ducmV2LnhtbERPTWsCMRC9C/6HMEJvmq3QKlujSEuL&#10;CFa09dDbuJnuLm4mSxLd9N+bguBtHu9zZotoGnEh52vLCh5HGQjiwuqaSwXfX+/DKQgfkDU2lknB&#10;H3lYzPu9Gebadryjyz6UIoWwz1FBFUKbS+mLigz6kW2JE/drncGQoCuldtilcNPIcZY9S4M1p4YK&#10;W3qtqDjtz0bB7nPCR/dxjqd47Dbbn0O5PrwtlXoYxOULiEAx3MU390qn+eMn+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LK9xAAAANwAAAAPAAAAAAAAAAAA&#10;AAAAAKECAABkcnMvZG93bnJldi54bWxQSwUGAAAAAAQABAD5AAAAkgMAAAAA&#10;" strokeweight="0"/>
                  <v:shape id="Freeform 126" o:spid="_x0000_s1146" style="position:absolute;left:4427;top:1230;width:2466;height:245;visibility:visible;mso-wrap-style:square;v-text-anchor:top" coordsize="2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JR8AA&#10;AADcAAAADwAAAGRycy9kb3ducmV2LnhtbERPS4vCMBC+L/gfwgheFk1VUKlGEVFYPK0P8Do2Y1Nt&#10;JqWJ2v33ZkHwNh/fc2aLxpbiQbUvHCvo9xIQxJnTBecKjodNdwLCB2SNpWNS8EceFvPW1wxT7Z68&#10;o8c+5CKGsE9RgQmhSqX0mSGLvucq4shdXG0xRFjnUtf4jOG2lIMkGUmLBccGgxWtDGW3/d0qyIbf&#10;hvyYzofyNAxb31//JtebUp12s5yCCNSEj/jt/tFx/mAE/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vJR8AAAADcAAAADwAAAAAAAAAAAAAAAACYAgAAZHJzL2Rvd25y&#10;ZXYueG1sUEsFBgAAAAAEAAQA9QAAAIUDAAAAAA==&#10;" path="m,l59,7r60,12l178,32r59,8e" filled="f" strokecolor="navy" strokeweight=".5pt">
                    <v:path arrowok="t" o:connecttype="custom" o:connectlocs="0,0;614,43;1238,116;1852,196;2466,245" o:connectangles="0,0,0,0,0"/>
                  </v:shape>
                  <v:shape id="Freeform 127" o:spid="_x0000_s1147" style="position:absolute;left:4427;top:580;width:2466;height:650;visibility:visible;mso-wrap-style:square;v-text-anchor:top" coordsize="23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tMEA&#10;AADcAAAADwAAAGRycy9kb3ducmV2LnhtbERPS4vCMBC+L/gfwgje1tQeVKpRlhVZYb34ug/N2BSb&#10;SUmytf33ZmFhb/PxPWe97W0jOvKhdqxgNs1AEJdO11wpuF7270sQISJrbByTgoECbDejtzUW2j35&#10;RN05ViKFcChQgYmxLaQMpSGLYepa4sTdnbcYE/SV1B6fKdw2Ms+yubRYc2ow2NKnofJx/rEKlkPI&#10;b13zdZwf7qfhWu38vjffSk3G/ccKRKQ+/ov/3Aed5ucL+H0mX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XAbTBAAAA3AAAAA8AAAAAAAAAAAAAAAAAmAIAAGRycy9kb3du&#10;cmV2LnhtbFBLBQYAAAAABAAEAPUAAACGAwAAAAA=&#10;" path="m,106l59,83,119,61,178,35,237,e" filled="f" strokecolor="fuchsia" strokeweight=".5pt">
                    <v:path arrowok="t" o:connecttype="custom" o:connectlocs="0,650;614,509;1238,374;1852,215;2466,0" o:connectangles="0,0,0,0,0"/>
                  </v:shape>
                  <v:shape id="Freeform 128" o:spid="_x0000_s1148" style="position:absolute;left:4427;top:1217;width:62;height:25;visibility:visible;mso-wrap-style:square;v-text-anchor:top" coordsize="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Ug8UA&#10;AADcAAAADwAAAGRycy9kb3ducmV2LnhtbESPQUvDQBCF70L/wzIFb3bjIiqx22KVgjexrQRvQ3aa&#10;hGZn0901jf/eOQjeZnhv3vtmuZ58r0aKqQts4XZRgCKug+u4sXDYb28eQaWM7LAPTBZ+KMF6Nbta&#10;YunChT9o3OVGSQinEi20OQ+l1qluyWNahIFYtGOIHrOssdEu4kXCfa9NUdxrjx1LQ4sDvbRUn3bf&#10;3kI8+82X+TT7fjuNpnp4r16ru8ra6/n0/AQq05T/zX/Xb07wj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5SDxQAAANwAAAAPAAAAAAAAAAAAAAAAAJgCAABkcnMv&#10;ZG93bnJldi54bWxQSwUGAAAAAAQABAD1AAAAigMAAAAA&#10;" path="m,l62,7r,18l,19,,xe" fillcolor="black" stroked="f">
                    <v:path arrowok="t" o:connecttype="custom" o:connectlocs="0,0;62,7;62,25;0,19;0,0" o:connectangles="0,0,0,0,0"/>
                  </v:shape>
                  <v:shape id="Freeform 129" o:spid="_x0000_s1149" style="position:absolute;left:4614;top:1236;width:63;height:24;visibility:visible;mso-wrap-style:square;v-text-anchor:top" coordsize="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Q/8IA&#10;AADcAAAADwAAAGRycy9kb3ducmV2LnhtbESP3YrCMBCF74V9hzALeyOarqC41ShlQVjwwr99gKEZ&#10;m2IzKU2s8e2NIHg3wzlzvjPLdbSN6KnztWMF3+MMBHHpdM2Vgv/TZjQH4QOyxsYxKbiTh/XqY7DE&#10;XLsbH6g/hkqkEPY5KjAhtLmUvjRk0Y9dS5y0s+sshrR2ldQd3lK4beQky2bSYs2JYLClX0Pl5Xi1&#10;iavNdriLjPtd76bTgzUFF1Gpr89YLEAEiuFtfl3/6VR/8gPPZ9IE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hD/wgAAANwAAAAPAAAAAAAAAAAAAAAAAJgCAABkcnMvZG93&#10;bnJldi54bWxQSwUGAAAAAAQABAD1AAAAhwMAAAAA&#10;" path="m,l63,6r,18l,18,,xe" fillcolor="black" stroked="f">
                    <v:path arrowok="t" o:connecttype="custom" o:connectlocs="0,0;63,6;63,24;0,18;0,0" o:connectangles="0,0,0,0,0"/>
                  </v:shape>
                  <v:shape id="Freeform 130" o:spid="_x0000_s1150" style="position:absolute;left:4801;top:1248;width:63;height:25;visibility:visible;mso-wrap-style:square;v-text-anchor:top" coordsize="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sBcUA&#10;AADcAAAADwAAAGRycy9kb3ducmV2LnhtbESPT2sCMRDF70K/Q5hCb5qthSJbo7SFggehaPrnOmym&#10;m62byZKkun5751DwNsN7895vlusx9OpIKXeRDdzPKlDETXQdtwY+7Nt0ASoXZId9ZDJwpgzr1c1k&#10;ibWLJ97RcV9aJSGcazTgSxlqrXPjKWCexYFYtJ+YAhZZU6tdwpOEh17Pq+pRB+xYGjwO9OqpOez/&#10;ggH74n/79HXIn3anv9+93dpt1xhzdzs+P4EqNJar+f964wT/QfDlGZlAr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WwFxQAAANwAAAAPAAAAAAAAAAAAAAAAAJgCAABkcnMv&#10;ZG93bnJldi54bWxQSwUGAAAAAAQABAD1AAAAigMAAAAA&#10;" path="m,l63,6r,19l,19,,xe" fillcolor="black" stroked="f">
                    <v:path arrowok="t" o:connecttype="custom" o:connectlocs="0,0;63,6;63,25;0,19;0,0" o:connectangles="0,0,0,0,0"/>
                  </v:shape>
                  <v:shape id="Freeform 131" o:spid="_x0000_s1151" style="position:absolute;left:4989;top:1267;width:62;height:24;visibility:visible;mso-wrap-style:square;v-text-anchor:top" coordsize="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yFsEA&#10;AADcAAAADwAAAGRycy9kb3ducmV2LnhtbERP24rCMBB9X/Afwgi+rakXRKtRlsUF0ScvHzA0Y9vd&#10;ZlKTrK1+vREE3+ZwrrNYtaYSV3K+tKxg0E9AEGdWl5wrOB1/PqcgfEDWWFkmBTfysFp2PhaYatvw&#10;nq6HkIsYwj5FBUUIdSqlzwoy6Pu2Jo7c2TqDIUKXS+2wieGmksMkmUiDJceGAmv6Lij7O/wbBdvf&#10;5lKvJzPr5BiT2/HS7O73XKlet/2agwjUhrf45d7oOH80gO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TchbBAAAA3AAAAA8AAAAAAAAAAAAAAAAAmAIAAGRycy9kb3du&#10;cmV2LnhtbFBLBQYAAAAABAAEAPUAAACGAwAAAAA=&#10;" path="m10,l62,6,52,24,,18,10,xe" fillcolor="black" stroked="f">
                    <v:path arrowok="t" o:connecttype="custom" o:connectlocs="10,0;62,6;52,24;0,18;10,0" o:connectangles="0,0,0,0,0"/>
                  </v:shape>
                  <v:rect id="Rectangle 132" o:spid="_x0000_s1152" style="position:absolute;left:5041;top:1273;width:10;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shape id="Freeform 133" o:spid="_x0000_s1153" style="position:absolute;left:5176;top:1291;width:62;height:25;visibility:visible;mso-wrap-style:square;v-text-anchor:top" coordsize="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QL8MA&#10;AADcAAAADwAAAGRycy9kb3ducmV2LnhtbERPTWvCQBC9F/oflin0VjeNoiW6SmsRvElNS+htyI5J&#10;aHY27q4x/nu3IHibx/ucxWowrejJ+caygtdRAoK4tLrhSsF3vnl5A+EDssbWMim4kIfV8vFhgZm2&#10;Z/6ifh8qEUPYZ6igDqHLpPRlTQb9yHbEkTtYZzBE6CqpHZ5juGllmiRTabDh2FBjR+uayr/9yShw&#10;R/Pxm/6kebsZ+rSY7YrPYlIo9fw0vM9BBBrCXXxzb3WcPx7D/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qQL8MAAADcAAAADwAAAAAAAAAAAAAAAACYAgAAZHJzL2Rv&#10;d25yZXYueG1sUEsFBgAAAAAEAAQA9QAAAIgDAAAAAA==&#10;" path="m,l62,6r,19l,18,,xe" fillcolor="black" stroked="f">
                    <v:path arrowok="t" o:connecttype="custom" o:connectlocs="0,0;62,6;62,25;0,18;0,0" o:connectangles="0,0,0,0,0"/>
                  </v:shape>
                  <v:shape id="Freeform 134" o:spid="_x0000_s1154" style="position:absolute;left:5353;top:1316;width:62;height:24;visibility:visible;mso-wrap-style:square;v-text-anchor:top" coordsize="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RjsEA&#10;AADcAAAADwAAAGRycy9kb3ducmV2LnhtbERPzYrCMBC+L/gOYQRva6or4naNIuKC6EndBxia2bba&#10;TGoSbfXpjSB4m4/vd6bz1lTiSs6XlhUM+gkI4szqknMFf4ffzwkIH5A1VpZJwY08zGedjymm2ja8&#10;o+s+5CKGsE9RQRFCnUrps4IM+r6tiSP3b53BEKHLpXbYxHBTyWGSjKXBkmNDgTUtC8pO+4tRsDk2&#10;53o1/rZOjjC5Hc7N9n7Plep128UPiEBteItf7rWO879G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k0Y7BAAAA3AAAAA8AAAAAAAAAAAAAAAAAmAIAAGRycy9kb3du&#10;cmV2LnhtbFBLBQYAAAAABAAEAPUAAACGAwAAAAA=&#10;" path="m,l62,6r,18l,18,,xe" fillcolor="black" stroked="f">
                    <v:path arrowok="t" o:connecttype="custom" o:connectlocs="0,0;62,6;62,24;0,18;0,0" o:connectangles="0,0,0,0,0"/>
                  </v:shape>
                  <v:shape id="Freeform 135" o:spid="_x0000_s1155" style="position:absolute;left:5540;top:1334;width:73;height:31;visibility:visible;mso-wrap-style:square;v-text-anchor:top" coordsize="7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jncIA&#10;AADcAAAADwAAAGRycy9kb3ducmV2LnhtbERPzYrCMBC+L/gOYQQvi6YqrbvVKFJQFC+r6wMMzWxb&#10;bCaliVrf3gjC3ubj+53FqjO1uFHrKssKxqMIBHFudcWFgvPvZvgFwnlkjbVlUvAgB6tl72OBqbZ3&#10;PtLt5AsRQtilqKD0vkmldHlJBt3INsSB+7OtQR9gW0jd4j2Em1pOoiiRBisODSU2lJWUX05Xo+Bg&#10;41mSFd8/2TnO5Xh7nbnP/UGpQb9bz0F46vy/+O3e6TB/GsP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iOdwgAAANwAAAAPAAAAAAAAAAAAAAAAAJgCAABkcnMvZG93&#10;bnJldi54bWxQSwUGAAAAAAQABAD1AAAAhwMAAAAA&#10;" path="m11,l73,12,63,31,,18,11,xe" fillcolor="black" stroked="f">
                    <v:path arrowok="t" o:connecttype="custom" o:connectlocs="11,0;73,12;63,31;0,18;11,0" o:connectangles="0,0,0,0,0"/>
                  </v:shape>
                  <v:shape id="Freeform 136" o:spid="_x0000_s1156" style="position:absolute;left:5728;top:1365;width:62;height:24;visibility:visible;mso-wrap-style:square;v-text-anchor:top" coordsize="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YsIA&#10;AADcAAAADwAAAGRycy9kb3ducmV2LnhtbERPzWrCQBC+F3yHZYTe6sZWQo1ugkgLpT3V9AGG7JhE&#10;s7Nxd2uiT+8WCt7m4/uddTGaTpzJ+daygvksAUFcWd1yreCnfH96BeEDssbOMim4kIcinzysMdN2&#10;4G8670ItYgj7DBU0IfSZlL5qyKCf2Z44cnvrDIYIXS21wyGGm04+J0kqDbYcGxrsadtQddz9GgWf&#10;h+HUv6VL6+QCk0t5Gr6u11qpx+m4WYEINIa7+N/9oeP8lxT+nokX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upiwgAAANwAAAAPAAAAAAAAAAAAAAAAAJgCAABkcnMvZG93&#10;bnJldi54bWxQSwUGAAAAAAQABAD1AAAAhwMAAAAA&#10;" path="m,l62,6r,18l,18,,xe" fillcolor="black" stroked="f">
                    <v:path arrowok="t" o:connecttype="custom" o:connectlocs="0,0;62,6;62,24;0,18;0,0" o:connectangles="0,0,0,0,0"/>
                  </v:shape>
                  <v:shape id="Freeform 137" o:spid="_x0000_s1157" style="position:absolute;left:5915;top:1389;width:73;height:31;visibility:visible;mso-wrap-style:square;v-text-anchor:top" coordsize="7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YccEA&#10;AADcAAAADwAAAGRycy9kb3ducmV2LnhtbERPzYrCMBC+C75DGMGLaKqi3a1GkYLi4kVdH2BoZtti&#10;MylN1Pr2RljwNh/f7yzXranEnRpXWlYwHkUgiDOrS84VXH63wy8QziNrrCyTgic5WK+6nSUm2j74&#10;RPezz0UIYZeggsL7OpHSZQUZdCNbEwfuzzYGfYBNLnWDjxBuKjmJork0WHJoKLCmtKDser4ZBQc7&#10;i+dp/n1ML7NMjne32A1+Dkr1e+1mAcJT6z/if/deh/nTG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8GHHBAAAA3AAAAA8AAAAAAAAAAAAAAAAAmAIAAGRycy9kb3du&#10;cmV2LnhtbFBLBQYAAAAABAAEAPUAAACGAwAAAAA=&#10;" path="m10,l73,12,62,31,,19,10,xe" fillcolor="black" stroked="f">
                    <v:path arrowok="t" o:connecttype="custom" o:connectlocs="10,0;73,12;62,31;0,19;10,0" o:connectangles="0,0,0,0,0"/>
                  </v:shape>
                  <v:shape id="Freeform 138" o:spid="_x0000_s1158" style="position:absolute;left:6092;top:1420;width:62;height:24;visibility:visible;mso-wrap-style:square;v-text-anchor:top" coordsize="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bi8UA&#10;AADcAAAADwAAAGRycy9kb3ducmV2LnhtbESPQW/CMAyF70j8h8hIu0G6DaHRERBCmzRtJ8p+gNWY&#10;tlvjlCSjhV+PD5O42XrP731ebQbXqjOF2Hg28DjLQBGX3jZcGfg+vE9fQMWEbLH1TAYuFGGzHo9W&#10;mFvf857ORaqUhHDM0UCdUpdrHcuaHMaZ74hFO/rgMMkaKm0D9hLuWv2UZQvtsGFpqLGjXU3lb/Hn&#10;DHz+9KfubbH0Qc8xuxxO/df1WhnzMBm2r6ASDelu/r/+sIL/LLTyjE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duLxQAAANwAAAAPAAAAAAAAAAAAAAAAAJgCAABkcnMv&#10;ZG93bnJldi54bWxQSwUGAAAAAAQABAD1AAAAigMAAAAA&#10;" path="m,l62,6r,18l,18,,xe" fillcolor="black" stroked="f">
                    <v:path arrowok="t" o:connecttype="custom" o:connectlocs="0,0;62,6;62,24;0,18;0,0" o:connectangles="0,0,0,0,0"/>
                  </v:shape>
                  <v:shape id="Freeform 139" o:spid="_x0000_s1159" style="position:absolute;left:6279;top:1444;width:63;height:25;visibility:visible;mso-wrap-style:square;v-text-anchor:top" coordsize="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mMIA&#10;AADcAAAADwAAAGRycy9kb3ducmV2LnhtbERPTWsCMRC9F/ofwgi91awtiK5GaQuFHgTRaHsdNuNm&#10;62ayJKlu/70RBG/zeJ8zX/auFScKsfGsYDQsQBBX3jRcK9jpz+cJiJiQDbaeScE/RVguHh/mWBp/&#10;5g2dtqkWOYRjiQpsSl0pZawsOYxD3xFn7uCDw5RhqKUJeM7hrpUvRTGWDhvODRY7+rBUHbd/ToF+&#10;t79t+D7Gvd7In7XVK71qKqWeBv3bDESiPt3FN/eXyfNfp3B9Jl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8WYwgAAANwAAAAPAAAAAAAAAAAAAAAAAJgCAABkcnMvZG93&#10;bnJldi54bWxQSwUGAAAAAAQABAD1AAAAhwMAAAAA&#10;" path="m,l63,6r,19l,19,,xe" fillcolor="black" stroked="f">
                    <v:path arrowok="t" o:connecttype="custom" o:connectlocs="0,0;63,6;63,25;0,19;0,0" o:connectangles="0,0,0,0,0"/>
                  </v:shape>
                  <v:shape id="Freeform 140" o:spid="_x0000_s1160" style="position:absolute;left:6466;top:1463;width:63;height:24;visibility:visible;mso-wrap-style:square;v-text-anchor:top" coordsize="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cwsIA&#10;AADcAAAADwAAAGRycy9kb3ducmV2LnhtbESPzWrDMAzH74O9g9Ggl7E6LesYWd0SCoVCD/3YHkDE&#10;WhwWyyF2U/ftq8OgNwn9P35arrPv1EhDbAMbmE0LUMR1sC03Bn6+t2+foGJCttgFJgM3irBePT8t&#10;sbThyicaz6lREsKxRAMupb7UOtaOPMZp6Inl9hsGj0nWodF2wKuE+07Pi+JDe2xZGhz2tHFU/50v&#10;Xnqt278eMuPxMIbF4uRdxVU2ZvKSqy9QiXJ6iP/dOyv474Ivz8gE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1zCwgAAANwAAAAPAAAAAAAAAAAAAAAAAJgCAABkcnMvZG93&#10;bnJldi54bWxQSwUGAAAAAAQABAD1AAAAhwMAAAAA&#10;" path="m,l63,6r,18l,18,,xe" fillcolor="black" stroked="f">
                    <v:path arrowok="t" o:connecttype="custom" o:connectlocs="0,0;63,6;63,24;0,18;0,0" o:connectangles="0,0,0,0,0"/>
                  </v:shape>
                  <v:shape id="Freeform 141" o:spid="_x0000_s1161" style="position:absolute;left:6654;top:1475;width:62;height:25;visibility:visible;mso-wrap-style:square;v-text-anchor:top" coordsize="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YvsMA&#10;AADcAAAADwAAAGRycy9kb3ducmV2LnhtbERPTWvCQBC9C/0PyxR6041B2hLdhLYi9CZVS/A2ZMck&#10;mJ1Nd9cY/323UPA2j/c5q2I0nRjI+daygvksAUFcWd1yreCw30xfQfiArLGzTApu5KHIHyYrzLS9&#10;8hcNu1CLGMI+QwVNCH0mpa8aMuhntieO3Mk6gyFCV0vt8BrDTSfTJHmWBluODQ329NFQdd5djAL3&#10;Y96P6Xe67zbjkJYv23JdLkqlnh7HtyWIQGO4i//dnzrOX8z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YvsMAAADcAAAADwAAAAAAAAAAAAAAAACYAgAAZHJzL2Rv&#10;d25yZXYueG1sUEsFBgAAAAAEAAQA9QAAAIgDAAAAAA==&#10;" path="m,l62,6r,19l,18,,xe" fillcolor="black" stroked="f">
                    <v:path arrowok="t" o:connecttype="custom" o:connectlocs="0,0;62,6;62,25;0,18;0,0" o:connectangles="0,0,0,0,0"/>
                  </v:shape>
                  <v:shape id="Freeform 142" o:spid="_x0000_s1162" style="position:absolute;left:6841;top:1493;width:62;height:25;visibility:visible;mso-wrap-style:square;v-text-anchor:top" coordsize="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GycMA&#10;AADcAAAADwAAAGRycy9kb3ducmV2LnhtbERPS2sCMRC+C/6HMIXeNNsgVrZGqS1Cb+KjLL0Nm+nu&#10;0s1km6Tr+u+NUPA2H99zluvBtqInHxrHGp6mGQji0pmGKw2n43ayABEissHWMWm4UID1ajxaYm7c&#10;mffUH2IlUgiHHDXUMXa5lKGsyWKYuo44cd/OW4wJ+koaj+cUblupsmwuLTacGmrs6K2m8ufwZzX4&#10;X7v5Up/q2G6HXhXPu+K9mBVaPz4Mry8gIg3xLv53f5g0f6bg9ky6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GycMAAADcAAAADwAAAAAAAAAAAAAAAACYAgAAZHJzL2Rv&#10;d25yZXYueG1sUEsFBgAAAAAEAAQA9QAAAIgDAAAAAA==&#10;" path="m10,l62,7,52,25,,19,10,xe" fillcolor="black" stroked="f">
                    <v:path arrowok="t" o:connecttype="custom" o:connectlocs="10,0;62,7;52,25;0,19;10,0" o:connectangles="0,0,0,0,0"/>
                  </v:shape>
                  <v:shape id="Freeform 143" o:spid="_x0000_s1163" style="position:absolute;left:4396;top:1211;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Pe8AA&#10;AADcAAAADwAAAGRycy9kb3ducmV2LnhtbERPzYrCMBC+C75DGMGLaKorKtUoohT2uuoDDM3YVptJ&#10;bWKtPr1ZELzNx/c7q01rStFQ7QrLCsajCARxanXBmYLTMRkuQDiPrLG0TAqe5GCz7nZWGGv74D9q&#10;Dj4TIYRdjApy76tYSpfmZNCNbEUcuLOtDfoA60zqGh8h3JRyEkUzabDg0JBjRbuc0uvhbhRcZhO8&#10;D/bjwbFJbq95eZNbTM5K9XvtdgnCU+u/4o/7V4f50x/4fyZ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HPe8AAAADcAAAADwAAAAAAAAAAAAAAAACYAgAAZHJzL2Rvd25y&#10;ZXYueG1sUEsFBgAAAAAEAAQA9QAAAIUDAAAAAA==&#10;" path="m31,l62,19,31,37,,19,31,xe" fillcolor="navy" strokecolor="navy" strokeweight=".5pt">
                    <v:path arrowok="t" o:connecttype="custom" o:connectlocs="31,0;62,19;31,37;0,19;31,0" o:connectangles="0,0,0,0,0"/>
                  </v:shape>
                  <v:shape id="Freeform 144" o:spid="_x0000_s1164" style="position:absolute;left:5010;top:1254;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XD8EA&#10;AADcAAAADwAAAGRycy9kb3ducmV2LnhtbERP24rCMBB9F/Yfwiz4ImuqiErXKGWXgq9ePmBophdt&#10;Jm0Ta/XrzcKCb3M419nsBlOLnjpXWVYwm0YgiDOrKy4UnE/p1xqE88gaa8uk4EEOdtuP0QZjbe98&#10;oP7oCxFC2MWooPS+iaV0WUkG3dQ2xIHLbWfQB9gVUnd4D+GmlvMoWkqDFYeGEhv6KSm7Hm9GwWU5&#10;x9vkdzY59Wn7XNWtTDDNlRp/Dsk3CE+Df4v/3Xsd5i8W8PdMuE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Vw/BAAAA3AAAAA8AAAAAAAAAAAAAAAAAmAIAAGRycy9kb3du&#10;cmV2LnhtbFBLBQYAAAAABAAEAPUAAACGAwAAAAA=&#10;" path="m31,l62,19,31,37,,19,31,xe" fillcolor="navy" strokecolor="navy" strokeweight=".5pt">
                    <v:path arrowok="t" o:connecttype="custom" o:connectlocs="31,0;62,19;31,37;0,19;31,0" o:connectangles="0,0,0,0,0"/>
                  </v:shape>
                  <v:shape id="Freeform 145" o:spid="_x0000_s1165" style="position:absolute;left:5634;top:1328;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ylMAA&#10;AADcAAAADwAAAGRycy9kb3ducmV2LnhtbERPy6rCMBDdC/5DGMGNaKpcH1SjiFK426t+wNCMbbWZ&#10;1CbW6tebC4K7OZznrDatKUVDtSssKxiPIhDEqdUFZwpOx2S4AOE8ssbSMil4koPNuttZYaztg/+o&#10;OfhMhBB2MSrIva9iKV2ak0E3shVx4M62NugDrDOpa3yEcFPKSRTNpMGCQ0OOFe1ySq+Hu1FwmU3w&#10;PtiPB8cmub3m5U1uMTkr1e+12yUIT63/ij/uXx3m/0zh/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TylMAAAADcAAAADwAAAAAAAAAAAAAAAACYAgAAZHJzL2Rvd25y&#10;ZXYueG1sUEsFBgAAAAAEAAQA9QAAAIUDAAAAAA==&#10;" path="m31,l62,18,31,37,,18,31,xe" fillcolor="navy" strokecolor="navy" strokeweight=".5pt">
                    <v:path arrowok="t" o:connecttype="custom" o:connectlocs="31,0;62,18;31,37;0,18;31,0" o:connectangles="0,0,0,0,0"/>
                  </v:shape>
                  <v:shape id="Freeform 146" o:spid="_x0000_s1166" style="position:absolute;left:6248;top:1408;width:62;height:36;visibility:visible;mso-wrap-style:square;v-text-anchor:top" coordsize="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s+sIA&#10;AADcAAAADwAAAGRycy9kb3ducmV2LnhtbERPTWsCMRC9F/wPYYRepCaKtWVrlMUq2JO4lp6HzXSz&#10;dDNZNlHXf28Eobd5vM9ZrHrXiDN1ofasYTJWIIhLb2quNHwfty/vIEJENth4Jg1XCrBaDp4WmBl/&#10;4QOdi1iJFMIhQw02xjaTMpSWHIaxb4kT9+s7hzHBrpKmw0sKd42cKjWXDmtODRZbWlsq/4qT01Dl&#10;xY/9mua702j0qj5xv1FvcaP187DPP0BE6uO/+OHemTR/Nof7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iz6wgAAANwAAAAPAAAAAAAAAAAAAAAAAJgCAABkcnMvZG93&#10;bnJldi54bWxQSwUGAAAAAAQABAD1AAAAhwMAAAAA&#10;" path="m31,l62,18,31,36,,18,31,xe" fillcolor="navy" strokecolor="navy" strokeweight=".5pt">
                    <v:path arrowok="t" o:connecttype="custom" o:connectlocs="31,0;62,18;31,36;0,18;31,0" o:connectangles="0,0,0,0,0"/>
                  </v:shape>
                  <v:shape id="Freeform 147" o:spid="_x0000_s1167" style="position:absolute;left:6862;top:1457;width:62;height:36;visibility:visible;mso-wrap-style:square;v-text-anchor:top" coordsize="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YcIA&#10;AADcAAAADwAAAGRycy9kb3ducmV2LnhtbERPTWsCMRC9F/wPYYRepCaK1bI1ymIV7Enclp6HzXSz&#10;dDNZNlHXf28Eobd5vM9ZrnvXiDN1ofasYTJWIIhLb2quNHx/7V7eQISIbLDxTBquFGC9GjwtMTP+&#10;wkc6F7ESKYRDhhpsjG0mZSgtOQxj3xIn7td3DmOCXSVNh5cU7ho5VWouHdacGiy2tLFU/hUnp6HK&#10;ix/7Oc33p9HoVX3gYasWcav187DP30FE6uO/+OHemzR/toD7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lhwgAAANwAAAAPAAAAAAAAAAAAAAAAAJgCAABkcnMvZG93&#10;bnJldi54bWxQSwUGAAAAAAQABAD1AAAAhwMAAAAA&#10;" path="m31,l62,18,31,36,,18,31,xe" fillcolor="navy" strokecolor="navy" strokeweight=".5pt">
                    <v:path arrowok="t" o:connecttype="custom" o:connectlocs="31,0;62,18;31,36;0,18;31,0" o:connectangles="0,0,0,0,0"/>
                  </v:shape>
                  <v:rect id="Rectangle 148" o:spid="_x0000_s1168" style="position:absolute;left:4396;top:1211;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IMUA&#10;AADcAAAADwAAAGRycy9kb3ducmV2LnhtbESPQWvCQBCF7wX/wzKCt7pRRErqKkVQ1B5a00I9Dtkx&#10;Cc3Oht01pv++cyj0NsN78943q83gWtVTiI1nA7NpBoq49LbhysDnx+7xCVRMyBZbz2TghyJs1qOH&#10;FebW3/lMfZEqJSEcczRQp9TlWseyJodx6jti0a4+OEyyhkrbgHcJd62eZ9lSO2xYGmrsaFtT+V3c&#10;nIH3y6D7y9vJvp732ZHS9fQViqUxk/Hw8gwq0ZD+zX/XByv4C6GV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kgxQAAANwAAAAPAAAAAAAAAAAAAAAAAJgCAABkcnMv&#10;ZG93bnJldi54bWxQSwUGAAAAAAQABAD1AAAAigMAAAAA&#10;" fillcolor="fuchsia" strokecolor="fuchsia" strokeweight=".5pt"/>
                  <v:rect id="Rectangle 149" o:spid="_x0000_s1169" style="position:absolute;left:5010;top:1070;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su8MA&#10;AADcAAAADwAAAGRycy9kb3ducmV2LnhtbERPS2vCQBC+F/wPywjedKOItNFViqD4OLSmBT0O2TEJ&#10;zc6G3TWm/74rCL3Nx/ecxaoztWjJ+cqygvEoAUGcW11xoeD7azN8BeEDssbaMin4JQ+rZe9lgam2&#10;dz5Rm4VCxBD2KSooQ2hSKX1ekkE/sg1x5K7WGQwRukJqh/cYbmo5SZKZNFhxbCixoXVJ+U92Mwo+&#10;L51sLx8HfTxtkz2F6+HssplSg373PgcRqAv/4qd7p+P86Rs8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usu8MAAADcAAAADwAAAAAAAAAAAAAAAACYAgAAZHJzL2Rv&#10;d25yZXYueG1sUEsFBgAAAAAEAAQA9QAAAIgDAAAAAA==&#10;" fillcolor="fuchsia" strokecolor="fuchsia" strokeweight=".5pt"/>
                  <v:rect id="Rectangle 150" o:spid="_x0000_s1170" style="position:absolute;left:5634;top:935;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T+8UA&#10;AADcAAAADwAAAGRycy9kb3ducmV2LnhtbESPQWvCQBCF7wX/wzKCt7pRUErqKkVQ1B5a00I9Dtkx&#10;Cc3Oht01pv++cyj0NsN78943q83gWtVTiI1nA7NpBoq49LbhysDnx+7xCVRMyBZbz2TghyJs1qOH&#10;FebW3/lMfZEqJSEcczRQp9TlWseyJodx6jti0a4+OEyyhkrbgHcJd62eZ9lSO2xYGmrsaFtT+V3c&#10;nIH3y6D7y9vJvp732ZHS9fQViqUxk/Hw8gwq0ZD+zX/XByv4C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JP7xQAAANwAAAAPAAAAAAAAAAAAAAAAAJgCAABkcnMv&#10;ZG93bnJldi54bWxQSwUGAAAAAAQABAD1AAAAigMAAAAA&#10;" fillcolor="fuchsia" strokecolor="fuchsia" strokeweight=".5pt"/>
                  <v:rect id="Rectangle 151" o:spid="_x0000_s1171" style="position:absolute;left:6248;top:776;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2YMIA&#10;AADcAAAADwAAAGRycy9kb3ducmV2LnhtbERPTYvCMBC9L/gfwgh7W1OFlaUaRQRF3YNrV9Dj0Ixt&#10;sZmUJNbuvzeCsLd5vM+ZzjtTi5acrywrGA4SEMS51RUXCo6/q48vED4ga6wtk4I/8jCf9d6mmGp7&#10;5wO1WShEDGGfooIyhCaV0uclGfQD2xBH7mKdwRChK6R2eI/hppajJBlLgxXHhhIbWpaUX7ObUfBz&#10;7mR73u/092GdbClcdieXjZV673eLCYhAXfgXv9wbHed/D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DZgwgAAANwAAAAPAAAAAAAAAAAAAAAAAJgCAABkcnMvZG93&#10;bnJldi54bWxQSwUGAAAAAAQABAD1AAAAhwMAAAAA&#10;" fillcolor="fuchsia" strokecolor="fuchsia" strokeweight=".5pt"/>
                  <v:rect id="Rectangle 152" o:spid="_x0000_s1172" style="position:absolute;left:6862;top:561;width:52;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F8MA&#10;AADcAAAADwAAAGRycy9kb3ducmV2LnhtbERPTWvCQBC9C/0PyxR6002FiqRuRAoVaw81sWCOQ3ZM&#10;QrOzYXcb03/fFQRv83ifs1qPphMDOd9aVvA8S0AQV1a3XCv4Pr5PlyB8QNbYWSYFf+RhnT1MVphq&#10;e+GchiLUIoawT1FBE0KfSumrhgz6me2JI3e2zmCI0NVSO7zEcNPJeZIspMGWY0ODPb01VP0Uv0bB&#10;oRzlUH7t9We+TT4onPcnVyyUenocN68gAo3hLr65dzrOf5nD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F8MAAADcAAAADwAAAAAAAAAAAAAAAACYAgAAZHJzL2Rv&#10;d25yZXYueG1sUEsFBgAAAAAEAAQA9QAAAIgDAAAAAA==&#10;" fillcolor="fuchsia" strokecolor="fuchsia" strokeweight=".5pt"/>
                  <v:shape id="Freeform 153" o:spid="_x0000_s1173" style="position:absolute;left:4364;top:1193;width:125;height:74;visibility:visible;mso-wrap-style:square;v-text-anchor:top" coordsize="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1OMIA&#10;AADcAAAADwAAAGRycy9kb3ducmV2LnhtbERP24rCMBB9F/yHMIJvmrq6ItUoIsguLAhqvTwOzdgW&#10;m0lpota/N8KCb3M415ktGlOKO9WusKxg0I9AEKdWF5wpSPbr3gSE88gaS8uk4EkOFvN2a4axtg/e&#10;0n3nMxFC2MWoIPe+iqV0aU4GXd9WxIG72NqgD7DOpK7xEcJNKb+iaCwNFhwacqxolVN63d2MAnMo&#10;/fEWLX+Sv9E5OW3NQI82a6W6nWY5BeGp8R/xv/tXh/nfQ3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fU4wgAAANwAAAAPAAAAAAAAAAAAAAAAAJgCAABkcnMvZG93&#10;bnJldi54bWxQSwUGAAAAAAQABAD1AAAAhwMAAAAA&#10;" path="m63,r62,74l,74,63,xe" fillcolor="yellow" strokecolor="yellow" strokeweight=".5pt">
                    <v:path arrowok="t" o:connecttype="custom" o:connectlocs="63,0;125,74;0,74;63,0" o:connectangles="0,0,0,0"/>
                  </v:shape>
                  <v:shape id="Freeform 154" o:spid="_x0000_s1174" style="position:absolute;left:4978;top:1248;width:125;height:74;visibility:visible;mso-wrap-style:square;v-text-anchor:top" coordsize="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tTMEA&#10;AADcAAAADwAAAGRycy9kb3ducmV2LnhtbERP24rCMBB9F/yHMIJva6rURapRRJBdEBbUenkcmrEt&#10;NpPSRO3+vREE3+ZwrjNbtKYSd2pcaVnBcBCBIM6sLjlXkO7XXxMQziNrrCyTgn9ysJh3OzNMtH3w&#10;lu47n4sQwi5BBYX3dSKlywoy6Aa2Jg7cxTYGfYBNLnWDjxBuKjmKom9psOTQUGBNq4Ky6+5mFJhD&#10;5Y+3aPmTbuJzetqaoY7/1kr1e+1yCsJT6z/it/tXh/njGF7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YbUzBAAAA3AAAAA8AAAAAAAAAAAAAAAAAmAIAAGRycy9kb3du&#10;cmV2LnhtbFBLBQYAAAAABAAEAPUAAACGAwAAAAA=&#10;" path="m63,r62,74l,74,63,xe" fillcolor="yellow" strokecolor="yellow" strokeweight=".5pt">
                    <v:path arrowok="t" o:connecttype="custom" o:connectlocs="63,0;125,74;0,74;63,0" o:connectangles="0,0,0,0"/>
                  </v:shape>
                  <v:shape id="Freeform 155" o:spid="_x0000_s1175" style="position:absolute;left:5603;top:1328;width:125;height:73;visibility:visible;mso-wrap-style:square;v-text-anchor:top" coordsize="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IKcAA&#10;AADcAAAADwAAAGRycy9kb3ducmV2LnhtbERPzYrCMBC+C75DGMGbpiqKdI2yLGwRxIPVBxia2bZs&#10;M6lJrPXtjSB4m4/vdza73jSiI+drywpm0wQEcWF1zaWCy/l3sgbhA7LGxjIpeJCH3XY42GCq7Z1P&#10;1OWhFDGEfYoKqhDaVEpfVGTQT21LHLk/6wyGCF0ptcN7DDeNnCfJShqsOTZU2NJPRcV/fjMKFp25&#10;HfNO5tni8HCr8pqd5kmm1HjUf3+BCNSHj/jt3us4f7mE1zPxAr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eIKcAAAADcAAAADwAAAAAAAAAAAAAAAACYAgAAZHJzL2Rvd25y&#10;ZXYueG1sUEsFBgAAAAAEAAQA9QAAAIUDAAAAAA==&#10;" path="m62,r63,73l,73,62,xe" fillcolor="yellow" strokecolor="yellow" strokeweight=".5pt">
                    <v:path arrowok="t" o:connecttype="custom" o:connectlocs="62,0;125,73;0,73;62,0" o:connectangles="0,0,0,0"/>
                  </v:shape>
                  <v:shape id="Freeform 156" o:spid="_x0000_s1176" style="position:absolute;left:6217;top:1420;width:125;height:73;visibility:visible;mso-wrap-style:square;v-text-anchor:top" coordsize="1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WXsIA&#10;AADcAAAADwAAAGRycy9kb3ducmV2LnhtbERPS2rDMBDdF3IHMYHuGrkxNcGJEkqgphC6sNsDDNbU&#10;NrVGjqT4c/sqUOhuHu87h9NsejGS851lBc+bBARxbXXHjYKvz7enHQgfkDX2lknBQh5Ox9XDAXNt&#10;Jy5prEIjYgj7HBW0IQy5lL5uyaDf2IE4ct/WGQwRukZqh1MMN73cJkkmDXYcG1oc6NxS/VPdjIJ0&#10;NLePapRVkV4WlzXXotwmhVKP6/l1DyLQHP7Ff+53Hee/ZHB/Jl4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RZewgAAANwAAAAPAAAAAAAAAAAAAAAAAJgCAABkcnMvZG93&#10;bnJldi54bWxQSwUGAAAAAAQABAD1AAAAhwMAAAAA&#10;" path="m62,r63,73l,73,62,xe" fillcolor="yellow" strokecolor="yellow" strokeweight=".5pt">
                    <v:path arrowok="t" o:connecttype="custom" o:connectlocs="62,0;125,73;0,73;62,0" o:connectangles="0,0,0,0"/>
                  </v:shape>
                  <v:shape id="Freeform 157" o:spid="_x0000_s1177" style="position:absolute;left:6831;top:1475;width:124;height:74;visibility:visible;mso-wrap-style:square;v-text-anchor:top" coordsize="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rCcEA&#10;AADcAAAADwAAAGRycy9kb3ducmV2LnhtbERPyWrDMBC9F/IPYgK5NXJLkxTXcgiBUN9ClkOPgzW1&#10;TK2RkVTb+fsoUOhtHm+dYjvZTgzkQ+tYwcsyA0FcO91yo+B6OTy/gwgRWWPnmBTcKMC2nD0VmGs3&#10;8omGc2xECuGQowITY59LGWpDFsPS9cSJ+3beYkzQN1J7HFO47eRrlq2lxZZTg8Ge9obqn/OvVXA8&#10;+XC4Ne24rnC4vn2ar8sxVkot5tPuA0SkKf6L/9yVTvNXG3g8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56wnBAAAA3AAAAA8AAAAAAAAAAAAAAAAAmAIAAGRycy9kb3du&#10;cmV2LnhtbFBLBQYAAAAABAAEAPUAAACGAwAAAAA=&#10;" path="m62,r62,74l,74,62,xe" fillcolor="yellow" strokecolor="yellow" strokeweight=".5pt">
                    <v:path arrowok="t" o:connecttype="custom" o:connectlocs="62,0;124,74;0,74;62,0" o:connectangles="0,0,0,0"/>
                  </v:shape>
                  <v:rect id="Rectangle 158" o:spid="_x0000_s1178" style="position:absolute;left:3938;top:1524;width:4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4F3A24" w:rsidRDefault="004F3A24" w:rsidP="004F3A24">
                          <w:pPr>
                            <w:spacing w:line="240" w:lineRule="auto"/>
                          </w:pPr>
                          <w:r>
                            <w:rPr>
                              <w:rFonts w:ascii="Arial" w:hAnsi="Arial" w:cs="Arial"/>
                              <w:color w:val="000000"/>
                              <w:sz w:val="8"/>
                              <w:szCs w:val="8"/>
                            </w:rPr>
                            <w:t>9</w:t>
                          </w:r>
                        </w:p>
                      </w:txbxContent>
                    </v:textbox>
                  </v:rect>
                  <v:rect id="Rectangle 159" o:spid="_x0000_s1179" style="position:absolute;left:3865;top:1352;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4F3A24" w:rsidRDefault="004F3A24" w:rsidP="004F3A24">
                          <w:pPr>
                            <w:spacing w:line="240" w:lineRule="auto"/>
                          </w:pPr>
                          <w:r>
                            <w:rPr>
                              <w:rFonts w:ascii="Arial" w:hAnsi="Arial" w:cs="Arial"/>
                              <w:color w:val="000000"/>
                              <w:sz w:val="8"/>
                              <w:szCs w:val="8"/>
                            </w:rPr>
                            <w:t>11</w:t>
                          </w:r>
                        </w:p>
                      </w:txbxContent>
                    </v:textbox>
                  </v:rect>
                  <v:rect id="Rectangle 160" o:spid="_x0000_s1180" style="position:absolute;left:3865;top:1187;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4F3A24" w:rsidRDefault="004F3A24" w:rsidP="004F3A24">
                          <w:pPr>
                            <w:spacing w:line="240" w:lineRule="auto"/>
                          </w:pPr>
                          <w:r>
                            <w:rPr>
                              <w:rFonts w:ascii="Arial" w:hAnsi="Arial" w:cs="Arial"/>
                              <w:color w:val="000000"/>
                              <w:sz w:val="8"/>
                              <w:szCs w:val="8"/>
                            </w:rPr>
                            <w:t>13</w:t>
                          </w:r>
                        </w:p>
                      </w:txbxContent>
                    </v:textbox>
                  </v:rect>
                  <v:rect id="Rectangle 161" o:spid="_x0000_s1181" style="position:absolute;left:3865;top:1015;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4F3A24" w:rsidRDefault="004F3A24" w:rsidP="004F3A24">
                          <w:pPr>
                            <w:spacing w:line="240" w:lineRule="auto"/>
                          </w:pPr>
                          <w:r>
                            <w:rPr>
                              <w:rFonts w:ascii="Arial" w:hAnsi="Arial" w:cs="Arial"/>
                              <w:color w:val="000000"/>
                              <w:sz w:val="8"/>
                              <w:szCs w:val="8"/>
                            </w:rPr>
                            <w:t>15</w:t>
                          </w:r>
                        </w:p>
                      </w:txbxContent>
                    </v:textbox>
                  </v:rect>
                  <v:rect id="Rectangle 162" o:spid="_x0000_s1182" style="position:absolute;left:3865;top:850;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4F3A24" w:rsidRDefault="004F3A24" w:rsidP="004F3A24">
                          <w:pPr>
                            <w:spacing w:line="240" w:lineRule="auto"/>
                          </w:pPr>
                          <w:r>
                            <w:rPr>
                              <w:rFonts w:ascii="Arial" w:hAnsi="Arial" w:cs="Arial"/>
                              <w:color w:val="000000"/>
                              <w:sz w:val="8"/>
                              <w:szCs w:val="8"/>
                            </w:rPr>
                            <w:t>17</w:t>
                          </w:r>
                        </w:p>
                      </w:txbxContent>
                    </v:textbox>
                  </v:rect>
                  <v:rect id="Rectangle 163" o:spid="_x0000_s1183" style="position:absolute;left:3865;top:678;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4F3A24" w:rsidRDefault="004F3A24" w:rsidP="004F3A24">
                          <w:pPr>
                            <w:spacing w:line="240" w:lineRule="auto"/>
                          </w:pPr>
                          <w:r>
                            <w:rPr>
                              <w:rFonts w:ascii="Arial" w:hAnsi="Arial" w:cs="Arial"/>
                              <w:color w:val="000000"/>
                              <w:sz w:val="8"/>
                              <w:szCs w:val="8"/>
                            </w:rPr>
                            <w:t>19</w:t>
                          </w:r>
                        </w:p>
                      </w:txbxContent>
                    </v:textbox>
                  </v:rect>
                  <v:rect id="Rectangle 164" o:spid="_x0000_s1184" style="position:absolute;left:3865;top:512;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4F3A24" w:rsidRDefault="004F3A24" w:rsidP="004F3A24">
                          <w:pPr>
                            <w:spacing w:line="240" w:lineRule="auto"/>
                          </w:pPr>
                          <w:r>
                            <w:rPr>
                              <w:rFonts w:ascii="Arial" w:hAnsi="Arial" w:cs="Arial"/>
                              <w:color w:val="000000"/>
                              <w:sz w:val="8"/>
                              <w:szCs w:val="8"/>
                            </w:rPr>
                            <w:t>21</w:t>
                          </w:r>
                        </w:p>
                      </w:txbxContent>
                    </v:textbox>
                  </v:rect>
                  <v:rect id="Rectangle 165" o:spid="_x0000_s1185" style="position:absolute;left:3865;top:341;width:8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4F3A24" w:rsidRDefault="004F3A24" w:rsidP="004F3A24">
                          <w:pPr>
                            <w:spacing w:line="240" w:lineRule="auto"/>
                          </w:pPr>
                          <w:r>
                            <w:rPr>
                              <w:rFonts w:ascii="Arial" w:hAnsi="Arial" w:cs="Arial"/>
                              <w:color w:val="000000"/>
                              <w:sz w:val="8"/>
                              <w:szCs w:val="8"/>
                            </w:rPr>
                            <w:t>23</w:t>
                          </w:r>
                        </w:p>
                      </w:txbxContent>
                    </v:textbox>
                  </v:rect>
                  <v:rect id="Rectangle 171" o:spid="_x0000_s1186" style="position:absolute;left:3896;top:1831;width:3236;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3/8MA&#10;AADcAAAADwAAAGRycy9kb3ducmV2LnhtbERPPWvDMBDdC/0P4grdajkdWuNGCUnBOEMWu4F4PKyr&#10;ZWqdXEtJnH9fBQLd7vE+b7me7SDONPnesYJFkoIgbp3uuVNw+CpeMhA+IGscHJOCK3lYrx4flphr&#10;d+GKznXoRAxhn6MCE8KYS+lbQxZ94kbiyH27yWKIcOqknvASw+0gX9P0TVrsOTYYHOnTUPtTn6wC&#10;Gn6LY5Ztqqbcbtt01I0p941Sz0/z5gNEoDn8i+/unY7z3xd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t3/8MAAADcAAAADwAAAAAAAAAAAAAAAACYAgAAZHJzL2Rv&#10;d25yZXYueG1sUEsFBgAAAAAEAAQA9QAAAIgDAAAAAA==&#10;" strokeweight="0"/>
                  <v:line id="Line 172" o:spid="_x0000_s1187" style="position:absolute;visibility:visible;mso-wrap-style:square" from="3948,1932" to="4375,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4wq8IAAADcAAAADwAAAGRycy9kb3ducmV2LnhtbERPTYvCMBC9C/6HMMJexKYWXKUaRYWF&#10;ZQ/CqngemrGtNpPSRNv1128Ewds83ucsVp2pxJ0aV1pWMI5iEMSZ1SXnCo6Hr9EMhPPIGivLpOCP&#10;HKyW/d4CU21b/qX73ucihLBLUUHhfZ1K6bKCDLrI1sSBO9vGoA+wyaVusA3hppJJHH9KgyWHhgJr&#10;2haUXfc3o+DR7uqrPz3a83i4SX4m2c5OLjelPgbdeg7CU+ff4pf7W4f50w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44wq8IAAADcAAAADwAAAAAAAAAAAAAA&#10;AAChAgAAZHJzL2Rvd25yZXYueG1sUEsFBgAAAAAEAAQA+QAAAJADAAAAAA==&#10;" strokecolor="navy" strokeweight=".5pt"/>
                  <v:shape id="Freeform 173" o:spid="_x0000_s1188" style="position:absolute;left:4125;top:1914;width:62;height:37;visibility:visible;mso-wrap-style:square;v-text-anchor:top" coordsize="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FxsIA&#10;AADcAAAADwAAAGRycy9kb3ducmV2LnhtbERPS2rDMBDdF3oHMYVuTCPHhbg4lkNoMWTbJAcYrInt&#10;1Bo5lvxpTx8VCt3N430n3y2mExMNrrWsYL2KQRBXVrdcKzifypc3EM4ja+wsk4JvcrArHh9yzLSd&#10;+ZOmo69FCGGXoYLG+z6T0lUNGXQr2xMH7mIHgz7AoZZ6wDmEm04mcbyRBlsODQ329N5Q9XUcjYLr&#10;JsEx+lhHp6m8/aTdTe6xvCj1/LTstyA8Lf5f/Oc+6DA/fYXfZ8IF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QXGwgAAANwAAAAPAAAAAAAAAAAAAAAAAJgCAABkcnMvZG93&#10;bnJldi54bWxQSwUGAAAAAAQABAD1AAAAhwMAAAAA&#10;" path="m31,l62,18,31,37,,18,31,xe" fillcolor="navy" strokecolor="navy" strokeweight=".5pt">
                    <v:path arrowok="t" o:connecttype="custom" o:connectlocs="31,0;62,18;31,37;0,18;31,0" o:connectangles="0,0,0,0,0"/>
                  </v:shape>
                  <v:line id="Line 175" o:spid="_x0000_s1189" style="position:absolute;visibility:visible;mso-wrap-style:square" from="4989,1932" to="5415,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47PMEAAADcAAAADwAAAGRycy9kb3ducmV2LnhtbERPTYvCMBC9L/gfwgh7WxMX1pVqFBEU&#10;Lwpa8Tw0Y1ttJqXJtnV//UYQ9jaP9znzZW8r0VLjS8caxiMFgjhzpuRcwzndfExB+IBssHJMGh7k&#10;YbkYvM0xMa7jI7WnkIsYwj5BDUUIdSKlzwqy6EeuJo7c1TUWQ4RNLk2DXQy3lfxUaiItlhwbCqxp&#10;XVB2P/1YDSm24bz9nXilytsh7y427fYXrd+H/WoGIlAf/sUv987E+d9f8HwmX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Tjs8wQAAANwAAAAPAAAAAAAAAAAAAAAA&#10;AKECAABkcnMvZG93bnJldi54bWxQSwUGAAAAAAQABAD5AAAAjwMAAAAA&#10;" strokecolor="fuchsia" strokeweight=".5pt"/>
                  <v:rect id="Rectangle 176" o:spid="_x0000_s1190" style="position:absolute;left:5166;top:1914;width: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ydMIA&#10;AADcAAAADwAAAGRycy9kb3ducmV2LnhtbERPTWvCQBC9C/0PyxR60409REldpQgtVQ9qFOpxyI5J&#10;aHY27K4x/feuIHibx/uc2aI3jejI+dqygvEoAUFcWF1zqeB4+BpOQfiArLGxTAr+ycNi/jKYYabt&#10;lffU5aEUMYR9hgqqENpMSl9UZNCPbEscubN1BkOErpTa4TWGm0a+J0kqDdYcGypsaVlR8ZdfjILd&#10;qZfdabvWm/13sqJwXv+6PFXq7bX//AARqA9P8cP9o+P8SQr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PJ0wgAAANwAAAAPAAAAAAAAAAAAAAAAAJgCAABkcnMvZG93&#10;bnJldi54bWxQSwUGAAAAAAQABAD1AAAAhwMAAAAA&#10;" fillcolor="fuchsia" strokecolor="fuchsia" strokeweight=".5pt"/>
                  <v:rect id="Rectangle 178" o:spid="_x0000_s1191" style="position:absolute;left:6102;top:1914;width: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179" o:spid="_x0000_s1192" style="position:absolute;left:6289;top:1914;width:63;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180" o:spid="_x0000_s1193" style="position:absolute;left:6477;top:1914;width:52;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shape id="Freeform 181" o:spid="_x0000_s1194" style="position:absolute;left:6276;top:1902;width:83;height:49;visibility:visible;mso-wrap-style:square;v-text-anchor:top" coordsize="8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csMA&#10;AADcAAAADwAAAGRycy9kb3ducmV2LnhtbERPS2sCMRC+F/wPYYReima1UGQ1ii1t6aXgC8TbuBk3&#10;azeTJUnX7b83QsHbfHzPmS06W4uWfKgcKxgNMxDEhdMVlwp224/BBESIyBprx6TgjwIs5r2HGeba&#10;XXhN7SaWIoVwyFGBibHJpQyFIYth6BrixJ2ctxgT9KXUHi8p3NZynGUv0mLFqcFgQ2+Gip/Nr1Xw&#10;rD+lHh+O7+1r9Hs2vPo+P62Ueux3yymISF28i//dXzrNn4z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XcsMAAADcAAAADwAAAAAAAAAAAAAAAACYAgAAZHJzL2Rv&#10;d25yZXYueG1sUEsFBgAAAAAEAAQA9QAAAIgDAAAAAA==&#10;" path="m41,l83,49,,49,41,xe" fillcolor="yellow" strokecolor="yellow" strokeweight=".5pt">
                    <v:path arrowok="t" o:connecttype="custom" o:connectlocs="41,0;83,49;0,49;41,0" o:connectangles="0,0,0,0"/>
                  </v:shape>
                  <v:rect id="Rectangle 183" o:spid="_x0000_s1195" style="position:absolute;left:3740;top:261;width:3559;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vcIA&#10;AADcAAAADwAAAGRycy9kb3ducmV2LnhtbERPTYvCMBC9L/gfwgje1lTFtXSNIoLgSV2VZY+zzdiW&#10;JpPSRK3/3iwseJvH+5z5srNG3Kj1lWMFo2ECgjh3uuJCwfm0eU9B+ICs0TgmBQ/ysFz03uaYaXfn&#10;L7odQyFiCPsMFZQhNJmUPi/Joh+6hjhyF9daDBG2hdQt3mO4NXKcJB/SYsWxocSG1iXl9fFqFaTT&#10;X1OfZ5Of3Ww/+q7JrMjvDkoN+t3qE0SgLrzE/+6tjvPTCfw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iO9wgAAANwAAAAPAAAAAAAAAAAAAAAAAJgCAABkcnMvZG93&#10;bnJldi54bWxQSwUGAAAAAAQABAD1AAAAhwMAAAAA&#10;" filled="f" strokeweight="0"/>
                </v:group>
                <v:rect id="Rectangle 185" o:spid="_x0000_s1196" style="position:absolute;left:5441;top:869;width:9081;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rect id="Rectangle 189" o:spid="_x0000_s1197" style="position:absolute;left:30867;top:869;width:8477;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w10:wrap anchorx="page"/>
                <w10:anchorlock/>
              </v:group>
            </w:pict>
          </mc:Fallback>
        </mc:AlternateContent>
      </w:r>
    </w:p>
    <w:p w:rsidR="00FB6016" w:rsidRPr="00357028" w:rsidRDefault="00FB6016" w:rsidP="00357028">
      <w:pPr>
        <w:pStyle w:val="SingleTxtGA"/>
        <w:rPr>
          <w:sz w:val="18"/>
          <w:szCs w:val="26"/>
          <w:rtl/>
          <w:lang w:bidi="ar"/>
        </w:rPr>
      </w:pPr>
      <w:r w:rsidRPr="00357028">
        <w:rPr>
          <w:rFonts w:hint="cs"/>
          <w:i/>
          <w:iCs/>
          <w:sz w:val="18"/>
          <w:szCs w:val="26"/>
          <w:rtl/>
          <w:lang w:bidi="ar"/>
        </w:rPr>
        <w:t>المصدر:</w:t>
      </w:r>
      <w:r w:rsidR="00357028">
        <w:rPr>
          <w:i/>
          <w:iCs/>
          <w:sz w:val="18"/>
          <w:szCs w:val="26"/>
          <w:rtl/>
          <w:lang w:bidi="ar"/>
        </w:rPr>
        <w:tab/>
      </w:r>
      <w:r w:rsidRPr="00357028">
        <w:rPr>
          <w:sz w:val="18"/>
          <w:szCs w:val="26"/>
        </w:rPr>
        <w:t>Zanzibar Human Development Report 2009</w:t>
      </w:r>
      <w:r w:rsidRPr="00357028">
        <w:rPr>
          <w:rFonts w:hint="cs"/>
          <w:i/>
          <w:iCs/>
          <w:sz w:val="18"/>
          <w:szCs w:val="26"/>
          <w:rtl/>
          <w:lang w:bidi="ar"/>
        </w:rPr>
        <w:t xml:space="preserve"> </w:t>
      </w:r>
      <w:r w:rsidRPr="00357028">
        <w:rPr>
          <w:rFonts w:hint="cs"/>
          <w:sz w:val="18"/>
          <w:szCs w:val="26"/>
          <w:rtl/>
          <w:lang w:bidi="ar"/>
        </w:rPr>
        <w:t>[تقرير التنمية البشرية في زنجبار لعام 2009].</w:t>
      </w:r>
    </w:p>
    <w:p w:rsidR="00FB6016" w:rsidRPr="00DE3EB9" w:rsidRDefault="00357028" w:rsidP="00357028">
      <w:pPr>
        <w:pStyle w:val="H23GA"/>
        <w:rPr>
          <w:lang w:bidi="ar-EG"/>
        </w:rPr>
      </w:pPr>
      <w:r>
        <w:rPr>
          <w:rFonts w:hint="cs"/>
          <w:rtl/>
          <w:lang w:bidi="ar-EG"/>
        </w:rPr>
        <w:tab/>
        <w:t>3-</w:t>
      </w:r>
      <w:r>
        <w:rPr>
          <w:rFonts w:hint="cs"/>
          <w:rtl/>
          <w:lang w:bidi="ar-EG"/>
        </w:rPr>
        <w:tab/>
      </w:r>
      <w:r w:rsidR="00FB6016" w:rsidRPr="00DE3EB9">
        <w:rPr>
          <w:rFonts w:hint="cs"/>
          <w:rtl/>
          <w:lang w:bidi="ar-EG"/>
        </w:rPr>
        <w:t xml:space="preserve">اتجاه الفقر </w:t>
      </w:r>
      <w:r w:rsidR="00FB6016">
        <w:rPr>
          <w:rFonts w:hint="cs"/>
          <w:rtl/>
          <w:lang w:bidi="ar-EG"/>
        </w:rPr>
        <w:t xml:space="preserve">كما يتبين </w:t>
      </w:r>
      <w:r w:rsidR="00FB6016" w:rsidRPr="00DE3EB9">
        <w:rPr>
          <w:rFonts w:hint="cs"/>
          <w:rtl/>
          <w:lang w:bidi="ar-EG"/>
        </w:rPr>
        <w:t>من عينات فرعية غير ممثلة</w:t>
      </w:r>
    </w:p>
    <w:p w:rsidR="00FB6016" w:rsidRPr="006055DD" w:rsidRDefault="00357028" w:rsidP="006055DD">
      <w:pPr>
        <w:pStyle w:val="SingleTxtGA"/>
        <w:spacing w:after="100"/>
        <w:rPr>
          <w:spacing w:val="-2"/>
          <w:rtl/>
          <w:lang w:bidi="ar-EG"/>
        </w:rPr>
      </w:pPr>
      <w:r w:rsidRPr="006055DD">
        <w:rPr>
          <w:rFonts w:hint="cs"/>
          <w:spacing w:val="-2"/>
          <w:rtl/>
          <w:lang w:bidi="ar"/>
        </w:rPr>
        <w:t>3</w:t>
      </w:r>
      <w:r w:rsidR="00FB6016" w:rsidRPr="006055DD">
        <w:rPr>
          <w:rFonts w:hint="cs"/>
          <w:spacing w:val="-2"/>
          <w:rtl/>
          <w:lang w:bidi="ar"/>
        </w:rPr>
        <w:t>-</w:t>
      </w:r>
      <w:r w:rsidR="00FB6016" w:rsidRPr="006055DD">
        <w:rPr>
          <w:spacing w:val="-2"/>
          <w:rtl/>
          <w:lang w:bidi="ar"/>
        </w:rPr>
        <w:tab/>
      </w:r>
      <w:r w:rsidR="00FB6016" w:rsidRPr="006055DD">
        <w:rPr>
          <w:rFonts w:hint="cs"/>
          <w:spacing w:val="-2"/>
          <w:rtl/>
          <w:lang w:bidi="ar"/>
        </w:rPr>
        <w:t xml:space="preserve">ويتمثل نهج آخر لتقييم حالة الفقر </w:t>
      </w:r>
      <w:proofErr w:type="spellStart"/>
      <w:r w:rsidR="00FB6016" w:rsidRPr="006055DD">
        <w:rPr>
          <w:rFonts w:hint="cs"/>
          <w:spacing w:val="-2"/>
          <w:rtl/>
          <w:lang w:bidi="ar"/>
        </w:rPr>
        <w:t>ودينامياته</w:t>
      </w:r>
      <w:proofErr w:type="spellEnd"/>
      <w:r w:rsidR="00FB6016" w:rsidRPr="006055DD">
        <w:rPr>
          <w:rFonts w:hint="cs"/>
          <w:spacing w:val="-2"/>
          <w:rtl/>
          <w:lang w:bidi="ar"/>
        </w:rPr>
        <w:t xml:space="preserve"> في استخدام بيانات العينة الفرعية لاستقصاء ميزانية الأسرة المعيشية عن الأشهر حزيران/يونيه وتموز/يوليه وآب/أغسطس في عام</w:t>
      </w:r>
      <w:r w:rsidRPr="006055DD">
        <w:rPr>
          <w:rFonts w:hint="eastAsia"/>
          <w:spacing w:val="-2"/>
          <w:rtl/>
          <w:lang w:bidi="ar"/>
        </w:rPr>
        <w:t> </w:t>
      </w:r>
      <w:r w:rsidR="00FB6016" w:rsidRPr="006055DD">
        <w:rPr>
          <w:rFonts w:hint="cs"/>
          <w:spacing w:val="-2"/>
          <w:rtl/>
          <w:lang w:bidi="ar"/>
        </w:rPr>
        <w:t>2004 ومقارنة معدل الفقر الذي يُحسب من هذه العينة الفرعية بمعدلات الفقر المحسوبة من العينة الفرعي</w:t>
      </w:r>
      <w:r w:rsidR="00FB6016" w:rsidRPr="006055DD">
        <w:rPr>
          <w:rFonts w:hint="cs"/>
          <w:spacing w:val="-2"/>
          <w:rtl/>
          <w:lang w:bidi="ar-EG"/>
        </w:rPr>
        <w:t>ة</w:t>
      </w:r>
      <w:r w:rsidR="00FB6016" w:rsidRPr="006055DD">
        <w:rPr>
          <w:rFonts w:hint="cs"/>
          <w:spacing w:val="-2"/>
          <w:rtl/>
          <w:lang w:bidi="ar"/>
        </w:rPr>
        <w:t xml:space="preserve"> لبيانات ميزانية الأسرة المعيشية التي جُمِعت في الأشهر حزيران/يونيه وتموز/يوليه وآب/أغسطس المقابلة من عام 2009. وقد أجرى مكتب كبير الإحصائيين الحكوميين في زنجبار </w:t>
      </w:r>
      <w:r w:rsidR="00FB6016" w:rsidRPr="006055DD">
        <w:rPr>
          <w:rFonts w:hint="cs"/>
          <w:spacing w:val="-2"/>
          <w:rtl/>
          <w:lang w:bidi="ar"/>
        </w:rPr>
        <w:lastRenderedPageBreak/>
        <w:t xml:space="preserve">هذه العملية في محاولة للحصول على معلومات تستخدم في إعداد </w:t>
      </w:r>
      <w:r w:rsidR="00FB6016" w:rsidRPr="006055DD">
        <w:rPr>
          <w:rFonts w:hint="cs"/>
          <w:spacing w:val="-2"/>
          <w:rtl/>
        </w:rPr>
        <w:t>استراتيجية زنجبار الثانية للنمو والحد من الفقر. وحسب ما سلف بيانه، يعاني هذا النهج من ضعف خطير ويجري استخدامه هنا بسبب الحاجة الملحة إلى تحديد حالة الفقر في الوقت الراهن على أن يكون مفهوما</w:t>
      </w:r>
      <w:r w:rsidR="00FB6016" w:rsidRPr="006055DD">
        <w:rPr>
          <w:rFonts w:hint="cs"/>
          <w:spacing w:val="-2"/>
          <w:rtl/>
          <w:lang w:bidi="ar-EG"/>
        </w:rPr>
        <w:t>ً</w:t>
      </w:r>
      <w:r w:rsidR="00FB6016" w:rsidRPr="006055DD">
        <w:rPr>
          <w:rFonts w:hint="cs"/>
          <w:spacing w:val="-2"/>
          <w:rtl/>
        </w:rPr>
        <w:t xml:space="preserve"> أن هذه العينات غير الممثّلة لا تتيح سوى مؤشرات </w:t>
      </w:r>
      <w:r w:rsidR="00FB6016" w:rsidRPr="006055DD">
        <w:rPr>
          <w:rFonts w:hint="cs"/>
          <w:spacing w:val="-2"/>
          <w:rtl/>
          <w:lang w:bidi="ar-EG"/>
        </w:rPr>
        <w:t>تقريبية للغاية وغير دقيقة لحالة الفقر.</w:t>
      </w:r>
    </w:p>
    <w:p w:rsidR="00FB6016" w:rsidRDefault="00357028" w:rsidP="00F66D46">
      <w:pPr>
        <w:pStyle w:val="SingleTxtGA"/>
        <w:spacing w:after="100" w:line="376" w:lineRule="exact"/>
        <w:rPr>
          <w:rtl/>
          <w:lang w:bidi="ar-EG"/>
        </w:rPr>
      </w:pPr>
      <w:r>
        <w:rPr>
          <w:rFonts w:hint="cs"/>
          <w:rtl/>
          <w:lang w:bidi="ar-EG"/>
        </w:rPr>
        <w:t>24</w:t>
      </w:r>
      <w:r w:rsidR="00FB6016">
        <w:rPr>
          <w:rFonts w:hint="cs"/>
          <w:rtl/>
          <w:lang w:bidi="ar-EG"/>
        </w:rPr>
        <w:t>-</w:t>
      </w:r>
      <w:r w:rsidR="00FB6016">
        <w:rPr>
          <w:rFonts w:hint="cs"/>
          <w:rtl/>
          <w:lang w:bidi="ar-EG"/>
        </w:rPr>
        <w:tab/>
        <w:t>وباستخدام البيانات غير الممثلة المستمدة من العينة الفرعية، انخفضت النسبة المئوية للأشخاص الذين يعيشون دون خط الفقر الخاص بالاحتياجات الأساسية انخفاضاً هامشياً من</w:t>
      </w:r>
      <w:r w:rsidR="00F66D46">
        <w:rPr>
          <w:rFonts w:hint="eastAsia"/>
          <w:rtl/>
          <w:lang w:bidi="ar-EG"/>
        </w:rPr>
        <w:t> </w:t>
      </w:r>
      <w:r w:rsidR="00FB6016">
        <w:rPr>
          <w:rFonts w:hint="cs"/>
          <w:rtl/>
          <w:lang w:bidi="ar-EG"/>
        </w:rPr>
        <w:t xml:space="preserve">43.7 في الأشهر الثلاثة حزيران/يونيه وتموز/يوليه وآب/أغسطس من عام 2004 إلى 38 في الأشهر المقابلة من عام 2009. وباستخدام مؤشر الفقر الأكثر صحة، وهو مربع مؤشر فجوة الفقر، يتبين أن الفقر قد انخفض بدرجة أكبر دلالة حتى عن ذلك من 4.2 إلى 2.41 خلال نفس الفترة. علاوة على ذلك، يتبين أن الفقر قد انخفض في المناطق الريفية في حين توجد زيادة طفيفة في الفقر في المناطق الحضرية، الأمر الذي يدل على أن الفقر في سبيله لأن يصبح </w:t>
      </w:r>
      <w:r w:rsidR="006055DD">
        <w:rPr>
          <w:rtl/>
          <w:lang w:bidi="ar-EG"/>
        </w:rPr>
        <w:t>"</w:t>
      </w:r>
      <w:r w:rsidR="00FB6016">
        <w:rPr>
          <w:rFonts w:hint="cs"/>
          <w:rtl/>
          <w:lang w:bidi="ar-EG"/>
        </w:rPr>
        <w:t>حضري الطابع</w:t>
      </w:r>
      <w:r w:rsidR="006055DD">
        <w:rPr>
          <w:rtl/>
          <w:lang w:bidi="ar-EG"/>
        </w:rPr>
        <w:t>"</w:t>
      </w:r>
      <w:r w:rsidR="00FB6016">
        <w:rPr>
          <w:rFonts w:hint="cs"/>
          <w:rtl/>
          <w:lang w:bidi="ar-EG"/>
        </w:rPr>
        <w:t xml:space="preserve"> بدرجة متزايدة. وتدل البيانات كذلك على أن بيمبا تعاني الفقر أكثر من </w:t>
      </w:r>
      <w:proofErr w:type="spellStart"/>
      <w:r w:rsidR="00FB6016">
        <w:rPr>
          <w:rFonts w:hint="cs"/>
          <w:rtl/>
          <w:lang w:bidi="ar-EG"/>
        </w:rPr>
        <w:t>أونغوجا</w:t>
      </w:r>
      <w:proofErr w:type="spellEnd"/>
      <w:r w:rsidR="00FB6016">
        <w:rPr>
          <w:rFonts w:hint="cs"/>
          <w:rtl/>
          <w:lang w:bidi="ar-EG"/>
        </w:rPr>
        <w:t>، ولكن الفجوة آخذة في التقلص. وعندما يستخدم خط الفقر الغذائي إلى جانب مربع مؤشر فجوة الفقر الملائم، يتبين أن الفقر المدقع لم ينخفض خلال تلك الفترة. ويشير هذا</w:t>
      </w:r>
      <w:r w:rsidR="00F66D46">
        <w:rPr>
          <w:rFonts w:hint="eastAsia"/>
          <w:rtl/>
          <w:lang w:bidi="ar-EG"/>
        </w:rPr>
        <w:t> </w:t>
      </w:r>
      <w:r w:rsidR="00FB6016">
        <w:rPr>
          <w:rFonts w:hint="cs"/>
          <w:rtl/>
          <w:lang w:bidi="ar-EG"/>
        </w:rPr>
        <w:t>إلى أن الزيادة المستمرة في أسعار المواد الغذائية تؤدي إلى عجز الأشخاص شديدي الفقر</w:t>
      </w:r>
      <w:r w:rsidR="00F66D46">
        <w:rPr>
          <w:rFonts w:hint="eastAsia"/>
          <w:rtl/>
          <w:lang w:bidi="ar-EG"/>
        </w:rPr>
        <w:t> </w:t>
      </w:r>
      <w:r w:rsidR="00FB6016">
        <w:rPr>
          <w:rFonts w:hint="cs"/>
          <w:rtl/>
          <w:lang w:bidi="ar-EG"/>
        </w:rPr>
        <w:t>عن</w:t>
      </w:r>
      <w:r w:rsidR="00F66D46">
        <w:rPr>
          <w:rFonts w:hint="eastAsia"/>
          <w:rtl/>
          <w:lang w:bidi="ar-EG"/>
        </w:rPr>
        <w:t> </w:t>
      </w:r>
      <w:r w:rsidR="00FB6016" w:rsidRPr="00F66D46">
        <w:rPr>
          <w:rFonts w:hint="cs"/>
          <w:spacing w:val="-4"/>
          <w:rtl/>
          <w:lang w:bidi="ar-EG"/>
        </w:rPr>
        <w:t xml:space="preserve">الإفلات من براثنه ولعلها تكون السبب في أن الفقر يتحول بدرجة أكثر إلى ظاهرة حضرية </w:t>
      </w:r>
      <w:r w:rsidR="00F66D46" w:rsidRPr="00F66D46">
        <w:rPr>
          <w:rFonts w:hint="cs"/>
          <w:spacing w:val="-4"/>
          <w:rtl/>
          <w:lang w:bidi="ar-EG"/>
        </w:rPr>
        <w:t>-</w:t>
      </w:r>
      <w:r w:rsidR="00FB6016" w:rsidRPr="00F66D46">
        <w:rPr>
          <w:rFonts w:hint="cs"/>
          <w:spacing w:val="-4"/>
          <w:rtl/>
          <w:lang w:bidi="ar-EG"/>
        </w:rPr>
        <w:t xml:space="preserve"> فسكان</w:t>
      </w:r>
      <w:r w:rsidR="00FB6016">
        <w:rPr>
          <w:rFonts w:hint="cs"/>
          <w:rtl/>
          <w:lang w:bidi="ar-EG"/>
        </w:rPr>
        <w:t xml:space="preserve"> الحضر يعتمدون على الأسواق في الحصول على الأغذية بينما تزرع الأسرة المعيشية الريفية جزءاً على الأقل من الغذاء الذي تستهلكه.</w:t>
      </w:r>
    </w:p>
    <w:p w:rsidR="00FB6016" w:rsidRPr="0082528F" w:rsidRDefault="00357028" w:rsidP="00F66D46">
      <w:pPr>
        <w:pStyle w:val="H23GA"/>
        <w:rPr>
          <w:rtl/>
          <w:lang w:bidi="ar-EG"/>
        </w:rPr>
      </w:pPr>
      <w:r>
        <w:rPr>
          <w:rFonts w:hint="cs"/>
          <w:rtl/>
          <w:lang w:bidi="ar-EG"/>
        </w:rPr>
        <w:tab/>
        <w:t>4-</w:t>
      </w:r>
      <w:r>
        <w:rPr>
          <w:rFonts w:hint="cs"/>
          <w:rtl/>
          <w:lang w:bidi="ar-EG"/>
        </w:rPr>
        <w:tab/>
      </w:r>
      <w:r w:rsidR="00FB6016" w:rsidRPr="0082528F">
        <w:rPr>
          <w:rFonts w:hint="cs"/>
          <w:rtl/>
          <w:lang w:bidi="ar-EG"/>
        </w:rPr>
        <w:t>اتجاه الفقر في الفترة من 2005 إلى 2010: حكم</w:t>
      </w:r>
    </w:p>
    <w:p w:rsidR="00FB6016" w:rsidRPr="00756BE7" w:rsidRDefault="00357028" w:rsidP="006055DD">
      <w:pPr>
        <w:pStyle w:val="SingleTxtGA"/>
        <w:spacing w:after="100" w:line="376" w:lineRule="exact"/>
        <w:rPr>
          <w:lang w:bidi="ar"/>
        </w:rPr>
      </w:pPr>
      <w:r>
        <w:rPr>
          <w:rFonts w:hint="cs"/>
          <w:rtl/>
          <w:lang w:bidi="ar"/>
        </w:rPr>
        <w:t>25</w:t>
      </w:r>
      <w:r w:rsidR="00FB6016">
        <w:rPr>
          <w:rFonts w:hint="cs"/>
          <w:rtl/>
          <w:lang w:bidi="ar"/>
        </w:rPr>
        <w:t>-</w:t>
      </w:r>
      <w:r w:rsidR="00FB6016">
        <w:rPr>
          <w:rFonts w:hint="cs"/>
          <w:rtl/>
          <w:lang w:bidi="ar"/>
        </w:rPr>
        <w:tab/>
        <w:t>يبيّن التحليل السالف الذكر أن الهدف المتمثل في خفض نسبة الفقر بحوالي 50 في المائة بين العامين 2005 و2010 كان أكثر طموحاً من اللازم وأنه ليس من السهل أن يُخفض الفقر الناجم عن انخفاض الدخل بمقدار النصف في غضون خمس سنوات ولا سيما إذا لم</w:t>
      </w:r>
      <w:r w:rsidR="006055DD">
        <w:rPr>
          <w:rFonts w:hint="eastAsia"/>
          <w:rtl/>
          <w:lang w:bidi="ar"/>
        </w:rPr>
        <w:t> </w:t>
      </w:r>
      <w:r w:rsidR="00FB6016">
        <w:rPr>
          <w:rFonts w:hint="cs"/>
          <w:rtl/>
          <w:lang w:bidi="ar"/>
        </w:rPr>
        <w:t>يتحقق الهدف المتمثل في زيادة متوسط نمو الناتج المحلي الإجمالي بنسبة 10 في المائة بحلول عام</w:t>
      </w:r>
      <w:r w:rsidR="006055DD">
        <w:rPr>
          <w:rFonts w:hint="eastAsia"/>
          <w:rtl/>
          <w:lang w:bidi="ar"/>
        </w:rPr>
        <w:t> </w:t>
      </w:r>
      <w:r w:rsidR="00FB6016">
        <w:rPr>
          <w:rFonts w:hint="cs"/>
          <w:rtl/>
          <w:lang w:bidi="ar"/>
        </w:rPr>
        <w:t xml:space="preserve">2010. وثمة قناتان رئيسيتان يمكن من خلالهما الحدّ من الفقر الناجم عن انخفاض الدخل على مستوى الأسر المعيشية؛ القناة الأولى هي عن طريق إحداث زيادة في دخل الأسرة المعيشية، من خلال زيادة فرص </w:t>
      </w:r>
      <w:r w:rsidR="00FB6016">
        <w:rPr>
          <w:rFonts w:hint="cs"/>
          <w:rtl/>
          <w:lang w:bidi="ar-EG"/>
        </w:rPr>
        <w:t>ال</w:t>
      </w:r>
      <w:r w:rsidR="00FB6016">
        <w:rPr>
          <w:rFonts w:hint="cs"/>
          <w:rtl/>
          <w:lang w:bidi="ar"/>
        </w:rPr>
        <w:t xml:space="preserve">عمل في الوظائف ذات الأجور المجزية؛ ومن خلال زيادة الإنتاجية وبخاصة في القطاع الزراعي؛ ومن خلال التوسع في إيجاد فرص إدرار الدخل بوجه عام. أما القناة الثانية للحد من الفقر الناجم عن انخفاض الدخل فهي عن طريق الانخفاض في تكلفة المعيشة. وتبين آخر دراسة استقصائية لميزانية الأسرة المعيشية في زنجبار أن الغذاء ما زال يستحوذ على أكثر من 50 في المائة من قيمة السلع التي تستهلكها الأسر المعيشية في الشهر. ولم تطرأ زيادة على الإنتاج المحلي من الأغذية بدرجة تكفي لوقف قفزات التضخم الغذائي التي يزيد من حدتها تزايد أسعار الأغذية المستوردة. ومن شأن التدابير الرامية إلى خفض تكلفة الغذاء أن تقطع شوطاً بعيداً نحو الحد من الفقر الناجم عن انخفاض الدخل. </w:t>
      </w:r>
    </w:p>
    <w:p w:rsidR="00FB6016" w:rsidRDefault="00357028" w:rsidP="00357028">
      <w:pPr>
        <w:pStyle w:val="SingleTxtGA"/>
        <w:rPr>
          <w:rtl/>
          <w:lang w:bidi="ar-EG"/>
        </w:rPr>
      </w:pPr>
      <w:r>
        <w:rPr>
          <w:rFonts w:hint="cs"/>
          <w:rtl/>
          <w:lang w:bidi="ar"/>
        </w:rPr>
        <w:lastRenderedPageBreak/>
        <w:t>26</w:t>
      </w:r>
      <w:r w:rsidR="00FB6016">
        <w:rPr>
          <w:rFonts w:hint="cs"/>
          <w:rtl/>
          <w:lang w:bidi="ar"/>
        </w:rPr>
        <w:t>-</w:t>
      </w:r>
      <w:r w:rsidR="00FB6016" w:rsidRPr="00756BE7">
        <w:rPr>
          <w:rtl/>
          <w:lang w:bidi="ar"/>
        </w:rPr>
        <w:tab/>
      </w:r>
      <w:r w:rsidR="00FB6016">
        <w:rPr>
          <w:rFonts w:hint="cs"/>
          <w:rtl/>
          <w:lang w:bidi="ar"/>
        </w:rPr>
        <w:t>ونظراً لأن الفقر متعدد الأبعاد، فإن الدخل وحده لا يمكن أن يكون مقياساً كافياً لتقييم التدخلات الرامية إلى الحد من الفقر. فتحسين سبل الحصول على الخدمات في مجالات التعليم والمياه والصحة وخفض معدلات الوفيات وال</w:t>
      </w:r>
      <w:r w:rsidR="00FB6016">
        <w:rPr>
          <w:rFonts w:hint="cs"/>
          <w:rtl/>
          <w:lang w:bidi="ar-EG"/>
        </w:rPr>
        <w:t>اعتلال بين صفوف الأمهات والأطفال، وزيادة الأجل المتوقع، واتساع مساحة الديمقراطية هي بعض الأبعاد الأخرى الهامة للرفاه. وكما سيشار أدناه، توجد إنجازات في الحد من الفقر عند استخدام الأبعاد غير المتعلقة بالدخل خلال استراتيجية زنجبار الأولى للنمو والحد من الفقر. وأغلب الظن أن هذه الإنجازات ستزيد دخول الفقراء على الأجل الطويل.</w:t>
      </w:r>
    </w:p>
    <w:p w:rsidR="00FB6016" w:rsidRPr="0014665E" w:rsidRDefault="00357028" w:rsidP="00357028">
      <w:pPr>
        <w:pStyle w:val="H23GA"/>
        <w:rPr>
          <w:lang w:bidi="ar-EG"/>
        </w:rPr>
      </w:pPr>
      <w:r>
        <w:rPr>
          <w:rFonts w:hint="cs"/>
          <w:rtl/>
          <w:lang w:bidi="ar-EG"/>
        </w:rPr>
        <w:tab/>
        <w:t>5-</w:t>
      </w:r>
      <w:r>
        <w:rPr>
          <w:rFonts w:hint="cs"/>
          <w:rtl/>
          <w:lang w:bidi="ar-EG"/>
        </w:rPr>
        <w:tab/>
      </w:r>
      <w:r w:rsidR="00FB6016" w:rsidRPr="0014665E">
        <w:rPr>
          <w:rFonts w:hint="cs"/>
          <w:rtl/>
          <w:lang w:bidi="ar-EG"/>
        </w:rPr>
        <w:t xml:space="preserve">الفقر الناجم عن انخفاض الدخل وتحديات توزيع الدخل </w:t>
      </w:r>
    </w:p>
    <w:p w:rsidR="00FB6016" w:rsidRDefault="00357028" w:rsidP="006055DD">
      <w:pPr>
        <w:pStyle w:val="SingleTxtGA"/>
        <w:rPr>
          <w:rtl/>
          <w:lang w:bidi="ar-EG"/>
        </w:rPr>
      </w:pPr>
      <w:r>
        <w:rPr>
          <w:rFonts w:hint="cs"/>
          <w:rtl/>
        </w:rPr>
        <w:t>27</w:t>
      </w:r>
      <w:r w:rsidR="00FB6016">
        <w:rPr>
          <w:rFonts w:hint="cs"/>
          <w:rtl/>
        </w:rPr>
        <w:t>-</w:t>
      </w:r>
      <w:r w:rsidR="00FB6016" w:rsidRPr="00756BE7">
        <w:rPr>
          <w:rtl/>
        </w:rPr>
        <w:tab/>
      </w:r>
      <w:r w:rsidR="00FB6016" w:rsidRPr="00A64764">
        <w:rPr>
          <w:rFonts w:hint="cs"/>
          <w:rtl/>
          <w:lang w:bidi="ar-EG"/>
        </w:rPr>
        <w:t xml:space="preserve">حققت تنزانيا خلال السنوات العشر الأخيرة معدلات مثيرة للاهتمام في نمو الناتج المحلي الإجمالي. </w:t>
      </w:r>
      <w:r w:rsidR="00FB6016">
        <w:rPr>
          <w:rFonts w:hint="cs"/>
          <w:rtl/>
          <w:lang w:bidi="ar-EG"/>
        </w:rPr>
        <w:t>غير أنه</w:t>
      </w:r>
      <w:r w:rsidR="00FB6016" w:rsidRPr="00A64764">
        <w:rPr>
          <w:rFonts w:hint="cs"/>
          <w:rtl/>
          <w:lang w:bidi="ar-EG"/>
        </w:rPr>
        <w:t xml:space="preserve"> لم تطرأ تغييرات ملموسة على معدلات انتشار الفقر الناجم عن انخفاض الدخل خلال الفترة من 2000/2001 حتى عام 2007. وي</w:t>
      </w:r>
      <w:r w:rsidR="00FB6016">
        <w:rPr>
          <w:rFonts w:hint="cs"/>
          <w:rtl/>
          <w:lang w:bidi="ar-EG"/>
        </w:rPr>
        <w:t>تبين من</w:t>
      </w:r>
      <w:r w:rsidR="00FB6016" w:rsidRPr="00A64764">
        <w:rPr>
          <w:rFonts w:hint="cs"/>
          <w:rtl/>
          <w:lang w:bidi="ar-EG"/>
        </w:rPr>
        <w:t xml:space="preserve"> معدل انتشار الفقر الناجم عن انخفاض الدخل أن 36 </w:t>
      </w:r>
      <w:r w:rsidR="00FB6016">
        <w:rPr>
          <w:rFonts w:hint="cs"/>
          <w:rtl/>
          <w:lang w:bidi="ar-EG"/>
        </w:rPr>
        <w:t xml:space="preserve">شخصاً </w:t>
      </w:r>
      <w:r w:rsidR="00FB6016" w:rsidRPr="00A64764">
        <w:rPr>
          <w:rFonts w:hint="cs"/>
          <w:rtl/>
          <w:lang w:bidi="ar-EG"/>
        </w:rPr>
        <w:t>من بين كل 100 تنزاني</w:t>
      </w:r>
      <w:r w:rsidR="00FB6016">
        <w:rPr>
          <w:rFonts w:hint="cs"/>
          <w:rtl/>
          <w:lang w:bidi="ar-EG"/>
        </w:rPr>
        <w:t xml:space="preserve"> كانوا يعانون الفقر</w:t>
      </w:r>
      <w:r w:rsidR="00FB6016" w:rsidRPr="00A64764">
        <w:rPr>
          <w:rFonts w:hint="cs"/>
          <w:rtl/>
          <w:lang w:bidi="ar-EG"/>
        </w:rPr>
        <w:t xml:space="preserve"> في</w:t>
      </w:r>
      <w:r w:rsidR="00FB6016">
        <w:rPr>
          <w:rFonts w:hint="eastAsia"/>
          <w:rtl/>
          <w:lang w:bidi="ar-EG"/>
        </w:rPr>
        <w:t> </w:t>
      </w:r>
      <w:r w:rsidR="00FB6016" w:rsidRPr="00A64764">
        <w:rPr>
          <w:rFonts w:hint="cs"/>
          <w:rtl/>
          <w:lang w:bidi="ar-EG"/>
        </w:rPr>
        <w:t xml:space="preserve">2000/2001 مقابل 34 </w:t>
      </w:r>
      <w:r w:rsidR="00FB6016">
        <w:rPr>
          <w:rFonts w:hint="cs"/>
          <w:rtl/>
          <w:lang w:bidi="ar-EG"/>
        </w:rPr>
        <w:t xml:space="preserve">شخصاً </w:t>
      </w:r>
      <w:r w:rsidR="00FB6016" w:rsidRPr="00A64764">
        <w:rPr>
          <w:rFonts w:hint="cs"/>
          <w:rtl/>
          <w:lang w:bidi="ar-EG"/>
        </w:rPr>
        <w:t xml:space="preserve">في عام 2007. وتفاوت أيضاً الفقر الناجم عن انخفاض </w:t>
      </w:r>
      <w:r w:rsidR="00FB6016" w:rsidRPr="001D79C9">
        <w:rPr>
          <w:rFonts w:hint="cs"/>
          <w:spacing w:val="-2"/>
          <w:rtl/>
          <w:lang w:bidi="ar-EG"/>
        </w:rPr>
        <w:t>الدخل (</w:t>
      </w:r>
      <w:r w:rsidR="00FB6016">
        <w:rPr>
          <w:rFonts w:hint="cs"/>
          <w:spacing w:val="-2"/>
          <w:rtl/>
          <w:lang w:bidi="ar-EG"/>
        </w:rPr>
        <w:t>الفقر المتعلق ب</w:t>
      </w:r>
      <w:r w:rsidR="00FB6016" w:rsidRPr="001D79C9">
        <w:rPr>
          <w:rFonts w:hint="cs"/>
          <w:spacing w:val="-2"/>
          <w:rtl/>
          <w:lang w:bidi="ar-EG"/>
        </w:rPr>
        <w:t>الاحتياجات الأساسية والفقر الغذائي) بين المناطق الجغرافية حيث بلغت نسبة الفقراء في المناطق الريفية 83.4 في المائة في عام 2007 مقابل 87 في المائة في الفترة</w:t>
      </w:r>
      <w:r w:rsidR="006055DD">
        <w:rPr>
          <w:rFonts w:hint="eastAsia"/>
          <w:spacing w:val="-2"/>
          <w:rtl/>
          <w:lang w:bidi="ar-EG"/>
        </w:rPr>
        <w:t> </w:t>
      </w:r>
      <w:r w:rsidR="00FB6016" w:rsidRPr="001D79C9">
        <w:rPr>
          <w:rFonts w:hint="cs"/>
          <w:spacing w:val="-2"/>
          <w:rtl/>
          <w:lang w:bidi="ar-EG"/>
        </w:rPr>
        <w:t>2000/2001. و</w:t>
      </w:r>
      <w:r w:rsidR="00FB6016">
        <w:rPr>
          <w:rFonts w:hint="cs"/>
          <w:spacing w:val="-2"/>
          <w:rtl/>
          <w:lang w:bidi="ar-EG"/>
        </w:rPr>
        <w:t xml:space="preserve">كانت </w:t>
      </w:r>
      <w:r w:rsidR="00FB6016" w:rsidRPr="001D79C9">
        <w:rPr>
          <w:rFonts w:hint="cs"/>
          <w:spacing w:val="-2"/>
          <w:rtl/>
          <w:lang w:bidi="ar-EG"/>
        </w:rPr>
        <w:t>الأسر التي تزاول الزراعة وتربية الماشية والصيد والحراجة أ</w:t>
      </w:r>
      <w:r w:rsidR="00FB6016">
        <w:rPr>
          <w:rFonts w:hint="cs"/>
          <w:spacing w:val="-2"/>
          <w:rtl/>
          <w:lang w:bidi="ar-EG"/>
        </w:rPr>
        <w:t>هي الأ</w:t>
      </w:r>
      <w:r w:rsidR="00FB6016" w:rsidRPr="001D79C9">
        <w:rPr>
          <w:rFonts w:hint="cs"/>
          <w:spacing w:val="-2"/>
          <w:rtl/>
          <w:lang w:bidi="ar-EG"/>
        </w:rPr>
        <w:t>شد</w:t>
      </w:r>
      <w:r w:rsidR="00FB6016">
        <w:rPr>
          <w:rFonts w:hint="cs"/>
          <w:spacing w:val="-2"/>
          <w:rtl/>
          <w:lang w:bidi="ar-EG"/>
        </w:rPr>
        <w:t xml:space="preserve"> معاناة</w:t>
      </w:r>
      <w:r w:rsidR="00FB6016" w:rsidRPr="00A64764">
        <w:rPr>
          <w:rFonts w:hint="cs"/>
          <w:rtl/>
          <w:lang w:bidi="ar-EG"/>
        </w:rPr>
        <w:t xml:space="preserve"> </w:t>
      </w:r>
      <w:r w:rsidR="00FB6016">
        <w:rPr>
          <w:rFonts w:hint="cs"/>
          <w:rtl/>
          <w:lang w:bidi="ar-EG"/>
        </w:rPr>
        <w:t>ل</w:t>
      </w:r>
      <w:r w:rsidR="00FB6016" w:rsidRPr="00A64764">
        <w:rPr>
          <w:rFonts w:hint="cs"/>
          <w:rtl/>
          <w:lang w:bidi="ar-EG"/>
        </w:rPr>
        <w:t>لفقر. وبلغ معدل النمو الريفي السنوي في تلك الفترة</w:t>
      </w:r>
      <w:r w:rsidR="00FB6016">
        <w:rPr>
          <w:rFonts w:hint="cs"/>
          <w:rtl/>
          <w:lang w:bidi="ar-EG"/>
        </w:rPr>
        <w:t xml:space="preserve">، باعتباره معدل نمو غير مباشر للقطاع الزراعي، </w:t>
      </w:r>
      <w:r w:rsidR="00FB6016" w:rsidRPr="00A64764">
        <w:rPr>
          <w:rFonts w:hint="cs"/>
          <w:rtl/>
          <w:lang w:bidi="ar-EG"/>
        </w:rPr>
        <w:t xml:space="preserve">4.5 في المائة تقريباً. وعندما يقارن هذا النمو بالمعدل الوطني للنمو السكاني البالغ 2.9 في المائة، يتبيَّن أن التغيير في نصيب الفرد من الدخل في المناطق الريفية </w:t>
      </w:r>
      <w:r w:rsidR="00FB6016">
        <w:rPr>
          <w:rFonts w:hint="cs"/>
          <w:rtl/>
          <w:lang w:bidi="ar-EG"/>
        </w:rPr>
        <w:t>صغير</w:t>
      </w:r>
      <w:r w:rsidR="00FB6016" w:rsidRPr="00A64764">
        <w:rPr>
          <w:rFonts w:hint="cs"/>
          <w:rtl/>
          <w:lang w:bidi="ar-EG"/>
        </w:rPr>
        <w:t xml:space="preserve">، </w:t>
      </w:r>
      <w:r w:rsidR="00FB6016">
        <w:rPr>
          <w:rFonts w:hint="cs"/>
          <w:rtl/>
          <w:lang w:bidi="ar-EG"/>
        </w:rPr>
        <w:t>مما</w:t>
      </w:r>
      <w:r w:rsidR="006055DD">
        <w:rPr>
          <w:rFonts w:hint="eastAsia"/>
          <w:rtl/>
          <w:lang w:bidi="ar-EG"/>
        </w:rPr>
        <w:t> </w:t>
      </w:r>
      <w:r w:rsidR="00FB6016" w:rsidRPr="00A64764">
        <w:rPr>
          <w:rFonts w:hint="cs"/>
          <w:rtl/>
          <w:lang w:bidi="ar-EG"/>
        </w:rPr>
        <w:t xml:space="preserve">يساهم في إدامة حالة الفقر في </w:t>
      </w:r>
      <w:r w:rsidR="00FB6016">
        <w:rPr>
          <w:rFonts w:hint="cs"/>
          <w:rtl/>
          <w:lang w:bidi="ar-EG"/>
        </w:rPr>
        <w:t xml:space="preserve">تلك </w:t>
      </w:r>
      <w:r w:rsidR="00FB6016" w:rsidRPr="00A64764">
        <w:rPr>
          <w:rFonts w:hint="cs"/>
          <w:rtl/>
          <w:lang w:bidi="ar-EG"/>
        </w:rPr>
        <w:t>المناطق.</w:t>
      </w:r>
    </w:p>
    <w:p w:rsidR="00FB6016" w:rsidRPr="00357028" w:rsidRDefault="00FB6016" w:rsidP="00357028">
      <w:pPr>
        <w:pStyle w:val="SingleTxtGA"/>
        <w:keepNext/>
        <w:keepLines/>
        <w:rPr>
          <w:b/>
          <w:bCs/>
          <w:rtl/>
          <w:lang w:bidi="ar-EG"/>
        </w:rPr>
      </w:pPr>
      <w:r w:rsidRPr="00357028">
        <w:rPr>
          <w:rFonts w:hint="cs"/>
          <w:b/>
          <w:bCs/>
          <w:rtl/>
          <w:lang w:bidi="ar-EG"/>
        </w:rPr>
        <w:t>معدل انتشار الفقر في جمهورية تنزانيا المتحدة (الرقم القياسي لعدد الفقراء)</w:t>
      </w:r>
    </w:p>
    <w:tbl>
      <w:tblPr>
        <w:bidiVisual/>
        <w:tblW w:w="0" w:type="auto"/>
        <w:tblInd w:w="1239" w:type="dxa"/>
        <w:tblBorders>
          <w:top w:val="single" w:sz="4" w:space="0" w:color="auto"/>
        </w:tblBorders>
        <w:tblLayout w:type="fixed"/>
        <w:tblCellMar>
          <w:left w:w="0" w:type="dxa"/>
          <w:right w:w="0" w:type="dxa"/>
        </w:tblCellMar>
        <w:tblLook w:val="0000" w:firstRow="0" w:lastRow="0" w:firstColumn="0" w:lastColumn="0" w:noHBand="0" w:noVBand="0"/>
      </w:tblPr>
      <w:tblGrid>
        <w:gridCol w:w="1093"/>
        <w:gridCol w:w="1302"/>
        <w:gridCol w:w="979"/>
        <w:gridCol w:w="1792"/>
        <w:gridCol w:w="1120"/>
        <w:gridCol w:w="896"/>
      </w:tblGrid>
      <w:tr w:rsidR="00FB6016" w:rsidRPr="00357028" w:rsidTr="000624EA">
        <w:trPr>
          <w:tblHeader/>
        </w:trPr>
        <w:tc>
          <w:tcPr>
            <w:tcW w:w="1093"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
                <w:sz w:val="18"/>
                <w:szCs w:val="26"/>
              </w:rPr>
            </w:pPr>
          </w:p>
        </w:tc>
        <w:tc>
          <w:tcPr>
            <w:tcW w:w="1302"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Cs/>
                <w:sz w:val="18"/>
                <w:szCs w:val="26"/>
                <w:lang w:bidi="ar-EG"/>
              </w:rPr>
            </w:pPr>
            <w:r w:rsidRPr="00357028">
              <w:rPr>
                <w:rFonts w:hint="cs"/>
                <w:iCs/>
                <w:sz w:val="18"/>
                <w:szCs w:val="26"/>
                <w:rtl/>
                <w:lang w:bidi="ar-EG"/>
              </w:rPr>
              <w:t>السنة</w:t>
            </w:r>
          </w:p>
        </w:tc>
        <w:tc>
          <w:tcPr>
            <w:tcW w:w="979"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Cs/>
                <w:sz w:val="18"/>
                <w:szCs w:val="26"/>
              </w:rPr>
            </w:pPr>
            <w:r w:rsidRPr="00357028">
              <w:rPr>
                <w:rFonts w:hint="cs"/>
                <w:iCs/>
                <w:sz w:val="18"/>
                <w:szCs w:val="26"/>
                <w:rtl/>
              </w:rPr>
              <w:t>دار السلام</w:t>
            </w:r>
          </w:p>
        </w:tc>
        <w:tc>
          <w:tcPr>
            <w:tcW w:w="1792"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Cs/>
                <w:spacing w:val="-4"/>
                <w:sz w:val="18"/>
                <w:szCs w:val="26"/>
              </w:rPr>
            </w:pPr>
            <w:r w:rsidRPr="00357028">
              <w:rPr>
                <w:rFonts w:hint="cs"/>
                <w:iCs/>
                <w:spacing w:val="-4"/>
                <w:sz w:val="18"/>
                <w:szCs w:val="26"/>
                <w:rtl/>
              </w:rPr>
              <w:t>المناطق الحضرية الأخرى</w:t>
            </w:r>
          </w:p>
        </w:tc>
        <w:tc>
          <w:tcPr>
            <w:tcW w:w="1120"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Cs/>
                <w:spacing w:val="-4"/>
                <w:sz w:val="18"/>
                <w:szCs w:val="26"/>
              </w:rPr>
            </w:pPr>
            <w:r w:rsidRPr="00357028">
              <w:rPr>
                <w:rFonts w:hint="cs"/>
                <w:iCs/>
                <w:spacing w:val="-4"/>
                <w:sz w:val="18"/>
                <w:szCs w:val="26"/>
                <w:rtl/>
              </w:rPr>
              <w:t>المناطق الريفية</w:t>
            </w:r>
          </w:p>
        </w:tc>
        <w:tc>
          <w:tcPr>
            <w:tcW w:w="896" w:type="dxa"/>
            <w:tcBorders>
              <w:top w:val="single" w:sz="4" w:space="0" w:color="auto"/>
              <w:bottom w:val="single" w:sz="12" w:space="0" w:color="auto"/>
            </w:tcBorders>
            <w:shd w:val="clear" w:color="auto" w:fill="auto"/>
            <w:noWrap/>
            <w:vAlign w:val="bottom"/>
          </w:tcPr>
          <w:p w:rsidR="00FB6016" w:rsidRPr="00357028" w:rsidRDefault="00FB6016" w:rsidP="00357028">
            <w:pPr>
              <w:spacing w:before="40" w:after="40" w:line="300" w:lineRule="exact"/>
              <w:ind w:left="57" w:right="57"/>
              <w:rPr>
                <w:iCs/>
                <w:spacing w:val="-4"/>
                <w:sz w:val="18"/>
                <w:szCs w:val="26"/>
              </w:rPr>
            </w:pPr>
            <w:r w:rsidRPr="00357028">
              <w:rPr>
                <w:rFonts w:hint="cs"/>
                <w:iCs/>
                <w:spacing w:val="-4"/>
                <w:sz w:val="18"/>
                <w:szCs w:val="26"/>
                <w:rtl/>
              </w:rPr>
              <w:t>تنزانيا القارية</w:t>
            </w:r>
          </w:p>
        </w:tc>
      </w:tr>
      <w:tr w:rsidR="00FB6016" w:rsidRPr="00357028" w:rsidTr="000624EA">
        <w:tc>
          <w:tcPr>
            <w:tcW w:w="1093"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الأغذية</w:t>
            </w:r>
          </w:p>
        </w:tc>
        <w:tc>
          <w:tcPr>
            <w:tcW w:w="1302"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2011/2012</w:t>
            </w:r>
          </w:p>
        </w:tc>
        <w:tc>
          <w:tcPr>
            <w:tcW w:w="979"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1.0</w:t>
            </w:r>
          </w:p>
        </w:tc>
        <w:tc>
          <w:tcPr>
            <w:tcW w:w="1792"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8.7</w:t>
            </w:r>
          </w:p>
        </w:tc>
        <w:tc>
          <w:tcPr>
            <w:tcW w:w="1120"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11.3</w:t>
            </w:r>
          </w:p>
        </w:tc>
        <w:tc>
          <w:tcPr>
            <w:tcW w:w="896" w:type="dxa"/>
            <w:tcBorders>
              <w:bottom w:val="nil"/>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9.7</w:t>
            </w:r>
          </w:p>
        </w:tc>
      </w:tr>
      <w:tr w:rsidR="00FB6016" w:rsidRPr="00357028" w:rsidTr="000624EA">
        <w:tc>
          <w:tcPr>
            <w:tcW w:w="1093"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الاحتياجات الأساسية</w:t>
            </w:r>
          </w:p>
        </w:tc>
        <w:tc>
          <w:tcPr>
            <w:tcW w:w="1302"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2011/2012</w:t>
            </w:r>
          </w:p>
        </w:tc>
        <w:tc>
          <w:tcPr>
            <w:tcW w:w="979"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4.2</w:t>
            </w:r>
          </w:p>
        </w:tc>
        <w:tc>
          <w:tcPr>
            <w:tcW w:w="1792"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21.7</w:t>
            </w:r>
          </w:p>
        </w:tc>
        <w:tc>
          <w:tcPr>
            <w:tcW w:w="1120"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33.3</w:t>
            </w:r>
          </w:p>
        </w:tc>
        <w:tc>
          <w:tcPr>
            <w:tcW w:w="896" w:type="dxa"/>
            <w:tcBorders>
              <w:top w:val="nil"/>
              <w:bottom w:val="single" w:sz="12" w:space="0" w:color="000000"/>
            </w:tcBorders>
            <w:shd w:val="clear" w:color="auto" w:fill="auto"/>
            <w:noWrap/>
          </w:tcPr>
          <w:p w:rsidR="00FB6016" w:rsidRPr="00357028" w:rsidRDefault="00FB6016" w:rsidP="000624EA">
            <w:pPr>
              <w:spacing w:before="40" w:after="40" w:line="300" w:lineRule="exact"/>
              <w:ind w:left="57" w:right="57"/>
              <w:jc w:val="left"/>
              <w:rPr>
                <w:sz w:val="18"/>
                <w:szCs w:val="26"/>
              </w:rPr>
            </w:pPr>
            <w:r w:rsidRPr="00357028">
              <w:rPr>
                <w:rFonts w:hint="cs"/>
                <w:sz w:val="18"/>
                <w:szCs w:val="26"/>
                <w:rtl/>
              </w:rPr>
              <w:t>38.2</w:t>
            </w:r>
          </w:p>
        </w:tc>
      </w:tr>
    </w:tbl>
    <w:p w:rsidR="00FB6016" w:rsidRPr="000624EA" w:rsidRDefault="00FB6016" w:rsidP="000624EA">
      <w:pPr>
        <w:pStyle w:val="SingleTxtGA"/>
        <w:spacing w:after="240"/>
        <w:rPr>
          <w:sz w:val="18"/>
          <w:szCs w:val="26"/>
          <w:rtl/>
          <w:lang w:bidi="ar-EG"/>
        </w:rPr>
      </w:pPr>
      <w:r w:rsidRPr="000624EA">
        <w:rPr>
          <w:rFonts w:hint="cs"/>
          <w:i/>
          <w:iCs/>
          <w:sz w:val="18"/>
          <w:szCs w:val="26"/>
          <w:rtl/>
          <w:lang w:bidi="ar-EG"/>
        </w:rPr>
        <w:t>المصدر</w:t>
      </w:r>
      <w:r w:rsidRPr="000624EA">
        <w:rPr>
          <w:rFonts w:hint="cs"/>
          <w:sz w:val="18"/>
          <w:szCs w:val="26"/>
          <w:rtl/>
          <w:lang w:bidi="ar-EG"/>
        </w:rPr>
        <w:t>:</w:t>
      </w:r>
      <w:r w:rsidRPr="000624EA">
        <w:rPr>
          <w:rFonts w:hint="cs"/>
          <w:sz w:val="18"/>
          <w:szCs w:val="26"/>
          <w:rtl/>
          <w:lang w:bidi="ar-EG"/>
        </w:rPr>
        <w:tab/>
        <w:t>المكتب الوطني للإحصاء، الدراسة الاستقصائية لميزانية الأسر المعيشية للفترة 2011/2012.</w:t>
      </w:r>
    </w:p>
    <w:p w:rsidR="00FB6016" w:rsidRPr="006055DD" w:rsidRDefault="000624EA" w:rsidP="006055DD">
      <w:pPr>
        <w:pStyle w:val="SingleTxtGA"/>
        <w:spacing w:after="100" w:line="376" w:lineRule="exact"/>
        <w:rPr>
          <w:spacing w:val="-2"/>
          <w:rtl/>
          <w:lang w:bidi="ar-EG"/>
        </w:rPr>
      </w:pPr>
      <w:r w:rsidRPr="006055DD">
        <w:rPr>
          <w:rFonts w:hint="cs"/>
          <w:spacing w:val="-2"/>
          <w:rtl/>
          <w:lang w:bidi="ar-EG"/>
        </w:rPr>
        <w:t>28</w:t>
      </w:r>
      <w:r w:rsidR="00FB6016" w:rsidRPr="006055DD">
        <w:rPr>
          <w:rFonts w:hint="cs"/>
          <w:spacing w:val="-2"/>
          <w:rtl/>
          <w:lang w:bidi="ar-EG"/>
        </w:rPr>
        <w:t>-</w:t>
      </w:r>
      <w:r w:rsidR="00FB6016" w:rsidRPr="006055DD">
        <w:rPr>
          <w:rFonts w:hint="cs"/>
          <w:spacing w:val="-2"/>
          <w:rtl/>
          <w:lang w:bidi="ar-EG"/>
        </w:rPr>
        <w:tab/>
        <w:t>ويمثل التوظيف همزة الوصل الرئيسية بين النمو والحد من فقر الدخل. ووفقاً لتقرير</w:t>
      </w:r>
      <w:r w:rsidR="00FB6016" w:rsidRPr="006055DD">
        <w:rPr>
          <w:rFonts w:hint="eastAsia"/>
          <w:spacing w:val="-2"/>
          <w:rtl/>
          <w:lang w:bidi="ar-EG"/>
        </w:rPr>
        <w:t> </w:t>
      </w:r>
      <w:r w:rsidR="00FB6016" w:rsidRPr="006055DD">
        <w:rPr>
          <w:rFonts w:hint="cs"/>
          <w:spacing w:val="-2"/>
          <w:rtl/>
          <w:lang w:bidi="ar-EG"/>
        </w:rPr>
        <w:t>التنمية البشرية فيما يتعلق بالفقر (2009)، استحدثت أساساً في القطاع غير الرسمي</w:t>
      </w:r>
      <w:r w:rsidR="00FB6016" w:rsidRPr="006055DD">
        <w:rPr>
          <w:rFonts w:hint="eastAsia"/>
          <w:spacing w:val="-2"/>
          <w:rtl/>
          <w:lang w:bidi="ar-EG"/>
        </w:rPr>
        <w:t> </w:t>
      </w:r>
      <w:r w:rsidR="00FB6016" w:rsidRPr="006055DD">
        <w:rPr>
          <w:rFonts w:hint="cs"/>
          <w:spacing w:val="-2"/>
          <w:rtl/>
          <w:lang w:bidi="ar-EG"/>
        </w:rPr>
        <w:t>000 630 وظيفة جديدة سنوياً في الفترة بين عام 2001 وعام 2006، بما يناسب النمو في قوة العمل. غير أن نوعية الوظائف الجديدة هامة في تفسير ركود مستويات الفقر. إذ يتراجع ببطء معدل البطالة بين الأشخاص الذين تبلغ أعمارهم 15 عاماً فأكثر من 12.9 في المائة في عام 2006 (الدراسة الاستقصائية المتكاملة للقوى العاملة) إلى</w:t>
      </w:r>
      <w:r w:rsidR="00FB6016" w:rsidRPr="006055DD">
        <w:rPr>
          <w:rFonts w:hint="eastAsia"/>
          <w:spacing w:val="-2"/>
          <w:rtl/>
          <w:lang w:bidi="ar-EG"/>
        </w:rPr>
        <w:t> </w:t>
      </w:r>
      <w:r w:rsidR="00FB6016" w:rsidRPr="006055DD">
        <w:rPr>
          <w:rFonts w:hint="cs"/>
          <w:spacing w:val="-2"/>
          <w:rtl/>
          <w:lang w:bidi="ar-EG"/>
        </w:rPr>
        <w:t>11.7 في المائة في عام</w:t>
      </w:r>
      <w:r w:rsidRPr="006055DD">
        <w:rPr>
          <w:rFonts w:hint="eastAsia"/>
          <w:spacing w:val="-2"/>
          <w:rtl/>
          <w:lang w:bidi="ar-EG"/>
        </w:rPr>
        <w:t> </w:t>
      </w:r>
      <w:r w:rsidR="00FB6016" w:rsidRPr="006055DD">
        <w:rPr>
          <w:rFonts w:hint="cs"/>
          <w:spacing w:val="-2"/>
          <w:rtl/>
          <w:lang w:bidi="ar-EG"/>
        </w:rPr>
        <w:t xml:space="preserve">2007 (وفقاً للدراسة </w:t>
      </w:r>
      <w:r w:rsidR="00FB6016" w:rsidRPr="006055DD">
        <w:rPr>
          <w:rFonts w:hint="cs"/>
          <w:spacing w:val="-2"/>
          <w:rtl/>
          <w:lang w:bidi="ar-EG"/>
        </w:rPr>
        <w:lastRenderedPageBreak/>
        <w:t>الاستقصائية لميزانية الأسر المعيشية). وبلغ معدل البطالة 13.4 في المائة بين الشباب (الذين تتراوح أعمارهم بين 18 و34 عاماً) في عام 2006 (الدراسة الاستقصائية المتكاملة للقوى العاملة لعام 2006). وبلغت المعدلات أعلى مستوياتها</w:t>
      </w:r>
      <w:r w:rsidR="00FB6016" w:rsidRPr="006055DD">
        <w:rPr>
          <w:rFonts w:hint="eastAsia"/>
          <w:spacing w:val="-2"/>
          <w:rtl/>
          <w:lang w:bidi="ar-EG"/>
        </w:rPr>
        <w:t> </w:t>
      </w:r>
      <w:r w:rsidR="00FB6016" w:rsidRPr="006055DD">
        <w:rPr>
          <w:rFonts w:hint="cs"/>
          <w:spacing w:val="-2"/>
          <w:rtl/>
          <w:lang w:bidi="ar-EG"/>
        </w:rPr>
        <w:t>بين الشباب من الإناث، حيث وصلت إلى نحو 15.4 في المائة مقابل 14.3 في المائة بين الشباب من الذكور (الدراسة الاستقصائية المتكاملة للقوى العاملة لعام 2006). وعلاوة على ذلك، شكلت المرأة نسبة 24.7 في المائة من العاملين في مقابل أجر، ونسبة 42.3 في المائة من المساعدين بدون أجر، ونسبة 53.9 في المائة من قوة العمل الزراعية، و20 في المائة فقط من العاملين لحسابهم الخاص؛ وكذلك كان معدل البطالة بين الإناث أعلى منه بين الذكور، إلا في المناطق الريفية. وفي دار السلام، بلغ معدل بطالة الإناث 40.3 في</w:t>
      </w:r>
      <w:r w:rsidR="00FB6016" w:rsidRPr="006055DD">
        <w:rPr>
          <w:rFonts w:hint="eastAsia"/>
          <w:spacing w:val="-2"/>
          <w:rtl/>
          <w:lang w:bidi="ar-EG"/>
        </w:rPr>
        <w:t> </w:t>
      </w:r>
      <w:r w:rsidR="00FB6016" w:rsidRPr="006055DD">
        <w:rPr>
          <w:rFonts w:hint="cs"/>
          <w:spacing w:val="-2"/>
          <w:rtl/>
          <w:lang w:bidi="ar-EG"/>
        </w:rPr>
        <w:t>المائة في عام 2006 مقابل</w:t>
      </w:r>
      <w:r w:rsidRPr="006055DD">
        <w:rPr>
          <w:rFonts w:hint="eastAsia"/>
          <w:spacing w:val="-2"/>
          <w:rtl/>
          <w:lang w:bidi="ar-EG"/>
        </w:rPr>
        <w:t> </w:t>
      </w:r>
      <w:r w:rsidR="00FB6016" w:rsidRPr="006055DD">
        <w:rPr>
          <w:rFonts w:hint="cs"/>
          <w:spacing w:val="-2"/>
          <w:rtl/>
          <w:lang w:bidi="ar-EG"/>
        </w:rPr>
        <w:t>19.2 في المائة بين الذكور. أما في زنجبار، وفقا</w:t>
      </w:r>
      <w:r w:rsidR="00F66D46">
        <w:rPr>
          <w:rFonts w:hint="cs"/>
          <w:spacing w:val="-2"/>
          <w:rtl/>
          <w:lang w:bidi="ar-EG"/>
        </w:rPr>
        <w:t>ً</w:t>
      </w:r>
      <w:r w:rsidR="00FB6016" w:rsidRPr="006055DD">
        <w:rPr>
          <w:rFonts w:hint="cs"/>
          <w:spacing w:val="-2"/>
          <w:rtl/>
          <w:lang w:bidi="ar-EG"/>
        </w:rPr>
        <w:t xml:space="preserve"> للدراسة الاستقصائية لميزانية الأسر المعيشية في 2009/2010، فبلغ معدل البطالة 4.4 في المائة وبلغت نسبته بين شباب السكان 17.1 في المائة.</w:t>
      </w:r>
    </w:p>
    <w:p w:rsidR="00FB6016" w:rsidRDefault="000624EA" w:rsidP="006055DD">
      <w:pPr>
        <w:pStyle w:val="SingleTxtGA"/>
        <w:spacing w:after="100" w:line="370" w:lineRule="exact"/>
        <w:rPr>
          <w:rtl/>
          <w:lang w:bidi="ar-EG"/>
        </w:rPr>
      </w:pPr>
      <w:r>
        <w:rPr>
          <w:rFonts w:hint="cs"/>
          <w:rtl/>
          <w:lang w:bidi="ar-EG"/>
        </w:rPr>
        <w:t>29</w:t>
      </w:r>
      <w:r w:rsidR="00FB6016">
        <w:rPr>
          <w:rFonts w:hint="cs"/>
          <w:rtl/>
          <w:lang w:bidi="ar-EG"/>
        </w:rPr>
        <w:t>-</w:t>
      </w:r>
      <w:r w:rsidR="00FB6016">
        <w:rPr>
          <w:rFonts w:hint="cs"/>
          <w:rtl/>
          <w:lang w:bidi="ar-EG"/>
        </w:rPr>
        <w:tab/>
        <w:t xml:space="preserve">وتفتقر </w:t>
      </w:r>
      <w:r w:rsidR="00FB6016" w:rsidRPr="00A64764">
        <w:rPr>
          <w:rFonts w:hint="cs"/>
          <w:rtl/>
          <w:lang w:bidi="ar-EG"/>
        </w:rPr>
        <w:t>غ</w:t>
      </w:r>
      <w:r w:rsidR="00FB6016">
        <w:rPr>
          <w:rFonts w:hint="cs"/>
          <w:rtl/>
          <w:lang w:bidi="ar-EG"/>
        </w:rPr>
        <w:t>ا</w:t>
      </w:r>
      <w:r w:rsidR="00FB6016" w:rsidRPr="00A64764">
        <w:rPr>
          <w:rFonts w:hint="cs"/>
          <w:rtl/>
          <w:lang w:bidi="ar-EG"/>
        </w:rPr>
        <w:t>لبية الفقراء، بمن فيهم العاطلون عن العمل، إلى الحماية الاجتماعية</w:t>
      </w:r>
      <w:r w:rsidR="00FB6016">
        <w:rPr>
          <w:rFonts w:hint="cs"/>
          <w:rtl/>
          <w:lang w:bidi="ar-EG"/>
        </w:rPr>
        <w:t xml:space="preserve"> </w:t>
      </w:r>
      <w:r w:rsidR="00FB6016" w:rsidRPr="00A64764">
        <w:rPr>
          <w:rFonts w:hint="cs"/>
          <w:rtl/>
          <w:lang w:bidi="ar-EG"/>
        </w:rPr>
        <w:t xml:space="preserve">نظراً لعدم وجود </w:t>
      </w:r>
      <w:r w:rsidR="00FB6016">
        <w:rPr>
          <w:rFonts w:hint="cs"/>
          <w:rtl/>
          <w:lang w:bidi="ar-EG"/>
        </w:rPr>
        <w:t>إعان</w:t>
      </w:r>
      <w:r w:rsidR="00FB6016" w:rsidRPr="00A64764">
        <w:rPr>
          <w:rFonts w:hint="cs"/>
          <w:rtl/>
          <w:lang w:bidi="ar-EG"/>
        </w:rPr>
        <w:t>ات بطالة أو استحقاقات أخرى لمن يفقدون وظائفهم. و</w:t>
      </w:r>
      <w:r w:rsidR="00FB6016">
        <w:rPr>
          <w:rFonts w:hint="cs"/>
          <w:rtl/>
          <w:lang w:bidi="ar-EG"/>
        </w:rPr>
        <w:t xml:space="preserve">ما زالت </w:t>
      </w:r>
      <w:r w:rsidR="00FB6016" w:rsidRPr="00A64764">
        <w:rPr>
          <w:rFonts w:hint="cs"/>
          <w:rtl/>
          <w:lang w:bidi="ar-EG"/>
        </w:rPr>
        <w:t>التدابير الميسورة لمعالجة الافتقار إلى الحماية بين العاطلين عن العمل و</w:t>
      </w:r>
      <w:r w:rsidR="00FB6016">
        <w:rPr>
          <w:rFonts w:hint="cs"/>
          <w:rtl/>
          <w:lang w:bidi="ar-EG"/>
        </w:rPr>
        <w:t>ال</w:t>
      </w:r>
      <w:r w:rsidR="00FB6016" w:rsidRPr="00A64764">
        <w:rPr>
          <w:rFonts w:hint="cs"/>
          <w:rtl/>
          <w:lang w:bidi="ar-EG"/>
        </w:rPr>
        <w:t>ع</w:t>
      </w:r>
      <w:r w:rsidR="00FB6016">
        <w:rPr>
          <w:rFonts w:hint="cs"/>
          <w:rtl/>
          <w:lang w:bidi="ar-EG"/>
        </w:rPr>
        <w:t>املين لحسابهم الخاص وال</w:t>
      </w:r>
      <w:r w:rsidR="00FB6016" w:rsidRPr="00A64764">
        <w:rPr>
          <w:rFonts w:hint="cs"/>
          <w:rtl/>
          <w:lang w:bidi="ar-EG"/>
        </w:rPr>
        <w:t>غ</w:t>
      </w:r>
      <w:r w:rsidR="00FB6016">
        <w:rPr>
          <w:rFonts w:hint="cs"/>
          <w:rtl/>
          <w:lang w:bidi="ar-EG"/>
        </w:rPr>
        <w:t>ا</w:t>
      </w:r>
      <w:r w:rsidR="00FB6016" w:rsidRPr="00A64764">
        <w:rPr>
          <w:rFonts w:hint="cs"/>
          <w:rtl/>
          <w:lang w:bidi="ar-EG"/>
        </w:rPr>
        <w:t>لبية الواسعة من العاملين الذين يزاولون أنشطة في القطاع غير الرسمي تشكل أحد التحديات الم</w:t>
      </w:r>
      <w:r w:rsidR="00FB6016">
        <w:rPr>
          <w:rFonts w:hint="cs"/>
          <w:rtl/>
          <w:lang w:bidi="ar-EG"/>
        </w:rPr>
        <w:t xml:space="preserve">اثلة في </w:t>
      </w:r>
      <w:r w:rsidR="00FB6016" w:rsidRPr="00A64764">
        <w:rPr>
          <w:rFonts w:hint="cs"/>
          <w:rtl/>
          <w:lang w:bidi="ar-EG"/>
        </w:rPr>
        <w:t xml:space="preserve">مجال توفير الضمان الاجتماعي. ويرتبط </w:t>
      </w:r>
      <w:r w:rsidR="00FB6016">
        <w:rPr>
          <w:rFonts w:hint="cs"/>
          <w:rtl/>
          <w:lang w:bidi="ar-EG"/>
        </w:rPr>
        <w:t xml:space="preserve">هذا </w:t>
      </w:r>
      <w:r w:rsidR="00FB6016" w:rsidRPr="00A64764">
        <w:rPr>
          <w:rFonts w:hint="cs"/>
          <w:rtl/>
          <w:lang w:bidi="ar-EG"/>
        </w:rPr>
        <w:t>التحدي بوجود 94 في المائة من قوة العمل التنزانية في القطاع غير الرسمي. وي</w:t>
      </w:r>
      <w:r w:rsidR="00FB6016">
        <w:rPr>
          <w:rFonts w:hint="cs"/>
          <w:rtl/>
          <w:lang w:bidi="ar-EG"/>
        </w:rPr>
        <w:t>نطوي</w:t>
      </w:r>
      <w:r w:rsidR="00FB6016" w:rsidRPr="00A64764">
        <w:rPr>
          <w:rFonts w:hint="cs"/>
          <w:rtl/>
          <w:lang w:bidi="ar-EG"/>
        </w:rPr>
        <w:t xml:space="preserve"> ذلك على </w:t>
      </w:r>
      <w:r w:rsidR="00FB6016">
        <w:rPr>
          <w:rFonts w:hint="cs"/>
          <w:rtl/>
          <w:lang w:bidi="ar-EG"/>
        </w:rPr>
        <w:t xml:space="preserve">آثار بالنسبة لكل من حجم قاعدة الإيرادات ونوع </w:t>
      </w:r>
      <w:r w:rsidR="00FB6016" w:rsidRPr="00A64764">
        <w:rPr>
          <w:rFonts w:hint="cs"/>
          <w:rtl/>
          <w:lang w:bidi="ar-EG"/>
        </w:rPr>
        <w:t xml:space="preserve">تدخلات </w:t>
      </w:r>
      <w:r w:rsidR="00FB6016">
        <w:rPr>
          <w:rFonts w:hint="cs"/>
          <w:rtl/>
          <w:lang w:bidi="ar-EG"/>
        </w:rPr>
        <w:t xml:space="preserve">السياسة العامة </w:t>
      </w:r>
      <w:r w:rsidR="00FB6016" w:rsidRPr="00A64764">
        <w:rPr>
          <w:rFonts w:hint="cs"/>
          <w:rtl/>
          <w:lang w:bidi="ar-EG"/>
        </w:rPr>
        <w:t xml:space="preserve">الموجَّهة </w:t>
      </w:r>
      <w:r w:rsidR="00FB6016">
        <w:rPr>
          <w:rFonts w:hint="cs"/>
          <w:rtl/>
          <w:lang w:bidi="ar-EG"/>
        </w:rPr>
        <w:t>إلى</w:t>
      </w:r>
      <w:r w:rsidR="00FB6016" w:rsidRPr="00A64764">
        <w:rPr>
          <w:rFonts w:hint="cs"/>
          <w:rtl/>
          <w:lang w:bidi="ar-EG"/>
        </w:rPr>
        <w:t xml:space="preserve"> ت</w:t>
      </w:r>
      <w:r w:rsidR="00FB6016">
        <w:rPr>
          <w:rFonts w:hint="cs"/>
          <w:rtl/>
          <w:lang w:bidi="ar-EG"/>
        </w:rPr>
        <w:t xml:space="preserve">وفير </w:t>
      </w:r>
      <w:r w:rsidR="00FB6016" w:rsidRPr="00A64764">
        <w:rPr>
          <w:rFonts w:hint="cs"/>
          <w:rtl/>
          <w:lang w:bidi="ar-EG"/>
        </w:rPr>
        <w:t xml:space="preserve">الحماية الاجتماعية في </w:t>
      </w:r>
      <w:r w:rsidR="00FB6016">
        <w:rPr>
          <w:rFonts w:hint="cs"/>
          <w:rtl/>
          <w:lang w:bidi="ar-EG"/>
        </w:rPr>
        <w:t xml:space="preserve">جمهورية </w:t>
      </w:r>
      <w:r w:rsidR="00FB6016" w:rsidRPr="00A64764">
        <w:rPr>
          <w:rFonts w:hint="cs"/>
          <w:rtl/>
          <w:lang w:bidi="ar-EG"/>
        </w:rPr>
        <w:t>تنزانيا</w:t>
      </w:r>
      <w:r w:rsidR="00FB6016">
        <w:rPr>
          <w:rFonts w:hint="cs"/>
          <w:rtl/>
          <w:lang w:bidi="ar-EG"/>
        </w:rPr>
        <w:t xml:space="preserve"> المتحدة</w:t>
      </w:r>
      <w:r w:rsidR="00FB6016" w:rsidRPr="00A64764">
        <w:rPr>
          <w:rFonts w:hint="cs"/>
          <w:rtl/>
          <w:lang w:bidi="ar-EG"/>
        </w:rPr>
        <w:t>.</w:t>
      </w:r>
    </w:p>
    <w:p w:rsidR="00FB6016" w:rsidRDefault="000624EA" w:rsidP="006055DD">
      <w:pPr>
        <w:pStyle w:val="SingleTxtGA"/>
        <w:spacing w:after="100" w:line="370" w:lineRule="exact"/>
        <w:rPr>
          <w:rtl/>
          <w:lang w:bidi="ar-EG"/>
        </w:rPr>
      </w:pPr>
      <w:r>
        <w:rPr>
          <w:rFonts w:hint="cs"/>
          <w:rtl/>
          <w:lang w:bidi="ar-EG"/>
        </w:rPr>
        <w:t>30</w:t>
      </w:r>
      <w:r w:rsidR="00FB6016">
        <w:rPr>
          <w:rFonts w:hint="cs"/>
          <w:rtl/>
          <w:lang w:bidi="ar-EG"/>
        </w:rPr>
        <w:t>-</w:t>
      </w:r>
      <w:r w:rsidR="00FB6016">
        <w:rPr>
          <w:rFonts w:hint="cs"/>
          <w:rtl/>
          <w:lang w:bidi="ar-EG"/>
        </w:rPr>
        <w:tab/>
        <w:t>وقد استُحدِث</w:t>
      </w:r>
      <w:r w:rsidR="00FB6016" w:rsidRPr="003B4309">
        <w:rPr>
          <w:rFonts w:hint="cs"/>
          <w:rtl/>
          <w:lang w:bidi="ar-EG"/>
        </w:rPr>
        <w:t xml:space="preserve"> </w:t>
      </w:r>
      <w:r w:rsidR="00FB6016">
        <w:rPr>
          <w:rFonts w:hint="cs"/>
          <w:rtl/>
          <w:lang w:bidi="ar-EG"/>
        </w:rPr>
        <w:t>صندوق العمل الاجتماعي التنزاني الثالث لتنزانيا القارية، في كانون الثاني/يناير 2014، لتيسير إنجازات صندوق العمل الاجتماعي الثاني باتباع نهج مجتمعي قائم على الاحتياجات لتيسير تنفيذ الأشغال العامة، والأنشطة التي تدرّ الدخل للفقراء والفئات الضعيفة. ويتمثل الهدف الرئيسي من الصندوق في تمكين الأسر المعيشية الفقيرة من زيادة دخولها والفرص المتاحة لها مع تحسين الاستهلاك. والمستفيدون المباشرون منه هم الأشخاص الذين يعيشون حالياً دون خط الفقر المتعلق بالاحتياجات الأساسية. ويركز الدعم على الفقراء والأسر المعيشية الضعيفة فضلاً عن المتضررين تضرّراً وقتياً بفعل صدمات قصيرة الأمد. ويتلقى هؤلاء الأشخاص الدعم الذي توفره شبكة الأمان كما تتاح لهم فرصة المشاركة في أنشطة تحسين سبل العيش. ويعمل حوالي 64.8 في المائة من السكان في القطاع الرسمي و24.9 في المائة في القطاع غير الرسمي</w:t>
      </w:r>
      <w:r w:rsidR="00FB6016" w:rsidRPr="00C73F96">
        <w:rPr>
          <w:rFonts w:hint="cs"/>
          <w:rtl/>
          <w:lang w:bidi="ar-EG"/>
        </w:rPr>
        <w:t xml:space="preserve"> </w:t>
      </w:r>
      <w:r w:rsidR="00FB6016">
        <w:rPr>
          <w:rFonts w:hint="cs"/>
          <w:rtl/>
          <w:lang w:bidi="ar-EG"/>
        </w:rPr>
        <w:t xml:space="preserve">دون قدر كافٍ من الحماية الاجتماعية، وفقاً للدراسة الاستقصائية الاقتصادية الاجتماعية في زنجبار لعام 2013. وأنشأ صندوق العمل الاجتماعي التنزاني الثالث برنامج الحد من الفقر في زنجبار وهو يشمل حوالي 000 6 أسرة معيشية بالضمان الاجتماعي في جميع مقاطعات </w:t>
      </w:r>
      <w:proofErr w:type="spellStart"/>
      <w:r w:rsidR="00FB6016">
        <w:rPr>
          <w:rFonts w:hint="cs"/>
          <w:rtl/>
          <w:lang w:bidi="ar-EG"/>
        </w:rPr>
        <w:t>أونغوجا</w:t>
      </w:r>
      <w:proofErr w:type="spellEnd"/>
      <w:r w:rsidR="00FB6016">
        <w:rPr>
          <w:rFonts w:hint="cs"/>
          <w:rtl/>
          <w:lang w:bidi="ar-EG"/>
        </w:rPr>
        <w:t xml:space="preserve"> وبيمبا الـعشر. ووضعت زنجبار أيضاً سياسة الحماية الاجتماعية لعام</w:t>
      </w:r>
      <w:r>
        <w:rPr>
          <w:rFonts w:hint="eastAsia"/>
          <w:rtl/>
          <w:lang w:bidi="ar-EG"/>
        </w:rPr>
        <w:t> </w:t>
      </w:r>
      <w:r w:rsidR="00FB6016">
        <w:rPr>
          <w:rFonts w:hint="cs"/>
          <w:rtl/>
          <w:lang w:bidi="ar-EG"/>
        </w:rPr>
        <w:t>2014 التي تكفل توفير الضمان الاجتماعي للفئات الضعيفة والقطاع غير الرسمي فضلاً عن التشديد على تعميم المعاشات التقاعدية للجميع. وتلقى حوالي 000 151 11 من المسنين معاشات شهرية على هيئة تحويلات نقدية للإعاشة اليومية.</w:t>
      </w:r>
    </w:p>
    <w:p w:rsidR="00FB6016" w:rsidRPr="003B4309" w:rsidRDefault="000624EA" w:rsidP="00195902">
      <w:pPr>
        <w:pStyle w:val="SingleTxtGA"/>
        <w:rPr>
          <w:lang w:bidi="ar-EG"/>
        </w:rPr>
      </w:pPr>
      <w:r>
        <w:rPr>
          <w:rFonts w:hint="cs"/>
          <w:rtl/>
          <w:lang w:bidi="ar-EG"/>
        </w:rPr>
        <w:lastRenderedPageBreak/>
        <w:t>31</w:t>
      </w:r>
      <w:r w:rsidR="00FB6016">
        <w:rPr>
          <w:rFonts w:hint="cs"/>
          <w:rtl/>
          <w:lang w:bidi="ar-EG"/>
        </w:rPr>
        <w:t>-</w:t>
      </w:r>
      <w:r w:rsidR="00FB6016">
        <w:rPr>
          <w:rFonts w:hint="cs"/>
          <w:rtl/>
          <w:lang w:bidi="ar-EG"/>
        </w:rPr>
        <w:tab/>
      </w:r>
      <w:r w:rsidR="00FB6016" w:rsidRPr="00A64764">
        <w:rPr>
          <w:rFonts w:hint="cs"/>
          <w:rtl/>
          <w:lang w:bidi="ar-EG"/>
        </w:rPr>
        <w:t>وفيما</w:t>
      </w:r>
      <w:r w:rsidR="00FB6016">
        <w:rPr>
          <w:rFonts w:hint="cs"/>
          <w:rtl/>
          <w:lang w:bidi="ar-EG"/>
        </w:rPr>
        <w:t xml:space="preserve"> يتعلق بمصادر كسب العيش، تراجعت حصة</w:t>
      </w:r>
      <w:r w:rsidR="00400105">
        <w:rPr>
          <w:rFonts w:hint="cs"/>
          <w:rtl/>
          <w:lang w:bidi="ar-EG"/>
        </w:rPr>
        <w:t xml:space="preserve"> </w:t>
      </w:r>
      <w:r w:rsidR="00FB6016" w:rsidRPr="00A64764">
        <w:rPr>
          <w:rFonts w:hint="cs"/>
          <w:rtl/>
          <w:lang w:bidi="ar-EG"/>
        </w:rPr>
        <w:t xml:space="preserve">الدخل الزراعي </w:t>
      </w:r>
      <w:r w:rsidR="00FB6016">
        <w:rPr>
          <w:rFonts w:hint="cs"/>
          <w:rtl/>
          <w:lang w:bidi="ar-EG"/>
        </w:rPr>
        <w:t>ل</w:t>
      </w:r>
      <w:r w:rsidR="00FB6016" w:rsidRPr="00A64764">
        <w:rPr>
          <w:rFonts w:hint="cs"/>
          <w:rtl/>
          <w:lang w:bidi="ar-EG"/>
        </w:rPr>
        <w:t>لأسرة المعيشية من</w:t>
      </w:r>
      <w:r w:rsidR="00195902">
        <w:rPr>
          <w:rFonts w:hint="eastAsia"/>
          <w:rtl/>
          <w:lang w:bidi="ar-EG"/>
        </w:rPr>
        <w:t> </w:t>
      </w:r>
      <w:r w:rsidR="00FB6016" w:rsidRPr="00A64764">
        <w:rPr>
          <w:rFonts w:hint="cs"/>
          <w:rtl/>
          <w:lang w:bidi="ar-EG"/>
        </w:rPr>
        <w:t xml:space="preserve">51.4 في المائة في الفترة 2000/2001 إلى 39.7 في المائة في عام 2007. وفي المقابل، ازدادت </w:t>
      </w:r>
      <w:r w:rsidR="00FB6016">
        <w:rPr>
          <w:rFonts w:hint="cs"/>
          <w:rtl/>
          <w:lang w:bidi="ar-EG"/>
        </w:rPr>
        <w:t>حص</w:t>
      </w:r>
      <w:r w:rsidR="00FB6016" w:rsidRPr="00A64764">
        <w:rPr>
          <w:rFonts w:hint="cs"/>
          <w:rtl/>
          <w:lang w:bidi="ar-EG"/>
        </w:rPr>
        <w:t>ة الإيرادات غير الزراعية ولكن ليس بالقدر الذي يسمح بانتشال ال</w:t>
      </w:r>
      <w:r w:rsidR="00FB6016">
        <w:rPr>
          <w:rFonts w:hint="cs"/>
          <w:rtl/>
          <w:lang w:bidi="ar-EG"/>
        </w:rPr>
        <w:t>أشخاص</w:t>
      </w:r>
      <w:r w:rsidR="00FB6016" w:rsidRPr="00A64764">
        <w:rPr>
          <w:rFonts w:hint="cs"/>
          <w:rtl/>
          <w:lang w:bidi="ar-EG"/>
        </w:rPr>
        <w:t xml:space="preserve"> من</w:t>
      </w:r>
      <w:r w:rsidR="00FB6016">
        <w:rPr>
          <w:rFonts w:hint="cs"/>
          <w:rtl/>
          <w:lang w:bidi="ar-EG"/>
        </w:rPr>
        <w:t xml:space="preserve"> براثن </w:t>
      </w:r>
      <w:r w:rsidR="00FB6016" w:rsidRPr="00A64764">
        <w:rPr>
          <w:rFonts w:hint="cs"/>
          <w:rtl/>
          <w:lang w:bidi="ar-EG"/>
        </w:rPr>
        <w:t>الفقر. ويبلغ معدل انتشار الفقر بين الموظفين الحكوميين أو شبه الحكوميين 10 في المائة تقريباً، ويبلغ 20 في المائة بين العاملين الآخرين الذين يعملون بأجر. ويدل ارتفاع النسبة بين هذه الفئ</w:t>
      </w:r>
      <w:r w:rsidR="00FB6016">
        <w:rPr>
          <w:rFonts w:hint="cs"/>
          <w:rtl/>
          <w:lang w:bidi="ar-EG"/>
        </w:rPr>
        <w:t>ة</w:t>
      </w:r>
      <w:r w:rsidR="00FB6016" w:rsidRPr="00A64764">
        <w:rPr>
          <w:rFonts w:hint="cs"/>
          <w:rtl/>
          <w:lang w:bidi="ar-EG"/>
        </w:rPr>
        <w:t xml:space="preserve"> الأخيرة إلى نقص الوظائف اللائقة من حيث الأجر الكافي في تلك القطاعات، </w:t>
      </w:r>
      <w:r w:rsidR="00FB6016">
        <w:rPr>
          <w:rFonts w:hint="cs"/>
          <w:rtl/>
          <w:lang w:bidi="ar-EG"/>
        </w:rPr>
        <w:t>و</w:t>
      </w:r>
      <w:r w:rsidR="00FB6016" w:rsidRPr="00A64764">
        <w:rPr>
          <w:rFonts w:hint="cs"/>
          <w:rtl/>
          <w:lang w:bidi="ar-EG"/>
        </w:rPr>
        <w:t>لا</w:t>
      </w:r>
      <w:r w:rsidR="00FB6016">
        <w:rPr>
          <w:rFonts w:hint="eastAsia"/>
          <w:rtl/>
          <w:lang w:bidi="ar-EG"/>
        </w:rPr>
        <w:t> </w:t>
      </w:r>
      <w:r w:rsidR="00FB6016" w:rsidRPr="00A64764">
        <w:rPr>
          <w:rFonts w:hint="cs"/>
          <w:rtl/>
          <w:lang w:bidi="ar-EG"/>
        </w:rPr>
        <w:t>سيما في القطاع الخاص.</w:t>
      </w:r>
    </w:p>
    <w:p w:rsidR="00FB6016" w:rsidRPr="00F62CCE" w:rsidRDefault="000624EA" w:rsidP="000624EA">
      <w:pPr>
        <w:pStyle w:val="H23GA"/>
        <w:rPr>
          <w:rtl/>
          <w:lang w:bidi="ar-EG"/>
        </w:rPr>
      </w:pPr>
      <w:r>
        <w:rPr>
          <w:rFonts w:hint="cs"/>
          <w:rtl/>
          <w:lang w:bidi="ar-EG"/>
        </w:rPr>
        <w:tab/>
        <w:t>6-</w:t>
      </w:r>
      <w:r>
        <w:rPr>
          <w:rFonts w:hint="cs"/>
          <w:rtl/>
          <w:lang w:bidi="ar-EG"/>
        </w:rPr>
        <w:tab/>
      </w:r>
      <w:r w:rsidR="00FB6016" w:rsidRPr="00F62CCE">
        <w:rPr>
          <w:rFonts w:hint="cs"/>
          <w:rtl/>
          <w:lang w:bidi="ar-EG"/>
        </w:rPr>
        <w:t>النمو العام في الناتج المحلي الإجمالي وهيكل الناتج المحلي الإجمالي</w:t>
      </w:r>
    </w:p>
    <w:p w:rsidR="00FB6016" w:rsidRPr="004E199F" w:rsidRDefault="000624EA" w:rsidP="004E199F">
      <w:pPr>
        <w:pStyle w:val="SingleTxtGA"/>
        <w:rPr>
          <w:spacing w:val="-1"/>
          <w:rtl/>
          <w:lang w:bidi="ar-EG"/>
        </w:rPr>
      </w:pPr>
      <w:r w:rsidRPr="004E199F">
        <w:rPr>
          <w:rFonts w:hint="cs"/>
          <w:spacing w:val="-1"/>
          <w:rtl/>
          <w:lang w:bidi="ar-EG"/>
        </w:rPr>
        <w:t>32</w:t>
      </w:r>
      <w:r w:rsidR="00FB6016" w:rsidRPr="004E199F">
        <w:rPr>
          <w:rFonts w:hint="cs"/>
          <w:spacing w:val="-1"/>
          <w:rtl/>
          <w:lang w:bidi="ar-EG"/>
        </w:rPr>
        <w:t>-</w:t>
      </w:r>
      <w:r w:rsidR="00FB6016" w:rsidRPr="004E199F">
        <w:rPr>
          <w:rFonts w:hint="cs"/>
          <w:spacing w:val="-1"/>
          <w:rtl/>
          <w:lang w:bidi="ar-EG"/>
        </w:rPr>
        <w:tab/>
        <w:t>يتجه نمو الناتج المحلي الإجمالي منذ تسعينات القرن الماضي نحو الصعود، فيما عدا خلال أزمة الأغذية وأزمة الطاقة ومؤخراً الأزمة الاقتصادية والمالية العالمية. وبلغ معدل النمو السنوي للناتج المحلي الإجمالي في جمهورية تنزانيا المتحدة 7 في المائة في المتوسط منذ عام</w:t>
      </w:r>
      <w:r w:rsidR="004E199F" w:rsidRPr="004E199F">
        <w:rPr>
          <w:rFonts w:hint="eastAsia"/>
          <w:spacing w:val="-1"/>
          <w:rtl/>
          <w:lang w:bidi="ar-EG"/>
        </w:rPr>
        <w:t> </w:t>
      </w:r>
      <w:r w:rsidR="00FB6016" w:rsidRPr="004E199F">
        <w:rPr>
          <w:rFonts w:hint="cs"/>
          <w:spacing w:val="-1"/>
          <w:rtl/>
          <w:lang w:bidi="ar-EG"/>
        </w:rPr>
        <w:t>2005، ويتفق ذلك مع المستوى المستهدف المحدد الذي تتراوح نسبته بين 6 و8 في المائة سنوياً في الاستراتيجية الوطنية للنمو والحد من الفقر. على أن نمو الناتج المحلي الإجمالي في عام</w:t>
      </w:r>
      <w:r w:rsidR="004E199F" w:rsidRPr="004E199F">
        <w:rPr>
          <w:rFonts w:hint="eastAsia"/>
          <w:spacing w:val="-1"/>
          <w:rtl/>
          <w:lang w:bidi="ar-EG"/>
        </w:rPr>
        <w:t> </w:t>
      </w:r>
      <w:r w:rsidR="00FB6016" w:rsidRPr="004E199F">
        <w:rPr>
          <w:rFonts w:hint="cs"/>
          <w:spacing w:val="-1"/>
          <w:rtl/>
          <w:lang w:bidi="ar-EG"/>
        </w:rPr>
        <w:t>2009 بلغ</w:t>
      </w:r>
      <w:r w:rsidR="00FB6016" w:rsidRPr="004E199F">
        <w:rPr>
          <w:rFonts w:hint="eastAsia"/>
          <w:spacing w:val="-1"/>
          <w:rtl/>
          <w:lang w:bidi="ar-EG"/>
        </w:rPr>
        <w:t> </w:t>
      </w:r>
      <w:r w:rsidR="00FB6016" w:rsidRPr="004E199F">
        <w:rPr>
          <w:rFonts w:hint="cs"/>
          <w:spacing w:val="-1"/>
          <w:rtl/>
          <w:lang w:bidi="ar-EG"/>
        </w:rPr>
        <w:t>6 في المائة، ويرجع هذا الهبوط في جانب منه إلى الأزمة المالية العالمية. فنتيجة للأزمة، تراجعت أحجام الصادرات وأسعارها، وتقلَّبت تدفقات رأس المال والاستثمارات، وتقلصت السياحة وانخفض الطلب على المنتجات السياحية. وأدت تلك الآثار إلى تدهور ميزان المدفوعات وفرضت على الاقتصاد ضغوطاً تضخمية. غير أن شدة تأثير هذا التباطؤ في الناتج المحلي الإجمالي ستتفاوت بين القطاعات. والواقع أن القطاعات التي تتميَّز بكثافة الصادرات أو</w:t>
      </w:r>
      <w:r w:rsidR="004E199F">
        <w:rPr>
          <w:rFonts w:hint="eastAsia"/>
          <w:spacing w:val="-1"/>
          <w:rtl/>
          <w:lang w:bidi="ar-EG"/>
        </w:rPr>
        <w:t> </w:t>
      </w:r>
      <w:r w:rsidR="00FB6016" w:rsidRPr="004E199F">
        <w:rPr>
          <w:rFonts w:hint="cs"/>
          <w:spacing w:val="-1"/>
          <w:rtl/>
          <w:lang w:bidi="ar-EG"/>
        </w:rPr>
        <w:t>الواردات ستعاني أكثر من غيرها. وبدت بوادر التباطؤ بالفعل في مجالي السياحة والتعدين.</w:t>
      </w:r>
    </w:p>
    <w:p w:rsidR="00FB6016" w:rsidRPr="00195902" w:rsidRDefault="00FB6016" w:rsidP="00195902">
      <w:pPr>
        <w:pStyle w:val="SingleTxtGA"/>
        <w:rPr>
          <w:spacing w:val="-2"/>
          <w:rtl/>
          <w:lang w:bidi="ar-EG"/>
        </w:rPr>
      </w:pPr>
      <w:r w:rsidRPr="00195902">
        <w:rPr>
          <w:rFonts w:hint="cs"/>
          <w:spacing w:val="-2"/>
          <w:rtl/>
          <w:lang w:bidi="ar-EG"/>
        </w:rPr>
        <w:t>3</w:t>
      </w:r>
      <w:r w:rsidR="000624EA" w:rsidRPr="00195902">
        <w:rPr>
          <w:rFonts w:hint="cs"/>
          <w:spacing w:val="-2"/>
          <w:rtl/>
          <w:lang w:bidi="ar-EG"/>
        </w:rPr>
        <w:t>3</w:t>
      </w:r>
      <w:r w:rsidRPr="00195902">
        <w:rPr>
          <w:rFonts w:hint="cs"/>
          <w:spacing w:val="-2"/>
          <w:rtl/>
          <w:lang w:bidi="ar-EG"/>
        </w:rPr>
        <w:t>-</w:t>
      </w:r>
      <w:r w:rsidRPr="00195902">
        <w:rPr>
          <w:rFonts w:hint="cs"/>
          <w:spacing w:val="-2"/>
          <w:rtl/>
          <w:lang w:bidi="ar-EG"/>
        </w:rPr>
        <w:tab/>
        <w:t xml:space="preserve">ويتغيَّر هيكل الاقتصاد في جمهورية تنزانيا المتحدة تدريجياً من حيث تكوين الناتج المحلي الإجمالي (وهو ما ينطبق أيضاً على نسب التوظيف حسب القطاعات وفقاً للدراسة الاستقصائية المتكاملة للقوى العاملة لعام 2006). وتتراجع حصة الزراعة من الناتج المحلي الإجمالي ونسبتها من مجموع فرص العمل مقارنة بقطاع الخدمات، وقطاعي التصنيع والتشييد (معاً). بيد أن غالبية التنزانيين ما زالوا يعتمدون على الزراعة في كسب عيشهم. وتشكِّل الخدمات القطاع الرئيسي للاقتصاد، وسوف يظل نموها </w:t>
      </w:r>
      <w:r w:rsidR="00195902">
        <w:rPr>
          <w:rFonts w:hint="cs"/>
          <w:spacing w:val="-2"/>
          <w:rtl/>
          <w:lang w:bidi="ar-EG"/>
        </w:rPr>
        <w:t>ي</w:t>
      </w:r>
      <w:r w:rsidRPr="00195902">
        <w:rPr>
          <w:rFonts w:hint="cs"/>
          <w:spacing w:val="-2"/>
          <w:rtl/>
          <w:lang w:bidi="ar-EG"/>
        </w:rPr>
        <w:t>تسم بأهمية حاسمة لاستمرار النمو الاقتصادي في الارتفاع.</w:t>
      </w:r>
    </w:p>
    <w:p w:rsidR="00FB6016" w:rsidRPr="00756BE7" w:rsidRDefault="00FB6016" w:rsidP="000624EA">
      <w:pPr>
        <w:pStyle w:val="H23GA"/>
        <w:rPr>
          <w:lang w:val="en-GB"/>
        </w:rPr>
      </w:pPr>
      <w:r>
        <w:rPr>
          <w:rtl/>
          <w:lang w:val="en-GB"/>
        </w:rPr>
        <w:tab/>
      </w:r>
      <w:r>
        <w:rPr>
          <w:rFonts w:hint="cs"/>
          <w:rtl/>
          <w:lang w:val="en-GB"/>
        </w:rPr>
        <w:t>(أ)</w:t>
      </w:r>
      <w:r>
        <w:rPr>
          <w:rtl/>
          <w:lang w:val="en-GB"/>
        </w:rPr>
        <w:tab/>
      </w:r>
      <w:r>
        <w:rPr>
          <w:rFonts w:hint="cs"/>
          <w:rtl/>
          <w:lang w:val="en-GB"/>
        </w:rPr>
        <w:t>الزراع</w:t>
      </w:r>
      <w:r w:rsidRPr="00756BE7">
        <w:rPr>
          <w:rtl/>
          <w:lang w:val="en-GB"/>
        </w:rPr>
        <w:t>ة</w:t>
      </w:r>
    </w:p>
    <w:p w:rsidR="00FB6016" w:rsidRDefault="000624EA" w:rsidP="000624EA">
      <w:pPr>
        <w:pStyle w:val="SingleTxtGA"/>
        <w:rPr>
          <w:spacing w:val="-2"/>
          <w:rtl/>
          <w:lang w:bidi="ar-EG"/>
        </w:rPr>
      </w:pPr>
      <w:r>
        <w:rPr>
          <w:rFonts w:hint="cs"/>
          <w:rtl/>
          <w:lang w:val="en-GB"/>
        </w:rPr>
        <w:t>34</w:t>
      </w:r>
      <w:r w:rsidR="00FB6016">
        <w:rPr>
          <w:rFonts w:hint="cs"/>
          <w:rtl/>
          <w:lang w:val="en-GB"/>
        </w:rPr>
        <w:t>-</w:t>
      </w:r>
      <w:r w:rsidR="00FB6016">
        <w:rPr>
          <w:rFonts w:hint="cs"/>
          <w:rtl/>
          <w:lang w:val="en-GB"/>
        </w:rPr>
        <w:tab/>
      </w:r>
      <w:r w:rsidR="00FB6016" w:rsidRPr="00A64764">
        <w:rPr>
          <w:rFonts w:hint="cs"/>
          <w:rtl/>
          <w:lang w:bidi="ar-EG"/>
        </w:rPr>
        <w:t>لا يزال صغار المزارعين ي</w:t>
      </w:r>
      <w:r w:rsidR="00FB6016">
        <w:rPr>
          <w:rFonts w:hint="cs"/>
          <w:rtl/>
          <w:lang w:bidi="ar-EG"/>
        </w:rPr>
        <w:t>هيمنون على الزراعة؛ إذ ي</w:t>
      </w:r>
      <w:r w:rsidR="00FB6016" w:rsidRPr="00A64764">
        <w:rPr>
          <w:rFonts w:hint="cs"/>
          <w:rtl/>
          <w:lang w:bidi="ar-EG"/>
        </w:rPr>
        <w:t xml:space="preserve">عتمد 70 في المائة من الزراعة على </w:t>
      </w:r>
      <w:r w:rsidR="00FB6016">
        <w:rPr>
          <w:rFonts w:hint="cs"/>
          <w:rtl/>
          <w:lang w:bidi="ar-EG"/>
        </w:rPr>
        <w:t>ال</w:t>
      </w:r>
      <w:r w:rsidR="00FB6016" w:rsidRPr="00A64764">
        <w:rPr>
          <w:rFonts w:hint="cs"/>
          <w:rtl/>
          <w:lang w:bidi="ar-EG"/>
        </w:rPr>
        <w:t>عزق ال</w:t>
      </w:r>
      <w:r w:rsidR="00FB6016">
        <w:rPr>
          <w:rFonts w:hint="cs"/>
          <w:rtl/>
          <w:lang w:bidi="ar-EG"/>
        </w:rPr>
        <w:t>يدوي</w:t>
      </w:r>
      <w:r w:rsidR="00FB6016" w:rsidRPr="00A64764">
        <w:rPr>
          <w:rFonts w:hint="cs"/>
          <w:rtl/>
          <w:lang w:bidi="ar-EG"/>
        </w:rPr>
        <w:t xml:space="preserve">، و20 في المائة على المحاريث التي تجرها الثيران، و10 في المائة على </w:t>
      </w:r>
      <w:r w:rsidR="00FB6016" w:rsidRPr="001D79C9">
        <w:rPr>
          <w:rFonts w:hint="cs"/>
          <w:spacing w:val="-2"/>
          <w:rtl/>
          <w:lang w:bidi="ar-EG"/>
        </w:rPr>
        <w:t xml:space="preserve">الجرارات. ومع ذلك فهناك من العوامل ما يدفع </w:t>
      </w:r>
      <w:r w:rsidR="00FB6016">
        <w:rPr>
          <w:rFonts w:hint="cs"/>
          <w:spacing w:val="-2"/>
          <w:rtl/>
          <w:lang w:bidi="ar-EG"/>
        </w:rPr>
        <w:t xml:space="preserve">لوصف </w:t>
      </w:r>
      <w:r w:rsidR="00FB6016" w:rsidRPr="001D79C9">
        <w:rPr>
          <w:rFonts w:hint="cs"/>
          <w:spacing w:val="-2"/>
          <w:rtl/>
          <w:lang w:bidi="ar-EG"/>
        </w:rPr>
        <w:t xml:space="preserve">هذا القطاع </w:t>
      </w:r>
      <w:r w:rsidR="00FB6016">
        <w:rPr>
          <w:rFonts w:hint="cs"/>
          <w:spacing w:val="-2"/>
          <w:rtl/>
          <w:lang w:bidi="ar-EG"/>
        </w:rPr>
        <w:t>بأنه من محركات النمو. ذلك أنه</w:t>
      </w:r>
      <w:r w:rsidR="00FB6016" w:rsidRPr="001D79C9">
        <w:rPr>
          <w:rFonts w:hint="cs"/>
          <w:spacing w:val="-2"/>
          <w:rtl/>
          <w:lang w:bidi="ar-EG"/>
        </w:rPr>
        <w:t xml:space="preserve">، </w:t>
      </w:r>
      <w:r w:rsidR="00FB6016">
        <w:rPr>
          <w:rFonts w:hint="cs"/>
          <w:spacing w:val="-2"/>
          <w:rtl/>
          <w:lang w:bidi="ar-EG"/>
        </w:rPr>
        <w:t>بحكم</w:t>
      </w:r>
      <w:r w:rsidR="00FB6016" w:rsidRPr="001D79C9">
        <w:rPr>
          <w:rFonts w:hint="cs"/>
          <w:spacing w:val="-2"/>
          <w:rtl/>
          <w:lang w:bidi="ar-EG"/>
        </w:rPr>
        <w:t xml:space="preserve"> تنوع مناطقه المناخية، </w:t>
      </w:r>
      <w:r w:rsidR="00FB6016">
        <w:rPr>
          <w:rFonts w:hint="cs"/>
          <w:spacing w:val="-2"/>
          <w:rtl/>
          <w:lang w:bidi="ar-EG"/>
        </w:rPr>
        <w:t xml:space="preserve">يتمتع </w:t>
      </w:r>
      <w:r w:rsidR="00FB6016" w:rsidRPr="001D79C9">
        <w:rPr>
          <w:rFonts w:hint="cs"/>
          <w:spacing w:val="-2"/>
          <w:rtl/>
          <w:lang w:bidi="ar-EG"/>
        </w:rPr>
        <w:t>بإمكان</w:t>
      </w:r>
      <w:r w:rsidR="00FB6016">
        <w:rPr>
          <w:rFonts w:hint="cs"/>
          <w:spacing w:val="-2"/>
          <w:rtl/>
          <w:lang w:bidi="ar-EG"/>
        </w:rPr>
        <w:t xml:space="preserve">ية </w:t>
      </w:r>
      <w:r w:rsidR="00FB6016" w:rsidRPr="001D79C9">
        <w:rPr>
          <w:rFonts w:hint="cs"/>
          <w:spacing w:val="-2"/>
          <w:rtl/>
          <w:lang w:bidi="ar-EG"/>
        </w:rPr>
        <w:t xml:space="preserve">إنتاج الكثير من المحاصيل والمنتجات الحيوانية والحرجية، كما يمكنه توفير ما يكفي من المياه سواءٌ للري أو للماشية، ومساحات كبيرة من الأراضي الصالحة للزراعة. ويمكن بالتالي لهذا القطاع، </w:t>
      </w:r>
      <w:r w:rsidR="00FB6016">
        <w:rPr>
          <w:rFonts w:hint="cs"/>
          <w:spacing w:val="-2"/>
          <w:rtl/>
          <w:lang w:bidi="ar-EG"/>
        </w:rPr>
        <w:t>بالنظر</w:t>
      </w:r>
      <w:r w:rsidR="00FB6016" w:rsidRPr="001D79C9">
        <w:rPr>
          <w:rFonts w:hint="cs"/>
          <w:spacing w:val="-2"/>
          <w:rtl/>
          <w:lang w:bidi="ar-EG"/>
        </w:rPr>
        <w:t xml:space="preserve"> </w:t>
      </w:r>
      <w:r w:rsidR="00FB6016">
        <w:rPr>
          <w:rFonts w:hint="cs"/>
          <w:spacing w:val="-2"/>
          <w:rtl/>
          <w:lang w:bidi="ar-EG"/>
        </w:rPr>
        <w:t>إ</w:t>
      </w:r>
      <w:r w:rsidR="00FB6016" w:rsidRPr="001D79C9">
        <w:rPr>
          <w:rFonts w:hint="cs"/>
          <w:spacing w:val="-2"/>
          <w:rtl/>
          <w:lang w:bidi="ar-EG"/>
        </w:rPr>
        <w:t>ل</w:t>
      </w:r>
      <w:r w:rsidR="00FB6016">
        <w:rPr>
          <w:rFonts w:hint="cs"/>
          <w:spacing w:val="-2"/>
          <w:rtl/>
          <w:lang w:bidi="ar-EG"/>
        </w:rPr>
        <w:t>ى دوره في دعم فقراء الريف</w:t>
      </w:r>
      <w:r w:rsidR="00FB6016" w:rsidRPr="001D79C9">
        <w:rPr>
          <w:rFonts w:hint="cs"/>
          <w:spacing w:val="-2"/>
          <w:rtl/>
          <w:lang w:bidi="ar-EG"/>
        </w:rPr>
        <w:t xml:space="preserve"> وفي الحد من سوء </w:t>
      </w:r>
      <w:r w:rsidR="00FB6016" w:rsidRPr="001D79C9">
        <w:rPr>
          <w:rFonts w:hint="cs"/>
          <w:spacing w:val="-2"/>
          <w:rtl/>
          <w:lang w:bidi="ar-EG"/>
        </w:rPr>
        <w:lastRenderedPageBreak/>
        <w:t xml:space="preserve">التغذية، أن ينتشل الكثيرين منهم من </w:t>
      </w:r>
      <w:r w:rsidR="00FB6016">
        <w:rPr>
          <w:rFonts w:hint="cs"/>
          <w:spacing w:val="-2"/>
          <w:rtl/>
          <w:lang w:bidi="ar-EG"/>
        </w:rPr>
        <w:t xml:space="preserve">قبضة </w:t>
      </w:r>
      <w:r w:rsidR="00FB6016" w:rsidRPr="001D79C9">
        <w:rPr>
          <w:rFonts w:hint="cs"/>
          <w:spacing w:val="-2"/>
          <w:rtl/>
          <w:lang w:bidi="ar-EG"/>
        </w:rPr>
        <w:t xml:space="preserve">الفقر. وعلاوة على ذلك، يشير الطلب على الأغذية من بلدان الجوار إلى </w:t>
      </w:r>
      <w:r w:rsidR="00FB6016">
        <w:rPr>
          <w:rFonts w:hint="cs"/>
          <w:spacing w:val="-2"/>
          <w:rtl/>
          <w:lang w:bidi="ar-EG"/>
        </w:rPr>
        <w:t xml:space="preserve">وجود </w:t>
      </w:r>
      <w:r w:rsidR="00FB6016" w:rsidRPr="001D79C9">
        <w:rPr>
          <w:rFonts w:hint="cs"/>
          <w:spacing w:val="-2"/>
          <w:rtl/>
          <w:lang w:bidi="ar-EG"/>
        </w:rPr>
        <w:t>فرص لزيادة صا</w:t>
      </w:r>
      <w:r w:rsidR="00FB6016">
        <w:rPr>
          <w:rFonts w:hint="cs"/>
          <w:spacing w:val="-2"/>
          <w:rtl/>
          <w:lang w:bidi="ar-EG"/>
        </w:rPr>
        <w:t>درات الأغذية إلى تلك البلدان. وي</w:t>
      </w:r>
      <w:r w:rsidR="00FB6016" w:rsidRPr="001D79C9">
        <w:rPr>
          <w:rFonts w:hint="cs"/>
          <w:spacing w:val="-2"/>
          <w:rtl/>
          <w:lang w:bidi="ar-EG"/>
        </w:rPr>
        <w:t xml:space="preserve">بين </w:t>
      </w:r>
      <w:r w:rsidR="00FB6016">
        <w:rPr>
          <w:rFonts w:hint="cs"/>
          <w:spacing w:val="-2"/>
          <w:rtl/>
          <w:lang w:bidi="ar-EG"/>
        </w:rPr>
        <w:t>الشكل 2</w:t>
      </w:r>
      <w:r w:rsidR="00FB6016" w:rsidRPr="001D79C9">
        <w:rPr>
          <w:rFonts w:hint="cs"/>
          <w:spacing w:val="-2"/>
          <w:rtl/>
          <w:lang w:bidi="ar-EG"/>
        </w:rPr>
        <w:t xml:space="preserve"> حص</w:t>
      </w:r>
      <w:r w:rsidR="00FB6016">
        <w:rPr>
          <w:rFonts w:hint="cs"/>
          <w:spacing w:val="-2"/>
          <w:rtl/>
          <w:lang w:bidi="ar-EG"/>
        </w:rPr>
        <w:t>ّ</w:t>
      </w:r>
      <w:r w:rsidR="00FB6016" w:rsidRPr="001D79C9">
        <w:rPr>
          <w:rFonts w:hint="cs"/>
          <w:spacing w:val="-2"/>
          <w:rtl/>
          <w:lang w:bidi="ar-EG"/>
        </w:rPr>
        <w:t>ة القطاعات الرئيسية من الناتج المحلي الإجمالي في السنتين 2005 و2009</w:t>
      </w:r>
      <w:r w:rsidR="00FB6016">
        <w:rPr>
          <w:rFonts w:hint="cs"/>
          <w:spacing w:val="-2"/>
          <w:vertAlign w:val="superscript"/>
          <w:rtl/>
          <w:lang w:bidi="ar-EG"/>
        </w:rPr>
        <w:t>(</w:t>
      </w:r>
      <w:r w:rsidR="00FB6016">
        <w:rPr>
          <w:rStyle w:val="FootnoteReference"/>
          <w:spacing w:val="-2"/>
          <w:rtl/>
          <w:lang w:bidi="ar-EG"/>
        </w:rPr>
        <w:footnoteReference w:id="20"/>
      </w:r>
      <w:r w:rsidR="00FB6016">
        <w:rPr>
          <w:rFonts w:hint="cs"/>
          <w:spacing w:val="-2"/>
          <w:vertAlign w:val="superscript"/>
          <w:rtl/>
          <w:lang w:bidi="ar-EG"/>
        </w:rPr>
        <w:t>)</w:t>
      </w:r>
      <w:r w:rsidR="00FB6016" w:rsidRPr="001D79C9">
        <w:rPr>
          <w:rFonts w:hint="cs"/>
          <w:spacing w:val="-2"/>
          <w:rtl/>
          <w:lang w:bidi="ar-EG"/>
        </w:rPr>
        <w:t xml:space="preserve">. </w:t>
      </w:r>
    </w:p>
    <w:p w:rsidR="00FB6016" w:rsidRDefault="00FB6016" w:rsidP="000624EA">
      <w:pPr>
        <w:pStyle w:val="SingleTxtGA"/>
        <w:keepNext/>
        <w:keepLines/>
        <w:rPr>
          <w:b/>
          <w:bCs/>
          <w:rtl/>
          <w:lang w:bidi="ar-EG"/>
        </w:rPr>
      </w:pPr>
      <w:r w:rsidRPr="00A64764">
        <w:rPr>
          <w:rFonts w:hint="cs"/>
          <w:rtl/>
          <w:lang w:bidi="ar-EG"/>
        </w:rPr>
        <w:t xml:space="preserve">الشكل </w:t>
      </w:r>
      <w:r>
        <w:rPr>
          <w:rFonts w:hint="cs"/>
          <w:rtl/>
          <w:lang w:bidi="ar-EG"/>
        </w:rPr>
        <w:t>2</w:t>
      </w:r>
      <w:r w:rsidR="000624EA">
        <w:rPr>
          <w:rFonts w:hint="cs"/>
          <w:rtl/>
          <w:lang w:bidi="ar-EG"/>
        </w:rPr>
        <w:tab/>
      </w:r>
      <w:r w:rsidR="000624EA">
        <w:rPr>
          <w:rFonts w:hint="cs"/>
          <w:rtl/>
          <w:lang w:bidi="ar-EG"/>
        </w:rPr>
        <w:br/>
      </w:r>
      <w:r w:rsidRPr="00A64764">
        <w:rPr>
          <w:rFonts w:hint="cs"/>
          <w:b/>
          <w:bCs/>
          <w:rtl/>
          <w:lang w:bidi="ar-EG"/>
        </w:rPr>
        <w:t>حصة القطاعات الرئيسية من الناتج المحلي الإجمالي في السنتين 2005 و2009</w:t>
      </w:r>
    </w:p>
    <w:p w:rsidR="00E71FAD" w:rsidRDefault="00E5246F" w:rsidP="00E71FAD">
      <w:pPr>
        <w:pStyle w:val="SingleTxtGA"/>
        <w:spacing w:after="0" w:line="240" w:lineRule="auto"/>
        <w:rPr>
          <w:rtl/>
          <w:lang w:bidi="ar-EG"/>
        </w:rPr>
      </w:pPr>
      <w:r>
        <w:rPr>
          <w:rFonts w:hint="cs"/>
          <w:noProof/>
        </w:rPr>
        <mc:AlternateContent>
          <mc:Choice Requires="wpg">
            <w:drawing>
              <wp:anchor distT="0" distB="0" distL="114300" distR="114300" simplePos="0" relativeHeight="251699200" behindDoc="0" locked="0" layoutInCell="1" allowOverlap="1">
                <wp:simplePos x="0" y="0"/>
                <wp:positionH relativeFrom="column">
                  <wp:posOffset>199596</wp:posOffset>
                </wp:positionH>
                <wp:positionV relativeFrom="paragraph">
                  <wp:posOffset>63012</wp:posOffset>
                </wp:positionV>
                <wp:extent cx="4714709" cy="1528808"/>
                <wp:effectExtent l="0" t="0" r="10160" b="14605"/>
                <wp:wrapNone/>
                <wp:docPr id="361" name="Group 361"/>
                <wp:cNvGraphicFramePr/>
                <a:graphic xmlns:a="http://schemas.openxmlformats.org/drawingml/2006/main">
                  <a:graphicData uri="http://schemas.microsoft.com/office/word/2010/wordprocessingGroup">
                    <wpg:wgp>
                      <wpg:cNvGrpSpPr/>
                      <wpg:grpSpPr>
                        <a:xfrm>
                          <a:off x="0" y="0"/>
                          <a:ext cx="4714709" cy="1528808"/>
                          <a:chOff x="0" y="0"/>
                          <a:chExt cx="4714709" cy="1528808"/>
                        </a:xfrm>
                      </wpg:grpSpPr>
                      <wps:wsp>
                        <wps:cNvPr id="348" name="Text Box 348"/>
                        <wps:cNvSpPr txBox="1"/>
                        <wps:spPr>
                          <a:xfrm>
                            <a:off x="4106871" y="1120536"/>
                            <a:ext cx="464820" cy="18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73C9" w:rsidRPr="00A273C9" w:rsidRDefault="00E71FAD" w:rsidP="00E71FAD">
                              <w:pPr>
                                <w:spacing w:before="60" w:line="144" w:lineRule="auto"/>
                                <w:jc w:val="center"/>
                                <w:rPr>
                                  <w:sz w:val="18"/>
                                  <w:szCs w:val="22"/>
                                </w:rPr>
                              </w:pPr>
                              <w:r>
                                <w:rPr>
                                  <w:rFonts w:hint="cs"/>
                                  <w:sz w:val="18"/>
                                  <w:szCs w:val="22"/>
                                  <w:rtl/>
                                </w:rPr>
                                <w:t>الخدمات</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0" name="Text Box 350"/>
                        <wps:cNvSpPr txBox="1"/>
                        <wps:spPr>
                          <a:xfrm>
                            <a:off x="792832" y="1120536"/>
                            <a:ext cx="607695" cy="167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FAD" w:rsidRPr="00A273C9" w:rsidRDefault="00E71FAD" w:rsidP="00E71FAD">
                              <w:pPr>
                                <w:spacing w:before="60" w:line="144" w:lineRule="auto"/>
                                <w:jc w:val="center"/>
                                <w:rPr>
                                  <w:sz w:val="18"/>
                                  <w:szCs w:val="22"/>
                                </w:rPr>
                              </w:pPr>
                              <w:r>
                                <w:rPr>
                                  <w:rFonts w:hint="cs"/>
                                  <w:sz w:val="18"/>
                                  <w:szCs w:val="22"/>
                                  <w:rtl/>
                                </w:rPr>
                                <w:t>الزراعة</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1" name="Text Box 351"/>
                        <wps:cNvSpPr txBox="1"/>
                        <wps:spPr>
                          <a:xfrm>
                            <a:off x="2431352" y="1115251"/>
                            <a:ext cx="671265" cy="173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FAD" w:rsidRPr="00A273C9" w:rsidRDefault="00E71FAD" w:rsidP="00E71FAD">
                              <w:pPr>
                                <w:spacing w:before="60" w:line="144" w:lineRule="auto"/>
                                <w:jc w:val="center"/>
                                <w:rPr>
                                  <w:sz w:val="18"/>
                                  <w:szCs w:val="22"/>
                                </w:rPr>
                              </w:pPr>
                              <w:r>
                                <w:rPr>
                                  <w:rFonts w:hint="cs"/>
                                  <w:sz w:val="18"/>
                                  <w:szCs w:val="22"/>
                                  <w:rtl/>
                                </w:rPr>
                                <w:t>الصناعة والتشييد</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2" name="Text Box 352"/>
                        <wps:cNvSpPr txBox="1"/>
                        <wps:spPr>
                          <a:xfrm>
                            <a:off x="290705" y="21142"/>
                            <a:ext cx="132139" cy="1146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FAD" w:rsidRPr="00E71FAD" w:rsidRDefault="00E71FAD" w:rsidP="00E5246F">
                              <w:pPr>
                                <w:bidi w:val="0"/>
                                <w:spacing w:line="156" w:lineRule="exact"/>
                                <w:jc w:val="right"/>
                                <w:rPr>
                                  <w:sz w:val="14"/>
                                  <w:szCs w:val="22"/>
                                </w:rPr>
                              </w:pPr>
                              <w:r w:rsidRPr="00E71FAD">
                                <w:rPr>
                                  <w:sz w:val="14"/>
                                  <w:szCs w:val="22"/>
                                </w:rPr>
                                <w:t>50</w:t>
                              </w:r>
                            </w:p>
                            <w:p w:rsidR="00E71FAD" w:rsidRPr="00E71FAD" w:rsidRDefault="00E71FAD" w:rsidP="00E5246F">
                              <w:pPr>
                                <w:bidi w:val="0"/>
                                <w:spacing w:line="156" w:lineRule="exact"/>
                                <w:jc w:val="right"/>
                                <w:rPr>
                                  <w:sz w:val="14"/>
                                  <w:szCs w:val="22"/>
                                </w:rPr>
                              </w:pPr>
                              <w:r w:rsidRPr="00E71FAD">
                                <w:rPr>
                                  <w:sz w:val="14"/>
                                  <w:szCs w:val="22"/>
                                </w:rPr>
                                <w:t>45</w:t>
                              </w:r>
                            </w:p>
                            <w:p w:rsidR="00E71FAD" w:rsidRPr="00E71FAD" w:rsidRDefault="00E71FAD" w:rsidP="00E5246F">
                              <w:pPr>
                                <w:bidi w:val="0"/>
                                <w:spacing w:line="156" w:lineRule="exact"/>
                                <w:jc w:val="right"/>
                                <w:rPr>
                                  <w:sz w:val="14"/>
                                  <w:szCs w:val="22"/>
                                </w:rPr>
                              </w:pPr>
                              <w:r w:rsidRPr="00E71FAD">
                                <w:rPr>
                                  <w:sz w:val="14"/>
                                  <w:szCs w:val="22"/>
                                </w:rPr>
                                <w:t>40</w:t>
                              </w:r>
                            </w:p>
                            <w:p w:rsidR="00E71FAD" w:rsidRPr="00E71FAD" w:rsidRDefault="00E71FAD" w:rsidP="00E5246F">
                              <w:pPr>
                                <w:bidi w:val="0"/>
                                <w:spacing w:line="156" w:lineRule="exact"/>
                                <w:jc w:val="right"/>
                                <w:rPr>
                                  <w:sz w:val="14"/>
                                  <w:szCs w:val="22"/>
                                </w:rPr>
                              </w:pPr>
                              <w:r w:rsidRPr="00E71FAD">
                                <w:rPr>
                                  <w:sz w:val="14"/>
                                  <w:szCs w:val="22"/>
                                </w:rPr>
                                <w:t>35</w:t>
                              </w:r>
                            </w:p>
                            <w:p w:rsidR="00E71FAD" w:rsidRPr="00E71FAD" w:rsidRDefault="00E71FAD" w:rsidP="00E5246F">
                              <w:pPr>
                                <w:bidi w:val="0"/>
                                <w:spacing w:line="156" w:lineRule="exact"/>
                                <w:jc w:val="right"/>
                                <w:rPr>
                                  <w:sz w:val="14"/>
                                  <w:szCs w:val="22"/>
                                </w:rPr>
                              </w:pPr>
                              <w:r w:rsidRPr="00E71FAD">
                                <w:rPr>
                                  <w:sz w:val="14"/>
                                  <w:szCs w:val="22"/>
                                </w:rPr>
                                <w:t>30</w:t>
                              </w:r>
                            </w:p>
                            <w:p w:rsidR="00E71FAD" w:rsidRPr="00E71FAD" w:rsidRDefault="00E71FAD" w:rsidP="00E5246F">
                              <w:pPr>
                                <w:bidi w:val="0"/>
                                <w:spacing w:line="156" w:lineRule="exact"/>
                                <w:jc w:val="right"/>
                                <w:rPr>
                                  <w:sz w:val="14"/>
                                  <w:szCs w:val="22"/>
                                </w:rPr>
                              </w:pPr>
                              <w:r w:rsidRPr="00E71FAD">
                                <w:rPr>
                                  <w:sz w:val="14"/>
                                  <w:szCs w:val="22"/>
                                </w:rPr>
                                <w:t>25</w:t>
                              </w:r>
                            </w:p>
                            <w:p w:rsidR="00E71FAD" w:rsidRPr="00E71FAD" w:rsidRDefault="00E71FAD" w:rsidP="00E5246F">
                              <w:pPr>
                                <w:bidi w:val="0"/>
                                <w:spacing w:line="156" w:lineRule="exact"/>
                                <w:jc w:val="right"/>
                                <w:rPr>
                                  <w:sz w:val="14"/>
                                  <w:szCs w:val="22"/>
                                </w:rPr>
                              </w:pPr>
                              <w:r w:rsidRPr="00E71FAD">
                                <w:rPr>
                                  <w:sz w:val="14"/>
                                  <w:szCs w:val="22"/>
                                </w:rPr>
                                <w:t>20</w:t>
                              </w:r>
                            </w:p>
                            <w:p w:rsidR="00E71FAD" w:rsidRPr="00E71FAD" w:rsidRDefault="00E71FAD" w:rsidP="00E5246F">
                              <w:pPr>
                                <w:bidi w:val="0"/>
                                <w:spacing w:line="156" w:lineRule="exact"/>
                                <w:jc w:val="right"/>
                                <w:rPr>
                                  <w:sz w:val="14"/>
                                  <w:szCs w:val="22"/>
                                </w:rPr>
                              </w:pPr>
                              <w:r w:rsidRPr="00E71FAD">
                                <w:rPr>
                                  <w:sz w:val="14"/>
                                  <w:szCs w:val="22"/>
                                </w:rPr>
                                <w:t>15</w:t>
                              </w:r>
                            </w:p>
                            <w:p w:rsidR="00E71FAD" w:rsidRPr="00E71FAD" w:rsidRDefault="00E71FAD" w:rsidP="00E5246F">
                              <w:pPr>
                                <w:bidi w:val="0"/>
                                <w:spacing w:line="156" w:lineRule="exact"/>
                                <w:jc w:val="right"/>
                                <w:rPr>
                                  <w:sz w:val="14"/>
                                  <w:szCs w:val="22"/>
                                </w:rPr>
                              </w:pPr>
                              <w:r w:rsidRPr="00E71FAD">
                                <w:rPr>
                                  <w:sz w:val="14"/>
                                  <w:szCs w:val="22"/>
                                </w:rPr>
                                <w:t>10</w:t>
                              </w:r>
                            </w:p>
                            <w:p w:rsidR="00E71FAD" w:rsidRPr="00E71FAD" w:rsidRDefault="00E71FAD" w:rsidP="00E5246F">
                              <w:pPr>
                                <w:bidi w:val="0"/>
                                <w:spacing w:line="156" w:lineRule="exact"/>
                                <w:jc w:val="right"/>
                                <w:rPr>
                                  <w:sz w:val="14"/>
                                  <w:szCs w:val="22"/>
                                </w:rPr>
                              </w:pPr>
                              <w:r w:rsidRPr="00E71FAD">
                                <w:rPr>
                                  <w:sz w:val="14"/>
                                  <w:szCs w:val="22"/>
                                </w:rPr>
                                <w:t>5</w:t>
                              </w:r>
                            </w:p>
                            <w:p w:rsidR="00E71FAD" w:rsidRPr="00E71FAD" w:rsidRDefault="00E71FAD" w:rsidP="00E5246F">
                              <w:pPr>
                                <w:bidi w:val="0"/>
                                <w:spacing w:line="156" w:lineRule="exact"/>
                                <w:jc w:val="right"/>
                                <w:rPr>
                                  <w:sz w:val="14"/>
                                  <w:szCs w:val="22"/>
                                </w:rPr>
                              </w:pPr>
                              <w:r w:rsidRPr="00E71FAD">
                                <w:rPr>
                                  <w:sz w:val="14"/>
                                  <w:szCs w:val="22"/>
                                </w:rPr>
                                <w:t>0</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3" name="Text Box 353"/>
                        <wps:cNvSpPr txBox="1"/>
                        <wps:spPr>
                          <a:xfrm>
                            <a:off x="2098363" y="1331958"/>
                            <a:ext cx="81280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1FAD" w:rsidRPr="00A273C9" w:rsidRDefault="00E71FAD" w:rsidP="00E71FAD">
                              <w:pPr>
                                <w:tabs>
                                  <w:tab w:val="left" w:pos="722"/>
                                </w:tabs>
                                <w:spacing w:before="60" w:line="144" w:lineRule="auto"/>
                                <w:rPr>
                                  <w:sz w:val="18"/>
                                  <w:szCs w:val="22"/>
                                </w:rPr>
                              </w:pPr>
                              <w:r>
                                <w:rPr>
                                  <w:rFonts w:hint="cs"/>
                                  <w:sz w:val="18"/>
                                  <w:szCs w:val="22"/>
                                  <w:rtl/>
                                </w:rPr>
                                <w:t>2009</w:t>
                              </w:r>
                              <w:r>
                                <w:rPr>
                                  <w:rFonts w:hint="cs"/>
                                  <w:sz w:val="18"/>
                                  <w:szCs w:val="22"/>
                                  <w:rtl/>
                                </w:rPr>
                                <w:tab/>
                                <w:t>2005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4" name="Text Box 354"/>
                        <wps:cNvSpPr txBox="1"/>
                        <wps:spPr>
                          <a:xfrm>
                            <a:off x="798117" y="343561"/>
                            <a:ext cx="428129" cy="15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27.6</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5" name="Text Box 355"/>
                        <wps:cNvSpPr txBox="1"/>
                        <wps:spPr>
                          <a:xfrm>
                            <a:off x="1252675" y="406987"/>
                            <a:ext cx="428129" cy="15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25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6" name="Text Box 356"/>
                        <wps:cNvSpPr txBox="1"/>
                        <wps:spPr>
                          <a:xfrm>
                            <a:off x="2325641" y="475699"/>
                            <a:ext cx="428129" cy="15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20.8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7" name="Text Box 357"/>
                        <wps:cNvSpPr txBox="1"/>
                        <wps:spPr>
                          <a:xfrm>
                            <a:off x="2753771" y="475699"/>
                            <a:ext cx="428129" cy="15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20.8</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8" name="Text Box 358"/>
                        <wps:cNvSpPr txBox="1"/>
                        <wps:spPr>
                          <a:xfrm>
                            <a:off x="3858450" y="36999"/>
                            <a:ext cx="427990" cy="153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42.5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59" name="Text Box 359"/>
                        <wps:cNvSpPr txBox="1"/>
                        <wps:spPr>
                          <a:xfrm>
                            <a:off x="4286580" y="0"/>
                            <a:ext cx="428129" cy="15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E71FAD" w:rsidRDefault="00E5246F" w:rsidP="00E5246F">
                              <w:pPr>
                                <w:bidi w:val="0"/>
                                <w:spacing w:line="156" w:lineRule="exact"/>
                                <w:jc w:val="center"/>
                                <w:rPr>
                                  <w:sz w:val="14"/>
                                  <w:szCs w:val="22"/>
                                </w:rPr>
                              </w:pPr>
                              <w:r>
                                <w:rPr>
                                  <w:sz w:val="14"/>
                                  <w:szCs w:val="22"/>
                                </w:rPr>
                                <w:t>45</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s:wsp>
                        <wps:cNvPr id="360" name="Text Box 360"/>
                        <wps:cNvSpPr txBox="1"/>
                        <wps:spPr>
                          <a:xfrm>
                            <a:off x="0" y="338275"/>
                            <a:ext cx="190280" cy="484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246F" w:rsidRPr="00A273C9" w:rsidRDefault="00E5246F" w:rsidP="00E71FAD">
                              <w:pPr>
                                <w:spacing w:before="60" w:line="144" w:lineRule="auto"/>
                                <w:jc w:val="center"/>
                                <w:rPr>
                                  <w:sz w:val="18"/>
                                  <w:szCs w:val="22"/>
                                </w:rPr>
                              </w:pPr>
                              <w:r>
                                <w:rPr>
                                  <w:rFonts w:hint="cs"/>
                                  <w:sz w:val="18"/>
                                  <w:szCs w:val="22"/>
                                  <w:rtl/>
                                </w:rPr>
                                <w:t>النسبة المئوية</w:t>
                              </w:r>
                            </w:p>
                          </w:txbxContent>
                        </wps:txbx>
                        <wps:bodyPr rot="0" spcFirstLastPara="0" vertOverflow="overflow" horzOverflow="overflow" vert="vert270" wrap="square" lIns="0" tIns="0" rIns="0" bIns="0" numCol="1" spcCol="0" rtlCol="1" fromWordArt="0" anchor="t" anchorCtr="0" forceAA="0" compatLnSpc="1">
                          <a:prstTxWarp prst="textNoShape">
                            <a:avLst/>
                          </a:prstTxWarp>
                          <a:noAutofit/>
                        </wps:bodyPr>
                      </wps:wsp>
                    </wpg:wgp>
                  </a:graphicData>
                </a:graphic>
              </wp:anchor>
            </w:drawing>
          </mc:Choice>
          <mc:Fallback>
            <w:pict>
              <v:group id="Group 361" o:spid="_x0000_s1198" style="position:absolute;left:0;text-align:left;margin-left:15.7pt;margin-top:4.95pt;width:371.25pt;height:120.4pt;z-index:251699200;mso-position-horizontal-relative:text;mso-position-vertical-relative:text" coordsize="47147,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">
                <v:shape id="Text Box 348" o:spid="_x0000_s1199" type="#_x0000_t202" style="position:absolute;left:41068;top:11205;width:4648;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WDMQA&#10;AADcAAAADwAAAGRycy9kb3ducmV2LnhtbERPTU/CQBC9m/AfNkPCTbaIIaayEKKQeFBQ1ERvY3do&#10;G7uzze5Qyr9nDyYeX973fNm7RnUUYu3ZwGScgSIuvK25NPDxvrm+AxUF2WLjmQycKcJyMbiaY279&#10;id+o20upUgjHHA1UIm2udSwqchjHviVO3MEHh5JgKLUNeErhrtE3WTbTDmtODRW29FBR8bs/OgPN&#10;VwzPP5l8d4/li7zu9PFzPdkaMxr2q3tQQr38i//cT9bA9DatTW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FgzEAAAA3AAAAA8AAAAAAAAAAAAAAAAAmAIAAGRycy9k&#10;b3ducmV2LnhtbFBLBQYAAAAABAAEAPUAAACJAwAAAAA=&#10;" filled="f" stroked="f" strokeweight=".5pt">
                  <v:textbox inset="0,0,0,0">
                    <w:txbxContent>
                      <w:p w:rsidR="00A273C9" w:rsidRPr="00A273C9" w:rsidRDefault="00E71FAD" w:rsidP="00E71FAD">
                        <w:pPr>
                          <w:spacing w:before="60" w:line="144" w:lineRule="auto"/>
                          <w:jc w:val="center"/>
                          <w:rPr>
                            <w:sz w:val="18"/>
                            <w:szCs w:val="22"/>
                          </w:rPr>
                        </w:pPr>
                        <w:r>
                          <w:rPr>
                            <w:rFonts w:hint="cs"/>
                            <w:sz w:val="18"/>
                            <w:szCs w:val="22"/>
                            <w:rtl/>
                          </w:rPr>
                          <w:t>الخدمات</w:t>
                        </w:r>
                      </w:p>
                    </w:txbxContent>
                  </v:textbox>
                </v:shape>
                <v:shape id="Text Box 350" o:spid="_x0000_s1200" type="#_x0000_t202" style="position:absolute;left:7928;top:11205;width:6077;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M18QA&#10;AADcAAAADwAAAGRycy9kb3ducmV2LnhtbERPTU/CQBC9m/AfNkPCTbZIJK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WjNfEAAAA3AAAAA8AAAAAAAAAAAAAAAAAmAIAAGRycy9k&#10;b3ducmV2LnhtbFBLBQYAAAAABAAEAPUAAACJAwAAAAA=&#10;" filled="f" stroked="f" strokeweight=".5pt">
                  <v:textbox inset="0,0,0,0">
                    <w:txbxContent>
                      <w:p w:rsidR="00E71FAD" w:rsidRPr="00A273C9" w:rsidRDefault="00E71FAD" w:rsidP="00E71FAD">
                        <w:pPr>
                          <w:spacing w:before="60" w:line="144" w:lineRule="auto"/>
                          <w:jc w:val="center"/>
                          <w:rPr>
                            <w:sz w:val="18"/>
                            <w:szCs w:val="22"/>
                          </w:rPr>
                        </w:pPr>
                        <w:r>
                          <w:rPr>
                            <w:rFonts w:hint="cs"/>
                            <w:sz w:val="18"/>
                            <w:szCs w:val="22"/>
                            <w:rtl/>
                          </w:rPr>
                          <w:t>الزراعة</w:t>
                        </w:r>
                      </w:p>
                    </w:txbxContent>
                  </v:textbox>
                </v:shape>
                <v:shape id="Text Box 351" o:spid="_x0000_s1201" type="#_x0000_t202" style="position:absolute;left:24313;top:11152;width:6713;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pTMYA&#10;AADcAAAADwAAAGRycy9kb3ducmV2LnhtbESPW0vDQBSE3wX/w3IE3+wmiiJpt6VoCz5460Wwb6fZ&#10;0ySYPRt2T9P4711B8HGYmW+YyWxwreopxMazgXyUgSIuvW24MrDdLK/uQUVBtth6JgPfFGE2PT+b&#10;YGH9iVfUr6VSCcKxQAO1SFdoHcuaHMaR74iTd/DBoSQZKm0DnhLctfo6y+60w4bTQo0dPdRUfq2P&#10;zkD7GcPzPpNd/1i9yPubPn4s8ldjLi+G+RiU0CD/4b/2kzVwc5vD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opTMYAAADcAAAADwAAAAAAAAAAAAAAAACYAgAAZHJz&#10;L2Rvd25yZXYueG1sUEsFBgAAAAAEAAQA9QAAAIsDAAAAAA==&#10;" filled="f" stroked="f" strokeweight=".5pt">
                  <v:textbox inset="0,0,0,0">
                    <w:txbxContent>
                      <w:p w:rsidR="00E71FAD" w:rsidRPr="00A273C9" w:rsidRDefault="00E71FAD" w:rsidP="00E71FAD">
                        <w:pPr>
                          <w:spacing w:before="60" w:line="144" w:lineRule="auto"/>
                          <w:jc w:val="center"/>
                          <w:rPr>
                            <w:sz w:val="18"/>
                            <w:szCs w:val="22"/>
                          </w:rPr>
                        </w:pPr>
                        <w:r>
                          <w:rPr>
                            <w:rFonts w:hint="cs"/>
                            <w:sz w:val="18"/>
                            <w:szCs w:val="22"/>
                            <w:rtl/>
                          </w:rPr>
                          <w:t>الصناعة والتشييد</w:t>
                        </w:r>
                      </w:p>
                    </w:txbxContent>
                  </v:textbox>
                </v:shape>
                <v:shape id="Text Box 352" o:spid="_x0000_s1202" type="#_x0000_t202" style="position:absolute;left:2907;top:211;width:1321;height:1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3O8cA&#10;AADcAAAADwAAAGRycy9kb3ducmV2LnhtbESPQUvDQBSE74X+h+UJvbWbtigldlukKnhQW9sKentm&#10;n0kw+zbsvqbx37uC4HGYmW+Y5bp3jeooxNqzgekkA0VceFtzaeB4uB8vQEVBtth4JgPfFGG9Gg6W&#10;mFt/5hfq9lKqBOGYo4FKpM21jkVFDuPEt8TJ+/TBoSQZSm0DnhPcNXqWZVfaYc1pocKWNhUVX/uT&#10;M9C8xfD4kcl7d1s+yW6rT69302djRhf9zTUooV7+w3/tB2tgfjmD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ItzvHAAAA3AAAAA8AAAAAAAAAAAAAAAAAmAIAAGRy&#10;cy9kb3ducmV2LnhtbFBLBQYAAAAABAAEAPUAAACMAwAAAAA=&#10;" filled="f" stroked="f" strokeweight=".5pt">
                  <v:textbox inset="0,0,0,0">
                    <w:txbxContent>
                      <w:p w:rsidR="00E71FAD" w:rsidRPr="00E71FAD" w:rsidRDefault="00E71FAD" w:rsidP="00E5246F">
                        <w:pPr>
                          <w:bidi w:val="0"/>
                          <w:spacing w:line="156" w:lineRule="exact"/>
                          <w:jc w:val="right"/>
                          <w:rPr>
                            <w:sz w:val="14"/>
                            <w:szCs w:val="22"/>
                          </w:rPr>
                        </w:pPr>
                        <w:r w:rsidRPr="00E71FAD">
                          <w:rPr>
                            <w:sz w:val="14"/>
                            <w:szCs w:val="22"/>
                          </w:rPr>
                          <w:t>50</w:t>
                        </w:r>
                      </w:p>
                      <w:p w:rsidR="00E71FAD" w:rsidRPr="00E71FAD" w:rsidRDefault="00E71FAD" w:rsidP="00E5246F">
                        <w:pPr>
                          <w:bidi w:val="0"/>
                          <w:spacing w:line="156" w:lineRule="exact"/>
                          <w:jc w:val="right"/>
                          <w:rPr>
                            <w:sz w:val="14"/>
                            <w:szCs w:val="22"/>
                          </w:rPr>
                        </w:pPr>
                        <w:r w:rsidRPr="00E71FAD">
                          <w:rPr>
                            <w:sz w:val="14"/>
                            <w:szCs w:val="22"/>
                          </w:rPr>
                          <w:t>45</w:t>
                        </w:r>
                      </w:p>
                      <w:p w:rsidR="00E71FAD" w:rsidRPr="00E71FAD" w:rsidRDefault="00E71FAD" w:rsidP="00E5246F">
                        <w:pPr>
                          <w:bidi w:val="0"/>
                          <w:spacing w:line="156" w:lineRule="exact"/>
                          <w:jc w:val="right"/>
                          <w:rPr>
                            <w:sz w:val="14"/>
                            <w:szCs w:val="22"/>
                          </w:rPr>
                        </w:pPr>
                        <w:r w:rsidRPr="00E71FAD">
                          <w:rPr>
                            <w:sz w:val="14"/>
                            <w:szCs w:val="22"/>
                          </w:rPr>
                          <w:t>40</w:t>
                        </w:r>
                      </w:p>
                      <w:p w:rsidR="00E71FAD" w:rsidRPr="00E71FAD" w:rsidRDefault="00E71FAD" w:rsidP="00E5246F">
                        <w:pPr>
                          <w:bidi w:val="0"/>
                          <w:spacing w:line="156" w:lineRule="exact"/>
                          <w:jc w:val="right"/>
                          <w:rPr>
                            <w:sz w:val="14"/>
                            <w:szCs w:val="22"/>
                          </w:rPr>
                        </w:pPr>
                        <w:r w:rsidRPr="00E71FAD">
                          <w:rPr>
                            <w:sz w:val="14"/>
                            <w:szCs w:val="22"/>
                          </w:rPr>
                          <w:t>35</w:t>
                        </w:r>
                      </w:p>
                      <w:p w:rsidR="00E71FAD" w:rsidRPr="00E71FAD" w:rsidRDefault="00E71FAD" w:rsidP="00E5246F">
                        <w:pPr>
                          <w:bidi w:val="0"/>
                          <w:spacing w:line="156" w:lineRule="exact"/>
                          <w:jc w:val="right"/>
                          <w:rPr>
                            <w:sz w:val="14"/>
                            <w:szCs w:val="22"/>
                          </w:rPr>
                        </w:pPr>
                        <w:r w:rsidRPr="00E71FAD">
                          <w:rPr>
                            <w:sz w:val="14"/>
                            <w:szCs w:val="22"/>
                          </w:rPr>
                          <w:t>30</w:t>
                        </w:r>
                      </w:p>
                      <w:p w:rsidR="00E71FAD" w:rsidRPr="00E71FAD" w:rsidRDefault="00E71FAD" w:rsidP="00E5246F">
                        <w:pPr>
                          <w:bidi w:val="0"/>
                          <w:spacing w:line="156" w:lineRule="exact"/>
                          <w:jc w:val="right"/>
                          <w:rPr>
                            <w:sz w:val="14"/>
                            <w:szCs w:val="22"/>
                          </w:rPr>
                        </w:pPr>
                        <w:r w:rsidRPr="00E71FAD">
                          <w:rPr>
                            <w:sz w:val="14"/>
                            <w:szCs w:val="22"/>
                          </w:rPr>
                          <w:t>25</w:t>
                        </w:r>
                      </w:p>
                      <w:p w:rsidR="00E71FAD" w:rsidRPr="00E71FAD" w:rsidRDefault="00E71FAD" w:rsidP="00E5246F">
                        <w:pPr>
                          <w:bidi w:val="0"/>
                          <w:spacing w:line="156" w:lineRule="exact"/>
                          <w:jc w:val="right"/>
                          <w:rPr>
                            <w:sz w:val="14"/>
                            <w:szCs w:val="22"/>
                          </w:rPr>
                        </w:pPr>
                        <w:r w:rsidRPr="00E71FAD">
                          <w:rPr>
                            <w:sz w:val="14"/>
                            <w:szCs w:val="22"/>
                          </w:rPr>
                          <w:t>20</w:t>
                        </w:r>
                      </w:p>
                      <w:p w:rsidR="00E71FAD" w:rsidRPr="00E71FAD" w:rsidRDefault="00E71FAD" w:rsidP="00E5246F">
                        <w:pPr>
                          <w:bidi w:val="0"/>
                          <w:spacing w:line="156" w:lineRule="exact"/>
                          <w:jc w:val="right"/>
                          <w:rPr>
                            <w:sz w:val="14"/>
                            <w:szCs w:val="22"/>
                          </w:rPr>
                        </w:pPr>
                        <w:r w:rsidRPr="00E71FAD">
                          <w:rPr>
                            <w:sz w:val="14"/>
                            <w:szCs w:val="22"/>
                          </w:rPr>
                          <w:t>15</w:t>
                        </w:r>
                      </w:p>
                      <w:p w:rsidR="00E71FAD" w:rsidRPr="00E71FAD" w:rsidRDefault="00E71FAD" w:rsidP="00E5246F">
                        <w:pPr>
                          <w:bidi w:val="0"/>
                          <w:spacing w:line="156" w:lineRule="exact"/>
                          <w:jc w:val="right"/>
                          <w:rPr>
                            <w:sz w:val="14"/>
                            <w:szCs w:val="22"/>
                          </w:rPr>
                        </w:pPr>
                        <w:r w:rsidRPr="00E71FAD">
                          <w:rPr>
                            <w:sz w:val="14"/>
                            <w:szCs w:val="22"/>
                          </w:rPr>
                          <w:t>10</w:t>
                        </w:r>
                      </w:p>
                      <w:p w:rsidR="00E71FAD" w:rsidRPr="00E71FAD" w:rsidRDefault="00E71FAD" w:rsidP="00E5246F">
                        <w:pPr>
                          <w:bidi w:val="0"/>
                          <w:spacing w:line="156" w:lineRule="exact"/>
                          <w:jc w:val="right"/>
                          <w:rPr>
                            <w:sz w:val="14"/>
                            <w:szCs w:val="22"/>
                          </w:rPr>
                        </w:pPr>
                        <w:r w:rsidRPr="00E71FAD">
                          <w:rPr>
                            <w:sz w:val="14"/>
                            <w:szCs w:val="22"/>
                          </w:rPr>
                          <w:t>5</w:t>
                        </w:r>
                      </w:p>
                      <w:p w:rsidR="00E71FAD" w:rsidRPr="00E71FAD" w:rsidRDefault="00E71FAD" w:rsidP="00E5246F">
                        <w:pPr>
                          <w:bidi w:val="0"/>
                          <w:spacing w:line="156" w:lineRule="exact"/>
                          <w:jc w:val="right"/>
                          <w:rPr>
                            <w:sz w:val="14"/>
                            <w:szCs w:val="22"/>
                          </w:rPr>
                        </w:pPr>
                        <w:r w:rsidRPr="00E71FAD">
                          <w:rPr>
                            <w:sz w:val="14"/>
                            <w:szCs w:val="22"/>
                          </w:rPr>
                          <w:t>0</w:t>
                        </w:r>
                      </w:p>
                    </w:txbxContent>
                  </v:textbox>
                </v:shape>
                <v:shape id="Text Box 353" o:spid="_x0000_s1203" type="#_x0000_t202" style="position:absolute;left:20983;top:13319;width:8128;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oMcA&#10;AADcAAAADwAAAGRycy9kb3ducmV2LnhtbESPQUvDQBSE74X+h+UJvbWbWpQSuy1SLXhQW9sKentm&#10;n0kw+zbsvqbx37uC4HGYmW+Yxap3jeooxNqzgekkA0VceFtzaeB42IznoKIgW2w8k4FvirBaDgcL&#10;zK0/8wt1eylVgnDM0UAl0uZax6Iih3HiW+LkffrgUJIMpbYBzwnuGn2ZZdfaYc1pocKW1hUVX/uT&#10;M9C8xfD4kcl7d1c+yW6rT6/302djRhf97Q0ooV7+w3/tB2tgd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EEqDHAAAA3AAAAA8AAAAAAAAAAAAAAAAAmAIAAGRy&#10;cy9kb3ducmV2LnhtbFBLBQYAAAAABAAEAPUAAACMAwAAAAA=&#10;" filled="f" stroked="f" strokeweight=".5pt">
                  <v:textbox inset="0,0,0,0">
                    <w:txbxContent>
                      <w:p w:rsidR="00E71FAD" w:rsidRPr="00A273C9" w:rsidRDefault="00E71FAD" w:rsidP="00E71FAD">
                        <w:pPr>
                          <w:tabs>
                            <w:tab w:val="left" w:pos="722"/>
                          </w:tabs>
                          <w:spacing w:before="60" w:line="144" w:lineRule="auto"/>
                          <w:rPr>
                            <w:sz w:val="18"/>
                            <w:szCs w:val="22"/>
                          </w:rPr>
                        </w:pPr>
                        <w:r>
                          <w:rPr>
                            <w:rFonts w:hint="cs"/>
                            <w:sz w:val="18"/>
                            <w:szCs w:val="22"/>
                            <w:rtl/>
                          </w:rPr>
                          <w:t>2009</w:t>
                        </w:r>
                        <w:r>
                          <w:rPr>
                            <w:rFonts w:hint="cs"/>
                            <w:sz w:val="18"/>
                            <w:szCs w:val="22"/>
                            <w:rtl/>
                          </w:rPr>
                          <w:tab/>
                          <w:t>2005</w:t>
                        </w:r>
                      </w:p>
                    </w:txbxContent>
                  </v:textbox>
                </v:shape>
                <v:shape id="Text Box 354" o:spid="_x0000_s1204" type="#_x0000_t202" style="position:absolute;left:7981;top:3435;width:4281;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K1MYA&#10;AADcAAAADwAAAGRycy9kb3ducmV2LnhtbESPS0sDQRCE7wH/w9BCbmY2vghrJkHUgAeNeYLe2p12&#10;d3GnZ5npbNZ/7whCjkVVfUVN571rVEch1p4NjEcZKOLC25pLA7vt4mICKgqyxcYzGfihCPPZ2WCK&#10;ufVHXlO3kVIlCMccDVQiba51LCpyGEe+JU7elw8OJclQahvwmOCu0ZdZdqsd1pwWKmzpoaLie3Nw&#10;Bpr3GF4+M/noHstXWb3pw/5pvDRmeN7f34ES6uUU/m8/WwNXN9fwdyYdAT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2K1MYAAADcAAAADwAAAAAAAAAAAAAAAACYAgAAZHJz&#10;L2Rvd25yZXYueG1sUEsFBgAAAAAEAAQA9QAAAIsDA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27.6</w:t>
                        </w:r>
                      </w:p>
                    </w:txbxContent>
                  </v:textbox>
                </v:shape>
                <v:shape id="Text Box 355" o:spid="_x0000_s1205" type="#_x0000_t202" style="position:absolute;left:12526;top:4069;width:4282;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vT8cA&#10;AADcAAAADwAAAGRycy9kb3ducmV2LnhtbESPQUvDQBSE74X+h+UVvLWbKpUSuy2lKnhQW9sKentm&#10;n0kw+zbsvqbx37uC4HGYmW+Yxap3jeooxNqzgekkA0VceFtzaeB4uB/PQUVBtth4JgPfFGG1HA4W&#10;mFt/5hfq9lKqBOGYo4FKpM21jkVFDuPEt8TJ+/TBoSQZSm0DnhPcNfoyy661w5rTQoUtbSoqvvYn&#10;Z6B5i+HxI5P37rZ8kt1Wn17vps/GXIz69Q0ooV7+w3/tB2vgaja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hL0/HAAAA3AAAAA8AAAAAAAAAAAAAAAAAmAIAAGRy&#10;cy9kb3ducmV2LnhtbFBLBQYAAAAABAAEAPUAAACMAw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25</w:t>
                        </w:r>
                      </w:p>
                    </w:txbxContent>
                  </v:textbox>
                </v:shape>
                <v:shape id="Text Box 356" o:spid="_x0000_s1206" type="#_x0000_t202" style="position:absolute;left:23256;top:4756;width:4281;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xOMcA&#10;AADcAAAADwAAAGRycy9kb3ducmV2LnhtbESPQUvDQBSE70L/w/IK3uymFkuJ3ZZSLXhQW9sKentm&#10;n0kw+zbsvqbx37uC4HGYmW+Y+bJ3jeooxNqzgfEoA0VceFtzaeB42FzNQEVBtth4JgPfFGG5GFzM&#10;Mbf+zC/U7aVUCcIxRwOVSJtrHYuKHMaRb4mT9+mDQ0kylNoGPCe4a/R1lk21w5rTQoUtrSsqvvYn&#10;Z6B5i+HxI5P37q58kt1Wn17vx8/GXA771S0ooV7+w3/tB2tgcjOF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zsTjHAAAA3AAAAA8AAAAAAAAAAAAAAAAAmAIAAGRy&#10;cy9kb3ducmV2LnhtbFBLBQYAAAAABAAEAPUAAACMAw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20.8</w:t>
                        </w:r>
                      </w:p>
                    </w:txbxContent>
                  </v:textbox>
                </v:shape>
                <v:shape id="Text Box 357" o:spid="_x0000_s1207" type="#_x0000_t202" style="position:absolute;left:27537;top:4756;width:4282;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Uo8YA&#10;AADcAAAADwAAAGRycy9kb3ducmV2LnhtbESPX0vDQBDE3wt+h2OFvtlLFbXEXouoBR+09i/o25pb&#10;k2BuL9xt0/jtPUHo4zAzv2Gm8941qqMQa88GxqMMFHHhbc2lgd12cTEBFQXZYuOZDPxQhPnsbDDF&#10;3Pojr6nbSKkShGOOBiqRNtc6FhU5jCPfEifvyweHkmQotQ14THDX6Mssu9EOa04LFbb0UFHxvTk4&#10;A817DC+fmXx0j+WrrN70Yf80XhozPO/v70AJ9XIK/7efrYGr61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8Uo8YAAADcAAAADwAAAAAAAAAAAAAAAACYAgAAZHJz&#10;L2Rvd25yZXYueG1sUEsFBgAAAAAEAAQA9QAAAIsDA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20.8</w:t>
                        </w:r>
                      </w:p>
                    </w:txbxContent>
                  </v:textbox>
                </v:shape>
                <v:shape id="Text Box 358" o:spid="_x0000_s1208" type="#_x0000_t202" style="position:absolute;left:38584;top:369;width:428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A0cQA&#10;AADcAAAADwAAAGRycy9kb3ducmV2LnhtbERPTU/CQBC9m/AfNkPCTbZIJKayEKKQeFBQ1ERvY3do&#10;G7uzze5Qyr9nDyYeX973fNm7RnUUYu3ZwGScgSIuvK25NPDxvrm+AxUF2WLjmQycKcJyMbiaY279&#10;id+o20upUgjHHA1UIm2udSwqchjHviVO3MEHh5JgKLUNeErhrtE3WTbTDmtODRW29FBR8bs/OgPN&#10;VwzPP5l8d4/li7zu9PFzPdkaMxr2q3tQQr38i//cT9bA9DatTW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gNHEAAAA3AAAAA8AAAAAAAAAAAAAAAAAmAIAAGRycy9k&#10;b3ducmV2LnhtbFBLBQYAAAAABAAEAPUAAACJAw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42.5</w:t>
                        </w:r>
                      </w:p>
                    </w:txbxContent>
                  </v:textbox>
                </v:shape>
                <v:shape id="Text Box 359" o:spid="_x0000_s1209" type="#_x0000_t202" style="position:absolute;left:42865;width:4282;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lSsYA&#10;AADcAAAADwAAAGRycy9kb3ducmV2LnhtbESPX0vDQBDE3wt+h2OFvtlLFcXGXouoBR+09i/o25pb&#10;k2BuL9xt0/jtPUHo4zAzv2Gm8941qqMQa88GxqMMFHHhbc2lgd12cXELKgqyxcYzGfihCPPZ2WCK&#10;ufVHXlO3kVIlCMccDVQiba51LCpyGEe+JU7elw8OJclQahvwmOCu0ZdZdqMd1pwWKmzpoaLie3Nw&#10;Bpr3GF4+M/noHstXWb3pw/5pvDRmeN7f34ES6uUU/m8/WwNX1x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wlSsYAAADcAAAADwAAAAAAAAAAAAAAAACYAgAAZHJz&#10;L2Rvd25yZXYueG1sUEsFBgAAAAAEAAQA9QAAAIsDAAAAAA==&#10;" filled="f" stroked="f" strokeweight=".5pt">
                  <v:textbox inset="0,0,0,0">
                    <w:txbxContent>
                      <w:p w:rsidR="00E5246F" w:rsidRPr="00E71FAD" w:rsidRDefault="00E5246F" w:rsidP="00E5246F">
                        <w:pPr>
                          <w:bidi w:val="0"/>
                          <w:spacing w:line="156" w:lineRule="exact"/>
                          <w:jc w:val="center"/>
                          <w:rPr>
                            <w:sz w:val="14"/>
                            <w:szCs w:val="22"/>
                          </w:rPr>
                        </w:pPr>
                        <w:r>
                          <w:rPr>
                            <w:sz w:val="14"/>
                            <w:szCs w:val="22"/>
                          </w:rPr>
                          <w:t>45</w:t>
                        </w:r>
                      </w:p>
                    </w:txbxContent>
                  </v:textbox>
                </v:shape>
                <v:shape id="Text Box 360" o:spid="_x0000_s1210" type="#_x0000_t202" style="position:absolute;top:3382;width:1902;height:4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478A&#10;AADcAAAADwAAAGRycy9kb3ducmV2LnhtbERPy4rCMBTdC/5DuIKbMqYqFOkYZRQKCm58gNtLc6cp&#10;NjeliVr/3iwEl4fzXq5724gHdb52rGA6SUEQl07XXCm4nIufBQgfkDU2jknBizysV8PBEnPtnnyk&#10;xylUIoawz1GBCaHNpfSlIYt+4lriyP27zmKIsKuk7vAZw20jZ2maSYs1xwaDLW0NlbfT3SpIjE5o&#10;t0+u2YZcOr0W/la3B6XGo/7vF0SgPnzFH/dOK5hncX4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RzTjvwAAANwAAAAPAAAAAAAAAAAAAAAAAJgCAABkcnMvZG93bnJl&#10;di54bWxQSwUGAAAAAAQABAD1AAAAhAMAAAAA&#10;" filled="f" stroked="f" strokeweight=".5pt">
                  <v:textbox style="layout-flow:vertical;mso-layout-flow-alt:bottom-to-top" inset="0,0,0,0">
                    <w:txbxContent>
                      <w:p w:rsidR="00E5246F" w:rsidRPr="00A273C9" w:rsidRDefault="00E5246F" w:rsidP="00E71FAD">
                        <w:pPr>
                          <w:spacing w:before="60" w:line="144" w:lineRule="auto"/>
                          <w:jc w:val="center"/>
                          <w:rPr>
                            <w:sz w:val="18"/>
                            <w:szCs w:val="22"/>
                          </w:rPr>
                        </w:pPr>
                        <w:r>
                          <w:rPr>
                            <w:rFonts w:hint="cs"/>
                            <w:sz w:val="18"/>
                            <w:szCs w:val="22"/>
                            <w:rtl/>
                          </w:rPr>
                          <w:t>النسبة المئوية</w:t>
                        </w:r>
                      </w:p>
                    </w:txbxContent>
                  </v:textbox>
                </v:shape>
              </v:group>
            </w:pict>
          </mc:Fallback>
        </mc:AlternateContent>
      </w:r>
      <w:r w:rsidR="00E71FAD">
        <w:rPr>
          <w:rFonts w:hint="cs"/>
          <w:noProof/>
        </w:rPr>
        <w:drawing>
          <wp:inline distT="0" distB="0" distL="0" distR="0" wp14:anchorId="7769E1AD" wp14:editId="3403A39B">
            <wp:extent cx="5358033" cy="1727835"/>
            <wp:effectExtent l="0" t="0" r="0" b="571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673" cy="1733523"/>
                    </a:xfrm>
                    <a:prstGeom prst="rect">
                      <a:avLst/>
                    </a:prstGeom>
                    <a:noFill/>
                    <a:ln>
                      <a:noFill/>
                    </a:ln>
                  </pic:spPr>
                </pic:pic>
              </a:graphicData>
            </a:graphic>
          </wp:inline>
        </w:drawing>
      </w:r>
    </w:p>
    <w:p w:rsidR="00FB6016" w:rsidRPr="00E5246F" w:rsidRDefault="00FB6016" w:rsidP="00E5246F">
      <w:pPr>
        <w:pStyle w:val="SingleTxtGA"/>
        <w:spacing w:after="240" w:line="300" w:lineRule="exact"/>
        <w:ind w:left="1927" w:hanging="680"/>
        <w:rPr>
          <w:spacing w:val="-2"/>
          <w:sz w:val="18"/>
          <w:szCs w:val="26"/>
          <w:rtl/>
          <w:lang w:bidi="ar-EG"/>
        </w:rPr>
      </w:pPr>
      <w:r w:rsidRPr="00E5246F">
        <w:rPr>
          <w:rFonts w:hint="cs"/>
          <w:i/>
          <w:iCs/>
          <w:sz w:val="18"/>
          <w:szCs w:val="26"/>
          <w:rtl/>
          <w:lang w:bidi="ar-EG"/>
        </w:rPr>
        <w:t>المصدر</w:t>
      </w:r>
      <w:r w:rsidRPr="00E5246F">
        <w:rPr>
          <w:rFonts w:hint="cs"/>
          <w:sz w:val="18"/>
          <w:szCs w:val="26"/>
          <w:rtl/>
          <w:lang w:bidi="ar-EG"/>
        </w:rPr>
        <w:t>:</w:t>
      </w:r>
      <w:r w:rsidRPr="00E5246F">
        <w:rPr>
          <w:rFonts w:hint="cs"/>
          <w:sz w:val="18"/>
          <w:szCs w:val="26"/>
          <w:rtl/>
          <w:lang w:bidi="ar-EG"/>
        </w:rPr>
        <w:tab/>
      </w:r>
      <w:r w:rsidRPr="00E5246F">
        <w:rPr>
          <w:sz w:val="18"/>
          <w:szCs w:val="26"/>
        </w:rPr>
        <w:t>Ministry of Finance and Economic Affairs (2010) Guidelines for the Preparation of Medium Term Plan and Budget Framework for 2010/11–2012/13</w:t>
      </w:r>
      <w:r w:rsidRPr="00E5246F">
        <w:rPr>
          <w:rFonts w:hint="cs"/>
          <w:sz w:val="18"/>
          <w:szCs w:val="26"/>
          <w:rtl/>
        </w:rPr>
        <w:t xml:space="preserve"> [</w:t>
      </w:r>
      <w:r w:rsidRPr="00E5246F">
        <w:rPr>
          <w:rFonts w:hint="cs"/>
          <w:sz w:val="18"/>
          <w:szCs w:val="26"/>
          <w:rtl/>
          <w:lang w:bidi="ar-EG"/>
        </w:rPr>
        <w:t>وزارة المالية والشؤون</w:t>
      </w:r>
      <w:r w:rsidR="00E5246F">
        <w:rPr>
          <w:rFonts w:hint="eastAsia"/>
          <w:sz w:val="18"/>
          <w:szCs w:val="26"/>
          <w:rtl/>
          <w:lang w:bidi="ar-EG"/>
        </w:rPr>
        <w:t> </w:t>
      </w:r>
      <w:r w:rsidRPr="00E5246F">
        <w:rPr>
          <w:rFonts w:hint="cs"/>
          <w:sz w:val="18"/>
          <w:szCs w:val="26"/>
          <w:rtl/>
          <w:lang w:bidi="ar-EG"/>
        </w:rPr>
        <w:t>الاقتصادية (2010)، مبادئ توجيهية لإعداد خطة متوسطة الأجل وإطار للميزانية للفترة</w:t>
      </w:r>
      <w:r w:rsidR="00E5246F">
        <w:rPr>
          <w:rFonts w:hint="eastAsia"/>
          <w:sz w:val="18"/>
          <w:szCs w:val="26"/>
          <w:rtl/>
          <w:lang w:bidi="ar-EG"/>
        </w:rPr>
        <w:t> </w:t>
      </w:r>
      <w:r w:rsidRPr="00E5246F">
        <w:rPr>
          <w:rFonts w:hint="cs"/>
          <w:sz w:val="18"/>
          <w:szCs w:val="26"/>
          <w:rtl/>
          <w:lang w:bidi="ar-EG"/>
        </w:rPr>
        <w:t>2010/2011-2012/2013].</w:t>
      </w:r>
    </w:p>
    <w:p w:rsidR="00FB6016" w:rsidRDefault="00E5246F" w:rsidP="00E5246F">
      <w:pPr>
        <w:pStyle w:val="SingleTxtGA"/>
        <w:rPr>
          <w:rtl/>
          <w:lang w:bidi="ar-EG"/>
        </w:rPr>
      </w:pPr>
      <w:r>
        <w:rPr>
          <w:rFonts w:hint="cs"/>
          <w:rtl/>
          <w:lang w:bidi="ar-EG"/>
        </w:rPr>
        <w:t>35</w:t>
      </w:r>
      <w:r w:rsidR="00FB6016" w:rsidRPr="00A64764">
        <w:rPr>
          <w:rFonts w:hint="cs"/>
          <w:rtl/>
          <w:lang w:bidi="ar-EG"/>
        </w:rPr>
        <w:t>-</w:t>
      </w:r>
      <w:r w:rsidR="00FB6016" w:rsidRPr="00A64764">
        <w:rPr>
          <w:rFonts w:hint="cs"/>
          <w:rtl/>
          <w:lang w:bidi="ar-EG"/>
        </w:rPr>
        <w:tab/>
        <w:t xml:space="preserve">وبلغ متوسط </w:t>
      </w:r>
      <w:r w:rsidR="00FB6016">
        <w:rPr>
          <w:rFonts w:hint="cs"/>
          <w:rtl/>
          <w:lang w:bidi="ar-EG"/>
        </w:rPr>
        <w:t>ال</w:t>
      </w:r>
      <w:r w:rsidR="00FB6016" w:rsidRPr="00A64764">
        <w:rPr>
          <w:rFonts w:hint="cs"/>
          <w:rtl/>
          <w:lang w:bidi="ar-EG"/>
        </w:rPr>
        <w:t xml:space="preserve">نمو </w:t>
      </w:r>
      <w:r w:rsidR="00FB6016">
        <w:rPr>
          <w:rFonts w:hint="cs"/>
          <w:rtl/>
          <w:lang w:bidi="ar-EG"/>
        </w:rPr>
        <w:t xml:space="preserve">في مجال </w:t>
      </w:r>
      <w:r w:rsidR="00FB6016" w:rsidRPr="00A64764">
        <w:rPr>
          <w:rFonts w:hint="cs"/>
          <w:rtl/>
          <w:lang w:bidi="ar-EG"/>
        </w:rPr>
        <w:t>الزراعة نحو 4 في المائة في الفترة م</w:t>
      </w:r>
      <w:r w:rsidR="00FB6016">
        <w:rPr>
          <w:rFonts w:hint="cs"/>
          <w:rtl/>
          <w:lang w:bidi="ar-EG"/>
        </w:rPr>
        <w:t>ا بي</w:t>
      </w:r>
      <w:r w:rsidR="00FB6016" w:rsidRPr="00A64764">
        <w:rPr>
          <w:rFonts w:hint="cs"/>
          <w:rtl/>
          <w:lang w:bidi="ar-EG"/>
        </w:rPr>
        <w:t xml:space="preserve">ن عام 2005 </w:t>
      </w:r>
      <w:r w:rsidR="00FB6016">
        <w:rPr>
          <w:rFonts w:hint="cs"/>
          <w:rtl/>
          <w:lang w:bidi="ar-EG"/>
        </w:rPr>
        <w:t>و</w:t>
      </w:r>
      <w:r w:rsidR="00FB6016" w:rsidRPr="00A64764">
        <w:rPr>
          <w:rFonts w:hint="cs"/>
          <w:rtl/>
          <w:lang w:bidi="ar-EG"/>
        </w:rPr>
        <w:t>عام</w:t>
      </w:r>
      <w:r>
        <w:rPr>
          <w:rFonts w:hint="eastAsia"/>
          <w:rtl/>
          <w:lang w:bidi="ar-EG"/>
        </w:rPr>
        <w:t> </w:t>
      </w:r>
      <w:r w:rsidR="00FB6016" w:rsidRPr="00A64764">
        <w:rPr>
          <w:rFonts w:hint="cs"/>
          <w:rtl/>
          <w:lang w:bidi="ar-EG"/>
        </w:rPr>
        <w:t>2008. ونجم تباطؤ النمو في هذا القطاع عن مجموعة من تحديات كثيرة</w:t>
      </w:r>
      <w:r w:rsidR="00FB6016">
        <w:rPr>
          <w:rFonts w:hint="cs"/>
          <w:rtl/>
          <w:lang w:bidi="ar-EG"/>
        </w:rPr>
        <w:t>. و</w:t>
      </w:r>
      <w:r w:rsidR="00FB6016" w:rsidRPr="00A64764">
        <w:rPr>
          <w:rFonts w:hint="cs"/>
          <w:rtl/>
          <w:lang w:bidi="ar-EG"/>
        </w:rPr>
        <w:t xml:space="preserve">تشمل </w:t>
      </w:r>
      <w:r w:rsidR="00FB6016">
        <w:rPr>
          <w:rFonts w:hint="cs"/>
          <w:rtl/>
          <w:lang w:bidi="ar-EG"/>
        </w:rPr>
        <w:t xml:space="preserve">هذه التحديات </w:t>
      </w:r>
      <w:r w:rsidR="00FB6016" w:rsidRPr="00A64764">
        <w:rPr>
          <w:rFonts w:hint="cs"/>
          <w:rtl/>
          <w:lang w:bidi="ar-EG"/>
        </w:rPr>
        <w:t>تردي البنية ال</w:t>
      </w:r>
      <w:r w:rsidR="00FB6016">
        <w:rPr>
          <w:rFonts w:hint="cs"/>
          <w:rtl/>
          <w:lang w:bidi="ar-EG"/>
        </w:rPr>
        <w:t>تحت</w:t>
      </w:r>
      <w:r w:rsidR="00FB6016" w:rsidRPr="00A64764">
        <w:rPr>
          <w:rFonts w:hint="cs"/>
          <w:rtl/>
          <w:lang w:bidi="ar-EG"/>
        </w:rPr>
        <w:t xml:space="preserve">ية اللازمة لدعم الزراعة، ونقص </w:t>
      </w:r>
      <w:r w:rsidR="00FB6016">
        <w:rPr>
          <w:rFonts w:hint="cs"/>
          <w:rtl/>
          <w:lang w:bidi="ar-EG"/>
        </w:rPr>
        <w:t>ال</w:t>
      </w:r>
      <w:r w:rsidR="00FB6016" w:rsidRPr="00A64764">
        <w:rPr>
          <w:rFonts w:hint="cs"/>
          <w:rtl/>
          <w:lang w:bidi="ar-EG"/>
        </w:rPr>
        <w:t>خدمات الإرشا</w:t>
      </w:r>
      <w:r w:rsidR="00FB6016">
        <w:rPr>
          <w:rFonts w:hint="cs"/>
          <w:rtl/>
          <w:lang w:bidi="ar-EG"/>
        </w:rPr>
        <w:t>دية</w:t>
      </w:r>
      <w:r w:rsidR="00FB6016" w:rsidRPr="00A64764">
        <w:rPr>
          <w:rFonts w:hint="cs"/>
          <w:rtl/>
          <w:lang w:bidi="ar-EG"/>
        </w:rPr>
        <w:t>، وضعف تكنولوجيا الإنتاج، وانخفاض القيمة المضافة، والافتقار إلى الآليات المناسبة لتمويل الزراعة، وتقلب الأسواق، وأسعار المزرعة غير المنصفة وغير التنافسية، والتدهور البيئي.</w:t>
      </w:r>
      <w:r w:rsidR="00FB6016">
        <w:rPr>
          <w:rFonts w:hint="cs"/>
          <w:rtl/>
          <w:lang w:bidi="ar-EG"/>
        </w:rPr>
        <w:t xml:space="preserve"> ونما القطاع الزراعي في زنجبار بنسبة 3.6 في المائة في عام 2013 مقارنة بنسبة 2.0 في المائة في عام</w:t>
      </w:r>
      <w:r>
        <w:rPr>
          <w:rFonts w:hint="eastAsia"/>
          <w:rtl/>
          <w:lang w:bidi="ar-EG"/>
        </w:rPr>
        <w:t> </w:t>
      </w:r>
      <w:r w:rsidR="00FB6016">
        <w:rPr>
          <w:rFonts w:hint="cs"/>
          <w:rtl/>
          <w:lang w:bidi="ar-EG"/>
        </w:rPr>
        <w:t>2012 وأسهم في 31.0 في المائة من الناتج المحلي الإجمالي. وبالإضافة إلى ذلك، نما قطاع الثروة الحيوانية في زنجبار بنسبة 3.1 في المائة في نفس الفترة وأسهم بحوالي 3.8 في المائة من الناتج المحلي الإجمالي.</w:t>
      </w:r>
    </w:p>
    <w:p w:rsidR="00FB6016" w:rsidRDefault="00FB6016" w:rsidP="00E5246F">
      <w:pPr>
        <w:pStyle w:val="H23GA"/>
        <w:rPr>
          <w:rtl/>
          <w:lang w:bidi="ar-EG"/>
        </w:rPr>
      </w:pPr>
      <w:r>
        <w:rPr>
          <w:rtl/>
          <w:lang w:bidi="ar-EG"/>
        </w:rPr>
        <w:tab/>
      </w:r>
      <w:r>
        <w:rPr>
          <w:rFonts w:hint="cs"/>
          <w:rtl/>
          <w:lang w:bidi="ar-EG"/>
        </w:rPr>
        <w:t>(ب)</w:t>
      </w:r>
      <w:r>
        <w:rPr>
          <w:rFonts w:hint="cs"/>
          <w:rtl/>
          <w:lang w:bidi="ar-EG"/>
        </w:rPr>
        <w:tab/>
        <w:t>مصائد الأسماك</w:t>
      </w:r>
    </w:p>
    <w:p w:rsidR="00FB6016" w:rsidRPr="00195902" w:rsidRDefault="00E5246F" w:rsidP="00195902">
      <w:pPr>
        <w:pStyle w:val="SingleTxtGA"/>
        <w:rPr>
          <w:spacing w:val="-2"/>
          <w:rtl/>
          <w:lang w:bidi="ar-EG"/>
        </w:rPr>
      </w:pPr>
      <w:r w:rsidRPr="00195902">
        <w:rPr>
          <w:rFonts w:hint="cs"/>
          <w:spacing w:val="-2"/>
          <w:rtl/>
          <w:lang w:bidi="ar-EG"/>
        </w:rPr>
        <w:t>36</w:t>
      </w:r>
      <w:r w:rsidR="00FB6016" w:rsidRPr="00195902">
        <w:rPr>
          <w:rFonts w:hint="cs"/>
          <w:spacing w:val="-2"/>
          <w:rtl/>
          <w:lang w:bidi="ar-EG"/>
        </w:rPr>
        <w:t>-</w:t>
      </w:r>
      <w:r w:rsidR="00FB6016" w:rsidRPr="00195902">
        <w:rPr>
          <w:rFonts w:hint="cs"/>
          <w:spacing w:val="-2"/>
          <w:rtl/>
          <w:lang w:bidi="ar-EG"/>
        </w:rPr>
        <w:tab/>
        <w:t>ظل النمو في قطاع مصائد الأسماك متواضعاً منذ عام 2000 ووصل معدله إلى 5 في المائة في عام 2008. وتراجع المعدل بعد ذلك إلى 2.7 في المائة في عام 2009. وتتمتع جمهورية تنزانيا المتحدة بإمكانات هائلة من حيث مواردها السمكية - سواء في المياه العذبة أو</w:t>
      </w:r>
      <w:r w:rsidR="00195902" w:rsidRPr="00195902">
        <w:rPr>
          <w:rFonts w:hint="eastAsia"/>
          <w:spacing w:val="-2"/>
          <w:rtl/>
          <w:lang w:bidi="ar-EG"/>
        </w:rPr>
        <w:t> </w:t>
      </w:r>
      <w:r w:rsidR="00FB6016" w:rsidRPr="00195902">
        <w:rPr>
          <w:rFonts w:hint="cs"/>
          <w:spacing w:val="-2"/>
          <w:rtl/>
          <w:lang w:bidi="ar-EG"/>
        </w:rPr>
        <w:t xml:space="preserve">البحرية، ويمكن إذا أطلق </w:t>
      </w:r>
      <w:proofErr w:type="spellStart"/>
      <w:r w:rsidR="00FB6016" w:rsidRPr="00195902">
        <w:rPr>
          <w:rFonts w:hint="cs"/>
          <w:spacing w:val="-2"/>
          <w:rtl/>
          <w:lang w:bidi="ar-EG"/>
        </w:rPr>
        <w:t>عنانها</w:t>
      </w:r>
      <w:proofErr w:type="spellEnd"/>
      <w:r w:rsidR="00FB6016" w:rsidRPr="00195902">
        <w:rPr>
          <w:rFonts w:hint="cs"/>
          <w:spacing w:val="-2"/>
          <w:rtl/>
          <w:lang w:bidi="ar-EG"/>
        </w:rPr>
        <w:t xml:space="preserve"> أن تساهم في تحسين سبل العيش بين صفوف أصحاب </w:t>
      </w:r>
      <w:r w:rsidR="00FB6016" w:rsidRPr="00195902">
        <w:rPr>
          <w:rFonts w:hint="cs"/>
          <w:spacing w:val="-2"/>
          <w:rtl/>
          <w:lang w:bidi="ar-EG"/>
        </w:rPr>
        <w:lastRenderedPageBreak/>
        <w:t xml:space="preserve">المصلحة، بما في ذلك التغذية. وتشمل التحديات الرئيسية الصيد </w:t>
      </w:r>
      <w:proofErr w:type="spellStart"/>
      <w:r w:rsidR="00FB6016" w:rsidRPr="00195902">
        <w:rPr>
          <w:rFonts w:hint="cs"/>
          <w:spacing w:val="-2"/>
          <w:rtl/>
          <w:lang w:bidi="ar-EG"/>
        </w:rPr>
        <w:t>والاتجار</w:t>
      </w:r>
      <w:proofErr w:type="spellEnd"/>
      <w:r w:rsidR="00FB6016" w:rsidRPr="00195902">
        <w:rPr>
          <w:rFonts w:hint="cs"/>
          <w:spacing w:val="-2"/>
          <w:rtl/>
          <w:lang w:bidi="ar-EG"/>
        </w:rPr>
        <w:t xml:space="preserve"> غير القانونيين في الأسماك ومنتجات مصايد الأسماك عبر الحدود، مما يقلص من مساهمة القطاع في النمو والحد من الفقر ويقوِّض التنمية المستدامة فيه. وتشمل المعوقات أمام الصيد على النطاقين الصغير والمتوسط على وجه التحديد تيسير </w:t>
      </w:r>
      <w:proofErr w:type="spellStart"/>
      <w:r w:rsidR="00FB6016" w:rsidRPr="00195902">
        <w:rPr>
          <w:rFonts w:hint="cs"/>
          <w:spacing w:val="-2"/>
          <w:rtl/>
          <w:lang w:bidi="ar-EG"/>
        </w:rPr>
        <w:t>الائتمانات</w:t>
      </w:r>
      <w:proofErr w:type="spellEnd"/>
      <w:r w:rsidR="00FB6016" w:rsidRPr="00195902">
        <w:rPr>
          <w:rFonts w:hint="cs"/>
          <w:spacing w:val="-2"/>
          <w:rtl/>
          <w:lang w:bidi="ar-EG"/>
        </w:rPr>
        <w:t>، وتدهور الموارد، وتدني تكنولوجيات الصيد. أما في زنجبار، فنما قطاع مصائد الأسماك بنسبة 4.4 في المائة في عام 2013 مقارنة بنسبة 2.3 في المائة في عام</w:t>
      </w:r>
      <w:r w:rsidR="00195902">
        <w:rPr>
          <w:rFonts w:hint="eastAsia"/>
          <w:spacing w:val="-2"/>
          <w:rtl/>
          <w:lang w:bidi="ar-EG"/>
        </w:rPr>
        <w:t> </w:t>
      </w:r>
      <w:r w:rsidR="00FB6016" w:rsidRPr="00195902">
        <w:rPr>
          <w:rFonts w:hint="cs"/>
          <w:spacing w:val="-2"/>
          <w:rtl/>
          <w:lang w:bidi="ar-EG"/>
        </w:rPr>
        <w:t>2012 وأسهم بحوالي 7.1 في المائة من الناتج المحلي الإجمالي في عام 2013</w:t>
      </w:r>
      <w:r w:rsidR="00FB6016" w:rsidRPr="00195902">
        <w:rPr>
          <w:rFonts w:hint="cs"/>
          <w:spacing w:val="-2"/>
          <w:vertAlign w:val="superscript"/>
          <w:rtl/>
          <w:lang w:bidi="ar-EG"/>
        </w:rPr>
        <w:t>(</w:t>
      </w:r>
      <w:r w:rsidR="00FB6016" w:rsidRPr="00195902">
        <w:rPr>
          <w:rStyle w:val="FootnoteReference"/>
          <w:spacing w:val="-2"/>
          <w:rtl/>
          <w:lang w:bidi="ar-EG"/>
        </w:rPr>
        <w:footnoteReference w:id="21"/>
      </w:r>
      <w:r w:rsidR="00FB6016" w:rsidRPr="00195902">
        <w:rPr>
          <w:rFonts w:hint="cs"/>
          <w:spacing w:val="-2"/>
          <w:vertAlign w:val="superscript"/>
          <w:rtl/>
          <w:lang w:bidi="ar-EG"/>
        </w:rPr>
        <w:t>)</w:t>
      </w:r>
      <w:r w:rsidR="00FB6016" w:rsidRPr="00195902">
        <w:rPr>
          <w:rFonts w:hint="cs"/>
          <w:spacing w:val="-2"/>
          <w:rtl/>
          <w:lang w:bidi="ar-EG"/>
        </w:rPr>
        <w:t>.</w:t>
      </w:r>
    </w:p>
    <w:p w:rsidR="00FB6016" w:rsidRDefault="00FB6016" w:rsidP="00E5246F">
      <w:pPr>
        <w:pStyle w:val="H23GA"/>
        <w:rPr>
          <w:rtl/>
          <w:lang w:bidi="ar-EG"/>
        </w:rPr>
      </w:pPr>
      <w:r>
        <w:rPr>
          <w:rtl/>
          <w:lang w:bidi="ar-EG"/>
        </w:rPr>
        <w:tab/>
      </w:r>
      <w:r>
        <w:rPr>
          <w:rFonts w:hint="cs"/>
          <w:rtl/>
          <w:lang w:bidi="ar-EG"/>
        </w:rPr>
        <w:t>(ج)</w:t>
      </w:r>
      <w:r>
        <w:rPr>
          <w:rFonts w:hint="cs"/>
          <w:rtl/>
          <w:lang w:bidi="ar-EG"/>
        </w:rPr>
        <w:tab/>
        <w:t>التصنيع</w:t>
      </w:r>
    </w:p>
    <w:p w:rsidR="00FB6016" w:rsidRDefault="00E5246F" w:rsidP="00E5246F">
      <w:pPr>
        <w:pStyle w:val="SingleTxtGA"/>
        <w:rPr>
          <w:rtl/>
          <w:lang w:bidi="ar-EG"/>
        </w:rPr>
      </w:pPr>
      <w:r>
        <w:rPr>
          <w:rFonts w:hint="cs"/>
          <w:rtl/>
          <w:lang w:bidi="ar-EG"/>
        </w:rPr>
        <w:t>37</w:t>
      </w:r>
      <w:r w:rsidR="00FB6016">
        <w:rPr>
          <w:rFonts w:hint="cs"/>
          <w:rtl/>
          <w:lang w:bidi="ar-EG"/>
        </w:rPr>
        <w:t>-</w:t>
      </w:r>
      <w:r w:rsidR="00FB6016">
        <w:rPr>
          <w:rFonts w:hint="cs"/>
          <w:rtl/>
          <w:lang w:bidi="ar-EG"/>
        </w:rPr>
        <w:tab/>
      </w:r>
      <w:r w:rsidR="00FB6016" w:rsidRPr="00A64764">
        <w:rPr>
          <w:rFonts w:hint="cs"/>
          <w:rtl/>
          <w:lang w:bidi="ar-EG"/>
        </w:rPr>
        <w:t>تشكل تنمية التصنيع جزءاً لا يتجزأ من التحو</w:t>
      </w:r>
      <w:r w:rsidR="00FB6016">
        <w:rPr>
          <w:rFonts w:hint="cs"/>
          <w:rtl/>
          <w:lang w:bidi="ar-EG"/>
        </w:rPr>
        <w:t>ّ</w:t>
      </w:r>
      <w:r w:rsidR="00FB6016" w:rsidRPr="00A64764">
        <w:rPr>
          <w:rFonts w:hint="cs"/>
          <w:rtl/>
          <w:lang w:bidi="ar-EG"/>
        </w:rPr>
        <w:t>ل الصناعي من أجل تيسير الن</w:t>
      </w:r>
      <w:r w:rsidR="00FB6016">
        <w:rPr>
          <w:rFonts w:hint="cs"/>
          <w:rtl/>
          <w:lang w:bidi="ar-EG"/>
        </w:rPr>
        <w:t>مو وتهيئة فرص ا</w:t>
      </w:r>
      <w:r w:rsidR="00FB6016" w:rsidRPr="00A64764">
        <w:rPr>
          <w:rFonts w:hint="cs"/>
          <w:rtl/>
          <w:lang w:bidi="ar-EG"/>
        </w:rPr>
        <w:t xml:space="preserve">لعمل. وتيسِّر </w:t>
      </w:r>
      <w:r w:rsidR="00FB6016">
        <w:rPr>
          <w:rFonts w:hint="cs"/>
          <w:rtl/>
          <w:lang w:bidi="ar-EG"/>
        </w:rPr>
        <w:t xml:space="preserve">روابط </w:t>
      </w:r>
      <w:r w:rsidR="00FB6016">
        <w:rPr>
          <w:rtl/>
          <w:lang w:bidi="ar-EG"/>
        </w:rPr>
        <w:t>مدخلات</w:t>
      </w:r>
      <w:r w:rsidR="00FB6016" w:rsidRPr="00B1137C">
        <w:rPr>
          <w:rFonts w:hint="cs"/>
          <w:rtl/>
          <w:lang w:bidi="ar-EG"/>
        </w:rPr>
        <w:t xml:space="preserve"> </w:t>
      </w:r>
      <w:r w:rsidR="00FB6016" w:rsidRPr="00A64764">
        <w:rPr>
          <w:rFonts w:hint="cs"/>
          <w:rtl/>
          <w:lang w:bidi="ar-EG"/>
        </w:rPr>
        <w:t>هذا القطاع</w:t>
      </w:r>
      <w:r w:rsidR="00FB6016">
        <w:rPr>
          <w:rtl/>
          <w:lang w:bidi="ar-EG"/>
        </w:rPr>
        <w:t xml:space="preserve"> ومخرجاته</w:t>
      </w:r>
      <w:r w:rsidR="00FB6016" w:rsidRPr="00B1137C">
        <w:rPr>
          <w:rtl/>
          <w:lang w:bidi="ar-EG"/>
        </w:rPr>
        <w:t xml:space="preserve"> بالقطاعات الاقتصادية الأخرى</w:t>
      </w:r>
      <w:r w:rsidR="00FB6016" w:rsidRPr="00B1137C">
        <w:rPr>
          <w:rFonts w:hint="cs"/>
          <w:rtl/>
          <w:lang w:bidi="ar-EG"/>
        </w:rPr>
        <w:t xml:space="preserve"> </w:t>
      </w:r>
      <w:r w:rsidR="00FB6016" w:rsidRPr="00A64764">
        <w:rPr>
          <w:rFonts w:hint="cs"/>
          <w:rtl/>
          <w:lang w:bidi="ar-EG"/>
        </w:rPr>
        <w:t>إجراء تحسينات في سائر القطاعات، مثل</w:t>
      </w:r>
      <w:r w:rsidR="00FB6016">
        <w:rPr>
          <w:rFonts w:hint="cs"/>
          <w:rtl/>
          <w:lang w:bidi="ar-EG"/>
        </w:rPr>
        <w:t xml:space="preserve"> قطاعي</w:t>
      </w:r>
      <w:r w:rsidR="00FB6016" w:rsidRPr="00A64764">
        <w:rPr>
          <w:rFonts w:hint="cs"/>
          <w:rtl/>
          <w:lang w:bidi="ar-EG"/>
        </w:rPr>
        <w:t xml:space="preserve"> الزراعة والتعدين؛ وتحفِّز هذه الصلات بدورها زيادة النمو في قطاع التصنيع ذاته. ومن هنا فإن التصنيع ينطوي على إمكانات لدفع النمو و</w:t>
      </w:r>
      <w:r w:rsidR="00FB6016">
        <w:rPr>
          <w:rFonts w:hint="cs"/>
          <w:rtl/>
          <w:lang w:bidi="ar-EG"/>
        </w:rPr>
        <w:t>إيجاد فرص ا</w:t>
      </w:r>
      <w:r w:rsidR="00FB6016" w:rsidRPr="00A64764">
        <w:rPr>
          <w:rFonts w:hint="cs"/>
          <w:rtl/>
          <w:lang w:bidi="ar-EG"/>
        </w:rPr>
        <w:t xml:space="preserve">لعمل. وسجل القطاع في عام 2009 نمواً بنسبة </w:t>
      </w:r>
      <w:r w:rsidR="00FB6016">
        <w:rPr>
          <w:rFonts w:hint="cs"/>
          <w:rtl/>
          <w:lang w:bidi="ar-EG"/>
        </w:rPr>
        <w:t>8.0</w:t>
      </w:r>
      <w:r w:rsidR="00FB6016" w:rsidRPr="00A64764">
        <w:rPr>
          <w:rFonts w:hint="cs"/>
          <w:rtl/>
          <w:lang w:bidi="ar-EG"/>
        </w:rPr>
        <w:t xml:space="preserve"> في المائة مقا</w:t>
      </w:r>
      <w:r w:rsidR="00FB6016">
        <w:rPr>
          <w:rFonts w:hint="cs"/>
          <w:rtl/>
          <w:lang w:bidi="ar-EG"/>
        </w:rPr>
        <w:t>رنة بمعدل نمو قدره</w:t>
      </w:r>
      <w:r w:rsidR="00FB6016" w:rsidRPr="00A64764">
        <w:rPr>
          <w:rFonts w:hint="cs"/>
          <w:rtl/>
          <w:lang w:bidi="ar-EG"/>
        </w:rPr>
        <w:t xml:space="preserve"> 9.9 في المائة في عام 2008، ويرجع ذلك أساساً إلى الأزمة المالية العالمية. وبالرغم من هذا الأداء الجيد نسبياً، يعاني القطاع معوقات ناشئة عن ارتفاع تكاليف المعاملات التجارية، وعن</w:t>
      </w:r>
      <w:r w:rsidR="00FB6016">
        <w:rPr>
          <w:rFonts w:hint="cs"/>
          <w:rtl/>
          <w:lang w:bidi="ar-EG"/>
        </w:rPr>
        <w:t xml:space="preserve"> عوائق</w:t>
      </w:r>
      <w:r w:rsidR="00FB6016" w:rsidRPr="00A64764">
        <w:rPr>
          <w:rFonts w:hint="cs"/>
          <w:rtl/>
          <w:lang w:bidi="ar-EG"/>
        </w:rPr>
        <w:t xml:space="preserve"> البيروقراطية والبنية الأساسية</w:t>
      </w:r>
      <w:r w:rsidR="00FB6016">
        <w:rPr>
          <w:rFonts w:hint="cs"/>
          <w:rtl/>
          <w:lang w:bidi="ar-EG"/>
        </w:rPr>
        <w:t>،</w:t>
      </w:r>
      <w:r w:rsidR="00FB6016" w:rsidRPr="00A64764">
        <w:rPr>
          <w:rFonts w:hint="cs"/>
          <w:rtl/>
          <w:lang w:bidi="ar-EG"/>
        </w:rPr>
        <w:t xml:space="preserve"> وترجع هذه العقبات الأخيرة </w:t>
      </w:r>
      <w:r w:rsidR="00FB6016">
        <w:rPr>
          <w:rFonts w:hint="cs"/>
          <w:rtl/>
          <w:lang w:bidi="ar-EG"/>
        </w:rPr>
        <w:t xml:space="preserve">بصفة رئيسية </w:t>
      </w:r>
      <w:r w:rsidR="00FB6016" w:rsidRPr="00A64764">
        <w:rPr>
          <w:rFonts w:hint="cs"/>
          <w:rtl/>
          <w:lang w:bidi="ar-EG"/>
        </w:rPr>
        <w:t>إلى عدم توفير المرافق العامة</w:t>
      </w:r>
      <w:r w:rsidR="00FB6016">
        <w:rPr>
          <w:rFonts w:hint="cs"/>
          <w:rtl/>
          <w:lang w:bidi="ar-EG"/>
        </w:rPr>
        <w:t xml:space="preserve"> </w:t>
      </w:r>
      <w:r w:rsidR="00FB6016" w:rsidRPr="00A64764">
        <w:rPr>
          <w:rFonts w:hint="cs"/>
          <w:rtl/>
          <w:lang w:bidi="ar-EG"/>
        </w:rPr>
        <w:t>(المياه والقوى وغيرهما)</w:t>
      </w:r>
      <w:r w:rsidR="00FB6016" w:rsidRPr="00A74B7D">
        <w:rPr>
          <w:rFonts w:hint="cs"/>
          <w:rtl/>
          <w:lang w:bidi="ar-EG"/>
        </w:rPr>
        <w:t xml:space="preserve"> </w:t>
      </w:r>
      <w:r w:rsidR="00FB6016">
        <w:rPr>
          <w:rFonts w:hint="cs"/>
          <w:rtl/>
          <w:lang w:bidi="ar-EG"/>
        </w:rPr>
        <w:t>بشكل يعتمد عليه</w:t>
      </w:r>
      <w:r w:rsidR="00FB6016" w:rsidRPr="00A64764">
        <w:rPr>
          <w:rFonts w:hint="cs"/>
          <w:rtl/>
          <w:lang w:bidi="ar-EG"/>
        </w:rPr>
        <w:t>، مما ي</w:t>
      </w:r>
      <w:r w:rsidR="00FB6016">
        <w:rPr>
          <w:rFonts w:hint="cs"/>
          <w:rtl/>
          <w:lang w:bidi="ar-EG"/>
        </w:rPr>
        <w:t>ؤد</w:t>
      </w:r>
      <w:r w:rsidR="00FB6016" w:rsidRPr="00A64764">
        <w:rPr>
          <w:rFonts w:hint="cs"/>
          <w:rtl/>
          <w:lang w:bidi="ar-EG"/>
        </w:rPr>
        <w:t xml:space="preserve">ي إلى نقص استغلال القدرات؛ وعدم فعالية شبكات النقل وغيرها من </w:t>
      </w:r>
      <w:r w:rsidR="00FB6016">
        <w:rPr>
          <w:rFonts w:hint="cs"/>
          <w:rtl/>
          <w:lang w:bidi="ar-EG"/>
        </w:rPr>
        <w:t>البنى التحتية</w:t>
      </w:r>
      <w:r w:rsidR="00FB6016" w:rsidRPr="00A64764">
        <w:rPr>
          <w:rFonts w:hint="cs"/>
          <w:rtl/>
          <w:lang w:bidi="ar-EG"/>
        </w:rPr>
        <w:t xml:space="preserve"> لتكنولوجيا المعلومات والاتصالات، والعلوم والتكنولوجيا وال</w:t>
      </w:r>
      <w:r w:rsidR="00FB6016">
        <w:rPr>
          <w:rFonts w:hint="cs"/>
          <w:rtl/>
          <w:lang w:bidi="ar-EG"/>
        </w:rPr>
        <w:t>ابتكار</w:t>
      </w:r>
      <w:r w:rsidR="00FB6016" w:rsidRPr="00A64764">
        <w:rPr>
          <w:rFonts w:hint="cs"/>
          <w:rtl/>
          <w:lang w:bidi="ar-EG"/>
        </w:rPr>
        <w:t xml:space="preserve">؛ والأسواق المحلية الصغيرة وما تشهده من منافسة شديدة </w:t>
      </w:r>
      <w:r w:rsidR="00FB6016">
        <w:rPr>
          <w:rFonts w:hint="cs"/>
          <w:rtl/>
          <w:lang w:bidi="ar-EG"/>
        </w:rPr>
        <w:t>من الواردات</w:t>
      </w:r>
      <w:r w:rsidR="00FB6016" w:rsidRPr="00A64764">
        <w:rPr>
          <w:rFonts w:hint="cs"/>
          <w:rtl/>
          <w:lang w:bidi="ar-EG"/>
        </w:rPr>
        <w:t>، وعدم كفاية حوافز التصدير.</w:t>
      </w:r>
      <w:r w:rsidR="00FB6016">
        <w:rPr>
          <w:rFonts w:hint="cs"/>
          <w:rtl/>
          <w:lang w:bidi="ar-EG"/>
        </w:rPr>
        <w:t xml:space="preserve"> وتراجع قطاع التصنيع في زنجبار من 9.1 في المائة في عام 2012 إلى 8.2 في المائة في عام 2013 وأسهم بنسبة 11.7 في المائة من الناتج المحلي الإجمالي</w:t>
      </w:r>
      <w:r w:rsidR="00FB6016">
        <w:rPr>
          <w:rFonts w:hint="cs"/>
          <w:vertAlign w:val="superscript"/>
          <w:rtl/>
          <w:lang w:bidi="ar-EG"/>
        </w:rPr>
        <w:t>(</w:t>
      </w:r>
      <w:r w:rsidR="00FB6016">
        <w:rPr>
          <w:rStyle w:val="FootnoteReference"/>
          <w:rtl/>
          <w:lang w:bidi="ar-EG"/>
        </w:rPr>
        <w:footnoteReference w:id="22"/>
      </w:r>
      <w:r w:rsidR="00FB6016">
        <w:rPr>
          <w:rFonts w:hint="cs"/>
          <w:vertAlign w:val="superscript"/>
          <w:rtl/>
          <w:lang w:bidi="ar-EG"/>
        </w:rPr>
        <w:t>)</w:t>
      </w:r>
      <w:r w:rsidR="00FB6016">
        <w:rPr>
          <w:rFonts w:hint="cs"/>
          <w:rtl/>
          <w:lang w:bidi="ar-EG"/>
        </w:rPr>
        <w:t>.</w:t>
      </w:r>
    </w:p>
    <w:p w:rsidR="00FB6016" w:rsidRPr="00A64764" w:rsidRDefault="00FB6016" w:rsidP="00E5246F">
      <w:pPr>
        <w:pStyle w:val="H23GA"/>
        <w:rPr>
          <w:rtl/>
          <w:lang w:bidi="ar-EG"/>
        </w:rPr>
      </w:pPr>
      <w:r>
        <w:rPr>
          <w:rtl/>
          <w:lang w:bidi="ar-EG"/>
        </w:rPr>
        <w:tab/>
      </w:r>
      <w:r>
        <w:rPr>
          <w:rFonts w:hint="cs"/>
          <w:rtl/>
          <w:lang w:bidi="ar-EG"/>
        </w:rPr>
        <w:t>(د)</w:t>
      </w:r>
      <w:r>
        <w:rPr>
          <w:rFonts w:hint="cs"/>
          <w:rtl/>
          <w:lang w:bidi="ar-EG"/>
        </w:rPr>
        <w:tab/>
        <w:t>التعدين</w:t>
      </w:r>
    </w:p>
    <w:p w:rsidR="00FB6016" w:rsidRDefault="00E5246F" w:rsidP="00C876DA">
      <w:pPr>
        <w:pStyle w:val="SingleTxtGA"/>
        <w:rPr>
          <w:rtl/>
          <w:lang w:bidi="ar-EG"/>
        </w:rPr>
      </w:pPr>
      <w:r>
        <w:rPr>
          <w:rFonts w:hint="cs"/>
          <w:rtl/>
          <w:lang w:val="en-GB" w:bidi="ar-EG"/>
        </w:rPr>
        <w:t>38</w:t>
      </w:r>
      <w:r w:rsidR="00FB6016">
        <w:rPr>
          <w:rFonts w:hint="cs"/>
          <w:rtl/>
          <w:lang w:val="en-GB" w:bidi="ar-EG"/>
        </w:rPr>
        <w:t>-</w:t>
      </w:r>
      <w:r w:rsidR="00FB6016">
        <w:rPr>
          <w:rFonts w:hint="cs"/>
          <w:rtl/>
          <w:lang w:val="en-GB" w:bidi="ar-EG"/>
        </w:rPr>
        <w:tab/>
      </w:r>
      <w:r w:rsidR="00FB6016" w:rsidRPr="00A64764">
        <w:rPr>
          <w:rFonts w:hint="cs"/>
          <w:rtl/>
          <w:lang w:bidi="ar-EG"/>
        </w:rPr>
        <w:t xml:space="preserve">تزخر </w:t>
      </w:r>
      <w:r w:rsidR="00FB6016">
        <w:rPr>
          <w:rFonts w:hint="cs"/>
          <w:rtl/>
          <w:lang w:bidi="ar-EG"/>
        </w:rPr>
        <w:t xml:space="preserve">جمهورية </w:t>
      </w:r>
      <w:r w:rsidR="00FB6016" w:rsidRPr="00A64764">
        <w:rPr>
          <w:rFonts w:hint="cs"/>
          <w:rtl/>
          <w:lang w:bidi="ar-EG"/>
        </w:rPr>
        <w:t xml:space="preserve">تنزانيا </w:t>
      </w:r>
      <w:r w:rsidR="00FB6016">
        <w:rPr>
          <w:rFonts w:hint="cs"/>
          <w:rtl/>
          <w:lang w:bidi="ar-EG"/>
        </w:rPr>
        <w:t xml:space="preserve">المتحدة </w:t>
      </w:r>
      <w:r w:rsidR="00FB6016" w:rsidRPr="00A64764">
        <w:rPr>
          <w:rFonts w:hint="cs"/>
          <w:rtl/>
          <w:lang w:bidi="ar-EG"/>
        </w:rPr>
        <w:t xml:space="preserve">بترسبات من الذهب والماس </w:t>
      </w:r>
      <w:proofErr w:type="spellStart"/>
      <w:r w:rsidR="00FB6016" w:rsidRPr="00A64764">
        <w:rPr>
          <w:rFonts w:hint="cs"/>
          <w:rtl/>
          <w:lang w:bidi="ar-EG"/>
        </w:rPr>
        <w:t>والتنزانيت</w:t>
      </w:r>
      <w:proofErr w:type="spellEnd"/>
      <w:r w:rsidR="00FB6016" w:rsidRPr="00A64764">
        <w:rPr>
          <w:rFonts w:hint="cs"/>
          <w:rtl/>
          <w:lang w:bidi="ar-EG"/>
        </w:rPr>
        <w:t xml:space="preserve"> والياقوت والقصدير والنحاس والنيكل والحديد والفوسفات والجبس والفحم والغاز الطبيعي، ولديها </w:t>
      </w:r>
      <w:r w:rsidR="00FB6016" w:rsidRPr="001D79C9">
        <w:rPr>
          <w:rFonts w:hint="cs"/>
          <w:spacing w:val="-2"/>
          <w:rtl/>
          <w:lang w:bidi="ar-EG"/>
        </w:rPr>
        <w:t>إمكانات لاستخراج البترول. ويتم التعدين على النطاقين الكبير والصغير، وكلاهما هامان. وقبل عام</w:t>
      </w:r>
      <w:r w:rsidR="00C876DA">
        <w:rPr>
          <w:rFonts w:hint="eastAsia"/>
          <w:spacing w:val="-2"/>
          <w:rtl/>
          <w:lang w:bidi="ar-EG"/>
        </w:rPr>
        <w:t> </w:t>
      </w:r>
      <w:r w:rsidR="00FB6016" w:rsidRPr="001D79C9">
        <w:rPr>
          <w:rFonts w:hint="cs"/>
          <w:spacing w:val="-2"/>
          <w:rtl/>
          <w:lang w:bidi="ar-EG"/>
        </w:rPr>
        <w:t>2007، شهد القطاع نمواً بنحو 15 في المائة سنوياً، وانخفضت هذه النسبة إلى 2.5 في المائة في عام 2008، وواصلت تراجعها إلى 1.2 في المائة في عام 2009 بسبب</w:t>
      </w:r>
      <w:r w:rsidR="00FB6016" w:rsidRPr="00A64764">
        <w:rPr>
          <w:rFonts w:hint="cs"/>
          <w:rtl/>
          <w:lang w:bidi="ar-EG"/>
        </w:rPr>
        <w:t xml:space="preserve"> هبوط صادرات الماس وإنتاج الذهب (حيث واجه أكبر منجم للذهب مشاكل خطيرة في ا</w:t>
      </w:r>
      <w:r w:rsidR="00FB6016">
        <w:rPr>
          <w:rFonts w:hint="cs"/>
          <w:rtl/>
          <w:lang w:bidi="ar-EG"/>
        </w:rPr>
        <w:t>لبنية التحت</w:t>
      </w:r>
      <w:r w:rsidR="00FB6016" w:rsidRPr="00A64764">
        <w:rPr>
          <w:rFonts w:hint="cs"/>
          <w:rtl/>
          <w:lang w:bidi="ar-EG"/>
        </w:rPr>
        <w:t xml:space="preserve">ية). وتشكِّل تلك التقلبات الكبيرة في النمو أحد التحديات التي تواجه </w:t>
      </w:r>
      <w:r w:rsidR="00FB6016">
        <w:rPr>
          <w:rFonts w:hint="cs"/>
          <w:rtl/>
          <w:lang w:bidi="ar-EG"/>
        </w:rPr>
        <w:t xml:space="preserve">هذا </w:t>
      </w:r>
      <w:r w:rsidR="00FB6016" w:rsidRPr="00A64764">
        <w:rPr>
          <w:rFonts w:hint="cs"/>
          <w:rtl/>
          <w:lang w:bidi="ar-EG"/>
        </w:rPr>
        <w:t xml:space="preserve">القطاع. وتشمل </w:t>
      </w:r>
      <w:r w:rsidR="00FB6016" w:rsidRPr="004E199F">
        <w:rPr>
          <w:rFonts w:hint="cs"/>
          <w:spacing w:val="-3"/>
          <w:rtl/>
          <w:lang w:bidi="ar-EG"/>
        </w:rPr>
        <w:lastRenderedPageBreak/>
        <w:t>التحديات الأخرى ضعف الروابط بين القطاع وبين سلاسل الإمداد المحلية، وبالتالي انخفاض القيمة المضافة المحلية؛ والتأثيرات المضاعفة المحدودة، وقلة فرص العمل المتاحة؛ والنزاعات المرتبطة بالبيئة؛ والقدرات التقنية والمؤسسية اللازمة لإدارة القطاع بفعالية. على أن الترسبات المعدنية الكبيرة في البلد تشير إلى ارتفاع إمكانية مساهمة القطاع في النمو والتحول الاجتماعي</w:t>
      </w:r>
      <w:r w:rsidR="004E199F">
        <w:rPr>
          <w:rFonts w:hint="cs"/>
          <w:spacing w:val="-3"/>
          <w:rtl/>
          <w:lang w:bidi="ar-EG"/>
        </w:rPr>
        <w:t xml:space="preserve"> </w:t>
      </w:r>
      <w:r w:rsidR="00FB6016" w:rsidRPr="004E199F">
        <w:rPr>
          <w:rFonts w:hint="cs"/>
          <w:spacing w:val="-3"/>
          <w:rtl/>
          <w:lang w:bidi="ar-EG"/>
        </w:rPr>
        <w:t>-</w:t>
      </w:r>
      <w:r w:rsidR="004E199F">
        <w:rPr>
          <w:rFonts w:hint="cs"/>
          <w:spacing w:val="-3"/>
          <w:rtl/>
          <w:lang w:bidi="ar-EG"/>
        </w:rPr>
        <w:t xml:space="preserve"> </w:t>
      </w:r>
      <w:r w:rsidR="00FB6016" w:rsidRPr="004E199F">
        <w:rPr>
          <w:rFonts w:hint="cs"/>
          <w:spacing w:val="-3"/>
          <w:rtl/>
          <w:lang w:bidi="ar-EG"/>
        </w:rPr>
        <w:t xml:space="preserve">الاقتصادي. </w:t>
      </w:r>
      <w:r w:rsidR="00FB6016">
        <w:rPr>
          <w:rFonts w:hint="cs"/>
          <w:rtl/>
          <w:lang w:bidi="ar-EG"/>
        </w:rPr>
        <w:t>ومن ثم فإن</w:t>
      </w:r>
      <w:r w:rsidR="00FB6016" w:rsidRPr="00A64764">
        <w:rPr>
          <w:rFonts w:hint="cs"/>
          <w:rtl/>
          <w:lang w:bidi="ar-EG"/>
        </w:rPr>
        <w:t xml:space="preserve"> هذا القطاع </w:t>
      </w:r>
      <w:r w:rsidR="00FB6016">
        <w:rPr>
          <w:rFonts w:hint="cs"/>
          <w:rtl/>
          <w:lang w:bidi="ar-EG"/>
        </w:rPr>
        <w:t>يوصف بأنه من محركات ا</w:t>
      </w:r>
      <w:r w:rsidR="00FB6016" w:rsidRPr="00A64764">
        <w:rPr>
          <w:rFonts w:hint="cs"/>
          <w:rtl/>
          <w:lang w:bidi="ar-EG"/>
        </w:rPr>
        <w:t>لنمو.</w:t>
      </w:r>
    </w:p>
    <w:p w:rsidR="00FB6016" w:rsidRPr="00A64764" w:rsidRDefault="00FB6016" w:rsidP="00E5246F">
      <w:pPr>
        <w:pStyle w:val="H23GA"/>
        <w:rPr>
          <w:rtl/>
          <w:lang w:bidi="ar-EG"/>
        </w:rPr>
      </w:pPr>
      <w:r>
        <w:rPr>
          <w:rtl/>
          <w:lang w:bidi="ar-EG"/>
        </w:rPr>
        <w:tab/>
      </w:r>
      <w:r>
        <w:rPr>
          <w:rFonts w:hint="cs"/>
          <w:rtl/>
          <w:lang w:bidi="ar-EG"/>
        </w:rPr>
        <w:t>(ه)</w:t>
      </w:r>
      <w:r>
        <w:rPr>
          <w:rFonts w:hint="cs"/>
          <w:rtl/>
          <w:lang w:bidi="ar-EG"/>
        </w:rPr>
        <w:tab/>
        <w:t>السياحة</w:t>
      </w:r>
      <w:r w:rsidRPr="00A64764">
        <w:rPr>
          <w:rFonts w:hint="cs"/>
          <w:rtl/>
          <w:lang w:bidi="ar-EG"/>
        </w:rPr>
        <w:t xml:space="preserve"> </w:t>
      </w:r>
    </w:p>
    <w:p w:rsidR="00FB6016" w:rsidRPr="00A64764" w:rsidRDefault="00E5246F" w:rsidP="00E5246F">
      <w:pPr>
        <w:pStyle w:val="SingleTxtGA"/>
        <w:rPr>
          <w:rtl/>
          <w:lang w:bidi="ar-EG"/>
        </w:rPr>
      </w:pPr>
      <w:r>
        <w:rPr>
          <w:rFonts w:hint="cs"/>
          <w:rtl/>
          <w:lang w:bidi="ar-EG"/>
        </w:rPr>
        <w:t>39</w:t>
      </w:r>
      <w:r w:rsidR="00FB6016" w:rsidRPr="00A64764">
        <w:rPr>
          <w:rFonts w:hint="cs"/>
          <w:rtl/>
          <w:lang w:bidi="ar-EG"/>
        </w:rPr>
        <w:t>-</w:t>
      </w:r>
      <w:r w:rsidR="00FB6016" w:rsidRPr="00A64764">
        <w:rPr>
          <w:rFonts w:hint="cs"/>
          <w:rtl/>
          <w:lang w:bidi="ar-EG"/>
        </w:rPr>
        <w:tab/>
      </w:r>
      <w:r w:rsidR="00FB6016">
        <w:rPr>
          <w:rFonts w:hint="cs"/>
          <w:rtl/>
          <w:lang w:bidi="ar-EG"/>
        </w:rPr>
        <w:t>ي</w:t>
      </w:r>
      <w:r w:rsidR="00FB6016" w:rsidRPr="00A64764">
        <w:rPr>
          <w:rFonts w:hint="cs"/>
          <w:rtl/>
          <w:lang w:bidi="ar-EG"/>
        </w:rPr>
        <w:t xml:space="preserve">وجد في </w:t>
      </w:r>
      <w:r w:rsidR="00FB6016">
        <w:rPr>
          <w:rFonts w:hint="cs"/>
          <w:rtl/>
          <w:lang w:bidi="ar-EG"/>
        </w:rPr>
        <w:t xml:space="preserve">جمهورية </w:t>
      </w:r>
      <w:r w:rsidR="00FB6016" w:rsidRPr="00A64764">
        <w:rPr>
          <w:rFonts w:hint="cs"/>
          <w:rtl/>
          <w:lang w:bidi="ar-EG"/>
        </w:rPr>
        <w:t xml:space="preserve">تنزانيا </w:t>
      </w:r>
      <w:r w:rsidR="00FB6016">
        <w:rPr>
          <w:rFonts w:hint="cs"/>
          <w:rtl/>
          <w:lang w:bidi="ar-EG"/>
        </w:rPr>
        <w:t xml:space="preserve">المتحدة </w:t>
      </w:r>
      <w:r w:rsidR="00FB6016" w:rsidRPr="00A64764">
        <w:rPr>
          <w:rFonts w:hint="cs"/>
          <w:rtl/>
          <w:lang w:bidi="ar-EG"/>
        </w:rPr>
        <w:t xml:space="preserve">بعض </w:t>
      </w:r>
      <w:r w:rsidR="00FB6016">
        <w:rPr>
          <w:rFonts w:hint="cs"/>
          <w:rtl/>
          <w:lang w:bidi="ar-EG"/>
        </w:rPr>
        <w:t xml:space="preserve">من </w:t>
      </w:r>
      <w:r w:rsidR="00FB6016" w:rsidRPr="00A64764">
        <w:rPr>
          <w:rFonts w:hint="cs"/>
          <w:rtl/>
          <w:lang w:bidi="ar-EG"/>
        </w:rPr>
        <w:t>أجمل معالم الجذب السياحي ومح</w:t>
      </w:r>
      <w:r w:rsidR="00FB6016">
        <w:rPr>
          <w:rFonts w:hint="cs"/>
          <w:rtl/>
          <w:lang w:bidi="ar-EG"/>
        </w:rPr>
        <w:t>مي</w:t>
      </w:r>
      <w:r w:rsidR="00FB6016" w:rsidRPr="00A64764">
        <w:rPr>
          <w:rFonts w:hint="cs"/>
          <w:rtl/>
          <w:lang w:bidi="ar-EG"/>
        </w:rPr>
        <w:t>ات الصيد</w:t>
      </w:r>
      <w:r w:rsidR="00FB6016">
        <w:rPr>
          <w:rFonts w:hint="cs"/>
          <w:rtl/>
          <w:lang w:bidi="ar-EG"/>
        </w:rPr>
        <w:t xml:space="preserve"> في العالم</w:t>
      </w:r>
      <w:r w:rsidR="00FB6016" w:rsidRPr="00A64764">
        <w:rPr>
          <w:rFonts w:hint="cs"/>
          <w:rtl/>
          <w:lang w:bidi="ar-EG"/>
        </w:rPr>
        <w:t>. ولا تقل شهرة عنها رحلات المشي لمسافات طويلة (خاصة في جبل كلمنجارو) والسيا</w:t>
      </w:r>
      <w:r w:rsidR="00FB6016">
        <w:rPr>
          <w:rFonts w:hint="cs"/>
          <w:rtl/>
          <w:lang w:bidi="ar-EG"/>
        </w:rPr>
        <w:t>حة الساحلية. وهذه المعالم الجذابة،</w:t>
      </w:r>
      <w:r w:rsidR="00FB6016" w:rsidRPr="00A64764">
        <w:rPr>
          <w:rFonts w:hint="cs"/>
          <w:rtl/>
          <w:lang w:bidi="ar-EG"/>
        </w:rPr>
        <w:t xml:space="preserve"> </w:t>
      </w:r>
      <w:r w:rsidR="00FB6016">
        <w:rPr>
          <w:rFonts w:hint="cs"/>
          <w:rtl/>
          <w:lang w:bidi="ar-EG"/>
        </w:rPr>
        <w:t xml:space="preserve">في جملة </w:t>
      </w:r>
      <w:r w:rsidR="00FB6016" w:rsidRPr="00A64764">
        <w:rPr>
          <w:rFonts w:hint="cs"/>
          <w:rtl/>
          <w:lang w:bidi="ar-EG"/>
        </w:rPr>
        <w:t xml:space="preserve">عوامل أخرى، </w:t>
      </w:r>
      <w:r w:rsidR="00FB6016">
        <w:rPr>
          <w:rFonts w:hint="cs"/>
          <w:rtl/>
          <w:lang w:bidi="ar-EG"/>
        </w:rPr>
        <w:t xml:space="preserve">تؤهل </w:t>
      </w:r>
      <w:r w:rsidR="00FB6016" w:rsidRPr="00A64764">
        <w:rPr>
          <w:rFonts w:hint="cs"/>
          <w:rtl/>
          <w:lang w:bidi="ar-EG"/>
        </w:rPr>
        <w:t>السياحة لأن تصبح قطاعاً من قطاعات النمو، إذ تفتح فرصاً هائل</w:t>
      </w:r>
      <w:r w:rsidR="00FB6016">
        <w:rPr>
          <w:rFonts w:hint="cs"/>
          <w:rtl/>
          <w:lang w:bidi="ar-EG"/>
        </w:rPr>
        <w:t>ة</w:t>
      </w:r>
      <w:r w:rsidR="00FB6016" w:rsidRPr="00A64764">
        <w:rPr>
          <w:rFonts w:hint="cs"/>
          <w:rtl/>
          <w:lang w:bidi="ar-EG"/>
        </w:rPr>
        <w:t xml:space="preserve"> أمام التوسع في هذا القطاع.</w:t>
      </w:r>
      <w:r w:rsidR="00FB6016">
        <w:rPr>
          <w:rFonts w:hint="cs"/>
          <w:rtl/>
          <w:lang w:bidi="ar-EG"/>
        </w:rPr>
        <w:t xml:space="preserve"> ومن الطرق لاكتشاف ما إذا كان النمو عريض القاعدة ولصالح الفقراء تقييم ما ينطوي عليه من آثار على العمالة. فالنمو الذي يوجِد فرص العمل على نطاق واسع يميل إلى أن يكون عريض القاعدة ومن المرجح بدرجة كبيرة أن يكون في صالح الفقراء أيضاً. وقد بينت مرونة النمو في العمالة بالنسبة لزنجبار في العامين 2007 و2008، وفقاً لتقرير التنمية البشرية في زنجبار لعام</w:t>
      </w:r>
      <w:r>
        <w:rPr>
          <w:rFonts w:hint="eastAsia"/>
          <w:rtl/>
          <w:lang w:bidi="ar-EG"/>
        </w:rPr>
        <w:t> </w:t>
      </w:r>
      <w:r w:rsidR="00FB6016">
        <w:rPr>
          <w:rFonts w:hint="cs"/>
          <w:rtl/>
          <w:lang w:bidi="ar-EG"/>
        </w:rPr>
        <w:t>2009، أن هذه المرونة أعلى في القطاع الخاص منها في القطاع العام؛ وهذا معناه أن الجهود التي تُبذل لتنشيط القطاع الخاص من شأنها أن تفيد في إيجاد فرص العمل. وتشتمل الاستراتيجية الثانية للنمو والحد من الفقر على هدف محدد موجّه إلى العمل على أن يكون القطاع الخاص نابضاً بالنشاط تحقيقاً لنمو اقتصادي</w:t>
      </w:r>
      <w:r w:rsidR="00FB6016">
        <w:rPr>
          <w:lang w:bidi="ar-EG"/>
        </w:rPr>
        <w:t xml:space="preserve"> </w:t>
      </w:r>
      <w:r w:rsidR="00FB6016">
        <w:rPr>
          <w:rFonts w:hint="cs"/>
          <w:rtl/>
          <w:lang w:bidi="ar-EG"/>
        </w:rPr>
        <w:t>عريض القاعدة وفي صالح الفقراء.</w:t>
      </w:r>
    </w:p>
    <w:p w:rsidR="00FB6016" w:rsidRDefault="00E5246F" w:rsidP="00E5246F">
      <w:pPr>
        <w:pStyle w:val="SingleTxtGA"/>
        <w:rPr>
          <w:rtl/>
          <w:lang w:bidi="ar-EG"/>
        </w:rPr>
      </w:pPr>
      <w:r>
        <w:rPr>
          <w:rFonts w:hint="cs"/>
          <w:rtl/>
          <w:lang w:bidi="ar-EG"/>
        </w:rPr>
        <w:t>40</w:t>
      </w:r>
      <w:r w:rsidR="00FB6016" w:rsidRPr="00A64764">
        <w:rPr>
          <w:rFonts w:hint="cs"/>
          <w:rtl/>
          <w:lang w:bidi="ar-EG"/>
        </w:rPr>
        <w:t>-</w:t>
      </w:r>
      <w:r w:rsidR="00FB6016" w:rsidRPr="00A64764">
        <w:rPr>
          <w:rFonts w:hint="cs"/>
          <w:rtl/>
          <w:lang w:bidi="ar-EG"/>
        </w:rPr>
        <w:tab/>
      </w:r>
      <w:r w:rsidR="00FB6016">
        <w:rPr>
          <w:rFonts w:hint="cs"/>
          <w:rtl/>
          <w:lang w:bidi="ar-EG"/>
        </w:rPr>
        <w:t>و</w:t>
      </w:r>
      <w:r w:rsidR="00FB6016" w:rsidRPr="004967FA">
        <w:rPr>
          <w:rtl/>
          <w:lang w:bidi="ar-EG"/>
        </w:rPr>
        <w:t>ي</w:t>
      </w:r>
      <w:r w:rsidR="00FB6016">
        <w:rPr>
          <w:rFonts w:hint="cs"/>
          <w:rtl/>
          <w:lang w:bidi="ar-EG"/>
        </w:rPr>
        <w:t>ت</w:t>
      </w:r>
      <w:r w:rsidR="00FB6016" w:rsidRPr="004967FA">
        <w:rPr>
          <w:rtl/>
          <w:lang w:bidi="ar-EG"/>
        </w:rPr>
        <w:t xml:space="preserve">بين </w:t>
      </w:r>
      <w:r w:rsidR="00FB6016">
        <w:rPr>
          <w:rFonts w:hint="cs"/>
          <w:rtl/>
          <w:lang w:bidi="ar-EG"/>
        </w:rPr>
        <w:t xml:space="preserve">كذلك من </w:t>
      </w:r>
      <w:r w:rsidR="00FB6016" w:rsidRPr="004967FA">
        <w:rPr>
          <w:rtl/>
          <w:lang w:bidi="ar-EG"/>
        </w:rPr>
        <w:t>تقرير التنمية البشرية</w:t>
      </w:r>
      <w:r w:rsidR="00FB6016" w:rsidRPr="00D336DD">
        <w:rPr>
          <w:rFonts w:hint="cs"/>
          <w:rtl/>
          <w:lang w:bidi="ar-EG"/>
        </w:rPr>
        <w:t xml:space="preserve"> </w:t>
      </w:r>
      <w:r w:rsidR="00FB6016">
        <w:rPr>
          <w:rFonts w:hint="cs"/>
          <w:rtl/>
          <w:lang w:bidi="ar-EG"/>
        </w:rPr>
        <w:t xml:space="preserve">في </w:t>
      </w:r>
      <w:r w:rsidR="00FB6016" w:rsidRPr="004967FA">
        <w:rPr>
          <w:rtl/>
          <w:lang w:bidi="ar-EG"/>
        </w:rPr>
        <w:t xml:space="preserve">زنجبار لعام 2009 </w:t>
      </w:r>
      <w:r w:rsidR="00FB6016">
        <w:rPr>
          <w:rtl/>
          <w:lang w:bidi="ar-EG"/>
        </w:rPr>
        <w:t xml:space="preserve">أن السياحة، وهي أحد </w:t>
      </w:r>
      <w:r w:rsidR="00FB6016" w:rsidRPr="004967FA">
        <w:rPr>
          <w:rtl/>
          <w:lang w:bidi="ar-EG"/>
        </w:rPr>
        <w:t xml:space="preserve">محركات النمو في زنجبار. لم </w:t>
      </w:r>
      <w:r w:rsidR="00FB6016">
        <w:rPr>
          <w:rFonts w:hint="cs"/>
          <w:rtl/>
          <w:lang w:bidi="ar-EG"/>
        </w:rPr>
        <w:t>توجِد فرص</w:t>
      </w:r>
      <w:r w:rsidR="00FB6016" w:rsidRPr="004967FA">
        <w:rPr>
          <w:rtl/>
          <w:lang w:bidi="ar-EG"/>
        </w:rPr>
        <w:t xml:space="preserve"> الع</w:t>
      </w:r>
      <w:r w:rsidR="00FB6016">
        <w:rPr>
          <w:rtl/>
          <w:lang w:bidi="ar-EG"/>
        </w:rPr>
        <w:t xml:space="preserve">مل بالقدر المطلوب، وهناك شعور </w:t>
      </w:r>
      <w:r w:rsidR="00FB6016" w:rsidRPr="004967FA">
        <w:rPr>
          <w:rtl/>
          <w:lang w:bidi="ar-EG"/>
        </w:rPr>
        <w:t xml:space="preserve">سائد بين المجتمعات المحلية </w:t>
      </w:r>
      <w:r w:rsidR="00FB6016">
        <w:rPr>
          <w:rFonts w:hint="cs"/>
          <w:rtl/>
          <w:lang w:bidi="ar-EG"/>
        </w:rPr>
        <w:t>ب</w:t>
      </w:r>
      <w:r w:rsidR="00FB6016" w:rsidRPr="004967FA">
        <w:rPr>
          <w:rtl/>
          <w:lang w:bidi="ar-EG"/>
        </w:rPr>
        <w:t xml:space="preserve">أن الأشخاص من خارج زنجبار </w:t>
      </w:r>
      <w:r w:rsidR="00FB6016">
        <w:rPr>
          <w:rFonts w:hint="cs"/>
          <w:rtl/>
          <w:lang w:bidi="ar-EG"/>
        </w:rPr>
        <w:t>هم الم</w:t>
      </w:r>
      <w:r w:rsidR="00FB6016" w:rsidRPr="004967FA">
        <w:rPr>
          <w:rtl/>
          <w:lang w:bidi="ar-EG"/>
        </w:rPr>
        <w:t>ستفيد</w:t>
      </w:r>
      <w:r w:rsidR="00FB6016">
        <w:rPr>
          <w:rFonts w:hint="cs"/>
          <w:rtl/>
          <w:lang w:bidi="ar-EG"/>
        </w:rPr>
        <w:t>ون</w:t>
      </w:r>
      <w:r w:rsidR="00FB6016" w:rsidRPr="004967FA">
        <w:rPr>
          <w:rtl/>
          <w:lang w:bidi="ar-EG"/>
        </w:rPr>
        <w:t xml:space="preserve"> من فرص العمل ال</w:t>
      </w:r>
      <w:r w:rsidR="00FB6016">
        <w:rPr>
          <w:rFonts w:hint="cs"/>
          <w:rtl/>
          <w:lang w:bidi="ar-EG"/>
        </w:rPr>
        <w:t>ت</w:t>
      </w:r>
      <w:r w:rsidR="00FB6016" w:rsidRPr="004967FA">
        <w:rPr>
          <w:rtl/>
          <w:lang w:bidi="ar-EG"/>
        </w:rPr>
        <w:t xml:space="preserve">ي </w:t>
      </w:r>
      <w:r w:rsidR="00FB6016">
        <w:rPr>
          <w:rFonts w:hint="cs"/>
          <w:rtl/>
          <w:lang w:bidi="ar-EG"/>
        </w:rPr>
        <w:t>يتم إيجادها</w:t>
      </w:r>
      <w:r w:rsidR="00FB6016" w:rsidRPr="004967FA">
        <w:rPr>
          <w:rtl/>
          <w:lang w:bidi="ar-EG"/>
        </w:rPr>
        <w:t xml:space="preserve"> في قطاع السياحة</w:t>
      </w:r>
      <w:r w:rsidR="00FB6016">
        <w:rPr>
          <w:rFonts w:hint="cs"/>
          <w:rtl/>
          <w:lang w:bidi="ar-EG"/>
        </w:rPr>
        <w:t>،</w:t>
      </w:r>
      <w:r w:rsidR="00FB6016" w:rsidRPr="004967FA">
        <w:rPr>
          <w:rtl/>
          <w:lang w:bidi="ar-EG"/>
        </w:rPr>
        <w:t xml:space="preserve"> </w:t>
      </w:r>
      <w:r w:rsidR="00FB6016">
        <w:rPr>
          <w:rFonts w:hint="cs"/>
          <w:rtl/>
          <w:lang w:bidi="ar-EG"/>
        </w:rPr>
        <w:t>في حين</w:t>
      </w:r>
      <w:r w:rsidR="00FB6016" w:rsidRPr="004967FA">
        <w:rPr>
          <w:rtl/>
          <w:lang w:bidi="ar-EG"/>
        </w:rPr>
        <w:t xml:space="preserve"> ي</w:t>
      </w:r>
      <w:r w:rsidR="00FB6016">
        <w:rPr>
          <w:rFonts w:hint="cs"/>
          <w:rtl/>
          <w:lang w:bidi="ar-EG"/>
        </w:rPr>
        <w:t>ُ</w:t>
      </w:r>
      <w:r w:rsidR="00FB6016" w:rsidRPr="004967FA">
        <w:rPr>
          <w:rtl/>
          <w:lang w:bidi="ar-EG"/>
        </w:rPr>
        <w:t xml:space="preserve">ترك المجتمع المحلي </w:t>
      </w:r>
      <w:r w:rsidR="00FB6016">
        <w:rPr>
          <w:rFonts w:hint="cs"/>
          <w:rtl/>
          <w:lang w:bidi="ar-EG"/>
        </w:rPr>
        <w:t>لي</w:t>
      </w:r>
      <w:r w:rsidR="00FB6016" w:rsidRPr="004967FA">
        <w:rPr>
          <w:rtl/>
          <w:lang w:bidi="ar-EG"/>
        </w:rPr>
        <w:t>تحمل الوطأة الكاملة للتكاليف البيئية والثقافية</w:t>
      </w:r>
      <w:r w:rsidR="00FB6016">
        <w:rPr>
          <w:rFonts w:hint="cs"/>
          <w:rtl/>
          <w:lang w:bidi="ar-EG"/>
        </w:rPr>
        <w:t xml:space="preserve"> للسياحة</w:t>
      </w:r>
      <w:r w:rsidR="00FB6016" w:rsidRPr="004967FA">
        <w:rPr>
          <w:rtl/>
          <w:lang w:bidi="ar-EG"/>
        </w:rPr>
        <w:t xml:space="preserve">. </w:t>
      </w:r>
      <w:r w:rsidR="00FB6016">
        <w:rPr>
          <w:rFonts w:hint="cs"/>
          <w:rtl/>
          <w:lang w:bidi="ar-EG"/>
        </w:rPr>
        <w:t xml:space="preserve">وتهدف الاستراتيجية الثانية للنمو والحد من الفقر </w:t>
      </w:r>
      <w:r w:rsidR="00FB6016" w:rsidRPr="004967FA">
        <w:rPr>
          <w:rtl/>
          <w:lang w:bidi="ar-EG"/>
        </w:rPr>
        <w:t>أيضا</w:t>
      </w:r>
      <w:r w:rsidR="001E6D69">
        <w:rPr>
          <w:rFonts w:hint="cs"/>
          <w:rtl/>
          <w:lang w:bidi="ar-EG"/>
        </w:rPr>
        <w:t>ً</w:t>
      </w:r>
      <w:r w:rsidR="00FB6016" w:rsidRPr="004967FA">
        <w:rPr>
          <w:rtl/>
          <w:lang w:bidi="ar-EG"/>
        </w:rPr>
        <w:t xml:space="preserve"> </w:t>
      </w:r>
      <w:r w:rsidR="00FB6016">
        <w:rPr>
          <w:rFonts w:hint="cs"/>
          <w:rtl/>
          <w:lang w:bidi="ar-EG"/>
        </w:rPr>
        <w:t>إ</w:t>
      </w:r>
      <w:r w:rsidR="00FB6016">
        <w:rPr>
          <w:rtl/>
          <w:lang w:bidi="ar-EG"/>
        </w:rPr>
        <w:t xml:space="preserve">لى زيادة حصة </w:t>
      </w:r>
      <w:r w:rsidR="00FB6016" w:rsidRPr="004967FA">
        <w:rPr>
          <w:rtl/>
          <w:lang w:bidi="ar-EG"/>
        </w:rPr>
        <w:t xml:space="preserve">منتجات البستنة المحلية </w:t>
      </w:r>
      <w:r w:rsidR="00FB6016">
        <w:rPr>
          <w:rFonts w:hint="cs"/>
          <w:rtl/>
          <w:lang w:bidi="ar-EG"/>
        </w:rPr>
        <w:t>كال</w:t>
      </w:r>
      <w:r w:rsidR="00FB6016" w:rsidRPr="004967FA">
        <w:rPr>
          <w:rtl/>
          <w:lang w:bidi="ar-EG"/>
        </w:rPr>
        <w:t>خضروات في سوق</w:t>
      </w:r>
      <w:r w:rsidR="00FB6016">
        <w:rPr>
          <w:rtl/>
          <w:lang w:bidi="ar-EG"/>
        </w:rPr>
        <w:t xml:space="preserve"> السياحة المحلية من أجل كفالة نش</w:t>
      </w:r>
      <w:r w:rsidR="00FB6016" w:rsidRPr="004967FA">
        <w:rPr>
          <w:rtl/>
          <w:lang w:bidi="ar-EG"/>
        </w:rPr>
        <w:t xml:space="preserve">ر الفائدة </w:t>
      </w:r>
      <w:r w:rsidR="00FB6016">
        <w:rPr>
          <w:rFonts w:hint="cs"/>
          <w:rtl/>
          <w:lang w:bidi="ar-EG"/>
        </w:rPr>
        <w:t>بين</w:t>
      </w:r>
      <w:r w:rsidR="00FB6016" w:rsidRPr="004967FA">
        <w:rPr>
          <w:rtl/>
          <w:lang w:bidi="ar-EG"/>
        </w:rPr>
        <w:t xml:space="preserve"> الجزء الأكبر من السكان </w:t>
      </w:r>
      <w:r w:rsidR="00FB6016">
        <w:rPr>
          <w:rFonts w:hint="cs"/>
          <w:rtl/>
          <w:lang w:bidi="ar-EG"/>
        </w:rPr>
        <w:t>من خلال</w:t>
      </w:r>
      <w:r w:rsidR="00FB6016">
        <w:rPr>
          <w:rtl/>
          <w:lang w:bidi="ar-EG"/>
        </w:rPr>
        <w:t xml:space="preserve"> ال</w:t>
      </w:r>
      <w:r w:rsidR="00FB6016">
        <w:rPr>
          <w:rFonts w:hint="cs"/>
          <w:rtl/>
          <w:lang w:bidi="ar-EG"/>
        </w:rPr>
        <w:t>آ</w:t>
      </w:r>
      <w:r w:rsidR="00FB6016" w:rsidRPr="004967FA">
        <w:rPr>
          <w:rtl/>
          <w:lang w:bidi="ar-EG"/>
        </w:rPr>
        <w:t>ث</w:t>
      </w:r>
      <w:r w:rsidR="00FB6016">
        <w:rPr>
          <w:rFonts w:hint="cs"/>
          <w:rtl/>
          <w:lang w:bidi="ar-EG"/>
        </w:rPr>
        <w:t>ا</w:t>
      </w:r>
      <w:r w:rsidR="00FB6016" w:rsidRPr="004967FA">
        <w:rPr>
          <w:rtl/>
          <w:lang w:bidi="ar-EG"/>
        </w:rPr>
        <w:t>ر المضاعف</w:t>
      </w:r>
      <w:r w:rsidR="00FB6016">
        <w:rPr>
          <w:rFonts w:hint="cs"/>
          <w:rtl/>
          <w:lang w:bidi="ar-EG"/>
        </w:rPr>
        <w:t>ة</w:t>
      </w:r>
      <w:r w:rsidR="00FB6016" w:rsidRPr="004967FA">
        <w:rPr>
          <w:rtl/>
          <w:lang w:bidi="ar-EG"/>
        </w:rPr>
        <w:t>.</w:t>
      </w:r>
    </w:p>
    <w:p w:rsidR="00FB6016" w:rsidRDefault="00E5246F" w:rsidP="00FB6016">
      <w:pPr>
        <w:pStyle w:val="SingleTxtGA"/>
        <w:rPr>
          <w:spacing w:val="-2"/>
          <w:lang w:bidi="ar-EG"/>
        </w:rPr>
      </w:pPr>
      <w:r>
        <w:rPr>
          <w:rFonts w:hint="cs"/>
          <w:rtl/>
          <w:lang w:bidi="ar-EG"/>
        </w:rPr>
        <w:t>41</w:t>
      </w:r>
      <w:r w:rsidR="00FB6016">
        <w:rPr>
          <w:rFonts w:hint="cs"/>
          <w:rtl/>
          <w:lang w:bidi="ar-EG"/>
        </w:rPr>
        <w:t>-</w:t>
      </w:r>
      <w:r w:rsidR="00FB6016">
        <w:rPr>
          <w:rFonts w:hint="cs"/>
          <w:rtl/>
          <w:lang w:bidi="ar-EG"/>
        </w:rPr>
        <w:tab/>
      </w:r>
      <w:r w:rsidR="00FB6016" w:rsidRPr="00A64764">
        <w:rPr>
          <w:rFonts w:hint="cs"/>
          <w:rtl/>
          <w:lang w:bidi="ar-EG"/>
        </w:rPr>
        <w:t>و</w:t>
      </w:r>
      <w:r w:rsidR="00FB6016">
        <w:rPr>
          <w:rFonts w:hint="cs"/>
          <w:rtl/>
          <w:lang w:bidi="ar-EG"/>
        </w:rPr>
        <w:t>يوضح هذا</w:t>
      </w:r>
      <w:r w:rsidR="00FB6016" w:rsidRPr="00A64764">
        <w:rPr>
          <w:rFonts w:hint="cs"/>
          <w:rtl/>
          <w:lang w:bidi="ar-EG"/>
        </w:rPr>
        <w:t xml:space="preserve"> مخاطر </w:t>
      </w:r>
      <w:r w:rsidR="00FB6016" w:rsidRPr="001D79C9">
        <w:rPr>
          <w:rFonts w:hint="cs"/>
          <w:spacing w:val="-2"/>
          <w:rtl/>
          <w:lang w:bidi="ar-EG"/>
        </w:rPr>
        <w:t xml:space="preserve">اعتماد </w:t>
      </w:r>
      <w:r w:rsidR="00FB6016">
        <w:rPr>
          <w:rFonts w:hint="cs"/>
          <w:spacing w:val="-2"/>
          <w:rtl/>
          <w:lang w:bidi="ar-EG"/>
        </w:rPr>
        <w:t xml:space="preserve">السياحة </w:t>
      </w:r>
      <w:r w:rsidR="00FB6016" w:rsidRPr="001D79C9">
        <w:rPr>
          <w:rFonts w:hint="cs"/>
          <w:spacing w:val="-2"/>
          <w:rtl/>
          <w:lang w:bidi="ar-EG"/>
        </w:rPr>
        <w:t>على السائحين الأجانب (السياحة المحلية محدودة نوعاً ما)</w:t>
      </w:r>
      <w:r w:rsidR="00FB6016">
        <w:rPr>
          <w:rFonts w:hint="cs"/>
          <w:spacing w:val="-2"/>
          <w:rtl/>
          <w:lang w:bidi="ar-EG"/>
        </w:rPr>
        <w:t xml:space="preserve">، الأمر الذي </w:t>
      </w:r>
      <w:r w:rsidR="00FB6016" w:rsidRPr="001D79C9">
        <w:rPr>
          <w:rFonts w:hint="cs"/>
          <w:spacing w:val="-2"/>
          <w:rtl/>
          <w:lang w:bidi="ar-EG"/>
        </w:rPr>
        <w:t xml:space="preserve">يعرضها لتقلبات الاقتصاد العالمي. ويعاني </w:t>
      </w:r>
      <w:r w:rsidR="00FB6016">
        <w:rPr>
          <w:rFonts w:hint="cs"/>
          <w:spacing w:val="-2"/>
          <w:rtl/>
          <w:lang w:bidi="ar-EG"/>
        </w:rPr>
        <w:t xml:space="preserve">هذا </w:t>
      </w:r>
      <w:r w:rsidR="00FB6016" w:rsidRPr="001D79C9">
        <w:rPr>
          <w:rFonts w:hint="cs"/>
          <w:spacing w:val="-2"/>
          <w:rtl/>
          <w:lang w:bidi="ar-EG"/>
        </w:rPr>
        <w:t>القطاع أيضاً نقص المهارات التقنية والإدارية و</w:t>
      </w:r>
      <w:r w:rsidR="00FB6016">
        <w:rPr>
          <w:rFonts w:hint="cs"/>
          <w:spacing w:val="-2"/>
          <w:rtl/>
          <w:lang w:bidi="ar-EG"/>
        </w:rPr>
        <w:t>المتعلقة</w:t>
      </w:r>
      <w:r w:rsidR="00FB6016" w:rsidRPr="001D79C9">
        <w:rPr>
          <w:rFonts w:hint="cs"/>
          <w:spacing w:val="-2"/>
          <w:rtl/>
          <w:lang w:bidi="ar-EG"/>
        </w:rPr>
        <w:t xml:space="preserve"> </w:t>
      </w:r>
      <w:r w:rsidR="00FB6016">
        <w:rPr>
          <w:rFonts w:hint="cs"/>
          <w:spacing w:val="-2"/>
          <w:rtl/>
          <w:lang w:bidi="ar-EG"/>
        </w:rPr>
        <w:t>ب</w:t>
      </w:r>
      <w:r w:rsidR="00FB6016" w:rsidRPr="001D79C9">
        <w:rPr>
          <w:rFonts w:hint="cs"/>
          <w:spacing w:val="-2"/>
          <w:rtl/>
          <w:lang w:bidi="ar-EG"/>
        </w:rPr>
        <w:t xml:space="preserve">تنظيم المشاريع اللازمة لصناعة السياحة الحديثة، كما يواجه </w:t>
      </w:r>
      <w:r w:rsidR="00FB6016">
        <w:rPr>
          <w:rFonts w:hint="cs"/>
          <w:spacing w:val="-2"/>
          <w:rtl/>
          <w:lang w:bidi="ar-EG"/>
        </w:rPr>
        <w:t>اختناقات</w:t>
      </w:r>
      <w:r w:rsidR="00FB6016" w:rsidRPr="001D79C9">
        <w:rPr>
          <w:rFonts w:hint="cs"/>
          <w:spacing w:val="-2"/>
          <w:rtl/>
          <w:lang w:bidi="ar-EG"/>
        </w:rPr>
        <w:t xml:space="preserve"> في البنية الأساسية وتدني خدمات دعم السياحة (الصحة والتمويل والتأمين وتكنولوجيا المعلومات والاتصالات وغيرها)</w:t>
      </w:r>
      <w:r w:rsidR="00FB6016">
        <w:rPr>
          <w:rFonts w:hint="cs"/>
          <w:spacing w:val="-2"/>
          <w:rtl/>
          <w:lang w:bidi="ar-EG"/>
        </w:rPr>
        <w:t>،</w:t>
      </w:r>
      <w:r w:rsidR="00FB6016" w:rsidRPr="001D79C9">
        <w:rPr>
          <w:rFonts w:hint="cs"/>
          <w:spacing w:val="-2"/>
          <w:rtl/>
          <w:lang w:bidi="ar-EG"/>
        </w:rPr>
        <w:t xml:space="preserve"> </w:t>
      </w:r>
      <w:r w:rsidR="00FB6016">
        <w:rPr>
          <w:rFonts w:hint="cs"/>
          <w:spacing w:val="-2"/>
          <w:rtl/>
          <w:lang w:bidi="ar-EG"/>
        </w:rPr>
        <w:t>مما</w:t>
      </w:r>
      <w:r w:rsidR="00CC289D">
        <w:rPr>
          <w:rFonts w:hint="cs"/>
          <w:spacing w:val="-2"/>
          <w:rtl/>
          <w:lang w:bidi="ar-EG"/>
        </w:rPr>
        <w:t xml:space="preserve"> </w:t>
      </w:r>
      <w:r w:rsidR="00FB6016">
        <w:rPr>
          <w:rFonts w:hint="cs"/>
          <w:spacing w:val="-2"/>
          <w:rtl/>
          <w:lang w:bidi="ar-EG"/>
        </w:rPr>
        <w:t>يؤ</w:t>
      </w:r>
      <w:r w:rsidR="00FB6016" w:rsidRPr="001D79C9">
        <w:rPr>
          <w:rFonts w:hint="cs"/>
          <w:spacing w:val="-2"/>
          <w:rtl/>
          <w:lang w:bidi="ar-EG"/>
        </w:rPr>
        <w:t xml:space="preserve">دى إلى نقص شديد في استغلال إمكانات السياحة في الدولة. وسوف تفضي معالجة هذه المعوقات إلى </w:t>
      </w:r>
      <w:r w:rsidR="00FB6016">
        <w:rPr>
          <w:rFonts w:hint="cs"/>
          <w:spacing w:val="-2"/>
          <w:rtl/>
          <w:lang w:bidi="ar-EG"/>
        </w:rPr>
        <w:t>ال</w:t>
      </w:r>
      <w:r w:rsidR="00FB6016" w:rsidRPr="001D79C9">
        <w:rPr>
          <w:rFonts w:hint="cs"/>
          <w:spacing w:val="-2"/>
          <w:rtl/>
          <w:lang w:bidi="ar-EG"/>
        </w:rPr>
        <w:t xml:space="preserve">توسع، ليس فقط في السياحة القائمة على الموارد الطبيعية، </w:t>
      </w:r>
      <w:r w:rsidR="00FB6016">
        <w:rPr>
          <w:rFonts w:hint="cs"/>
          <w:spacing w:val="-2"/>
          <w:rtl/>
          <w:lang w:bidi="ar-EG"/>
        </w:rPr>
        <w:t>وإنما أيضاً</w:t>
      </w:r>
      <w:r w:rsidR="00FB6016" w:rsidRPr="001D79C9">
        <w:rPr>
          <w:rFonts w:hint="cs"/>
          <w:spacing w:val="-2"/>
          <w:rtl/>
          <w:lang w:bidi="ar-EG"/>
        </w:rPr>
        <w:t xml:space="preserve"> في السياحة الثقافية والسياحة الرياضية، وسياحة المؤتمرات/الاجتماعات. ويلزم </w:t>
      </w:r>
      <w:r w:rsidR="00FB6016" w:rsidRPr="001D79C9">
        <w:rPr>
          <w:rFonts w:hint="cs"/>
          <w:spacing w:val="-2"/>
          <w:rtl/>
          <w:lang w:bidi="ar-EG"/>
        </w:rPr>
        <w:lastRenderedPageBreak/>
        <w:t>استعراض وتعزيز الترتيبات المؤسسية في التعامل مع قطاع السياحة، مثل حقوق قطاعات الصيد.</w:t>
      </w:r>
      <w:r w:rsidR="00FB6016">
        <w:rPr>
          <w:spacing w:val="-2"/>
          <w:lang w:bidi="ar-EG"/>
        </w:rPr>
        <w:t xml:space="preserve"> </w:t>
      </w:r>
      <w:r w:rsidR="00FB6016">
        <w:rPr>
          <w:rFonts w:hint="cs"/>
          <w:spacing w:val="-2"/>
          <w:rtl/>
          <w:lang w:bidi="ar-EG"/>
        </w:rPr>
        <w:t>وسجل قطاع السياحة في زنجبار معدل نمو قدره 7.1 في المائة في عام 2013، وأسهم في نسبة 20 في المائة من الناتج المحلي الإجمالي و80 في المائة من إيرادات العملات الأجنبية.</w:t>
      </w:r>
    </w:p>
    <w:p w:rsidR="00FB6016" w:rsidRPr="00AA3850" w:rsidRDefault="00FB6016" w:rsidP="00E5246F">
      <w:pPr>
        <w:pStyle w:val="H23GA"/>
        <w:rPr>
          <w:lang w:bidi="ar-EG"/>
        </w:rPr>
      </w:pPr>
      <w:r>
        <w:rPr>
          <w:rtl/>
          <w:lang w:bidi="ar-EG"/>
        </w:rPr>
        <w:tab/>
      </w:r>
      <w:r w:rsidRPr="00AA3850">
        <w:rPr>
          <w:rFonts w:hint="cs"/>
          <w:rtl/>
          <w:lang w:bidi="ar-EG"/>
        </w:rPr>
        <w:t>(و)</w:t>
      </w:r>
      <w:r w:rsidRPr="00AA3850">
        <w:rPr>
          <w:rFonts w:hint="cs"/>
          <w:rtl/>
          <w:lang w:bidi="ar-EG"/>
        </w:rPr>
        <w:tab/>
        <w:t>تطوير البنية الأساسية</w:t>
      </w:r>
    </w:p>
    <w:p w:rsidR="00FB6016" w:rsidRDefault="00FB6016" w:rsidP="00C876DA">
      <w:pPr>
        <w:pStyle w:val="SingleTxtGA"/>
        <w:rPr>
          <w:rtl/>
          <w:lang w:bidi="ar-EG"/>
        </w:rPr>
      </w:pPr>
      <w:r>
        <w:rPr>
          <w:rFonts w:hint="cs"/>
          <w:rtl/>
          <w:lang w:bidi="ar-EG"/>
        </w:rPr>
        <w:t>42</w:t>
      </w:r>
      <w:r w:rsidRPr="00A64764">
        <w:rPr>
          <w:rFonts w:hint="cs"/>
          <w:rtl/>
          <w:lang w:bidi="ar-EG"/>
        </w:rPr>
        <w:t>-</w:t>
      </w:r>
      <w:r w:rsidRPr="00A64764">
        <w:rPr>
          <w:rFonts w:hint="cs"/>
          <w:rtl/>
          <w:lang w:bidi="ar-EG"/>
        </w:rPr>
        <w:tab/>
        <w:t>شهدت البنية الأساسية المرتبطة بالنمو، مثل الطرق والموانئ (البحرية والجوية) والطاقة، تحسينات متواضعة، ولكن لم يحرز تقدم كبير في قطاع السكك الحديدية. وازدادت نسبة الطرق التي في حالة م</w:t>
      </w:r>
      <w:r>
        <w:rPr>
          <w:rFonts w:hint="cs"/>
          <w:rtl/>
          <w:lang w:bidi="ar-EG"/>
        </w:rPr>
        <w:t>قب</w:t>
      </w:r>
      <w:r w:rsidRPr="00A64764">
        <w:rPr>
          <w:rFonts w:hint="cs"/>
          <w:rtl/>
          <w:lang w:bidi="ar-EG"/>
        </w:rPr>
        <w:t>ولة وجيدة منذ عام 2005، بينما تراجعت المدة التي يستغرقها تفريغ البضائع في الموانئ</w:t>
      </w:r>
      <w:r>
        <w:rPr>
          <w:rFonts w:hint="cs"/>
          <w:rtl/>
          <w:lang w:bidi="ar-EG"/>
        </w:rPr>
        <w:t>. وازدادت القدرة المتوافر</w:t>
      </w:r>
      <w:r w:rsidRPr="00A64764">
        <w:rPr>
          <w:rFonts w:hint="cs"/>
          <w:rtl/>
          <w:lang w:bidi="ar-EG"/>
        </w:rPr>
        <w:t xml:space="preserve">ة لإنتاج الطاقة، ولكنها ظلت غير قادرة على مواكبة الزيادة في الطلب؛ ولا يزال استكشاف الوقود الأحفوري جارياً. </w:t>
      </w:r>
      <w:r>
        <w:rPr>
          <w:rFonts w:hint="cs"/>
          <w:rtl/>
          <w:lang w:bidi="ar-EG"/>
        </w:rPr>
        <w:t>غير</w:t>
      </w:r>
      <w:r w:rsidRPr="00A64764">
        <w:rPr>
          <w:rFonts w:hint="cs"/>
          <w:rtl/>
          <w:lang w:bidi="ar-EG"/>
        </w:rPr>
        <w:t xml:space="preserve"> أنه يلزم التغلب على بعض التحديات، </w:t>
      </w:r>
      <w:r>
        <w:rPr>
          <w:rFonts w:hint="cs"/>
          <w:rtl/>
          <w:lang w:bidi="ar-EG"/>
        </w:rPr>
        <w:t>ومن</w:t>
      </w:r>
      <w:r w:rsidRPr="00A64764">
        <w:rPr>
          <w:rFonts w:hint="cs"/>
          <w:rtl/>
          <w:lang w:bidi="ar-EG"/>
        </w:rPr>
        <w:t>ها كثرة حالات انقطاع ال</w:t>
      </w:r>
      <w:r>
        <w:rPr>
          <w:rFonts w:hint="cs"/>
          <w:rtl/>
          <w:lang w:bidi="ar-EG"/>
        </w:rPr>
        <w:t>كهرباء</w:t>
      </w:r>
      <w:r w:rsidRPr="00A64764">
        <w:rPr>
          <w:rFonts w:hint="cs"/>
          <w:rtl/>
          <w:lang w:bidi="ar-EG"/>
        </w:rPr>
        <w:t>، و</w:t>
      </w:r>
      <w:r>
        <w:rPr>
          <w:rFonts w:hint="cs"/>
          <w:rtl/>
          <w:lang w:bidi="ar-EG"/>
        </w:rPr>
        <w:t>اكتظاظ</w:t>
      </w:r>
      <w:r w:rsidRPr="00A64764">
        <w:rPr>
          <w:rFonts w:hint="cs"/>
          <w:rtl/>
          <w:lang w:bidi="ar-EG"/>
        </w:rPr>
        <w:t xml:space="preserve"> الموانئ، و</w:t>
      </w:r>
      <w:r>
        <w:rPr>
          <w:rFonts w:hint="cs"/>
          <w:rtl/>
          <w:lang w:bidi="ar-EG"/>
        </w:rPr>
        <w:t>سوء</w:t>
      </w:r>
      <w:r w:rsidRPr="00A64764">
        <w:rPr>
          <w:rFonts w:hint="cs"/>
          <w:rtl/>
          <w:lang w:bidi="ar-EG"/>
        </w:rPr>
        <w:t xml:space="preserve"> حالة الطرق الريفية. ويمكن ل</w:t>
      </w:r>
      <w:r>
        <w:rPr>
          <w:rFonts w:hint="cs"/>
          <w:rtl/>
          <w:lang w:bidi="ar-EG"/>
        </w:rPr>
        <w:t xml:space="preserve">جمهورية </w:t>
      </w:r>
      <w:r w:rsidRPr="00A64764">
        <w:rPr>
          <w:rFonts w:hint="cs"/>
          <w:rtl/>
          <w:lang w:bidi="ar-EG"/>
        </w:rPr>
        <w:t xml:space="preserve">تنزانيا </w:t>
      </w:r>
      <w:r>
        <w:rPr>
          <w:rFonts w:hint="cs"/>
          <w:rtl/>
          <w:lang w:bidi="ar-EG"/>
        </w:rPr>
        <w:t xml:space="preserve">المتحدة </w:t>
      </w:r>
      <w:r w:rsidRPr="00A64764">
        <w:rPr>
          <w:rFonts w:hint="cs"/>
          <w:rtl/>
          <w:lang w:bidi="ar-EG"/>
        </w:rPr>
        <w:t>أن تشكل محوراً إقليمياً للنقل والتجارة واللوجستيات إذا استغلت موقعها الجغرافي المتميِّز وإمكاناتها الهائلة لتوليد ال</w:t>
      </w:r>
      <w:r>
        <w:rPr>
          <w:rFonts w:hint="cs"/>
          <w:rtl/>
          <w:lang w:bidi="ar-EG"/>
        </w:rPr>
        <w:t>طاقة</w:t>
      </w:r>
      <w:r w:rsidRPr="00A64764">
        <w:rPr>
          <w:rFonts w:hint="cs"/>
          <w:rtl/>
          <w:lang w:bidi="ar-EG"/>
        </w:rPr>
        <w:t>. و</w:t>
      </w:r>
      <w:r>
        <w:rPr>
          <w:rFonts w:hint="cs"/>
          <w:rtl/>
          <w:lang w:bidi="ar-EG"/>
        </w:rPr>
        <w:t>من</w:t>
      </w:r>
      <w:r w:rsidRPr="00A64764">
        <w:rPr>
          <w:rFonts w:hint="cs"/>
          <w:rtl/>
          <w:lang w:bidi="ar-EG"/>
        </w:rPr>
        <w:t xml:space="preserve"> التحديات الأخرى ا</w:t>
      </w:r>
      <w:r>
        <w:rPr>
          <w:rFonts w:hint="cs"/>
          <w:rtl/>
          <w:lang w:bidi="ar-EG"/>
        </w:rPr>
        <w:t>كتظاظ</w:t>
      </w:r>
      <w:r w:rsidRPr="00A64764">
        <w:rPr>
          <w:rFonts w:hint="cs"/>
          <w:rtl/>
          <w:lang w:bidi="ar-EG"/>
        </w:rPr>
        <w:t xml:space="preserve"> المدن، وارتفاع تكاليف أعمال التشييد، وتغيُّر المناخ (</w:t>
      </w:r>
      <w:r>
        <w:rPr>
          <w:rFonts w:hint="cs"/>
          <w:rtl/>
          <w:lang w:bidi="ar-EG"/>
        </w:rPr>
        <w:t>الذي يؤدي إلى</w:t>
      </w:r>
      <w:r w:rsidRPr="00A64764">
        <w:rPr>
          <w:rFonts w:hint="cs"/>
          <w:rtl/>
          <w:lang w:bidi="ar-EG"/>
        </w:rPr>
        <w:t xml:space="preserve"> تدمير البنية الأساسية وتراجع عمرها التشغيلي)</w:t>
      </w:r>
      <w:r>
        <w:rPr>
          <w:rFonts w:hint="cs"/>
          <w:rtl/>
          <w:lang w:bidi="ar-EG"/>
        </w:rPr>
        <w:t>،</w:t>
      </w:r>
      <w:r w:rsidRPr="00A64764">
        <w:rPr>
          <w:rFonts w:hint="cs"/>
          <w:rtl/>
          <w:lang w:bidi="ar-EG"/>
        </w:rPr>
        <w:t xml:space="preserve"> فضلاً عن المسائل البيئية في مواقع التشييد. وعلى الصعيد المحلي، </w:t>
      </w:r>
      <w:r>
        <w:rPr>
          <w:rFonts w:hint="cs"/>
          <w:rtl/>
          <w:lang w:bidi="ar-EG"/>
        </w:rPr>
        <w:t>كان مما</w:t>
      </w:r>
      <w:r w:rsidR="00C876DA">
        <w:rPr>
          <w:rFonts w:hint="eastAsia"/>
          <w:rtl/>
          <w:lang w:bidi="ar-EG"/>
        </w:rPr>
        <w:t> </w:t>
      </w:r>
      <w:r>
        <w:rPr>
          <w:rFonts w:hint="cs"/>
          <w:rtl/>
          <w:lang w:bidi="ar-EG"/>
        </w:rPr>
        <w:t>يسَّر</w:t>
      </w:r>
      <w:r w:rsidRPr="00A64764">
        <w:rPr>
          <w:rFonts w:hint="cs"/>
          <w:rtl/>
          <w:lang w:bidi="ar-EG"/>
        </w:rPr>
        <w:t xml:space="preserve"> تطوير البنية الأسا</w:t>
      </w:r>
      <w:r>
        <w:rPr>
          <w:rFonts w:hint="cs"/>
          <w:rtl/>
          <w:lang w:bidi="ar-EG"/>
        </w:rPr>
        <w:t xml:space="preserve">سية على نطاق صغير </w:t>
      </w:r>
      <w:r w:rsidRPr="00A64764">
        <w:rPr>
          <w:rFonts w:hint="cs"/>
          <w:rtl/>
          <w:lang w:bidi="ar-EG"/>
        </w:rPr>
        <w:t>مشاركة المجتمع المحلي في تشييد السدود والجسور الصغيرة و</w:t>
      </w:r>
      <w:r>
        <w:rPr>
          <w:rFonts w:hint="cs"/>
          <w:rtl/>
          <w:lang w:bidi="ar-EG"/>
        </w:rPr>
        <w:t>ما إلى ذلك</w:t>
      </w:r>
      <w:r w:rsidRPr="00A64764">
        <w:rPr>
          <w:rFonts w:hint="cs"/>
          <w:rtl/>
          <w:lang w:bidi="ar-EG"/>
        </w:rPr>
        <w:t xml:space="preserve"> </w:t>
      </w:r>
      <w:r>
        <w:rPr>
          <w:rFonts w:hint="cs"/>
          <w:rtl/>
          <w:lang w:bidi="ar-EG"/>
        </w:rPr>
        <w:t xml:space="preserve">من خلال </w:t>
      </w:r>
      <w:r w:rsidRPr="00A64764">
        <w:rPr>
          <w:rFonts w:hint="cs"/>
          <w:rtl/>
          <w:lang w:bidi="ar-EG"/>
        </w:rPr>
        <w:t>برامج</w:t>
      </w:r>
      <w:r w:rsidRPr="00C021B7">
        <w:rPr>
          <w:rFonts w:hint="cs"/>
          <w:rtl/>
          <w:lang w:bidi="ar-EG"/>
        </w:rPr>
        <w:t xml:space="preserve"> </w:t>
      </w:r>
      <w:r>
        <w:rPr>
          <w:rFonts w:hint="cs"/>
          <w:rtl/>
          <w:lang w:bidi="ar-EG"/>
        </w:rPr>
        <w:t>شتى</w:t>
      </w:r>
      <w:r w:rsidRPr="00A64764">
        <w:rPr>
          <w:rFonts w:hint="cs"/>
          <w:rtl/>
          <w:lang w:bidi="ar-EG"/>
        </w:rPr>
        <w:t>، مثل الصندوق التنزاني للعمل الاجتماعي، ومشروع التنمية الزراعية التشاركية والتمكين، وغيرهما. و</w:t>
      </w:r>
      <w:r>
        <w:rPr>
          <w:rFonts w:hint="cs"/>
          <w:rtl/>
          <w:lang w:bidi="ar-EG"/>
        </w:rPr>
        <w:t>من</w:t>
      </w:r>
      <w:r w:rsidRPr="00A64764">
        <w:rPr>
          <w:rFonts w:hint="cs"/>
          <w:rtl/>
          <w:lang w:bidi="ar-EG"/>
        </w:rPr>
        <w:t xml:space="preserve"> التحديات </w:t>
      </w:r>
      <w:r>
        <w:rPr>
          <w:rFonts w:hint="cs"/>
          <w:rtl/>
          <w:lang w:bidi="ar-EG"/>
        </w:rPr>
        <w:t xml:space="preserve">التي تواجهها </w:t>
      </w:r>
      <w:r w:rsidRPr="00A64764">
        <w:rPr>
          <w:rFonts w:hint="cs"/>
          <w:rtl/>
          <w:lang w:bidi="ar-EG"/>
        </w:rPr>
        <w:t xml:space="preserve">الاستراتيجية الوطنية الثانية للنمو والحد من الفقر </w:t>
      </w:r>
      <w:r>
        <w:rPr>
          <w:rFonts w:hint="cs"/>
          <w:rtl/>
          <w:lang w:bidi="ar-EG"/>
        </w:rPr>
        <w:t>كيفية</w:t>
      </w:r>
      <w:r w:rsidRPr="00A64764">
        <w:rPr>
          <w:rFonts w:hint="cs"/>
          <w:rtl/>
          <w:lang w:bidi="ar-EG"/>
        </w:rPr>
        <w:t xml:space="preserve"> توسيع تلك المساهمة المجتمعية.</w:t>
      </w:r>
    </w:p>
    <w:p w:rsidR="00FB6016" w:rsidRDefault="00E5246F" w:rsidP="00E5246F">
      <w:pPr>
        <w:pStyle w:val="SingleTxtGA"/>
        <w:rPr>
          <w:rtl/>
          <w:lang w:bidi="ar-EG"/>
        </w:rPr>
      </w:pPr>
      <w:r>
        <w:rPr>
          <w:rFonts w:hint="cs"/>
          <w:rtl/>
          <w:lang w:bidi="ar-EG"/>
        </w:rPr>
        <w:t>43</w:t>
      </w:r>
      <w:r w:rsidR="00FB6016">
        <w:rPr>
          <w:rFonts w:hint="cs"/>
          <w:rtl/>
          <w:lang w:bidi="ar-EG"/>
        </w:rPr>
        <w:t>-</w:t>
      </w:r>
      <w:r w:rsidR="00FB6016">
        <w:rPr>
          <w:rFonts w:hint="cs"/>
          <w:rtl/>
          <w:lang w:bidi="ar-EG"/>
        </w:rPr>
        <w:tab/>
        <w:t>وفيما يتعلق بزنجبار، تتمثل البنى التحتية في النقل، وتحديداً الطرق والمطارات والموانئ؛ والاتصالات، بما يشمل تكنولوجيا المعلومات والاتصالات، والاتصالات السلكية واللاسلكية. وهناك أيضا</w:t>
      </w:r>
      <w:r w:rsidR="00C461A8">
        <w:rPr>
          <w:rFonts w:hint="cs"/>
          <w:rtl/>
          <w:lang w:bidi="ar-EG"/>
        </w:rPr>
        <w:t>ً</w:t>
      </w:r>
      <w:r w:rsidR="00FB6016">
        <w:rPr>
          <w:rFonts w:hint="cs"/>
          <w:rtl/>
          <w:lang w:bidi="ar-EG"/>
        </w:rPr>
        <w:t xml:space="preserve"> البنى التحتية للطاقة وهي تشمل المنشآت المرتبطة بالكهرباء وغيرها من أشكال الطاقة. وتشمل شبكة الطرق في زنجبار نحو 189 1 كيلومتراً، منها 668 كيلومتراً من الطرق المرصوفة والباقي إما طرق مكسوة بالحصى أو طرق ترابية.</w:t>
      </w:r>
    </w:p>
    <w:p w:rsidR="00FB6016" w:rsidRPr="00A64764" w:rsidRDefault="00E5246F" w:rsidP="00E5246F">
      <w:pPr>
        <w:pStyle w:val="HChGA"/>
        <w:rPr>
          <w:rtl/>
          <w:lang w:bidi="ar-EG"/>
        </w:rPr>
      </w:pPr>
      <w:r>
        <w:rPr>
          <w:rFonts w:hint="cs"/>
          <w:rtl/>
          <w:lang w:bidi="ar-EG"/>
        </w:rPr>
        <w:tab/>
      </w:r>
      <w:r w:rsidR="00FB6016">
        <w:rPr>
          <w:rFonts w:hint="cs"/>
          <w:rtl/>
          <w:lang w:bidi="ar-EG"/>
        </w:rPr>
        <w:t>ثانياً</w:t>
      </w:r>
      <w:r w:rsidR="00FB6016" w:rsidRPr="00A64764">
        <w:rPr>
          <w:rFonts w:hint="cs"/>
          <w:rtl/>
          <w:lang w:bidi="ar-EG"/>
        </w:rPr>
        <w:t>-</w:t>
      </w:r>
      <w:r w:rsidR="00FB6016" w:rsidRPr="00A64764">
        <w:rPr>
          <w:rFonts w:hint="cs"/>
          <w:rtl/>
          <w:lang w:bidi="ar-EG"/>
        </w:rPr>
        <w:tab/>
        <w:t>الإطار العام لحماية حقوق الإنسان</w:t>
      </w:r>
      <w:r w:rsidR="00FB6016" w:rsidRPr="003B5646">
        <w:rPr>
          <w:rFonts w:hint="cs"/>
          <w:rtl/>
          <w:lang w:bidi="ar-EG"/>
        </w:rPr>
        <w:t xml:space="preserve"> </w:t>
      </w:r>
      <w:r w:rsidR="00FB6016" w:rsidRPr="00A64764">
        <w:rPr>
          <w:rFonts w:hint="cs"/>
          <w:rtl/>
          <w:lang w:bidi="ar-EG"/>
        </w:rPr>
        <w:t>وتعزيز</w:t>
      </w:r>
      <w:r w:rsidR="00FB6016">
        <w:rPr>
          <w:rFonts w:hint="cs"/>
          <w:rtl/>
          <w:lang w:bidi="ar-EG"/>
        </w:rPr>
        <w:t>ها</w:t>
      </w:r>
    </w:p>
    <w:p w:rsidR="00FB6016" w:rsidRDefault="00E5246F" w:rsidP="00C461A8">
      <w:pPr>
        <w:pStyle w:val="SingleTxtGA"/>
        <w:rPr>
          <w:rtl/>
          <w:lang w:bidi="ar-EG"/>
        </w:rPr>
      </w:pPr>
      <w:r>
        <w:rPr>
          <w:rFonts w:hint="cs"/>
          <w:rtl/>
          <w:lang w:val="en-GB"/>
        </w:rPr>
        <w:t>44</w:t>
      </w:r>
      <w:r w:rsidR="00FB6016">
        <w:rPr>
          <w:rFonts w:hint="cs"/>
          <w:rtl/>
          <w:lang w:val="en-GB"/>
        </w:rPr>
        <w:t>-</w:t>
      </w:r>
      <w:r w:rsidR="00FB6016" w:rsidRPr="00756BE7">
        <w:rPr>
          <w:rFonts w:hint="cs"/>
          <w:rtl/>
          <w:lang w:val="en-GB"/>
        </w:rPr>
        <w:tab/>
      </w:r>
      <w:r w:rsidR="00FB6016" w:rsidRPr="001D79C9">
        <w:rPr>
          <w:rFonts w:hint="cs"/>
          <w:rtl/>
          <w:lang w:bidi="ar-EG"/>
        </w:rPr>
        <w:t>تحمي الدولة الطرف حقوق الإنسان وتعززها من خلال دستور زنجبار (1984) ودستور جمهورية تنزانيا المتحدة (1977). وأُدرجت شِرع</w:t>
      </w:r>
      <w:r w:rsidR="00FB6016">
        <w:rPr>
          <w:rFonts w:hint="cs"/>
          <w:rtl/>
          <w:lang w:bidi="ar-EG"/>
        </w:rPr>
        <w:t>تا</w:t>
      </w:r>
      <w:r w:rsidR="00FB6016" w:rsidRPr="001D79C9">
        <w:rPr>
          <w:rFonts w:hint="cs"/>
          <w:rtl/>
          <w:lang w:bidi="ar-EG"/>
        </w:rPr>
        <w:t xml:space="preserve"> الحقوق في كلا الدستورين في عام</w:t>
      </w:r>
      <w:r w:rsidR="00C461A8">
        <w:rPr>
          <w:rFonts w:hint="eastAsia"/>
          <w:rtl/>
          <w:lang w:bidi="ar-EG"/>
        </w:rPr>
        <w:t> </w:t>
      </w:r>
      <w:r w:rsidR="00FB6016" w:rsidRPr="001D79C9">
        <w:rPr>
          <w:rFonts w:hint="cs"/>
          <w:rtl/>
          <w:lang w:bidi="ar-EG"/>
        </w:rPr>
        <w:t>1984.</w:t>
      </w:r>
      <w:r w:rsidR="00FB6016">
        <w:rPr>
          <w:rFonts w:hint="cs"/>
          <w:rtl/>
          <w:lang w:bidi="ar-EG"/>
        </w:rPr>
        <w:t xml:space="preserve"> وكان إدراج شرعتي الحقوق في الدستور التنزاني ودستور زنجبار في عام 1984 امتثالاً لقاعدة القانون الدولي التي تقتضي من الدول الأطراف في المعاهدات الدولية لحقوق الإنسان إنشاء آليات قوية لحماية حقوق الإنسان على الصعيد المحلي. </w:t>
      </w:r>
      <w:r w:rsidR="00FB6016" w:rsidRPr="00A64764">
        <w:rPr>
          <w:rFonts w:hint="cs"/>
          <w:rtl/>
          <w:lang w:bidi="ar-EG"/>
        </w:rPr>
        <w:t xml:space="preserve">وتجسِّد شِرعة الحقوق في </w:t>
      </w:r>
      <w:r w:rsidR="00FB6016">
        <w:rPr>
          <w:rFonts w:hint="cs"/>
          <w:rtl/>
          <w:lang w:bidi="ar-EG"/>
        </w:rPr>
        <w:t>كل من تنزانيا القارية و</w:t>
      </w:r>
      <w:r w:rsidR="00FB6016" w:rsidRPr="00A64764">
        <w:rPr>
          <w:rFonts w:hint="cs"/>
          <w:rtl/>
          <w:lang w:bidi="ar-EG"/>
        </w:rPr>
        <w:t>زنجبار الحقوق والحريات الأساسية المكفولة ل</w:t>
      </w:r>
      <w:r w:rsidR="00FB6016">
        <w:rPr>
          <w:rFonts w:hint="cs"/>
          <w:rtl/>
          <w:lang w:bidi="ar-EG"/>
        </w:rPr>
        <w:t>لأ</w:t>
      </w:r>
      <w:r w:rsidR="00FB6016" w:rsidRPr="00A64764">
        <w:rPr>
          <w:rFonts w:hint="cs"/>
          <w:rtl/>
          <w:lang w:bidi="ar-EG"/>
        </w:rPr>
        <w:t>شخ</w:t>
      </w:r>
      <w:r w:rsidR="00FB6016">
        <w:rPr>
          <w:rFonts w:hint="cs"/>
          <w:rtl/>
          <w:lang w:bidi="ar-EG"/>
        </w:rPr>
        <w:t>ا</w:t>
      </w:r>
      <w:r w:rsidR="00FB6016" w:rsidRPr="00A64764">
        <w:rPr>
          <w:rFonts w:hint="cs"/>
          <w:rtl/>
          <w:lang w:bidi="ar-EG"/>
        </w:rPr>
        <w:t>ص</w:t>
      </w:r>
      <w:r w:rsidR="00FB6016">
        <w:rPr>
          <w:rFonts w:hint="cs"/>
          <w:rtl/>
          <w:lang w:bidi="ar-EG"/>
        </w:rPr>
        <w:t xml:space="preserve"> كافة</w:t>
      </w:r>
      <w:r w:rsidR="00FB6016" w:rsidRPr="00A64764">
        <w:rPr>
          <w:rFonts w:hint="cs"/>
          <w:rtl/>
          <w:lang w:bidi="ar-EG"/>
        </w:rPr>
        <w:t>.</w:t>
      </w:r>
    </w:p>
    <w:p w:rsidR="00FB6016" w:rsidRDefault="00E5246F" w:rsidP="00E5246F">
      <w:pPr>
        <w:pStyle w:val="SingleTxtGA"/>
        <w:rPr>
          <w:rFonts w:cs="Times New Roman"/>
          <w:rtl/>
          <w:lang w:bidi="ar-EG"/>
        </w:rPr>
      </w:pPr>
      <w:r>
        <w:rPr>
          <w:rFonts w:hint="cs"/>
          <w:rtl/>
          <w:lang w:bidi="ar-EG"/>
        </w:rPr>
        <w:lastRenderedPageBreak/>
        <w:t>45</w:t>
      </w:r>
      <w:r w:rsidR="00FB6016">
        <w:rPr>
          <w:rFonts w:hint="cs"/>
          <w:rtl/>
          <w:lang w:bidi="ar-EG"/>
        </w:rPr>
        <w:t>-</w:t>
      </w:r>
      <w:r w:rsidR="00FB6016">
        <w:rPr>
          <w:rFonts w:hint="cs"/>
          <w:rtl/>
          <w:lang w:bidi="ar-EG"/>
        </w:rPr>
        <w:tab/>
        <w:t>و</w:t>
      </w:r>
      <w:r w:rsidR="00FB6016" w:rsidRPr="00A64764">
        <w:rPr>
          <w:rFonts w:hint="cs"/>
          <w:rtl/>
          <w:lang w:bidi="ar-EG"/>
        </w:rPr>
        <w:t xml:space="preserve">فيما يتعلق بتنزانيا القارية، </w:t>
      </w:r>
      <w:r w:rsidR="00FB6016">
        <w:rPr>
          <w:rFonts w:hint="cs"/>
          <w:rtl/>
          <w:lang w:bidi="ar-EG"/>
        </w:rPr>
        <w:t>يتمثل</w:t>
      </w:r>
      <w:r w:rsidR="00FB6016" w:rsidRPr="00A64764">
        <w:rPr>
          <w:rFonts w:hint="cs"/>
          <w:rtl/>
          <w:lang w:bidi="ar-EG"/>
        </w:rPr>
        <w:t xml:space="preserve"> قانون التمكين المتعلق بإنفاذ شِرعة الحقوق </w:t>
      </w:r>
      <w:r w:rsidR="00FB6016">
        <w:rPr>
          <w:rFonts w:hint="cs"/>
          <w:rtl/>
          <w:lang w:bidi="ar-EG"/>
        </w:rPr>
        <w:t>في</w:t>
      </w:r>
      <w:r w:rsidR="00FB6016" w:rsidRPr="00A64764">
        <w:rPr>
          <w:rFonts w:hint="cs"/>
          <w:rtl/>
          <w:lang w:bidi="ar-EG"/>
        </w:rPr>
        <w:t xml:space="preserve"> قانون إنفاذ الحقوق والواجبات الأساسية (1994)</w:t>
      </w:r>
      <w:r w:rsidR="00FB6016" w:rsidRPr="00A64764">
        <w:rPr>
          <w:vertAlign w:val="superscript"/>
          <w:rtl/>
          <w:lang w:bidi="ar-EG"/>
        </w:rPr>
        <w:t>(</w:t>
      </w:r>
      <w:r w:rsidR="00FB6016">
        <w:rPr>
          <w:rStyle w:val="FootnoteReference"/>
          <w:rtl/>
          <w:lang w:bidi="ar-EG"/>
        </w:rPr>
        <w:footnoteReference w:id="23"/>
      </w:r>
      <w:r w:rsidR="00FB6016" w:rsidRPr="00A64764">
        <w:rPr>
          <w:vertAlign w:val="superscript"/>
          <w:rtl/>
          <w:lang w:bidi="ar-EG"/>
        </w:rPr>
        <w:t>)</w:t>
      </w:r>
      <w:r w:rsidR="00FB6016">
        <w:rPr>
          <w:rFonts w:hint="cs"/>
          <w:rtl/>
          <w:lang w:bidi="ar-EG"/>
        </w:rPr>
        <w:t>،</w:t>
      </w:r>
      <w:r w:rsidR="00FB6016" w:rsidRPr="00596CF5">
        <w:rPr>
          <w:rtl/>
        </w:rPr>
        <w:t xml:space="preserve"> </w:t>
      </w:r>
      <w:r w:rsidR="00FB6016">
        <w:rPr>
          <w:rFonts w:hint="cs"/>
          <w:rtl/>
          <w:lang w:bidi="ar-EG"/>
        </w:rPr>
        <w:t>الذي</w:t>
      </w:r>
      <w:r w:rsidR="00FB6016" w:rsidRPr="00596CF5">
        <w:rPr>
          <w:rtl/>
          <w:lang w:bidi="ar-EG"/>
        </w:rPr>
        <w:t xml:space="preserve"> </w:t>
      </w:r>
      <w:r w:rsidR="00FB6016">
        <w:rPr>
          <w:rFonts w:hint="cs"/>
          <w:rtl/>
          <w:lang w:bidi="ar-EG"/>
        </w:rPr>
        <w:t>ي</w:t>
      </w:r>
      <w:r w:rsidR="00FB6016" w:rsidRPr="00596CF5">
        <w:rPr>
          <w:rtl/>
          <w:lang w:bidi="ar-EG"/>
        </w:rPr>
        <w:t>نص على إجراءات لإنفاذ الحقوق والحريات الأساسية</w:t>
      </w:r>
      <w:r w:rsidR="00FB6016">
        <w:rPr>
          <w:rFonts w:hint="cs"/>
          <w:rtl/>
          <w:lang w:bidi="ar-EG"/>
        </w:rPr>
        <w:t xml:space="preserve"> </w:t>
      </w:r>
      <w:r w:rsidR="00FB6016" w:rsidRPr="00596CF5">
        <w:rPr>
          <w:rtl/>
          <w:lang w:bidi="ar-EG"/>
        </w:rPr>
        <w:t>المبررة في دستور تنزانيا</w:t>
      </w:r>
      <w:r w:rsidR="00FB6016">
        <w:rPr>
          <w:rFonts w:hint="cs"/>
          <w:rtl/>
          <w:lang w:bidi="ar-EG"/>
        </w:rPr>
        <w:t xml:space="preserve">. </w:t>
      </w:r>
      <w:r w:rsidR="00FB6016" w:rsidRPr="00596CF5">
        <w:rPr>
          <w:rtl/>
          <w:lang w:bidi="ar-EG"/>
        </w:rPr>
        <w:t>وبموجب ال</w:t>
      </w:r>
      <w:r w:rsidR="00FB6016">
        <w:rPr>
          <w:rFonts w:hint="cs"/>
          <w:rtl/>
          <w:lang w:bidi="ar-EG"/>
        </w:rPr>
        <w:t>مادة</w:t>
      </w:r>
      <w:r w:rsidR="00FB6016" w:rsidRPr="00596CF5">
        <w:rPr>
          <w:rtl/>
          <w:lang w:bidi="ar-EG"/>
        </w:rPr>
        <w:t xml:space="preserve"> 1(2)، يغطي هذا القانون كل الدعاوى وأسباب الدعاوى المستندة إلى أحكام المواد من 12 إلى 29 من الدستور فيما يتعلق بالحقوق والواجبات والحريات الأساسية</w:t>
      </w:r>
      <w:r w:rsidR="00FB6016" w:rsidRPr="00596CF5">
        <w:rPr>
          <w:vertAlign w:val="superscript"/>
          <w:rtl/>
          <w:lang w:bidi="ar-EG"/>
        </w:rPr>
        <w:t>(</w:t>
      </w:r>
      <w:r w:rsidR="00FB6016">
        <w:rPr>
          <w:rStyle w:val="FootnoteReference"/>
          <w:rtl/>
          <w:lang w:bidi="ar-EG"/>
        </w:rPr>
        <w:footnoteReference w:id="24"/>
      </w:r>
      <w:r w:rsidR="00FB6016" w:rsidRPr="00596CF5">
        <w:rPr>
          <w:vertAlign w:val="superscript"/>
          <w:rtl/>
          <w:lang w:bidi="ar-EG"/>
        </w:rPr>
        <w:t>)</w:t>
      </w:r>
      <w:r w:rsidR="00FB6016" w:rsidRPr="00596CF5">
        <w:rPr>
          <w:rtl/>
          <w:lang w:bidi="ar-EG"/>
        </w:rPr>
        <w:t>.</w:t>
      </w:r>
      <w:r w:rsidR="00FB6016" w:rsidRPr="00596CF5">
        <w:rPr>
          <w:rFonts w:cs="Times New Roman" w:hint="cs"/>
          <w:rtl/>
          <w:lang w:bidi="ar-EG"/>
        </w:rPr>
        <w:t>‬</w:t>
      </w:r>
      <w:r w:rsidR="00FB6016">
        <w:rPr>
          <w:rFonts w:cs="Times New Roman" w:hint="cs"/>
          <w:rtl/>
          <w:lang w:bidi="ar-EG"/>
        </w:rPr>
        <w:t xml:space="preserve"> </w:t>
      </w:r>
      <w:r w:rsidR="00FB6016" w:rsidRPr="001761D5">
        <w:rPr>
          <w:rtl/>
          <w:lang w:bidi="ar-EG"/>
        </w:rPr>
        <w:t>وي</w:t>
      </w:r>
      <w:r w:rsidR="00FB6016">
        <w:rPr>
          <w:rFonts w:hint="cs"/>
          <w:rtl/>
          <w:lang w:bidi="ar-EG"/>
        </w:rPr>
        <w:t>منح</w:t>
      </w:r>
      <w:r w:rsidR="00FB6016" w:rsidRPr="001761D5">
        <w:rPr>
          <w:rtl/>
          <w:lang w:bidi="ar-EG"/>
        </w:rPr>
        <w:t xml:space="preserve"> القانون أيضاً المحكمة العليا لتنزانيا الولاية الأصلية في القضايا المتصلة بالحقوق والحريات الأساسية</w:t>
      </w:r>
      <w:r w:rsidR="00FB6016" w:rsidRPr="001761D5">
        <w:rPr>
          <w:vertAlign w:val="superscript"/>
          <w:rtl/>
          <w:lang w:bidi="ar-EG"/>
        </w:rPr>
        <w:t>(</w:t>
      </w:r>
      <w:r w:rsidR="00FB6016">
        <w:rPr>
          <w:rStyle w:val="FootnoteReference"/>
          <w:rtl/>
          <w:lang w:bidi="ar-EG"/>
        </w:rPr>
        <w:footnoteReference w:id="25"/>
      </w:r>
      <w:r w:rsidR="00FB6016" w:rsidRPr="001761D5">
        <w:rPr>
          <w:vertAlign w:val="superscript"/>
          <w:rtl/>
          <w:lang w:bidi="ar-EG"/>
        </w:rPr>
        <w:t>)</w:t>
      </w:r>
      <w:r w:rsidR="00FB6016" w:rsidRPr="001761D5">
        <w:rPr>
          <w:rtl/>
          <w:lang w:bidi="ar-EG"/>
        </w:rPr>
        <w:t>.</w:t>
      </w:r>
      <w:r w:rsidR="00FB6016" w:rsidRPr="001761D5">
        <w:rPr>
          <w:rFonts w:cs="Times New Roman" w:hint="cs"/>
          <w:rtl/>
          <w:lang w:bidi="ar-EG"/>
        </w:rPr>
        <w:t>‬</w:t>
      </w:r>
    </w:p>
    <w:p w:rsidR="00FB6016" w:rsidRDefault="00E5246F" w:rsidP="00C876DA">
      <w:pPr>
        <w:pStyle w:val="SingleTxtGA"/>
        <w:rPr>
          <w:rtl/>
          <w:lang w:bidi="ar-EG"/>
        </w:rPr>
      </w:pPr>
      <w:r>
        <w:rPr>
          <w:rFonts w:hint="cs"/>
          <w:rtl/>
          <w:lang w:bidi="ar-EG"/>
        </w:rPr>
        <w:t>46</w:t>
      </w:r>
      <w:r w:rsidR="00FB6016" w:rsidRPr="005C6E72">
        <w:rPr>
          <w:rFonts w:hint="cs"/>
          <w:rtl/>
          <w:lang w:bidi="ar-EG"/>
        </w:rPr>
        <w:t>-</w:t>
      </w:r>
      <w:r w:rsidR="00FB6016" w:rsidRPr="005C6E72">
        <w:rPr>
          <w:rFonts w:hint="cs"/>
          <w:rtl/>
          <w:lang w:bidi="ar-EG"/>
        </w:rPr>
        <w:tab/>
      </w:r>
      <w:r w:rsidR="00FB6016" w:rsidRPr="00A64764">
        <w:rPr>
          <w:rFonts w:hint="cs"/>
          <w:rtl/>
          <w:lang w:bidi="ar-EG"/>
        </w:rPr>
        <w:t>و</w:t>
      </w:r>
      <w:r w:rsidR="00FB6016">
        <w:rPr>
          <w:rFonts w:hint="cs"/>
          <w:rtl/>
          <w:lang w:bidi="ar-EG"/>
        </w:rPr>
        <w:t>ت</w:t>
      </w:r>
      <w:r w:rsidR="00FB6016" w:rsidRPr="00A64764">
        <w:rPr>
          <w:rFonts w:hint="cs"/>
          <w:rtl/>
          <w:lang w:bidi="ar-EG"/>
        </w:rPr>
        <w:t>نص ال</w:t>
      </w:r>
      <w:r w:rsidR="00FB6016">
        <w:rPr>
          <w:rFonts w:hint="cs"/>
          <w:rtl/>
          <w:lang w:bidi="ar-EG"/>
        </w:rPr>
        <w:t>ما</w:t>
      </w:r>
      <w:r w:rsidR="00FB6016" w:rsidRPr="00A64764">
        <w:rPr>
          <w:rFonts w:hint="cs"/>
          <w:rtl/>
          <w:lang w:bidi="ar-EG"/>
        </w:rPr>
        <w:t>د</w:t>
      </w:r>
      <w:r w:rsidR="00FB6016">
        <w:rPr>
          <w:rFonts w:hint="cs"/>
          <w:rtl/>
          <w:lang w:bidi="ar-EG"/>
        </w:rPr>
        <w:t>ة</w:t>
      </w:r>
      <w:r w:rsidR="00FB6016" w:rsidRPr="00A64764">
        <w:rPr>
          <w:rFonts w:hint="cs"/>
          <w:rtl/>
          <w:lang w:bidi="ar-EG"/>
        </w:rPr>
        <w:t xml:space="preserve"> 4 من قانون إنفاذ الحقوق والواجبات الأساسية على أنه إذا ادعى </w:t>
      </w:r>
      <w:r w:rsidR="006055DD">
        <w:rPr>
          <w:rtl/>
          <w:lang w:bidi="ar-EG"/>
        </w:rPr>
        <w:t>"</w:t>
      </w:r>
      <w:r w:rsidR="00FB6016" w:rsidRPr="00A64764">
        <w:rPr>
          <w:rFonts w:hint="eastAsia"/>
          <w:rtl/>
          <w:lang w:bidi="ar-EG"/>
        </w:rPr>
        <w:t>أي</w:t>
      </w:r>
      <w:r w:rsidR="00C876DA">
        <w:rPr>
          <w:rFonts w:hint="cs"/>
          <w:rtl/>
          <w:lang w:bidi="ar-EG"/>
        </w:rPr>
        <w:t> </w:t>
      </w:r>
      <w:r w:rsidR="00FB6016" w:rsidRPr="00A64764">
        <w:rPr>
          <w:rFonts w:hint="eastAsia"/>
          <w:rtl/>
          <w:lang w:bidi="ar-EG"/>
        </w:rPr>
        <w:t>شخص</w:t>
      </w:r>
      <w:r w:rsidR="006055DD">
        <w:rPr>
          <w:rtl/>
          <w:lang w:bidi="ar-EG"/>
        </w:rPr>
        <w:t>"</w:t>
      </w:r>
      <w:r w:rsidR="00FB6016" w:rsidRPr="00A64764">
        <w:rPr>
          <w:rFonts w:hint="cs"/>
          <w:rtl/>
          <w:lang w:bidi="ar-EG"/>
        </w:rPr>
        <w:t xml:space="preserve"> أن هناك ما تعارض أو يتعارض أو يرجح أن يتعارض مع أحكام المواد من 12 إلى</w:t>
      </w:r>
      <w:r w:rsidR="00FB6016">
        <w:rPr>
          <w:rFonts w:hint="eastAsia"/>
          <w:rtl/>
          <w:lang w:bidi="ar-EG"/>
        </w:rPr>
        <w:t> </w:t>
      </w:r>
      <w:r w:rsidR="00FB6016" w:rsidRPr="00A64764">
        <w:rPr>
          <w:rFonts w:hint="cs"/>
          <w:rtl/>
          <w:lang w:bidi="ar-EG"/>
        </w:rPr>
        <w:t>29 من الدستور فيما يتعلق به شخصياً، يجوز له، دون المساس ب</w:t>
      </w:r>
      <w:r w:rsidR="00FB6016">
        <w:rPr>
          <w:rFonts w:hint="cs"/>
          <w:rtl/>
          <w:lang w:bidi="ar-EG"/>
        </w:rPr>
        <w:t>أي دعوى أخرى</w:t>
      </w:r>
      <w:r w:rsidR="00FB6016" w:rsidRPr="009D79FF">
        <w:rPr>
          <w:rFonts w:hint="cs"/>
          <w:rtl/>
          <w:lang w:bidi="ar-EG"/>
        </w:rPr>
        <w:t xml:space="preserve"> </w:t>
      </w:r>
      <w:r w:rsidR="00FB6016" w:rsidRPr="00A64764">
        <w:rPr>
          <w:rFonts w:hint="cs"/>
          <w:rtl/>
          <w:lang w:bidi="ar-EG"/>
        </w:rPr>
        <w:t>مشروعة</w:t>
      </w:r>
      <w:r w:rsidR="00FB6016">
        <w:rPr>
          <w:rFonts w:hint="cs"/>
          <w:rtl/>
          <w:lang w:bidi="ar-EG"/>
        </w:rPr>
        <w:t xml:space="preserve"> بشأن نفس المسألة</w:t>
      </w:r>
      <w:r w:rsidR="00FB6016" w:rsidRPr="00A64764">
        <w:rPr>
          <w:rFonts w:hint="cs"/>
          <w:rtl/>
          <w:lang w:bidi="ar-EG"/>
        </w:rPr>
        <w:t xml:space="preserve">، أن يتقدَّم إلى المحكمة العليا بطلب لإنصافه. وتعني الإشارة إلى </w:t>
      </w:r>
      <w:r w:rsidR="006055DD">
        <w:rPr>
          <w:rtl/>
          <w:lang w:bidi="ar-EG"/>
        </w:rPr>
        <w:t>"</w:t>
      </w:r>
      <w:r w:rsidR="00FB6016" w:rsidRPr="00A64764">
        <w:rPr>
          <w:rFonts w:hint="eastAsia"/>
          <w:rtl/>
          <w:lang w:bidi="ar-EG"/>
        </w:rPr>
        <w:t>أي</w:t>
      </w:r>
      <w:r w:rsidR="00C876DA">
        <w:rPr>
          <w:rFonts w:hint="cs"/>
          <w:rtl/>
          <w:lang w:bidi="ar-EG"/>
        </w:rPr>
        <w:t> </w:t>
      </w:r>
      <w:r w:rsidR="00FB6016" w:rsidRPr="00A64764">
        <w:rPr>
          <w:rFonts w:hint="eastAsia"/>
          <w:rtl/>
          <w:lang w:bidi="ar-EG"/>
        </w:rPr>
        <w:t>شخص</w:t>
      </w:r>
      <w:r w:rsidR="006055DD">
        <w:rPr>
          <w:rtl/>
          <w:lang w:bidi="ar-EG"/>
        </w:rPr>
        <w:t>"</w:t>
      </w:r>
      <w:r w:rsidR="00FB6016" w:rsidRPr="00A64764">
        <w:rPr>
          <w:rFonts w:hint="cs"/>
          <w:rtl/>
          <w:lang w:bidi="ar-EG"/>
        </w:rPr>
        <w:t xml:space="preserve"> ضمناً أنه يجوز ل</w:t>
      </w:r>
      <w:r w:rsidR="00FB6016">
        <w:rPr>
          <w:rFonts w:hint="cs"/>
          <w:rtl/>
          <w:lang w:bidi="ar-EG"/>
        </w:rPr>
        <w:t>جميع</w:t>
      </w:r>
      <w:r w:rsidR="00FB6016" w:rsidRPr="00A64764">
        <w:rPr>
          <w:rFonts w:hint="cs"/>
          <w:rtl/>
          <w:lang w:bidi="ar-EG"/>
        </w:rPr>
        <w:t xml:space="preserve"> الأشخاص، بمن فيهم الأطفال، أن يتقدموا إلى المحكمة العليا بالتماس للانتصاف في حال انتهاك </w:t>
      </w:r>
      <w:r w:rsidR="00FB6016">
        <w:rPr>
          <w:rFonts w:hint="cs"/>
          <w:rtl/>
          <w:lang w:bidi="ar-EG"/>
        </w:rPr>
        <w:t>أي</w:t>
      </w:r>
      <w:r w:rsidR="00FB6016" w:rsidRPr="00A64764">
        <w:rPr>
          <w:rFonts w:hint="cs"/>
          <w:rtl/>
          <w:lang w:bidi="ar-EG"/>
        </w:rPr>
        <w:t xml:space="preserve"> من الحقوق والحريات الأساسية الواردة في شِرعة الحقوق أو الشروع في انتهاكه. وللمحكمة العليا في هذه الحالة سلطة إصدار </w:t>
      </w:r>
      <w:r w:rsidR="00FB6016">
        <w:rPr>
          <w:rFonts w:hint="cs"/>
          <w:rtl/>
          <w:lang w:bidi="ar-EG"/>
        </w:rPr>
        <w:t xml:space="preserve">كل </w:t>
      </w:r>
      <w:r w:rsidR="00FB6016" w:rsidRPr="00A64764">
        <w:rPr>
          <w:rFonts w:hint="cs"/>
          <w:rtl/>
          <w:lang w:bidi="ar-EG"/>
        </w:rPr>
        <w:t xml:space="preserve">ما يكون ضرورياً ومناسباً من أوامر لضمان تمتع </w:t>
      </w:r>
      <w:r w:rsidR="00FB6016">
        <w:rPr>
          <w:rFonts w:hint="cs"/>
          <w:rtl/>
          <w:lang w:bidi="ar-EG"/>
        </w:rPr>
        <w:t>المدّعي</w:t>
      </w:r>
      <w:r w:rsidR="00FB6016" w:rsidRPr="00A64764">
        <w:rPr>
          <w:rFonts w:hint="cs"/>
          <w:rtl/>
          <w:lang w:bidi="ar-EG"/>
        </w:rPr>
        <w:t xml:space="preserve"> بالحقوق والحريات والواجبات الأساسية الممنوحة له أو</w:t>
      </w:r>
      <w:r w:rsidR="00C876DA">
        <w:rPr>
          <w:rFonts w:hint="eastAsia"/>
          <w:rtl/>
          <w:lang w:bidi="ar-EG"/>
        </w:rPr>
        <w:t> </w:t>
      </w:r>
      <w:r w:rsidR="00FB6016" w:rsidRPr="00A64764">
        <w:rPr>
          <w:rFonts w:hint="cs"/>
          <w:rtl/>
          <w:lang w:bidi="ar-EG"/>
        </w:rPr>
        <w:t>المفروضة عليه بموجب أحكام المواد من 12 إلى 29 من الدستور</w:t>
      </w:r>
      <w:r w:rsidR="00FB6016" w:rsidRPr="00A64764">
        <w:rPr>
          <w:vertAlign w:val="superscript"/>
          <w:rtl/>
          <w:lang w:bidi="ar-EG"/>
        </w:rPr>
        <w:t>(</w:t>
      </w:r>
      <w:r w:rsidR="00FB6016">
        <w:rPr>
          <w:rStyle w:val="FootnoteReference"/>
          <w:rtl/>
          <w:lang w:bidi="ar-EG"/>
        </w:rPr>
        <w:footnoteReference w:id="26"/>
      </w:r>
      <w:r w:rsidR="00FB6016" w:rsidRPr="00A64764">
        <w:rPr>
          <w:vertAlign w:val="superscript"/>
          <w:rtl/>
          <w:lang w:bidi="ar-EG"/>
        </w:rPr>
        <w:t>)</w:t>
      </w:r>
      <w:r w:rsidR="00FB6016" w:rsidRPr="00A64764">
        <w:rPr>
          <w:rFonts w:hint="cs"/>
          <w:rtl/>
          <w:lang w:bidi="ar-EG"/>
        </w:rPr>
        <w:t>. وتقدَّم طلبات ال</w:t>
      </w:r>
      <w:r w:rsidR="00FB6016">
        <w:rPr>
          <w:rFonts w:hint="cs"/>
          <w:rtl/>
          <w:lang w:bidi="ar-EG"/>
        </w:rPr>
        <w:t>طعن</w:t>
      </w:r>
      <w:r w:rsidR="00FB6016" w:rsidRPr="00A64764">
        <w:rPr>
          <w:rFonts w:hint="cs"/>
          <w:rtl/>
          <w:lang w:bidi="ar-EG"/>
        </w:rPr>
        <w:t xml:space="preserve"> </w:t>
      </w:r>
      <w:r w:rsidR="00FB6016">
        <w:rPr>
          <w:rFonts w:hint="cs"/>
          <w:rtl/>
          <w:lang w:bidi="ar-EG"/>
        </w:rPr>
        <w:t>في</w:t>
      </w:r>
      <w:r w:rsidR="00FB6016" w:rsidRPr="00A64764">
        <w:rPr>
          <w:rFonts w:hint="cs"/>
          <w:rtl/>
          <w:lang w:bidi="ar-EG"/>
        </w:rPr>
        <w:t xml:space="preserve"> قرارات المحكمة العليا </w:t>
      </w:r>
      <w:r w:rsidR="00FB6016">
        <w:rPr>
          <w:rFonts w:hint="cs"/>
          <w:rtl/>
          <w:lang w:bidi="ar-EG"/>
        </w:rPr>
        <w:t>إلى</w:t>
      </w:r>
      <w:r w:rsidR="00FB6016" w:rsidRPr="00A64764">
        <w:rPr>
          <w:rFonts w:hint="cs"/>
          <w:rtl/>
          <w:lang w:bidi="ar-EG"/>
        </w:rPr>
        <w:t xml:space="preserve"> محكمة استئناف تنزانيا التماساً لسُبل الانتصاف الأخرى.</w:t>
      </w:r>
    </w:p>
    <w:p w:rsidR="00FB6016" w:rsidRDefault="00E5246F" w:rsidP="00C876DA">
      <w:pPr>
        <w:pStyle w:val="SingleTxtGA"/>
        <w:rPr>
          <w:rtl/>
        </w:rPr>
      </w:pPr>
      <w:r>
        <w:rPr>
          <w:rFonts w:hint="cs"/>
          <w:rtl/>
          <w:lang w:bidi="ar-EG"/>
        </w:rPr>
        <w:t>47</w:t>
      </w:r>
      <w:r w:rsidR="00FB6016">
        <w:rPr>
          <w:rFonts w:hint="cs"/>
          <w:rtl/>
          <w:lang w:bidi="ar-EG"/>
        </w:rPr>
        <w:t>-</w:t>
      </w:r>
      <w:r w:rsidR="00FB6016">
        <w:rPr>
          <w:rFonts w:hint="cs"/>
          <w:rtl/>
          <w:lang w:bidi="ar-EG"/>
        </w:rPr>
        <w:tab/>
      </w:r>
      <w:r w:rsidR="00FB6016">
        <w:rPr>
          <w:rFonts w:hint="cs"/>
          <w:rtl/>
        </w:rPr>
        <w:t>وفيما يتعلق</w:t>
      </w:r>
      <w:r w:rsidR="00FB6016" w:rsidRPr="00A64764">
        <w:rPr>
          <w:rFonts w:hint="cs"/>
          <w:rtl/>
        </w:rPr>
        <w:t xml:space="preserve"> </w:t>
      </w:r>
      <w:r w:rsidR="00FB6016">
        <w:rPr>
          <w:rFonts w:hint="cs"/>
          <w:rtl/>
        </w:rPr>
        <w:t>ب</w:t>
      </w:r>
      <w:r w:rsidR="00FB6016" w:rsidRPr="00A64764">
        <w:rPr>
          <w:rFonts w:hint="cs"/>
          <w:rtl/>
        </w:rPr>
        <w:t>زنجبار، ترفع ال</w:t>
      </w:r>
      <w:r w:rsidR="00FB6016">
        <w:rPr>
          <w:rFonts w:hint="cs"/>
          <w:rtl/>
          <w:lang w:bidi="ar-EG"/>
        </w:rPr>
        <w:t>دعاوى</w:t>
      </w:r>
      <w:r w:rsidR="00FB6016" w:rsidRPr="00A64764">
        <w:rPr>
          <w:rFonts w:hint="cs"/>
          <w:rtl/>
        </w:rPr>
        <w:t xml:space="preserve"> المتعلقة بانتهاكات الحقوق والحريات الأساسية الواردة في شِرعة الحقوق أمام المحكمة العليا لزنجبار، ويمكن بمقتضى ذلك ل</w:t>
      </w:r>
      <w:r w:rsidR="00FB6016">
        <w:rPr>
          <w:rFonts w:hint="cs"/>
          <w:rtl/>
        </w:rPr>
        <w:t>جميع</w:t>
      </w:r>
      <w:r w:rsidR="00FB6016" w:rsidRPr="00A64764">
        <w:rPr>
          <w:rFonts w:hint="cs"/>
          <w:rtl/>
        </w:rPr>
        <w:t xml:space="preserve"> الأشخاص، بمن فيهم الأطفال، التقدم بالتماس إلى المحكمة للانتصاف. وخلافاً لما في </w:t>
      </w:r>
      <w:r w:rsidR="00FB6016" w:rsidRPr="00A64764">
        <w:rPr>
          <w:rtl/>
        </w:rPr>
        <w:t>تنزانيا القارية</w:t>
      </w:r>
      <w:r w:rsidR="00FB6016" w:rsidRPr="00A64764">
        <w:rPr>
          <w:rFonts w:hint="cs"/>
          <w:rtl/>
        </w:rPr>
        <w:t>، لا يوجد في زنجبار أي قانون إجرائي أو تمكيني لتنظيم الإجراءات المتَّبعة في المحكمة العليا للبت في قضايا انتهاكات حقوق الإنسان</w:t>
      </w:r>
      <w:r w:rsidR="00FB6016">
        <w:rPr>
          <w:rFonts w:hint="cs"/>
          <w:vertAlign w:val="superscript"/>
          <w:rtl/>
        </w:rPr>
        <w:t>(</w:t>
      </w:r>
      <w:r w:rsidR="00FB6016">
        <w:rPr>
          <w:rStyle w:val="FootnoteReference"/>
          <w:rtl/>
        </w:rPr>
        <w:footnoteReference w:id="27"/>
      </w:r>
      <w:r w:rsidR="00FB6016">
        <w:rPr>
          <w:rFonts w:hint="cs"/>
          <w:vertAlign w:val="superscript"/>
          <w:rtl/>
        </w:rPr>
        <w:t>)</w:t>
      </w:r>
      <w:r w:rsidR="00FB6016" w:rsidRPr="00A64764">
        <w:rPr>
          <w:rFonts w:hint="cs"/>
          <w:rtl/>
        </w:rPr>
        <w:t xml:space="preserve">. </w:t>
      </w:r>
      <w:r w:rsidR="00FB6016">
        <w:rPr>
          <w:rFonts w:hint="cs"/>
          <w:rtl/>
        </w:rPr>
        <w:t>غير</w:t>
      </w:r>
      <w:r w:rsidR="00FB6016" w:rsidRPr="00A64764">
        <w:rPr>
          <w:rFonts w:hint="cs"/>
          <w:rtl/>
        </w:rPr>
        <w:t xml:space="preserve"> أن ا</w:t>
      </w:r>
      <w:r w:rsidR="00FB6016">
        <w:rPr>
          <w:rFonts w:hint="cs"/>
          <w:rtl/>
        </w:rPr>
        <w:t>لدستور نفسه يراعي هذه المسألة؛ و</w:t>
      </w:r>
      <w:r w:rsidR="00FB6016" w:rsidRPr="00A64764">
        <w:rPr>
          <w:rFonts w:hint="cs"/>
          <w:rtl/>
        </w:rPr>
        <w:t>بموجب</w:t>
      </w:r>
      <w:r w:rsidR="00FB6016">
        <w:rPr>
          <w:rFonts w:hint="cs"/>
          <w:rtl/>
        </w:rPr>
        <w:t>ه</w:t>
      </w:r>
      <w:r w:rsidR="00FB6016" w:rsidRPr="00A64764">
        <w:rPr>
          <w:rFonts w:hint="cs"/>
          <w:rtl/>
        </w:rPr>
        <w:t xml:space="preserve"> لا يحال </w:t>
      </w:r>
      <w:r w:rsidR="00FB6016">
        <w:rPr>
          <w:rFonts w:hint="cs"/>
          <w:rtl/>
        </w:rPr>
        <w:t>ال</w:t>
      </w:r>
      <w:r w:rsidR="00FB6016" w:rsidRPr="00A64764">
        <w:rPr>
          <w:rFonts w:hint="cs"/>
          <w:rtl/>
        </w:rPr>
        <w:t xml:space="preserve">استئناف ضد قرار المحكمة العليا إلى محكمة استئناف تنزانيا، بل يحال إلى فريق من ثلاثة من قضاة المحكمة العليا يعينهم رئيس القضاة في زنجبار </w:t>
      </w:r>
      <w:r w:rsidR="00FB6016">
        <w:rPr>
          <w:rFonts w:hint="cs"/>
          <w:rtl/>
        </w:rPr>
        <w:t xml:space="preserve">حصراً </w:t>
      </w:r>
      <w:r w:rsidR="00FB6016" w:rsidRPr="00A64764">
        <w:rPr>
          <w:rFonts w:hint="cs"/>
          <w:rtl/>
        </w:rPr>
        <w:t>لنظر طلب الاستئناف</w:t>
      </w:r>
      <w:r w:rsidR="00FB6016">
        <w:rPr>
          <w:rFonts w:hint="cs"/>
          <w:rtl/>
        </w:rPr>
        <w:t xml:space="preserve"> بموجب </w:t>
      </w:r>
      <w:r w:rsidR="00FB6016">
        <w:rPr>
          <w:rFonts w:hint="cs"/>
          <w:rtl/>
        </w:rPr>
        <w:lastRenderedPageBreak/>
        <w:t>المادة</w:t>
      </w:r>
      <w:r w:rsidR="00C876DA">
        <w:rPr>
          <w:rFonts w:hint="eastAsia"/>
          <w:rtl/>
        </w:rPr>
        <w:t> </w:t>
      </w:r>
      <w:r w:rsidR="00FB6016">
        <w:rPr>
          <w:rFonts w:hint="cs"/>
          <w:rtl/>
        </w:rPr>
        <w:t>24(3) من دستور زنجبار (1984)</w:t>
      </w:r>
      <w:r w:rsidR="00FB6016">
        <w:rPr>
          <w:rFonts w:hint="cs"/>
          <w:vertAlign w:val="superscript"/>
          <w:rtl/>
        </w:rPr>
        <w:t>(</w:t>
      </w:r>
      <w:r w:rsidR="00FB6016">
        <w:rPr>
          <w:rStyle w:val="FootnoteReference"/>
          <w:rtl/>
        </w:rPr>
        <w:footnoteReference w:id="28"/>
      </w:r>
      <w:r w:rsidR="00FB6016">
        <w:rPr>
          <w:rFonts w:hint="cs"/>
          <w:vertAlign w:val="superscript"/>
          <w:rtl/>
        </w:rPr>
        <w:t>)</w:t>
      </w:r>
      <w:r w:rsidR="00FB6016" w:rsidRPr="00A64764">
        <w:rPr>
          <w:rFonts w:hint="cs"/>
          <w:rtl/>
        </w:rPr>
        <w:t>.</w:t>
      </w:r>
      <w:r w:rsidR="00FB6016">
        <w:rPr>
          <w:rFonts w:hint="cs"/>
          <w:rtl/>
        </w:rPr>
        <w:t xml:space="preserve"> </w:t>
      </w:r>
      <w:r w:rsidR="00FB6016" w:rsidRPr="00A64764">
        <w:rPr>
          <w:rFonts w:hint="cs"/>
          <w:rtl/>
        </w:rPr>
        <w:t>ويُستبعد من الفريق أي قاضٍ يكون قد نظر قبل ذلك في نفس الالتماس في درجته الأولى.</w:t>
      </w:r>
    </w:p>
    <w:p w:rsidR="00FB6016" w:rsidRPr="00A64764" w:rsidRDefault="00E5246F" w:rsidP="00E5246F">
      <w:pPr>
        <w:pStyle w:val="SingleTxtGA"/>
        <w:rPr>
          <w:rtl/>
        </w:rPr>
      </w:pPr>
      <w:r>
        <w:rPr>
          <w:rFonts w:hint="cs"/>
          <w:rtl/>
        </w:rPr>
        <w:t>48</w:t>
      </w:r>
      <w:r w:rsidR="00FB6016">
        <w:rPr>
          <w:rFonts w:hint="cs"/>
          <w:rtl/>
        </w:rPr>
        <w:t>-</w:t>
      </w:r>
      <w:r w:rsidR="00FB6016">
        <w:rPr>
          <w:rFonts w:hint="cs"/>
          <w:rtl/>
        </w:rPr>
        <w:tab/>
      </w:r>
      <w:r w:rsidR="00FB6016" w:rsidRPr="00A64764">
        <w:rPr>
          <w:rFonts w:hint="cs"/>
          <w:rtl/>
        </w:rPr>
        <w:t>وفي زنجبار، تختص محكمة القاضي التي أنشئت بموجب قانون محاكم القاضي (1985)</w:t>
      </w:r>
      <w:r w:rsidR="00FB6016" w:rsidRPr="00A64764">
        <w:rPr>
          <w:vertAlign w:val="superscript"/>
          <w:rtl/>
        </w:rPr>
        <w:t>(</w:t>
      </w:r>
      <w:r w:rsidR="00FB6016">
        <w:rPr>
          <w:rStyle w:val="FootnoteReference"/>
          <w:rtl/>
        </w:rPr>
        <w:footnoteReference w:id="29"/>
      </w:r>
      <w:r w:rsidR="00FB6016" w:rsidRPr="00A64764">
        <w:rPr>
          <w:vertAlign w:val="superscript"/>
          <w:rtl/>
        </w:rPr>
        <w:t>)</w:t>
      </w:r>
      <w:r w:rsidR="00FB6016" w:rsidRPr="00A64764">
        <w:rPr>
          <w:rFonts w:hint="cs"/>
          <w:rtl/>
        </w:rPr>
        <w:t xml:space="preserve"> بالولاية في البت في المسائل المتعلقة بالطلاق والزواج والنفقة والأحوال الشخصية للأشخاص المنتمين إلى الإسلام. وتوجد محاكم القاضي في </w:t>
      </w:r>
      <w:r w:rsidR="00FB6016">
        <w:rPr>
          <w:rFonts w:hint="cs"/>
          <w:rtl/>
        </w:rPr>
        <w:t>جميع</w:t>
      </w:r>
      <w:r w:rsidR="00FB6016" w:rsidRPr="00A64764">
        <w:rPr>
          <w:rFonts w:hint="cs"/>
          <w:rtl/>
        </w:rPr>
        <w:t xml:space="preserve"> </w:t>
      </w:r>
      <w:r w:rsidR="00FB6016">
        <w:rPr>
          <w:rFonts w:hint="cs"/>
          <w:rtl/>
        </w:rPr>
        <w:t>ال</w:t>
      </w:r>
      <w:r w:rsidR="00FB6016" w:rsidRPr="00A64764">
        <w:rPr>
          <w:rFonts w:hint="cs"/>
          <w:rtl/>
        </w:rPr>
        <w:t>من</w:t>
      </w:r>
      <w:r w:rsidR="00FB6016">
        <w:rPr>
          <w:rFonts w:hint="cs"/>
          <w:rtl/>
        </w:rPr>
        <w:t>اطق</w:t>
      </w:r>
      <w:r w:rsidR="00FB6016" w:rsidRPr="00A64764">
        <w:rPr>
          <w:rFonts w:hint="cs"/>
          <w:rtl/>
        </w:rPr>
        <w:t xml:space="preserve"> ويرأسها علماء مسلمون لا يُطبقون سوى الشريعة الإسلامية. </w:t>
      </w:r>
      <w:r w:rsidR="00FB6016">
        <w:rPr>
          <w:rFonts w:hint="cs"/>
          <w:rtl/>
        </w:rPr>
        <w:t>غير</w:t>
      </w:r>
      <w:r w:rsidR="00FB6016" w:rsidRPr="00A64764">
        <w:rPr>
          <w:rFonts w:hint="cs"/>
          <w:rtl/>
        </w:rPr>
        <w:t xml:space="preserve"> أن إدارة محاكم القاضي تواجه عدداً من التحديات، </w:t>
      </w:r>
      <w:r w:rsidR="00FB6016">
        <w:rPr>
          <w:rFonts w:hint="cs"/>
          <w:rtl/>
        </w:rPr>
        <w:t xml:space="preserve">ومنها عدم وجود </w:t>
      </w:r>
      <w:r w:rsidR="00FB6016" w:rsidRPr="00A64764">
        <w:rPr>
          <w:rFonts w:hint="cs"/>
          <w:rtl/>
        </w:rPr>
        <w:t xml:space="preserve">نظام </w:t>
      </w:r>
      <w:r w:rsidR="00FB6016">
        <w:rPr>
          <w:rFonts w:hint="cs"/>
          <w:rtl/>
        </w:rPr>
        <w:t>داخل</w:t>
      </w:r>
      <w:r w:rsidR="00FB6016" w:rsidRPr="00A64764">
        <w:rPr>
          <w:rFonts w:hint="cs"/>
          <w:rtl/>
        </w:rPr>
        <w:t xml:space="preserve">ي، وعدم السماح بحضور الدفاع في إجراءات التقاضي التي تتم أمام </w:t>
      </w:r>
      <w:r w:rsidR="00FB6016">
        <w:rPr>
          <w:rFonts w:hint="cs"/>
          <w:rtl/>
        </w:rPr>
        <w:t>هذه ال</w:t>
      </w:r>
      <w:r w:rsidR="00FB6016" w:rsidRPr="00A64764">
        <w:rPr>
          <w:rFonts w:hint="cs"/>
          <w:rtl/>
        </w:rPr>
        <w:t>مح</w:t>
      </w:r>
      <w:r w:rsidR="00FB6016">
        <w:rPr>
          <w:rFonts w:hint="cs"/>
          <w:rtl/>
        </w:rPr>
        <w:t>اكم</w:t>
      </w:r>
      <w:r w:rsidR="00FB6016" w:rsidRPr="00A64764">
        <w:rPr>
          <w:rFonts w:hint="cs"/>
          <w:rtl/>
        </w:rPr>
        <w:t xml:space="preserve">، </w:t>
      </w:r>
      <w:r w:rsidR="00FB6016">
        <w:rPr>
          <w:rFonts w:hint="cs"/>
          <w:rtl/>
        </w:rPr>
        <w:t>و</w:t>
      </w:r>
      <w:r w:rsidR="00FB6016">
        <w:rPr>
          <w:rFonts w:hint="cs"/>
          <w:rtl/>
          <w:lang w:bidi="ar-EG"/>
        </w:rPr>
        <w:t>عدم وضوح ال</w:t>
      </w:r>
      <w:r w:rsidR="00FB6016" w:rsidRPr="00A64764">
        <w:rPr>
          <w:rFonts w:hint="cs"/>
          <w:rtl/>
        </w:rPr>
        <w:t xml:space="preserve">مؤهلات </w:t>
      </w:r>
      <w:r w:rsidR="00FB6016">
        <w:rPr>
          <w:rFonts w:hint="cs"/>
          <w:rtl/>
        </w:rPr>
        <w:t>اللازمة</w:t>
      </w:r>
      <w:r w:rsidR="00FB6016" w:rsidRPr="00A64764">
        <w:rPr>
          <w:rFonts w:hint="cs"/>
          <w:rtl/>
        </w:rPr>
        <w:t xml:space="preserve"> ل</w:t>
      </w:r>
      <w:r w:rsidR="00FB6016">
        <w:rPr>
          <w:rFonts w:hint="cs"/>
          <w:rtl/>
        </w:rPr>
        <w:t>ل</w:t>
      </w:r>
      <w:r w:rsidR="00FB6016" w:rsidRPr="00A64764">
        <w:rPr>
          <w:rFonts w:hint="cs"/>
          <w:rtl/>
        </w:rPr>
        <w:t>عمل في</w:t>
      </w:r>
      <w:r w:rsidR="00FB6016">
        <w:rPr>
          <w:rFonts w:hint="cs"/>
          <w:rtl/>
        </w:rPr>
        <w:t>ها</w:t>
      </w:r>
      <w:r w:rsidR="00FB6016" w:rsidRPr="00A64764">
        <w:rPr>
          <w:rFonts w:hint="cs"/>
          <w:rtl/>
        </w:rPr>
        <w:t xml:space="preserve">. وتعكف الدولة الطرف حالياً (من خلال الحكومة الثورية لزنجبار) على </w:t>
      </w:r>
      <w:r w:rsidR="00FB6016">
        <w:rPr>
          <w:rFonts w:hint="cs"/>
          <w:rtl/>
        </w:rPr>
        <w:t>استعراض</w:t>
      </w:r>
      <w:r w:rsidR="00FB6016" w:rsidRPr="00A64764">
        <w:rPr>
          <w:rFonts w:hint="cs"/>
          <w:rtl/>
        </w:rPr>
        <w:t xml:space="preserve"> القانون الحالي لمحاكم القاضي من أجل معالجة تلك التحديات.</w:t>
      </w:r>
    </w:p>
    <w:p w:rsidR="00FB6016" w:rsidRPr="00A64764" w:rsidRDefault="00E5246F" w:rsidP="00E5246F">
      <w:pPr>
        <w:pStyle w:val="HChGA"/>
        <w:rPr>
          <w:rtl/>
          <w:lang w:bidi="ar-EG"/>
        </w:rPr>
      </w:pPr>
      <w:r>
        <w:rPr>
          <w:rFonts w:hint="cs"/>
          <w:rtl/>
          <w:lang w:bidi="ar-EG"/>
        </w:rPr>
        <w:tab/>
        <w:t>ثالثاً</w:t>
      </w:r>
      <w:r w:rsidR="00FB6016" w:rsidRPr="00A64764">
        <w:rPr>
          <w:rFonts w:hint="cs"/>
          <w:rtl/>
          <w:lang w:bidi="ar-EG"/>
        </w:rPr>
        <w:t>-</w:t>
      </w:r>
      <w:r w:rsidR="00FB6016" w:rsidRPr="00A64764">
        <w:rPr>
          <w:rFonts w:hint="cs"/>
          <w:rtl/>
          <w:lang w:bidi="ar-EG"/>
        </w:rPr>
        <w:tab/>
        <w:t>عدم التمييز والمساواة</w:t>
      </w:r>
    </w:p>
    <w:p w:rsidR="00FB6016" w:rsidRPr="00A64764" w:rsidRDefault="00E5246F" w:rsidP="00E5246F">
      <w:pPr>
        <w:pStyle w:val="SingleTxtGA"/>
        <w:rPr>
          <w:rtl/>
          <w:lang w:bidi="ar-EG"/>
        </w:rPr>
      </w:pPr>
      <w:r>
        <w:rPr>
          <w:rFonts w:hint="cs"/>
          <w:rtl/>
          <w:lang w:bidi="ar-EG"/>
        </w:rPr>
        <w:t>49</w:t>
      </w:r>
      <w:r w:rsidR="00FB6016" w:rsidRPr="00A64764">
        <w:rPr>
          <w:rFonts w:hint="cs"/>
          <w:rtl/>
          <w:lang w:bidi="ar-EG"/>
        </w:rPr>
        <w:t>-</w:t>
      </w:r>
      <w:r w:rsidR="00FB6016" w:rsidRPr="00A64764">
        <w:rPr>
          <w:rFonts w:hint="cs"/>
          <w:rtl/>
          <w:lang w:bidi="ar-EG"/>
        </w:rPr>
        <w:tab/>
        <w:t xml:space="preserve">تدعم الدولة الطرف مبادئ عدم التمييز والمساواة. وتتجسَّد هذه المبادئ في دستور جمهورية تنزانيا المتحدة ودستور زنجبار وكذلك في القانون التشريعي للدولة الطرف. </w:t>
      </w:r>
    </w:p>
    <w:p w:rsidR="00FB6016" w:rsidRPr="00A64764" w:rsidRDefault="00E5246F" w:rsidP="00E5246F">
      <w:pPr>
        <w:pStyle w:val="H1GA"/>
        <w:rPr>
          <w:rtl/>
          <w:lang w:bidi="ar-EG"/>
        </w:rPr>
      </w:pPr>
      <w:r>
        <w:rPr>
          <w:rFonts w:hint="cs"/>
          <w:rtl/>
          <w:lang w:bidi="ar-EG"/>
        </w:rPr>
        <w:tab/>
        <w:t>ألف</w:t>
      </w:r>
      <w:r w:rsidR="00FB6016" w:rsidRPr="00A64764">
        <w:rPr>
          <w:rFonts w:hint="cs"/>
          <w:rtl/>
          <w:lang w:bidi="ar-EG"/>
        </w:rPr>
        <w:t>-</w:t>
      </w:r>
      <w:r w:rsidR="00FB6016" w:rsidRPr="00A64764">
        <w:rPr>
          <w:rFonts w:hint="cs"/>
          <w:rtl/>
          <w:lang w:bidi="ar-EG"/>
        </w:rPr>
        <w:tab/>
        <w:t>الحظر الدستوري للتمييز</w:t>
      </w:r>
    </w:p>
    <w:p w:rsidR="00FB6016" w:rsidRPr="00C876DA" w:rsidRDefault="00E5246F" w:rsidP="00E5246F">
      <w:pPr>
        <w:pStyle w:val="SingleTxtGA"/>
        <w:rPr>
          <w:spacing w:val="-4"/>
          <w:rtl/>
          <w:lang w:bidi="ar-EG"/>
        </w:rPr>
      </w:pPr>
      <w:r w:rsidRPr="00C876DA">
        <w:rPr>
          <w:rFonts w:hint="cs"/>
          <w:spacing w:val="-4"/>
          <w:rtl/>
          <w:lang w:bidi="ar-EG"/>
        </w:rPr>
        <w:t>50</w:t>
      </w:r>
      <w:r w:rsidR="00FB6016" w:rsidRPr="00C876DA">
        <w:rPr>
          <w:rFonts w:hint="cs"/>
          <w:spacing w:val="-4"/>
          <w:rtl/>
          <w:lang w:bidi="ar-EG"/>
        </w:rPr>
        <w:t>-</w:t>
      </w:r>
      <w:r w:rsidR="00FB6016" w:rsidRPr="00C876DA">
        <w:rPr>
          <w:rFonts w:hint="cs"/>
          <w:spacing w:val="-4"/>
          <w:rtl/>
          <w:lang w:bidi="ar-EG"/>
        </w:rPr>
        <w:tab/>
        <w:t>يحظر دستور جمهورية تنزانيا المتحدة (1977) ودستور زنجبار (1984) التمييز بكافة أشكاله في الفقرتين (5) و(6) من المادة 13، والفقرتين (4) و(5) من المادة 12، على التوالي. وتشمل أسباب التمييز المحظورة التمييز على أساس ما يلي: الجنسية، أو القبيلة، أو الموطن الأصلي، أو الرأي السياسي، أو اللون، أو الدين، أو المكانة في الحياة. غير أنه يجوز التمييز</w:t>
      </w:r>
      <w:r w:rsidR="00FB6016" w:rsidRPr="00C876DA">
        <w:rPr>
          <w:rFonts w:hint="eastAsia"/>
          <w:spacing w:val="-4"/>
          <w:rtl/>
          <w:lang w:bidi="ar-EG"/>
        </w:rPr>
        <w:t> </w:t>
      </w:r>
      <w:r w:rsidR="00FB6016" w:rsidRPr="00C876DA">
        <w:rPr>
          <w:rFonts w:hint="cs"/>
          <w:spacing w:val="-4"/>
          <w:rtl/>
          <w:lang w:bidi="ar-EG"/>
        </w:rPr>
        <w:t>الإيجابي بالنسبة لفئات معيَّنة من الناس في حال اعتبارها محرومة من الحصول على</w:t>
      </w:r>
      <w:r w:rsidR="00FB6016" w:rsidRPr="00C876DA">
        <w:rPr>
          <w:rFonts w:hint="eastAsia"/>
          <w:spacing w:val="-4"/>
          <w:rtl/>
          <w:lang w:bidi="ar-EG"/>
        </w:rPr>
        <w:t> </w:t>
      </w:r>
      <w:r w:rsidR="00FB6016" w:rsidRPr="00C876DA">
        <w:rPr>
          <w:rFonts w:hint="cs"/>
          <w:spacing w:val="-4"/>
          <w:rtl/>
          <w:lang w:bidi="ar-EG"/>
        </w:rPr>
        <w:t>حقوقها</w:t>
      </w:r>
      <w:r w:rsidR="00FB6016" w:rsidRPr="00C876DA">
        <w:rPr>
          <w:spacing w:val="-4"/>
          <w:vertAlign w:val="superscript"/>
          <w:rtl/>
          <w:lang w:bidi="ar-EG"/>
        </w:rPr>
        <w:t>(</w:t>
      </w:r>
      <w:r w:rsidR="00FB6016" w:rsidRPr="00C876DA">
        <w:rPr>
          <w:rStyle w:val="FootnoteReference"/>
          <w:spacing w:val="-4"/>
          <w:rtl/>
          <w:lang w:bidi="ar-EG"/>
        </w:rPr>
        <w:footnoteReference w:id="30"/>
      </w:r>
      <w:r w:rsidR="00FB6016" w:rsidRPr="00C876DA">
        <w:rPr>
          <w:spacing w:val="-4"/>
          <w:vertAlign w:val="superscript"/>
          <w:rtl/>
          <w:lang w:bidi="ar-EG"/>
        </w:rPr>
        <w:t>)</w:t>
      </w:r>
      <w:r w:rsidR="00FB6016" w:rsidRPr="00C876DA">
        <w:rPr>
          <w:rFonts w:hint="cs"/>
          <w:spacing w:val="-4"/>
          <w:rtl/>
          <w:lang w:bidi="ar-EG"/>
        </w:rPr>
        <w:t xml:space="preserve">. </w:t>
      </w:r>
    </w:p>
    <w:p w:rsidR="00FB6016" w:rsidRPr="00A64764" w:rsidRDefault="00FB6016" w:rsidP="00E5246F">
      <w:pPr>
        <w:pStyle w:val="H1GA"/>
        <w:rPr>
          <w:rtl/>
          <w:lang w:bidi="ar-EG"/>
        </w:rPr>
      </w:pPr>
      <w:r>
        <w:rPr>
          <w:rFonts w:hint="cs"/>
          <w:rtl/>
          <w:lang w:bidi="ar-EG"/>
        </w:rPr>
        <w:tab/>
        <w:t>باء-</w:t>
      </w:r>
      <w:r>
        <w:rPr>
          <w:rFonts w:hint="cs"/>
          <w:rtl/>
          <w:lang w:bidi="ar-EG"/>
        </w:rPr>
        <w:tab/>
      </w:r>
      <w:r w:rsidRPr="00A64764">
        <w:rPr>
          <w:rFonts w:hint="cs"/>
          <w:rtl/>
          <w:lang w:bidi="ar-EG"/>
        </w:rPr>
        <w:t xml:space="preserve">حظر </w:t>
      </w:r>
      <w:r>
        <w:rPr>
          <w:rFonts w:hint="cs"/>
          <w:rtl/>
          <w:lang w:bidi="ar-EG"/>
        </w:rPr>
        <w:t>ا</w:t>
      </w:r>
      <w:r w:rsidRPr="00A64764">
        <w:rPr>
          <w:rFonts w:hint="cs"/>
          <w:rtl/>
          <w:lang w:bidi="ar-EG"/>
        </w:rPr>
        <w:t>لتمييز</w:t>
      </w:r>
      <w:r>
        <w:rPr>
          <w:rFonts w:hint="cs"/>
          <w:rtl/>
          <w:lang w:bidi="ar-EG"/>
        </w:rPr>
        <w:t xml:space="preserve"> في السياسات</w:t>
      </w:r>
    </w:p>
    <w:p w:rsidR="00FB6016" w:rsidRPr="00A64764" w:rsidRDefault="00E5246F" w:rsidP="00E5246F">
      <w:pPr>
        <w:pStyle w:val="SingleTxtGA"/>
        <w:rPr>
          <w:rtl/>
          <w:lang w:bidi="ar-EG"/>
        </w:rPr>
      </w:pPr>
      <w:r>
        <w:rPr>
          <w:rFonts w:hint="cs"/>
          <w:rtl/>
          <w:lang w:bidi="ar-EG"/>
        </w:rPr>
        <w:t>51</w:t>
      </w:r>
      <w:r w:rsidR="00FB6016" w:rsidRPr="00A64764">
        <w:rPr>
          <w:rFonts w:hint="cs"/>
          <w:rtl/>
          <w:lang w:bidi="ar-EG"/>
        </w:rPr>
        <w:t>-</w:t>
      </w:r>
      <w:r w:rsidR="00FB6016" w:rsidRPr="00A64764">
        <w:rPr>
          <w:rFonts w:hint="cs"/>
          <w:rtl/>
          <w:lang w:bidi="ar-EG"/>
        </w:rPr>
        <w:tab/>
        <w:t xml:space="preserve">تحظر مختلف السياسات المتصلة بالأطفال أيضاً التمييز بين الأشخاص، بمن فيهم الأطفال. وتحظر سياسة تنمية الطفل (الطبعة الثانية، 2008) في تنزانيا القارية التمييز </w:t>
      </w:r>
      <w:r w:rsidR="00FB6016">
        <w:rPr>
          <w:rFonts w:hint="cs"/>
          <w:rtl/>
          <w:lang w:bidi="ar-EG"/>
        </w:rPr>
        <w:t>بين</w:t>
      </w:r>
      <w:r w:rsidR="00FB6016" w:rsidRPr="00A64764">
        <w:rPr>
          <w:rFonts w:hint="cs"/>
          <w:rtl/>
          <w:lang w:bidi="ar-EG"/>
        </w:rPr>
        <w:t xml:space="preserve"> الأطفال في سياقين </w:t>
      </w:r>
      <w:r w:rsidR="00FB6016">
        <w:rPr>
          <w:rFonts w:hint="cs"/>
          <w:rtl/>
          <w:lang w:bidi="ar-EG"/>
        </w:rPr>
        <w:t>هما</w:t>
      </w:r>
      <w:r w:rsidR="00FB6016" w:rsidRPr="00A64764">
        <w:rPr>
          <w:rFonts w:hint="cs"/>
          <w:rtl/>
          <w:lang w:bidi="ar-EG"/>
        </w:rPr>
        <w:t xml:space="preserve">: التمييز </w:t>
      </w:r>
      <w:r w:rsidR="00FB6016">
        <w:rPr>
          <w:rFonts w:hint="cs"/>
          <w:rtl/>
          <w:lang w:bidi="ar-EG"/>
        </w:rPr>
        <w:t xml:space="preserve">القائم </w:t>
      </w:r>
      <w:r w:rsidR="00FB6016" w:rsidRPr="00A64764">
        <w:rPr>
          <w:rFonts w:hint="cs"/>
          <w:rtl/>
          <w:lang w:bidi="ar-EG"/>
        </w:rPr>
        <w:t xml:space="preserve">على </w:t>
      </w:r>
      <w:r w:rsidR="00FB6016">
        <w:rPr>
          <w:rFonts w:hint="cs"/>
          <w:rtl/>
          <w:lang w:bidi="ar-EG"/>
        </w:rPr>
        <w:t xml:space="preserve">نوع الجنس والتمييز على أساس </w:t>
      </w:r>
      <w:r w:rsidR="00FB6016" w:rsidRPr="00A64764">
        <w:rPr>
          <w:rFonts w:hint="cs"/>
          <w:rtl/>
          <w:lang w:bidi="ar-EG"/>
        </w:rPr>
        <w:t xml:space="preserve">مكانة </w:t>
      </w:r>
      <w:r w:rsidR="00FB6016">
        <w:rPr>
          <w:rFonts w:hint="cs"/>
          <w:rtl/>
          <w:lang w:bidi="ar-EG"/>
        </w:rPr>
        <w:t xml:space="preserve">الطفل </w:t>
      </w:r>
      <w:r w:rsidR="00FB6016" w:rsidRPr="00A64764">
        <w:rPr>
          <w:rFonts w:hint="cs"/>
          <w:rtl/>
          <w:lang w:bidi="ar-EG"/>
        </w:rPr>
        <w:t xml:space="preserve">في </w:t>
      </w:r>
      <w:r w:rsidR="00FB6016">
        <w:rPr>
          <w:rFonts w:hint="cs"/>
          <w:rtl/>
          <w:lang w:bidi="ar-EG"/>
        </w:rPr>
        <w:t>الحياة</w:t>
      </w:r>
      <w:r w:rsidR="00FB6016" w:rsidRPr="00A64764">
        <w:rPr>
          <w:rFonts w:hint="cs"/>
          <w:rtl/>
          <w:lang w:bidi="ar-EG"/>
        </w:rPr>
        <w:t>. و</w:t>
      </w:r>
      <w:r w:rsidR="00FB6016">
        <w:rPr>
          <w:rFonts w:hint="cs"/>
          <w:rtl/>
          <w:lang w:bidi="ar-EG"/>
        </w:rPr>
        <w:t xml:space="preserve">كذلك </w:t>
      </w:r>
      <w:r w:rsidR="00FB6016" w:rsidRPr="00A64764">
        <w:rPr>
          <w:rFonts w:hint="cs"/>
          <w:rtl/>
          <w:lang w:bidi="ar-EG"/>
        </w:rPr>
        <w:t xml:space="preserve">تحظر السياسة الوطنية للتعليم والسياسة الوطنية بشأن الإعاقة (2004) التمييز. </w:t>
      </w:r>
      <w:r w:rsidR="00FB6016" w:rsidRPr="00A64764">
        <w:rPr>
          <w:rFonts w:hint="cs"/>
          <w:rtl/>
          <w:lang w:bidi="ar-EG"/>
        </w:rPr>
        <w:lastRenderedPageBreak/>
        <w:t>و</w:t>
      </w:r>
      <w:r w:rsidR="00FB6016">
        <w:rPr>
          <w:rFonts w:hint="cs"/>
          <w:rtl/>
          <w:lang w:bidi="ar-EG"/>
        </w:rPr>
        <w:t>تتوخى</w:t>
      </w:r>
      <w:r w:rsidR="00FB6016" w:rsidRPr="00A64764">
        <w:rPr>
          <w:rFonts w:hint="cs"/>
          <w:rtl/>
          <w:lang w:bidi="ar-EG"/>
        </w:rPr>
        <w:t xml:space="preserve"> السياسة الوطنية بشأن الإعاقة بصفة خاصة أن</w:t>
      </w:r>
      <w:r w:rsidR="00FB6016">
        <w:rPr>
          <w:rFonts w:hint="cs"/>
          <w:rtl/>
          <w:lang w:bidi="ar-EG"/>
        </w:rPr>
        <w:t>:</w:t>
      </w:r>
      <w:r w:rsidR="00FB6016" w:rsidRPr="00A64764">
        <w:rPr>
          <w:rFonts w:hint="cs"/>
          <w:rtl/>
          <w:lang w:bidi="ar-EG"/>
        </w:rPr>
        <w:t xml:space="preserve"> </w:t>
      </w:r>
      <w:r w:rsidR="006055DD">
        <w:rPr>
          <w:rtl/>
          <w:lang w:bidi="ar-EG"/>
        </w:rPr>
        <w:t>"</w:t>
      </w:r>
      <w:r w:rsidR="00FB6016" w:rsidRPr="00A64764">
        <w:rPr>
          <w:rFonts w:hint="eastAsia"/>
          <w:rtl/>
          <w:lang w:bidi="ar-EG"/>
        </w:rPr>
        <w:t xml:space="preserve">تقدِّر تنزانيا حقوق الإنسان والمساواة بين جميع المواطنين. </w:t>
      </w:r>
      <w:r w:rsidR="00FB6016" w:rsidRPr="00A64764">
        <w:rPr>
          <w:rFonts w:hint="cs"/>
          <w:rtl/>
          <w:lang w:bidi="ar-EG"/>
        </w:rPr>
        <w:t>ولكل مواطن الحق بموجب القانون في أن يشارك بحرية في الأنشطة التي تعود بالنفع عليه وعلى المجتمع ككل. ولكل مواطن، بم</w:t>
      </w:r>
      <w:r w:rsidR="00FB6016">
        <w:rPr>
          <w:rFonts w:hint="cs"/>
          <w:rtl/>
          <w:lang w:bidi="ar-EG"/>
        </w:rPr>
        <w:t>ا</w:t>
      </w:r>
      <w:r w:rsidR="00FB6016" w:rsidRPr="00A64764">
        <w:rPr>
          <w:rFonts w:hint="cs"/>
          <w:rtl/>
          <w:lang w:bidi="ar-EG"/>
        </w:rPr>
        <w:t xml:space="preserve"> في ذلك الأشخاص ذوو الإعاقة، الحق، على قدم المساواة مع الآخرين، في الحصول على الاحتياجات الأساسية من المجتمع</w:t>
      </w:r>
      <w:r w:rsidR="006055DD">
        <w:rPr>
          <w:rtl/>
          <w:lang w:bidi="ar-EG"/>
        </w:rPr>
        <w:t>"</w:t>
      </w:r>
      <w:r w:rsidR="00FB6016" w:rsidRPr="00A64764">
        <w:rPr>
          <w:rFonts w:hint="eastAsia"/>
          <w:rtl/>
          <w:lang w:bidi="ar-EG"/>
        </w:rPr>
        <w:t xml:space="preserve"> دونما تمييز </w:t>
      </w:r>
      <w:r w:rsidR="00FB6016">
        <w:rPr>
          <w:rFonts w:hint="cs"/>
          <w:rtl/>
          <w:lang w:bidi="ar-EG"/>
        </w:rPr>
        <w:t>يقوم ع</w:t>
      </w:r>
      <w:r w:rsidR="00FB6016" w:rsidRPr="00A64764">
        <w:rPr>
          <w:rFonts w:hint="eastAsia"/>
          <w:rtl/>
          <w:lang w:bidi="ar-EG"/>
        </w:rPr>
        <w:t>ل</w:t>
      </w:r>
      <w:r w:rsidR="00FB6016">
        <w:rPr>
          <w:rFonts w:hint="cs"/>
          <w:rtl/>
          <w:lang w:bidi="ar-EG"/>
        </w:rPr>
        <w:t xml:space="preserve">ى </w:t>
      </w:r>
      <w:r w:rsidR="00FB6016" w:rsidRPr="00A64764">
        <w:rPr>
          <w:rFonts w:hint="eastAsia"/>
          <w:rtl/>
          <w:lang w:bidi="ar-EG"/>
        </w:rPr>
        <w:t xml:space="preserve">أي سبب من الأسباب المذكورة، بما فيها الإعاقة. </w:t>
      </w:r>
    </w:p>
    <w:p w:rsidR="00FB6016" w:rsidRPr="00A64764" w:rsidRDefault="00E5246F" w:rsidP="00E5246F">
      <w:pPr>
        <w:pStyle w:val="SingleTxtGA"/>
        <w:rPr>
          <w:rtl/>
          <w:lang w:bidi="ar-EG"/>
        </w:rPr>
      </w:pPr>
      <w:r>
        <w:rPr>
          <w:rFonts w:hint="cs"/>
          <w:rtl/>
          <w:lang w:bidi="ar-EG"/>
        </w:rPr>
        <w:t>52</w:t>
      </w:r>
      <w:r w:rsidR="00FB6016" w:rsidRPr="00A64764">
        <w:rPr>
          <w:rFonts w:hint="cs"/>
          <w:rtl/>
          <w:lang w:bidi="ar-EG"/>
        </w:rPr>
        <w:t>-</w:t>
      </w:r>
      <w:r w:rsidR="00FB6016" w:rsidRPr="00A64764">
        <w:rPr>
          <w:rFonts w:hint="cs"/>
          <w:rtl/>
          <w:lang w:bidi="ar-EG"/>
        </w:rPr>
        <w:tab/>
        <w:t xml:space="preserve">وفي زنجبار، تحظر سياسة الحفاظ على حياة الطفل وحمايته وتنميته لعام 2001 التمييز </w:t>
      </w:r>
      <w:r w:rsidR="00FB6016">
        <w:rPr>
          <w:rFonts w:hint="cs"/>
          <w:rtl/>
          <w:lang w:bidi="ar-EG"/>
        </w:rPr>
        <w:t>بين</w:t>
      </w:r>
      <w:r w:rsidR="00FB6016" w:rsidRPr="00A64764">
        <w:rPr>
          <w:rFonts w:hint="cs"/>
          <w:rtl/>
          <w:lang w:bidi="ar-EG"/>
        </w:rPr>
        <w:t xml:space="preserve"> الأطفال لأي سبب من الأسباب التالية: المركز الاجتماعي، أو الأصل، أو الدين، أو المركز الاقتصادي، أو الإعاقة. وتعترف سياسة زنجبار بشأن التعليم لعام 2006 بحقوق الأطفال ذوي الإعاقة وتحمي هذه الحقوق. </w:t>
      </w:r>
      <w:r w:rsidR="00FB6016">
        <w:rPr>
          <w:rFonts w:hint="cs"/>
          <w:rtl/>
          <w:lang w:bidi="ar-EG"/>
        </w:rPr>
        <w:t>و</w:t>
      </w:r>
      <w:r w:rsidR="00FB6016" w:rsidRPr="00A64764">
        <w:rPr>
          <w:rFonts w:hint="cs"/>
          <w:rtl/>
          <w:lang w:bidi="ar-EG"/>
        </w:rPr>
        <w:t xml:space="preserve">من ذلك مثلاً أن الفصل الرابع من السياسة يهدف إلى ضمان تمكين الأطفال ذوي الإعاقة من الحصول على التعليم على قدم المساواة مع الأطفال غير المعوقين. وعلاوة على ذلك، تنص </w:t>
      </w:r>
      <w:r w:rsidR="00FB6016">
        <w:rPr>
          <w:rFonts w:hint="cs"/>
          <w:rtl/>
          <w:lang w:bidi="ar-EG"/>
        </w:rPr>
        <w:t xml:space="preserve">هذه </w:t>
      </w:r>
      <w:r w:rsidR="00FB6016" w:rsidRPr="00A64764">
        <w:rPr>
          <w:rFonts w:hint="cs"/>
          <w:rtl/>
          <w:lang w:bidi="ar-EG"/>
        </w:rPr>
        <w:t xml:space="preserve">السياسة على ما يلي: </w:t>
      </w:r>
    </w:p>
    <w:p w:rsidR="00FB6016" w:rsidRPr="00A64764" w:rsidRDefault="00FB6016" w:rsidP="00E5246F">
      <w:pPr>
        <w:pStyle w:val="Bullet1GA"/>
        <w:tabs>
          <w:tab w:val="clear" w:pos="2495"/>
          <w:tab w:val="num" w:pos="1940"/>
        </w:tabs>
        <w:bidi/>
        <w:ind w:left="1940" w:hanging="392"/>
        <w:rPr>
          <w:rtl/>
          <w:lang w:bidi="ar-EG"/>
        </w:rPr>
      </w:pPr>
      <w:r w:rsidRPr="00A64764">
        <w:rPr>
          <w:rFonts w:hint="cs"/>
          <w:rtl/>
          <w:lang w:bidi="ar-EG"/>
        </w:rPr>
        <w:t>تعزيز التعليم الشامل بما يكفل حصول الأطفال ذوي الاحتياجات الخاصة (</w:t>
      </w:r>
      <w:r>
        <w:rPr>
          <w:rFonts w:hint="cs"/>
          <w:rtl/>
          <w:lang w:bidi="ar-EG"/>
        </w:rPr>
        <w:t>وهم يشملون</w:t>
      </w:r>
      <w:r w:rsidRPr="00A64764">
        <w:rPr>
          <w:rFonts w:hint="cs"/>
          <w:rtl/>
          <w:lang w:bidi="ar-EG"/>
        </w:rPr>
        <w:t xml:space="preserve"> الأطفال ذو</w:t>
      </w:r>
      <w:r>
        <w:rPr>
          <w:rFonts w:hint="cs"/>
          <w:rtl/>
          <w:lang w:bidi="ar-EG"/>
        </w:rPr>
        <w:t>ي</w:t>
      </w:r>
      <w:r w:rsidRPr="00A64764">
        <w:rPr>
          <w:rFonts w:hint="cs"/>
          <w:rtl/>
          <w:lang w:bidi="ar-EG"/>
        </w:rPr>
        <w:t xml:space="preserve"> الإعاقة) على فرص متكافئة؛ و</w:t>
      </w:r>
      <w:r>
        <w:rPr>
          <w:rFonts w:hint="cs"/>
          <w:rtl/>
          <w:lang w:bidi="ar-EG"/>
        </w:rPr>
        <w:t>م</w:t>
      </w:r>
      <w:r w:rsidRPr="00A64764">
        <w:rPr>
          <w:rFonts w:hint="cs"/>
          <w:rtl/>
          <w:lang w:bidi="ar-EG"/>
        </w:rPr>
        <w:t>عالج</w:t>
      </w:r>
      <w:r>
        <w:rPr>
          <w:rFonts w:hint="cs"/>
          <w:rtl/>
          <w:lang w:bidi="ar-EG"/>
        </w:rPr>
        <w:t>ة</w:t>
      </w:r>
      <w:r w:rsidRPr="00A64764">
        <w:rPr>
          <w:rFonts w:hint="cs"/>
          <w:rtl/>
          <w:lang w:bidi="ar-EG"/>
        </w:rPr>
        <w:t xml:space="preserve"> ال</w:t>
      </w:r>
      <w:r>
        <w:rPr>
          <w:rFonts w:hint="cs"/>
          <w:rtl/>
          <w:lang w:bidi="ar-EG"/>
        </w:rPr>
        <w:t>عوائق</w:t>
      </w:r>
      <w:r w:rsidRPr="00A64764">
        <w:rPr>
          <w:rFonts w:hint="cs"/>
          <w:rtl/>
          <w:lang w:bidi="ar-EG"/>
        </w:rPr>
        <w:t xml:space="preserve"> التي تحول دون تعلمهم، و</w:t>
      </w:r>
      <w:r>
        <w:rPr>
          <w:rFonts w:hint="cs"/>
          <w:rtl/>
          <w:lang w:bidi="ar-EG"/>
        </w:rPr>
        <w:t>م</w:t>
      </w:r>
      <w:r w:rsidRPr="00A64764">
        <w:rPr>
          <w:rFonts w:hint="cs"/>
          <w:rtl/>
          <w:lang w:bidi="ar-EG"/>
        </w:rPr>
        <w:t>راع</w:t>
      </w:r>
      <w:r>
        <w:rPr>
          <w:rFonts w:hint="cs"/>
          <w:rtl/>
          <w:lang w:bidi="ar-EG"/>
        </w:rPr>
        <w:t>اة</w:t>
      </w:r>
      <w:r w:rsidRPr="00A64764">
        <w:rPr>
          <w:rFonts w:hint="cs"/>
          <w:rtl/>
          <w:lang w:bidi="ar-EG"/>
        </w:rPr>
        <w:t xml:space="preserve"> مجموعة متنوعة من احتياجات التعلم؛</w:t>
      </w:r>
    </w:p>
    <w:p w:rsidR="00FB6016" w:rsidRPr="00A64764" w:rsidRDefault="00FB6016" w:rsidP="00C876DA">
      <w:pPr>
        <w:pStyle w:val="Bullet1GA"/>
        <w:tabs>
          <w:tab w:val="clear" w:pos="2495"/>
          <w:tab w:val="num" w:pos="1940"/>
        </w:tabs>
        <w:bidi/>
        <w:ind w:left="1940" w:hanging="392"/>
        <w:rPr>
          <w:rtl/>
          <w:lang w:bidi="ar-EG"/>
        </w:rPr>
      </w:pPr>
      <w:r>
        <w:rPr>
          <w:rFonts w:hint="cs"/>
          <w:rtl/>
          <w:lang w:bidi="ar-EG"/>
        </w:rPr>
        <w:t>تحدي</w:t>
      </w:r>
      <w:r w:rsidRPr="00A64764">
        <w:rPr>
          <w:rFonts w:hint="cs"/>
          <w:rtl/>
          <w:lang w:bidi="ar-EG"/>
        </w:rPr>
        <w:t>د الأطفال ا</w:t>
      </w:r>
      <w:r>
        <w:rPr>
          <w:rFonts w:hint="cs"/>
          <w:rtl/>
          <w:lang w:bidi="ar-EG"/>
        </w:rPr>
        <w:t>لذين يعانون بطء التعلم والموهوبي</w:t>
      </w:r>
      <w:r w:rsidRPr="00A64764">
        <w:rPr>
          <w:rFonts w:hint="cs"/>
          <w:rtl/>
          <w:lang w:bidi="ar-EG"/>
        </w:rPr>
        <w:t>ن و</w:t>
      </w:r>
      <w:r>
        <w:rPr>
          <w:rFonts w:hint="cs"/>
          <w:rtl/>
          <w:lang w:bidi="ar-EG"/>
        </w:rPr>
        <w:t>إ</w:t>
      </w:r>
      <w:r w:rsidRPr="00A64764">
        <w:rPr>
          <w:rFonts w:hint="cs"/>
          <w:rtl/>
          <w:lang w:bidi="ar-EG"/>
        </w:rPr>
        <w:t>تاح</w:t>
      </w:r>
      <w:r>
        <w:rPr>
          <w:rFonts w:hint="cs"/>
          <w:rtl/>
          <w:lang w:bidi="ar-EG"/>
        </w:rPr>
        <w:t>ة</w:t>
      </w:r>
      <w:r w:rsidRPr="00A64764">
        <w:rPr>
          <w:rFonts w:hint="cs"/>
          <w:rtl/>
          <w:lang w:bidi="ar-EG"/>
        </w:rPr>
        <w:t xml:space="preserve"> فرص التعلم لهم تبعاً ل</w:t>
      </w:r>
      <w:r>
        <w:rPr>
          <w:rFonts w:hint="cs"/>
          <w:rtl/>
          <w:lang w:bidi="ar-EG"/>
        </w:rPr>
        <w:t>سرع</w:t>
      </w:r>
      <w:r w:rsidRPr="00A64764">
        <w:rPr>
          <w:rFonts w:hint="cs"/>
          <w:rtl/>
          <w:lang w:bidi="ar-EG"/>
        </w:rPr>
        <w:t>ة</w:t>
      </w:r>
      <w:r w:rsidR="00C876DA">
        <w:rPr>
          <w:rFonts w:hint="eastAsia"/>
          <w:rtl/>
          <w:lang w:bidi="ar-EG"/>
        </w:rPr>
        <w:t> </w:t>
      </w:r>
      <w:r w:rsidRPr="00A64764">
        <w:rPr>
          <w:rFonts w:hint="cs"/>
          <w:rtl/>
          <w:lang w:bidi="ar-EG"/>
        </w:rPr>
        <w:t xml:space="preserve">تحصيلهم؛ </w:t>
      </w:r>
    </w:p>
    <w:p w:rsidR="00FB6016" w:rsidRPr="00A64764" w:rsidRDefault="00FB6016" w:rsidP="00E5246F">
      <w:pPr>
        <w:pStyle w:val="Bullet1GA"/>
        <w:tabs>
          <w:tab w:val="clear" w:pos="2495"/>
          <w:tab w:val="num" w:pos="1940"/>
        </w:tabs>
        <w:bidi/>
        <w:ind w:left="1940" w:hanging="392"/>
        <w:rPr>
          <w:rtl/>
          <w:lang w:bidi="ar-EG"/>
        </w:rPr>
      </w:pPr>
      <w:r>
        <w:rPr>
          <w:rFonts w:hint="cs"/>
          <w:rtl/>
          <w:lang w:bidi="ar-EG"/>
        </w:rPr>
        <w:t>ال</w:t>
      </w:r>
      <w:r w:rsidRPr="00A64764">
        <w:rPr>
          <w:rFonts w:hint="cs"/>
          <w:rtl/>
          <w:lang w:bidi="ar-EG"/>
        </w:rPr>
        <w:t>سم</w:t>
      </w:r>
      <w:r>
        <w:rPr>
          <w:rFonts w:hint="cs"/>
          <w:rtl/>
          <w:lang w:bidi="ar-EG"/>
        </w:rPr>
        <w:t>ا</w:t>
      </w:r>
      <w:r w:rsidRPr="00A64764">
        <w:rPr>
          <w:rFonts w:hint="cs"/>
          <w:rtl/>
          <w:lang w:bidi="ar-EG"/>
        </w:rPr>
        <w:t xml:space="preserve">ح، قدر المستطاع، للأطفال ذوي الإعاقة والأطفال الآخرين ذوي الاحتياجات الخاصة بالالتحاق بالمدارس المحلية التي يتلقون فيها تعليماً جيداً جنباً إلى جنب مع أقرانهم </w:t>
      </w:r>
      <w:r>
        <w:rPr>
          <w:rFonts w:hint="cs"/>
          <w:rtl/>
          <w:lang w:bidi="ar-EG"/>
        </w:rPr>
        <w:t>غير ذوي</w:t>
      </w:r>
      <w:r w:rsidRPr="00A64764">
        <w:rPr>
          <w:rFonts w:hint="cs"/>
          <w:rtl/>
          <w:lang w:bidi="ar-EG"/>
        </w:rPr>
        <w:t xml:space="preserve"> </w:t>
      </w:r>
      <w:r>
        <w:rPr>
          <w:rFonts w:hint="cs"/>
          <w:rtl/>
          <w:lang w:bidi="ar-EG"/>
        </w:rPr>
        <w:t>ال</w:t>
      </w:r>
      <w:r w:rsidRPr="00A64764">
        <w:rPr>
          <w:rFonts w:hint="cs"/>
          <w:rtl/>
          <w:lang w:bidi="ar-EG"/>
        </w:rPr>
        <w:t>إعاقة/</w:t>
      </w:r>
      <w:r>
        <w:rPr>
          <w:rFonts w:hint="cs"/>
          <w:rtl/>
          <w:lang w:bidi="ar-EG"/>
        </w:rPr>
        <w:t>ال</w:t>
      </w:r>
      <w:r w:rsidRPr="00A64764">
        <w:rPr>
          <w:rFonts w:hint="cs"/>
          <w:rtl/>
          <w:lang w:bidi="ar-EG"/>
        </w:rPr>
        <w:t xml:space="preserve">احتياجات </w:t>
      </w:r>
      <w:r>
        <w:rPr>
          <w:rFonts w:hint="cs"/>
          <w:rtl/>
          <w:lang w:bidi="ar-EG"/>
        </w:rPr>
        <w:t>ال</w:t>
      </w:r>
      <w:r w:rsidRPr="00A64764">
        <w:rPr>
          <w:rFonts w:hint="cs"/>
          <w:rtl/>
          <w:lang w:bidi="ar-EG"/>
        </w:rPr>
        <w:t xml:space="preserve">خاصة. </w:t>
      </w:r>
    </w:p>
    <w:p w:rsidR="00FB6016" w:rsidRPr="00C876DA" w:rsidRDefault="00FB6016" w:rsidP="00E5246F">
      <w:pPr>
        <w:pStyle w:val="SingleTxtGA"/>
        <w:rPr>
          <w:spacing w:val="-4"/>
          <w:rtl/>
          <w:lang w:bidi="ar-EG"/>
        </w:rPr>
      </w:pPr>
      <w:r w:rsidRPr="00C876DA">
        <w:rPr>
          <w:rFonts w:hint="cs"/>
          <w:spacing w:val="-4"/>
          <w:rtl/>
          <w:lang w:bidi="ar-EG"/>
        </w:rPr>
        <w:t>وتحدِّد هذه السياسة استراتيجيات لتيسير تحقيق الأهداف المعلنة التي تشمل، في جملة أمور، التعرّف على الأطفال ذوي الاحتياجات الخاصة في سن مبكرة وتقييم احتياجاتهم التعليمية والصحية.</w:t>
      </w:r>
    </w:p>
    <w:p w:rsidR="00FB6016" w:rsidRDefault="00E5246F" w:rsidP="00945CE9">
      <w:pPr>
        <w:pStyle w:val="SingleTxtGA"/>
        <w:rPr>
          <w:rtl/>
          <w:lang w:bidi="ar-EG"/>
        </w:rPr>
      </w:pPr>
      <w:r>
        <w:rPr>
          <w:rFonts w:hint="cs"/>
          <w:rtl/>
          <w:lang w:bidi="ar-EG"/>
        </w:rPr>
        <w:t>53</w:t>
      </w:r>
      <w:r w:rsidR="00FB6016" w:rsidRPr="00A64764">
        <w:rPr>
          <w:rFonts w:hint="cs"/>
          <w:rtl/>
          <w:lang w:bidi="ar-EG"/>
        </w:rPr>
        <w:t>-</w:t>
      </w:r>
      <w:r w:rsidR="00FB6016" w:rsidRPr="00A64764">
        <w:rPr>
          <w:rFonts w:hint="cs"/>
          <w:rtl/>
          <w:lang w:bidi="ar-EG"/>
        </w:rPr>
        <w:tab/>
        <w:t xml:space="preserve">وتشكِّل سياسة الصحة في زنجبار لعام 2009 إحدى أدوات </w:t>
      </w:r>
      <w:r w:rsidR="00FB6016">
        <w:rPr>
          <w:rFonts w:hint="cs"/>
          <w:rtl/>
          <w:lang w:bidi="ar-EG"/>
        </w:rPr>
        <w:t>الدولة الطرف</w:t>
      </w:r>
      <w:r w:rsidR="00FB6016" w:rsidRPr="00A64764">
        <w:rPr>
          <w:rFonts w:hint="cs"/>
          <w:rtl/>
          <w:lang w:bidi="ar-EG"/>
        </w:rPr>
        <w:t xml:space="preserve"> ال</w:t>
      </w:r>
      <w:r w:rsidR="00FB6016">
        <w:rPr>
          <w:rFonts w:hint="cs"/>
          <w:rtl/>
          <w:lang w:bidi="ar-EG"/>
        </w:rPr>
        <w:t>رامي</w:t>
      </w:r>
      <w:r w:rsidR="00FB6016" w:rsidRPr="00A64764">
        <w:rPr>
          <w:rFonts w:hint="cs"/>
          <w:rtl/>
          <w:lang w:bidi="ar-EG"/>
        </w:rPr>
        <w:t>ة إلى معالجة المسائل المتصلة بالصحة. وت</w:t>
      </w:r>
      <w:r w:rsidR="00FB6016">
        <w:rPr>
          <w:rFonts w:hint="cs"/>
          <w:rtl/>
          <w:lang w:bidi="ar-EG"/>
        </w:rPr>
        <w:t>توخى</w:t>
      </w:r>
      <w:r w:rsidR="00FB6016" w:rsidRPr="00A64764">
        <w:rPr>
          <w:rFonts w:hint="cs"/>
          <w:rtl/>
          <w:lang w:bidi="ar-EG"/>
        </w:rPr>
        <w:t xml:space="preserve"> هذه السياسة فكرة تقديم خدمات صحية جيدة ل</w:t>
      </w:r>
      <w:r w:rsidR="00FB6016">
        <w:rPr>
          <w:rFonts w:hint="cs"/>
          <w:rtl/>
          <w:lang w:bidi="ar-EG"/>
        </w:rPr>
        <w:t>جميع</w:t>
      </w:r>
      <w:r w:rsidR="00FB6016" w:rsidRPr="00A64764">
        <w:rPr>
          <w:rFonts w:hint="cs"/>
          <w:rtl/>
          <w:lang w:bidi="ar-EG"/>
        </w:rPr>
        <w:t xml:space="preserve"> </w:t>
      </w:r>
      <w:r w:rsidR="00FB6016">
        <w:rPr>
          <w:rFonts w:hint="cs"/>
          <w:rtl/>
          <w:lang w:bidi="ar-EG"/>
        </w:rPr>
        <w:t>سكان</w:t>
      </w:r>
      <w:r w:rsidR="00FB6016" w:rsidRPr="00A64764">
        <w:rPr>
          <w:rFonts w:hint="cs"/>
          <w:rtl/>
          <w:lang w:bidi="ar-EG"/>
        </w:rPr>
        <w:t xml:space="preserve"> زنجبار، بمن فيهم الضعفاء والمحرومون، وتضمن </w:t>
      </w:r>
      <w:r w:rsidR="00FB6016">
        <w:rPr>
          <w:rFonts w:hint="cs"/>
          <w:rtl/>
          <w:lang w:bidi="ar-EG"/>
        </w:rPr>
        <w:t>أن تكون</w:t>
      </w:r>
      <w:r w:rsidR="00FB6016" w:rsidRPr="00A64764">
        <w:rPr>
          <w:rFonts w:hint="cs"/>
          <w:rtl/>
          <w:lang w:bidi="ar-EG"/>
        </w:rPr>
        <w:t xml:space="preserve"> حقوقهم</w:t>
      </w:r>
      <w:r w:rsidR="00FB6016">
        <w:rPr>
          <w:rFonts w:hint="cs"/>
          <w:rtl/>
          <w:lang w:bidi="ar-EG"/>
        </w:rPr>
        <w:t xml:space="preserve"> مكفولة في الصحة وال</w:t>
      </w:r>
      <w:r w:rsidR="00FB6016" w:rsidRPr="00A64764">
        <w:rPr>
          <w:rFonts w:hint="cs"/>
          <w:rtl/>
          <w:lang w:bidi="ar-EG"/>
        </w:rPr>
        <w:t>احتياجات</w:t>
      </w:r>
      <w:r w:rsidR="00945CE9">
        <w:rPr>
          <w:rFonts w:hint="cs"/>
          <w:rtl/>
          <w:lang w:bidi="ar-EG"/>
        </w:rPr>
        <w:t xml:space="preserve"> </w:t>
      </w:r>
      <w:r w:rsidR="00FB6016">
        <w:rPr>
          <w:rFonts w:hint="cs"/>
          <w:rtl/>
          <w:lang w:bidi="ar-EG"/>
        </w:rPr>
        <w:t>ال</w:t>
      </w:r>
      <w:r w:rsidR="00FB6016" w:rsidRPr="00A64764">
        <w:rPr>
          <w:rFonts w:hint="cs"/>
          <w:rtl/>
          <w:lang w:bidi="ar-EG"/>
        </w:rPr>
        <w:t>خاصة. وتشمل استراتيجيات تحقيق هذه الغاية ما يلي: تحديد ملامح مختلف الفئات المحرومة واحتياجاتها الخاصة، بم</w:t>
      </w:r>
      <w:r w:rsidR="00FB6016">
        <w:rPr>
          <w:rFonts w:hint="cs"/>
          <w:rtl/>
          <w:lang w:bidi="ar-EG"/>
        </w:rPr>
        <w:t>ا</w:t>
      </w:r>
      <w:r w:rsidR="00FB6016" w:rsidRPr="00A64764">
        <w:rPr>
          <w:rFonts w:hint="cs"/>
          <w:rtl/>
          <w:lang w:bidi="ar-EG"/>
        </w:rPr>
        <w:t xml:space="preserve"> في</w:t>
      </w:r>
      <w:r w:rsidR="00FB6016">
        <w:rPr>
          <w:rFonts w:hint="cs"/>
          <w:rtl/>
          <w:lang w:bidi="ar-EG"/>
        </w:rPr>
        <w:t xml:space="preserve"> ذلك</w:t>
      </w:r>
      <w:r w:rsidR="00FB6016" w:rsidRPr="00A64764">
        <w:rPr>
          <w:rFonts w:hint="cs"/>
          <w:rtl/>
          <w:lang w:bidi="ar-EG"/>
        </w:rPr>
        <w:t xml:space="preserve"> الأطفال ذوو الإعاقة</w:t>
      </w:r>
      <w:r w:rsidR="00FB6016">
        <w:rPr>
          <w:rFonts w:hint="cs"/>
          <w:rtl/>
          <w:lang w:bidi="ar-EG"/>
        </w:rPr>
        <w:t>؛</w:t>
      </w:r>
      <w:r w:rsidR="00FB6016" w:rsidRPr="00A64764">
        <w:rPr>
          <w:rFonts w:hint="cs"/>
          <w:rtl/>
          <w:lang w:bidi="ar-EG"/>
        </w:rPr>
        <w:t xml:space="preserve"> والعمل مع المؤسسات الصحية لضمان إعفاء غير القادرين على سداد رسوم الخدمة في المراكز الصحية من تلك الرسوم حتى يمكنهم الحصول على الخدمات الصحية </w:t>
      </w:r>
      <w:r w:rsidR="00FB6016">
        <w:rPr>
          <w:rFonts w:hint="cs"/>
          <w:rtl/>
          <w:lang w:bidi="ar-EG"/>
        </w:rPr>
        <w:t>بدون مقابل</w:t>
      </w:r>
      <w:r w:rsidR="00FB6016" w:rsidRPr="00A64764">
        <w:rPr>
          <w:rFonts w:hint="cs"/>
          <w:rtl/>
          <w:lang w:bidi="ar-EG"/>
        </w:rPr>
        <w:t>.</w:t>
      </w:r>
      <w:r w:rsidR="00FB6016">
        <w:rPr>
          <w:rFonts w:hint="cs"/>
          <w:rtl/>
          <w:lang w:bidi="ar-EG"/>
        </w:rPr>
        <w:t xml:space="preserve"> أما سياسة تنمية المرأة في زنجبار (2001)، وهي حالياً قيد الاستعراض، فتحظر أي نوع من التمييز ضد المرأة على كافة الأصعدة.</w:t>
      </w:r>
    </w:p>
    <w:p w:rsidR="00FB6016" w:rsidRPr="00A64764" w:rsidRDefault="00E5246F" w:rsidP="00E5246F">
      <w:pPr>
        <w:pStyle w:val="H1GA"/>
        <w:rPr>
          <w:rtl/>
          <w:lang w:bidi="ar-EG"/>
        </w:rPr>
      </w:pPr>
      <w:r>
        <w:rPr>
          <w:rFonts w:hint="cs"/>
          <w:rtl/>
          <w:lang w:bidi="ar-EG"/>
        </w:rPr>
        <w:lastRenderedPageBreak/>
        <w:tab/>
      </w:r>
      <w:r w:rsidR="00FB6016">
        <w:rPr>
          <w:rFonts w:hint="cs"/>
          <w:rtl/>
          <w:lang w:bidi="ar-EG"/>
        </w:rPr>
        <w:t>جيم</w:t>
      </w:r>
      <w:r w:rsidR="00FB6016" w:rsidRPr="00A64764">
        <w:rPr>
          <w:rFonts w:hint="cs"/>
          <w:rtl/>
          <w:lang w:bidi="ar-EG"/>
        </w:rPr>
        <w:t>-</w:t>
      </w:r>
      <w:r w:rsidR="00FB6016" w:rsidRPr="00A64764">
        <w:rPr>
          <w:rFonts w:hint="cs"/>
          <w:rtl/>
          <w:lang w:bidi="ar-EG"/>
        </w:rPr>
        <w:tab/>
        <w:t>الحظر القانوني للتمييز</w:t>
      </w:r>
    </w:p>
    <w:p w:rsidR="00FB6016" w:rsidRPr="00A64764" w:rsidRDefault="00E5246F" w:rsidP="00E5246F">
      <w:pPr>
        <w:pStyle w:val="SingleTxtGA"/>
        <w:rPr>
          <w:rtl/>
          <w:lang w:bidi="ar-EG"/>
        </w:rPr>
      </w:pPr>
      <w:r>
        <w:rPr>
          <w:rFonts w:hint="cs"/>
          <w:rtl/>
          <w:lang w:bidi="ar-EG"/>
        </w:rPr>
        <w:t>54</w:t>
      </w:r>
      <w:r w:rsidR="00FB6016" w:rsidRPr="00A64764">
        <w:rPr>
          <w:rFonts w:hint="cs"/>
          <w:rtl/>
          <w:lang w:bidi="ar-EG"/>
        </w:rPr>
        <w:t>-</w:t>
      </w:r>
      <w:r w:rsidR="00FB6016" w:rsidRPr="00A64764">
        <w:rPr>
          <w:rFonts w:hint="cs"/>
          <w:rtl/>
          <w:lang w:bidi="ar-EG"/>
        </w:rPr>
        <w:tab/>
        <w:t>سنّت الدولة الطرف عدداً من القوانين التي تحظر التمييز بغرض ضمان المساواة بين جميع الأشخاص، بمن فيهم الأطفال. وتحظر القوانين التمييز في الفئات التالية</w:t>
      </w:r>
      <w:r w:rsidR="00FB6016">
        <w:rPr>
          <w:rFonts w:hint="cs"/>
          <w:rtl/>
          <w:lang w:bidi="ar-EG"/>
        </w:rPr>
        <w:t>:</w:t>
      </w:r>
    </w:p>
    <w:p w:rsidR="00FB6016" w:rsidRPr="00A64764" w:rsidRDefault="00FB6016" w:rsidP="00E5246F">
      <w:pPr>
        <w:pStyle w:val="H23GA"/>
        <w:rPr>
          <w:rtl/>
          <w:lang w:bidi="ar-EG"/>
        </w:rPr>
      </w:pPr>
      <w:r>
        <w:rPr>
          <w:rFonts w:hint="cs"/>
          <w:rtl/>
          <w:lang w:bidi="ar-EG"/>
        </w:rPr>
        <w:tab/>
        <w:t>1</w:t>
      </w:r>
      <w:r w:rsidRPr="00A64764">
        <w:rPr>
          <w:rFonts w:hint="cs"/>
          <w:rtl/>
          <w:lang w:bidi="ar-EG"/>
        </w:rPr>
        <w:t>-</w:t>
      </w:r>
      <w:r w:rsidRPr="00A64764">
        <w:rPr>
          <w:rFonts w:hint="cs"/>
          <w:rtl/>
          <w:lang w:bidi="ar-EG"/>
        </w:rPr>
        <w:tab/>
        <w:t>حظر التمييز في أماكن العمل</w:t>
      </w:r>
    </w:p>
    <w:p w:rsidR="00FB6016" w:rsidRPr="00C876DA" w:rsidRDefault="00E5246F" w:rsidP="00E5246F">
      <w:pPr>
        <w:pStyle w:val="SingleTxtGA"/>
        <w:rPr>
          <w:spacing w:val="1"/>
          <w:rtl/>
          <w:lang w:bidi="ar-EG"/>
        </w:rPr>
      </w:pPr>
      <w:r w:rsidRPr="00C876DA">
        <w:rPr>
          <w:rFonts w:hint="cs"/>
          <w:spacing w:val="1"/>
          <w:rtl/>
          <w:lang w:bidi="ar-EG"/>
        </w:rPr>
        <w:t>55</w:t>
      </w:r>
      <w:r w:rsidR="00FB6016" w:rsidRPr="00C876DA">
        <w:rPr>
          <w:rFonts w:hint="cs"/>
          <w:spacing w:val="1"/>
          <w:rtl/>
          <w:lang w:bidi="ar-EG"/>
        </w:rPr>
        <w:t>-</w:t>
      </w:r>
      <w:r w:rsidR="00FB6016" w:rsidRPr="00C876DA">
        <w:rPr>
          <w:rFonts w:hint="cs"/>
          <w:spacing w:val="1"/>
          <w:rtl/>
          <w:lang w:bidi="ar-EG"/>
        </w:rPr>
        <w:tab/>
        <w:t>تنص الفقرة (1) من المادة 7 من قانون العمالة وعلاقات العمل (2004)</w:t>
      </w:r>
      <w:r w:rsidR="00FB6016" w:rsidRPr="00C876DA">
        <w:rPr>
          <w:rFonts w:hint="cs"/>
          <w:spacing w:val="1"/>
          <w:vertAlign w:val="superscript"/>
          <w:rtl/>
          <w:lang w:bidi="ar-EG"/>
        </w:rPr>
        <w:t>(</w:t>
      </w:r>
      <w:r w:rsidR="00FB6016" w:rsidRPr="00C876DA">
        <w:rPr>
          <w:rStyle w:val="FootnoteReference"/>
          <w:spacing w:val="1"/>
          <w:rtl/>
          <w:lang w:bidi="ar-EG"/>
        </w:rPr>
        <w:footnoteReference w:id="31"/>
      </w:r>
      <w:r w:rsidR="00FB6016" w:rsidRPr="00C876DA">
        <w:rPr>
          <w:rFonts w:hint="cs"/>
          <w:spacing w:val="1"/>
          <w:vertAlign w:val="superscript"/>
          <w:rtl/>
          <w:lang w:bidi="ar-EG"/>
        </w:rPr>
        <w:t>)</w:t>
      </w:r>
      <w:r w:rsidR="00FB6016" w:rsidRPr="00C876DA">
        <w:rPr>
          <w:rFonts w:hint="cs"/>
          <w:spacing w:val="1"/>
          <w:rtl/>
          <w:lang w:bidi="ar-EG"/>
        </w:rPr>
        <w:t xml:space="preserve"> على حظر التمييز في أماكن العمل. وتحدِّد الفقرة الفرعية (4) من المادة 7 من القانون أسباب التمييز المحظورة، بما في ذلك اللون، والجنسية، والقبيلة أو الموطن الأصلي، والعرق، والأصل القومي، والمنشأ الاجتماعي، والرأي السياسي أو الدين. وتتمثَّل الأسباب الأخرى في الجنس، ونوع الجنس، والحمل، والمركز العائلي أو المسؤولية الأسرية، والإعاقة، والإصابة بفيروس نقص المناعة البشرية/الإيدز، والعمر، والمكانة في الحياة. ولا تشمل القائمة كل أسباب التمييز ويتسع نطاقها بموجب الفقرة (2) من القاعدة 28 من قواعد العمالة وعلاقات العمل لعام 2007 (مدونة قواعد الممارسة السليمة) لتشمل فئات أخرى من التمييز. ويتضمن قانون العمل في زنجبار (2005) وقانون (حقوق وامتيازات) الأشخاص ذوي الإعاقة في زنجبار (2006) نصوصاً مماثلة. </w:t>
      </w:r>
    </w:p>
    <w:p w:rsidR="00FB6016" w:rsidRPr="00A64764" w:rsidRDefault="00E5246F" w:rsidP="00E5246F">
      <w:pPr>
        <w:pStyle w:val="SingleTxtGA"/>
        <w:rPr>
          <w:rtl/>
          <w:lang w:bidi="ar-EG"/>
        </w:rPr>
      </w:pPr>
      <w:r>
        <w:rPr>
          <w:rFonts w:hint="cs"/>
          <w:rtl/>
          <w:lang w:bidi="ar-EG"/>
        </w:rPr>
        <w:t>56</w:t>
      </w:r>
      <w:r w:rsidR="00FB6016" w:rsidRPr="00A64764">
        <w:rPr>
          <w:rFonts w:hint="cs"/>
          <w:rtl/>
          <w:lang w:bidi="ar-EG"/>
        </w:rPr>
        <w:t>-</w:t>
      </w:r>
      <w:r w:rsidR="00FB6016" w:rsidRPr="00A64764">
        <w:rPr>
          <w:rFonts w:hint="cs"/>
          <w:rtl/>
          <w:lang w:bidi="ar-EG"/>
        </w:rPr>
        <w:tab/>
        <w:t>و</w:t>
      </w:r>
      <w:r w:rsidR="00FB6016">
        <w:rPr>
          <w:rFonts w:hint="cs"/>
          <w:rtl/>
          <w:lang w:bidi="ar-EG"/>
        </w:rPr>
        <w:t>بموجب</w:t>
      </w:r>
      <w:r w:rsidR="00FB6016" w:rsidRPr="00A64764">
        <w:rPr>
          <w:rFonts w:hint="cs"/>
          <w:rtl/>
          <w:lang w:bidi="ar-EG"/>
        </w:rPr>
        <w:t xml:space="preserve"> المادة 31 من مدونة قواعد الممارسة السليمة</w:t>
      </w:r>
      <w:r w:rsidR="00FB6016">
        <w:rPr>
          <w:rFonts w:hint="cs"/>
          <w:rtl/>
          <w:lang w:bidi="ar-EG"/>
        </w:rPr>
        <w:t>،</w:t>
      </w:r>
      <w:r w:rsidR="00FB6016" w:rsidRPr="00A64764">
        <w:rPr>
          <w:rFonts w:hint="cs"/>
          <w:rtl/>
          <w:lang w:bidi="ar-EG"/>
        </w:rPr>
        <w:t xml:space="preserve"> </w:t>
      </w:r>
      <w:r w:rsidR="00FB6016">
        <w:rPr>
          <w:rFonts w:hint="cs"/>
          <w:rtl/>
          <w:lang w:bidi="ar-EG"/>
        </w:rPr>
        <w:t>قد</w:t>
      </w:r>
      <w:r w:rsidR="00FB6016" w:rsidRPr="00A64764">
        <w:rPr>
          <w:rFonts w:hint="cs"/>
          <w:rtl/>
          <w:lang w:bidi="ar-EG"/>
        </w:rPr>
        <w:t xml:space="preserve"> يكون التمييز </w:t>
      </w:r>
      <w:r w:rsidR="00FB6016">
        <w:rPr>
          <w:rFonts w:hint="cs"/>
          <w:rtl/>
          <w:lang w:bidi="ar-EG"/>
        </w:rPr>
        <w:t xml:space="preserve">مباشراً أو غير مباشر. أما </w:t>
      </w:r>
      <w:r w:rsidR="00FB6016" w:rsidRPr="00A64764">
        <w:rPr>
          <w:rFonts w:hint="cs"/>
          <w:rtl/>
          <w:lang w:bidi="ar-EG"/>
        </w:rPr>
        <w:t xml:space="preserve">التمييز المباشر </w:t>
      </w:r>
      <w:r w:rsidR="006055DD">
        <w:rPr>
          <w:rtl/>
          <w:lang w:bidi="ar-EG"/>
        </w:rPr>
        <w:t>"</w:t>
      </w:r>
      <w:r w:rsidR="00FB6016">
        <w:rPr>
          <w:rFonts w:hint="cs"/>
          <w:rtl/>
          <w:lang w:bidi="ar-EG"/>
        </w:rPr>
        <w:t>ف</w:t>
      </w:r>
      <w:r w:rsidR="00FB6016" w:rsidRPr="00A64764">
        <w:rPr>
          <w:rFonts w:hint="cs"/>
          <w:rtl/>
          <w:lang w:bidi="ar-EG"/>
        </w:rPr>
        <w:t xml:space="preserve">يقع </w:t>
      </w:r>
      <w:r w:rsidR="00FB6016" w:rsidRPr="00A64764">
        <w:rPr>
          <w:rFonts w:hint="eastAsia"/>
          <w:rtl/>
          <w:lang w:bidi="ar-EG"/>
        </w:rPr>
        <w:t xml:space="preserve">في الحالات التي تساء فيها معاملة </w:t>
      </w:r>
      <w:r w:rsidR="00FB6016" w:rsidRPr="00A64764">
        <w:rPr>
          <w:rFonts w:hint="cs"/>
          <w:rtl/>
          <w:lang w:bidi="ar-EG"/>
        </w:rPr>
        <w:t>الموظف على أساس الأسباب المشار إليها في القاعدة 30</w:t>
      </w:r>
      <w:r w:rsidR="006055DD">
        <w:rPr>
          <w:rtl/>
          <w:lang w:bidi="ar-EG"/>
        </w:rPr>
        <w:t>"</w:t>
      </w:r>
      <w:r w:rsidR="00FB6016" w:rsidRPr="00A64764">
        <w:rPr>
          <w:vertAlign w:val="superscript"/>
          <w:rtl/>
          <w:lang w:bidi="ar-EG"/>
        </w:rPr>
        <w:t>(</w:t>
      </w:r>
      <w:r w:rsidR="00FB6016">
        <w:rPr>
          <w:rStyle w:val="FootnoteReference"/>
          <w:rtl/>
          <w:lang w:bidi="ar-EG"/>
        </w:rPr>
        <w:footnoteReference w:id="32"/>
      </w:r>
      <w:r w:rsidR="00FB6016" w:rsidRPr="00A64764">
        <w:rPr>
          <w:vertAlign w:val="superscript"/>
          <w:rtl/>
          <w:lang w:bidi="ar-EG"/>
        </w:rPr>
        <w:t>)</w:t>
      </w:r>
      <w:r w:rsidR="00FB6016" w:rsidRPr="00A64764">
        <w:rPr>
          <w:rFonts w:hint="eastAsia"/>
          <w:rtl/>
          <w:lang w:bidi="ar-EG"/>
        </w:rPr>
        <w:t xml:space="preserve">. </w:t>
      </w:r>
      <w:r w:rsidR="00FB6016" w:rsidRPr="00A64764">
        <w:rPr>
          <w:rFonts w:hint="cs"/>
          <w:rtl/>
          <w:lang w:bidi="ar-EG"/>
        </w:rPr>
        <w:t xml:space="preserve">ويقع التمييز غير المباشر </w:t>
      </w:r>
      <w:r w:rsidR="006055DD">
        <w:rPr>
          <w:rtl/>
          <w:lang w:bidi="ar-EG"/>
        </w:rPr>
        <w:t>"</w:t>
      </w:r>
      <w:r w:rsidR="00FB6016" w:rsidRPr="00A64764">
        <w:rPr>
          <w:rFonts w:hint="eastAsia"/>
          <w:rtl/>
          <w:lang w:bidi="ar-EG"/>
        </w:rPr>
        <w:t>في الحالات التي ينطوي فيها مطلب أو شرط محايد في ظاهره على تأثير تمييز</w:t>
      </w:r>
      <w:r w:rsidR="00FB6016" w:rsidRPr="00A64764">
        <w:rPr>
          <w:rFonts w:hint="cs"/>
          <w:rtl/>
          <w:lang w:bidi="ar-EG"/>
        </w:rPr>
        <w:t>ي</w:t>
      </w:r>
      <w:r w:rsidR="00FB6016" w:rsidRPr="00A64764">
        <w:rPr>
          <w:rFonts w:hint="eastAsia"/>
          <w:rtl/>
          <w:lang w:bidi="ar-EG"/>
        </w:rPr>
        <w:t xml:space="preserve"> ضد شخص أو فئة من الأشخاص على أساس الأسباب المذكورة في القاعدة 30</w:t>
      </w:r>
      <w:r w:rsidR="006055DD">
        <w:rPr>
          <w:rtl/>
          <w:lang w:bidi="ar-EG"/>
        </w:rPr>
        <w:t>"</w:t>
      </w:r>
      <w:r w:rsidR="00FB6016" w:rsidRPr="00A64764">
        <w:rPr>
          <w:vertAlign w:val="superscript"/>
          <w:rtl/>
          <w:lang w:bidi="ar-EG"/>
        </w:rPr>
        <w:t>(</w:t>
      </w:r>
      <w:r w:rsidR="00FB6016">
        <w:rPr>
          <w:rStyle w:val="FootnoteReference"/>
          <w:rtl/>
          <w:lang w:bidi="ar-EG"/>
        </w:rPr>
        <w:footnoteReference w:id="33"/>
      </w:r>
      <w:r w:rsidR="00FB6016" w:rsidRPr="00A64764">
        <w:rPr>
          <w:vertAlign w:val="superscript"/>
          <w:rtl/>
          <w:lang w:bidi="ar-EG"/>
        </w:rPr>
        <w:t>)</w:t>
      </w:r>
      <w:r w:rsidR="00FB6016" w:rsidRPr="00A64764">
        <w:rPr>
          <w:rFonts w:hint="cs"/>
          <w:rtl/>
          <w:lang w:bidi="ar-EG"/>
        </w:rPr>
        <w:t xml:space="preserve">. </w:t>
      </w:r>
    </w:p>
    <w:p w:rsidR="00FB6016" w:rsidRPr="00A64764" w:rsidRDefault="00FB6016" w:rsidP="00E5246F">
      <w:pPr>
        <w:pStyle w:val="H23GA"/>
        <w:rPr>
          <w:rtl/>
          <w:lang w:bidi="ar-EG"/>
        </w:rPr>
      </w:pPr>
      <w:r>
        <w:rPr>
          <w:rFonts w:hint="cs"/>
          <w:rtl/>
          <w:lang w:bidi="ar-EG"/>
        </w:rPr>
        <w:tab/>
        <w:t>2</w:t>
      </w:r>
      <w:r w:rsidRPr="00A64764">
        <w:rPr>
          <w:rFonts w:hint="cs"/>
          <w:rtl/>
          <w:lang w:bidi="ar-EG"/>
        </w:rPr>
        <w:t>-</w:t>
      </w:r>
      <w:r w:rsidRPr="00A64764">
        <w:rPr>
          <w:rFonts w:hint="cs"/>
          <w:rtl/>
          <w:lang w:bidi="ar-EG"/>
        </w:rPr>
        <w:tab/>
        <w:t>حظر التمييز على أساس الإصابة بفيروس نقص المناعة البشرية/الإيدز</w:t>
      </w:r>
    </w:p>
    <w:p w:rsidR="00FB6016" w:rsidRPr="00E5246F" w:rsidRDefault="00FB6016" w:rsidP="00E5246F">
      <w:pPr>
        <w:pStyle w:val="H23GA"/>
        <w:rPr>
          <w:rFonts w:ascii="Times New Roman Bold" w:hAnsi="Times New Roman Bold"/>
          <w:spacing w:val="-4"/>
          <w:rtl/>
          <w:lang w:bidi="ar-EG"/>
        </w:rPr>
      </w:pPr>
      <w:r w:rsidRPr="00E5246F">
        <w:rPr>
          <w:rFonts w:ascii="Times New Roman Bold" w:hAnsi="Times New Roman Bold" w:hint="cs"/>
          <w:spacing w:val="-4"/>
          <w:rtl/>
          <w:lang w:bidi="ar-EG"/>
        </w:rPr>
        <w:tab/>
        <w:t>(أ)</w:t>
      </w:r>
      <w:r w:rsidRPr="00E5246F">
        <w:rPr>
          <w:rFonts w:ascii="Times New Roman Bold" w:hAnsi="Times New Roman Bold" w:hint="cs"/>
          <w:spacing w:val="-4"/>
          <w:rtl/>
          <w:lang w:bidi="ar-EG"/>
        </w:rPr>
        <w:tab/>
        <w:t>استشراء التمييز في أماكن العمل على أساس الإصابة بفيروس نقص المناعة البشرية/الإيدز</w:t>
      </w:r>
    </w:p>
    <w:p w:rsidR="00FB6016" w:rsidRPr="00A64764" w:rsidRDefault="00E5246F" w:rsidP="00E92C68">
      <w:pPr>
        <w:pStyle w:val="SingleTxtGA"/>
        <w:rPr>
          <w:rtl/>
          <w:lang w:bidi="ar-EG"/>
        </w:rPr>
      </w:pPr>
      <w:r>
        <w:rPr>
          <w:rFonts w:hint="cs"/>
          <w:rtl/>
          <w:lang w:bidi="ar-EG"/>
        </w:rPr>
        <w:t>57</w:t>
      </w:r>
      <w:r w:rsidR="00FB6016" w:rsidRPr="00A64764">
        <w:rPr>
          <w:rFonts w:hint="cs"/>
          <w:rtl/>
          <w:lang w:bidi="ar-EG"/>
        </w:rPr>
        <w:t>-</w:t>
      </w:r>
      <w:r w:rsidR="00FB6016" w:rsidRPr="00A64764">
        <w:rPr>
          <w:rFonts w:hint="cs"/>
          <w:rtl/>
          <w:lang w:bidi="ar-EG"/>
        </w:rPr>
        <w:tab/>
        <w:t xml:space="preserve">أثار ظهور فيروس نقص المناعة البشرية/الإيدز في أفريقيا عدداً من المسائل المتعلقة بحقوق الإنسان، </w:t>
      </w:r>
      <w:r w:rsidR="00FB6016">
        <w:rPr>
          <w:rFonts w:hint="cs"/>
          <w:rtl/>
          <w:lang w:bidi="ar-EG"/>
        </w:rPr>
        <w:t>ومن أكثرها شيوعاً</w:t>
      </w:r>
      <w:r w:rsidR="00FB6016" w:rsidRPr="00A64764">
        <w:rPr>
          <w:rFonts w:hint="cs"/>
          <w:rtl/>
          <w:lang w:bidi="ar-EG"/>
        </w:rPr>
        <w:t xml:space="preserve"> مسألة التمييز ضد الأشخاص المتضررين </w:t>
      </w:r>
      <w:r w:rsidR="00FB6016">
        <w:rPr>
          <w:rFonts w:hint="cs"/>
          <w:rtl/>
          <w:lang w:bidi="ar-EG"/>
        </w:rPr>
        <w:t xml:space="preserve">من جراء </w:t>
      </w:r>
      <w:r w:rsidR="00FB6016" w:rsidRPr="00A64764">
        <w:rPr>
          <w:rFonts w:hint="cs"/>
          <w:rtl/>
          <w:lang w:bidi="ar-EG"/>
        </w:rPr>
        <w:t>المرض أو</w:t>
      </w:r>
      <w:r w:rsidR="00E92C68">
        <w:rPr>
          <w:rFonts w:hint="eastAsia"/>
          <w:rtl/>
          <w:lang w:bidi="ar-EG"/>
        </w:rPr>
        <w:t> </w:t>
      </w:r>
      <w:r w:rsidR="00FB6016" w:rsidRPr="00A64764">
        <w:rPr>
          <w:rFonts w:hint="cs"/>
          <w:rtl/>
          <w:lang w:bidi="ar-EG"/>
        </w:rPr>
        <w:t>المصابين به. وكان يُنظر إل</w:t>
      </w:r>
      <w:r w:rsidR="00FB6016">
        <w:rPr>
          <w:rFonts w:hint="cs"/>
          <w:rtl/>
          <w:lang w:bidi="ar-EG"/>
        </w:rPr>
        <w:t>ى</w:t>
      </w:r>
      <w:r w:rsidR="00FB6016" w:rsidRPr="00A64764">
        <w:rPr>
          <w:rFonts w:hint="cs"/>
          <w:rtl/>
          <w:lang w:bidi="ar-EG"/>
        </w:rPr>
        <w:t xml:space="preserve"> فيروس نقص المناعة البشرية/الإيدز على نطاق واسع ب</w:t>
      </w:r>
      <w:r w:rsidR="00FB6016">
        <w:rPr>
          <w:rFonts w:hint="cs"/>
          <w:rtl/>
          <w:lang w:bidi="ar-EG"/>
        </w:rPr>
        <w:t>وصف</w:t>
      </w:r>
      <w:r w:rsidR="00FB6016" w:rsidRPr="00A64764">
        <w:rPr>
          <w:rFonts w:hint="cs"/>
          <w:rtl/>
          <w:lang w:bidi="ar-EG"/>
        </w:rPr>
        <w:t>ه مرض</w:t>
      </w:r>
      <w:r w:rsidR="00FB6016">
        <w:rPr>
          <w:rFonts w:hint="cs"/>
          <w:rtl/>
          <w:lang w:bidi="ar-EG"/>
        </w:rPr>
        <w:t>اً</w:t>
      </w:r>
      <w:r w:rsidR="00FB6016" w:rsidRPr="00A64764">
        <w:rPr>
          <w:rFonts w:hint="cs"/>
          <w:rtl/>
          <w:lang w:bidi="ar-EG"/>
        </w:rPr>
        <w:t xml:space="preserve"> يصيب الأشخاص المتصفين بالانحلال الجنسي. وانطلاقاً من تحريم الانحلال الجنسي في معظم المعايير العرفية الأفريقية، ي</w:t>
      </w:r>
      <w:r w:rsidR="00FB6016">
        <w:rPr>
          <w:rFonts w:hint="cs"/>
          <w:rtl/>
          <w:lang w:bidi="ar-EG"/>
        </w:rPr>
        <w:t>لحق ال</w:t>
      </w:r>
      <w:r w:rsidR="00FB6016" w:rsidRPr="00A64764">
        <w:rPr>
          <w:rFonts w:hint="cs"/>
          <w:rtl/>
          <w:lang w:bidi="ar-EG"/>
        </w:rPr>
        <w:t xml:space="preserve">وصم أيضاً </w:t>
      </w:r>
      <w:r w:rsidR="00FB6016">
        <w:rPr>
          <w:rFonts w:hint="cs"/>
          <w:rtl/>
          <w:lang w:bidi="ar-EG"/>
        </w:rPr>
        <w:t>ب</w:t>
      </w:r>
      <w:r w:rsidR="00FB6016" w:rsidRPr="00A64764">
        <w:rPr>
          <w:rFonts w:hint="cs"/>
          <w:rtl/>
          <w:lang w:bidi="ar-EG"/>
        </w:rPr>
        <w:t>الأشخاص المتضرر</w:t>
      </w:r>
      <w:r w:rsidR="00FB6016">
        <w:rPr>
          <w:rFonts w:hint="cs"/>
          <w:rtl/>
          <w:lang w:bidi="ar-EG"/>
        </w:rPr>
        <w:t>ي</w:t>
      </w:r>
      <w:r w:rsidR="00FB6016" w:rsidRPr="00A64764">
        <w:rPr>
          <w:rFonts w:hint="cs"/>
          <w:rtl/>
          <w:lang w:bidi="ar-EG"/>
        </w:rPr>
        <w:t xml:space="preserve">ن </w:t>
      </w:r>
      <w:r w:rsidR="00FB6016">
        <w:rPr>
          <w:rFonts w:hint="cs"/>
          <w:rtl/>
          <w:lang w:bidi="ar-EG"/>
        </w:rPr>
        <w:t xml:space="preserve">من </w:t>
      </w:r>
      <w:r w:rsidR="00FB6016" w:rsidRPr="00A64764">
        <w:rPr>
          <w:rFonts w:hint="cs"/>
          <w:rtl/>
          <w:lang w:bidi="ar-EG"/>
        </w:rPr>
        <w:t>هذا المرض الفيروسي أو المصاب</w:t>
      </w:r>
      <w:r w:rsidR="00FB6016">
        <w:rPr>
          <w:rFonts w:hint="cs"/>
          <w:rtl/>
          <w:lang w:bidi="ar-EG"/>
        </w:rPr>
        <w:t>ي</w:t>
      </w:r>
      <w:r w:rsidR="00FB6016" w:rsidRPr="00A64764">
        <w:rPr>
          <w:rFonts w:hint="cs"/>
          <w:rtl/>
          <w:lang w:bidi="ar-EG"/>
        </w:rPr>
        <w:t>ن ب</w:t>
      </w:r>
      <w:r w:rsidR="00FB6016">
        <w:rPr>
          <w:rFonts w:hint="cs"/>
          <w:rtl/>
          <w:lang w:bidi="ar-EG"/>
        </w:rPr>
        <w:t>ه</w:t>
      </w:r>
      <w:r w:rsidR="00FB6016" w:rsidRPr="00A64764">
        <w:rPr>
          <w:rFonts w:hint="cs"/>
          <w:rtl/>
          <w:lang w:bidi="ar-EG"/>
        </w:rPr>
        <w:t>.</w:t>
      </w:r>
    </w:p>
    <w:p w:rsidR="00FB6016" w:rsidRPr="00E92C68" w:rsidRDefault="00E5246F" w:rsidP="00E5246F">
      <w:pPr>
        <w:pStyle w:val="SingleTxtGA"/>
        <w:rPr>
          <w:spacing w:val="-2"/>
          <w:rtl/>
          <w:lang w:bidi="ar-EG"/>
        </w:rPr>
      </w:pPr>
      <w:r w:rsidRPr="00E92C68">
        <w:rPr>
          <w:rFonts w:hint="cs"/>
          <w:spacing w:val="-2"/>
          <w:rtl/>
          <w:lang w:bidi="ar-EG"/>
        </w:rPr>
        <w:lastRenderedPageBreak/>
        <w:t>58</w:t>
      </w:r>
      <w:r w:rsidR="00FB6016" w:rsidRPr="00E92C68">
        <w:rPr>
          <w:rFonts w:hint="cs"/>
          <w:spacing w:val="-2"/>
          <w:rtl/>
          <w:lang w:bidi="ar-EG"/>
        </w:rPr>
        <w:t>-</w:t>
      </w:r>
      <w:r w:rsidR="00FB6016" w:rsidRPr="00E92C68">
        <w:rPr>
          <w:rFonts w:hint="cs"/>
          <w:spacing w:val="-2"/>
          <w:rtl/>
          <w:lang w:bidi="ar-EG"/>
        </w:rPr>
        <w:tab/>
        <w:t xml:space="preserve">وتلحق هذه الوصمة بأشخاص من مختلف مناحي الحياة ممن تضرروا من جراء هذا المرض الفيروسي أو أصيبوا به، بمن فيهم العاملون. وبمرور الوقت منذ تشخيص أولى حالات الإصابة بفيروس نقص المناعة البشرية/الإيدز في عام 1983 في جمهورية تنزانيا المتحدة، يمارس التمييز باستمرار ضد الأشخاص المتضررين أو المصابين بهذا المرض الفيروسي. ويتخذ التمييز ضد هؤلاء الأشخاص عدة أشكال وفي مراحل مختلفة من عملية العلاقات الاجتماعية - الاقتصادية. ففي مرحلة التعيين على سبيل المثال، يميِّز أرباب الأعمال ضد </w:t>
      </w:r>
      <w:r w:rsidR="00FB6016" w:rsidRPr="00E92C68">
        <w:rPr>
          <w:rFonts w:hint="cs"/>
          <w:spacing w:val="-2"/>
          <w:rtl/>
          <w:lang w:bidi="ar-BH"/>
        </w:rPr>
        <w:t>الموظفين</w:t>
      </w:r>
      <w:r w:rsidR="00FB6016" w:rsidRPr="00E92C68">
        <w:rPr>
          <w:rFonts w:hint="cs"/>
          <w:spacing w:val="-2"/>
          <w:rtl/>
          <w:lang w:bidi="ar-EG"/>
        </w:rPr>
        <w:t xml:space="preserve"> المحتملين من خلال الفحص </w:t>
      </w:r>
      <w:r w:rsidR="006055DD" w:rsidRPr="00E92C68">
        <w:rPr>
          <w:spacing w:val="-2"/>
          <w:rtl/>
          <w:lang w:bidi="ar-EG"/>
        </w:rPr>
        <w:t>"</w:t>
      </w:r>
      <w:r w:rsidR="00FB6016" w:rsidRPr="00E92C68">
        <w:rPr>
          <w:rFonts w:hint="eastAsia"/>
          <w:spacing w:val="-2"/>
          <w:rtl/>
          <w:lang w:bidi="ar-EG"/>
        </w:rPr>
        <w:t>غير الطوعي</w:t>
      </w:r>
      <w:r w:rsidR="006055DD" w:rsidRPr="00E92C68">
        <w:rPr>
          <w:spacing w:val="-2"/>
          <w:rtl/>
          <w:lang w:bidi="ar-EG"/>
        </w:rPr>
        <w:t>"</w:t>
      </w:r>
      <w:r w:rsidR="00FB6016" w:rsidRPr="00E92C68">
        <w:rPr>
          <w:rFonts w:hint="cs"/>
          <w:spacing w:val="-2"/>
          <w:rtl/>
          <w:lang w:bidi="ar-EG"/>
        </w:rPr>
        <w:t xml:space="preserve"> المتعلق بفيروس نقص المناعة البشرية؛ وإذا ثبتت إصابة الموظف المحتمل، يستبعده صاحب العمل من التوظيف. وأنهيت في بعض الحالات عقود توظيف سارية بسبب نتائج الفحوص الإيجابية. </w:t>
      </w:r>
    </w:p>
    <w:p w:rsidR="00FB6016" w:rsidRPr="00E92C68" w:rsidRDefault="00E5246F" w:rsidP="00E92C68">
      <w:pPr>
        <w:pStyle w:val="SingleTxtGA"/>
        <w:rPr>
          <w:spacing w:val="-7"/>
          <w:rtl/>
          <w:lang w:bidi="ar-EG"/>
        </w:rPr>
      </w:pPr>
      <w:r w:rsidRPr="00E92C68">
        <w:rPr>
          <w:rFonts w:hint="cs"/>
          <w:spacing w:val="-7"/>
          <w:rtl/>
          <w:lang w:bidi="ar-EG"/>
        </w:rPr>
        <w:t>59</w:t>
      </w:r>
      <w:r w:rsidR="00FB6016" w:rsidRPr="00E92C68">
        <w:rPr>
          <w:rFonts w:hint="cs"/>
          <w:spacing w:val="-7"/>
          <w:rtl/>
          <w:lang w:bidi="ar-EG"/>
        </w:rPr>
        <w:t>-</w:t>
      </w:r>
      <w:r w:rsidR="00FB6016" w:rsidRPr="00E92C68">
        <w:rPr>
          <w:rFonts w:hint="cs"/>
          <w:spacing w:val="-7"/>
          <w:rtl/>
          <w:lang w:bidi="ar-EG"/>
        </w:rPr>
        <w:tab/>
        <w:t>ويتنافى التمييز ضد الأشخاص بسبب حالتهم من حيث الإصابة بفيروس نقص المناعة البشرية/الإيدز مع أحكام الصكوك الدولية لحقوق الإنسان كما يتعارض مع أحكام الفقرتين (5) و(6) من المادة 13 من دستور جمهورية تنزانيا المتحدة وأحكام قانون العمالة وعلاقات العمل والمواد من 28 إلى 32 من القانون المتعلق بفيروس نقص المناعة البشرية/الإيدز (الوقاية والمكافحة) (2008).</w:t>
      </w:r>
    </w:p>
    <w:p w:rsidR="00FB6016" w:rsidRPr="00A64764" w:rsidRDefault="00FB6016" w:rsidP="00E5246F">
      <w:pPr>
        <w:pStyle w:val="H23GA"/>
        <w:rPr>
          <w:rtl/>
          <w:lang w:bidi="ar-EG"/>
        </w:rPr>
      </w:pPr>
      <w:r w:rsidRPr="00A64764">
        <w:rPr>
          <w:rFonts w:hint="cs"/>
          <w:rtl/>
          <w:lang w:bidi="ar-EG"/>
        </w:rPr>
        <w:tab/>
        <w:t>(ب)</w:t>
      </w:r>
      <w:r w:rsidRPr="00A64764">
        <w:rPr>
          <w:rFonts w:hint="cs"/>
          <w:rtl/>
          <w:lang w:bidi="ar-EG"/>
        </w:rPr>
        <w:tab/>
        <w:t>حظر وصم الأشخاص المصابين بفيروس نقص المناعة البشرية/الإيدز والتمييز ضدهم</w:t>
      </w:r>
    </w:p>
    <w:p w:rsidR="00FB6016" w:rsidRPr="007E61F9" w:rsidRDefault="00E5246F" w:rsidP="007E61F9">
      <w:pPr>
        <w:pStyle w:val="SingleTxtGA"/>
        <w:rPr>
          <w:spacing w:val="-4"/>
          <w:rtl/>
          <w:lang w:bidi="ar-EG"/>
        </w:rPr>
      </w:pPr>
      <w:r w:rsidRPr="007E61F9">
        <w:rPr>
          <w:rFonts w:hint="cs"/>
          <w:spacing w:val="-4"/>
          <w:rtl/>
          <w:lang w:bidi="ar-EG"/>
        </w:rPr>
        <w:t>60</w:t>
      </w:r>
      <w:r w:rsidR="00FB6016" w:rsidRPr="007E61F9">
        <w:rPr>
          <w:rFonts w:hint="cs"/>
          <w:spacing w:val="-4"/>
          <w:rtl/>
          <w:lang w:bidi="ar-EG"/>
        </w:rPr>
        <w:t>-</w:t>
      </w:r>
      <w:r w:rsidR="00FB6016" w:rsidRPr="007E61F9">
        <w:rPr>
          <w:rFonts w:hint="cs"/>
          <w:spacing w:val="-4"/>
          <w:rtl/>
          <w:lang w:bidi="ar-EG"/>
        </w:rPr>
        <w:tab/>
        <w:t>تحظر المادة 31 من القانون المتعلق بفيروس نقص المناعة البشرية/الإيدز (الوقاية والمكافحة) (2008) أي نوع من الوصم والتمييز ضد أي شخص على أساس حالته من حيث الإصابة بفيروس نقص المناعة البشرية/الإيدز أو اعتقاد إصابته به أو الاشتباه في ذلك. وتحظر المادة 28 على وجه الخصوص قيام أي شخص (طبيعي أو اعتباري) بوضع سياسة أو سن أي قانون أو التصرف على نحو يميِّز مباشرة أو ضمناً ضد الأشخاص المصابين بفيروس نقص المناعة البشرية/الإيدز أو</w:t>
      </w:r>
      <w:r w:rsidR="007E61F9">
        <w:rPr>
          <w:rFonts w:hint="eastAsia"/>
          <w:spacing w:val="-4"/>
          <w:rtl/>
          <w:lang w:bidi="ar-EG"/>
        </w:rPr>
        <w:t> </w:t>
      </w:r>
      <w:proofErr w:type="spellStart"/>
      <w:r w:rsidR="00FB6016" w:rsidRPr="007E61F9">
        <w:rPr>
          <w:rFonts w:hint="cs"/>
          <w:spacing w:val="-4"/>
          <w:rtl/>
          <w:lang w:bidi="ar-EG"/>
        </w:rPr>
        <w:t>أيتامهم</w:t>
      </w:r>
      <w:proofErr w:type="spellEnd"/>
      <w:r w:rsidR="00FB6016" w:rsidRPr="007E61F9">
        <w:rPr>
          <w:rFonts w:hint="cs"/>
          <w:spacing w:val="-4"/>
          <w:rtl/>
          <w:lang w:bidi="ar-EG"/>
        </w:rPr>
        <w:t xml:space="preserve"> أو</w:t>
      </w:r>
      <w:r w:rsidR="00FB6016" w:rsidRPr="007E61F9">
        <w:rPr>
          <w:rFonts w:hint="eastAsia"/>
          <w:spacing w:val="-4"/>
          <w:rtl/>
          <w:lang w:bidi="ar-EG"/>
        </w:rPr>
        <w:t> </w:t>
      </w:r>
      <w:r w:rsidR="00FB6016" w:rsidRPr="007E61F9">
        <w:rPr>
          <w:rFonts w:hint="cs"/>
          <w:spacing w:val="-4"/>
          <w:rtl/>
          <w:lang w:bidi="ar-EG"/>
        </w:rPr>
        <w:t>أسرهم. وبالإضافة إلى ذلك، تُلزم المادة 29 أي ممارس صحي يتعامل مع الأشخاص المصابين بفيروس نقص المناعة البشرية/الإيدز، بتقديم الخدمات الصحية دون أي نوع من الوصم أو</w:t>
      </w:r>
      <w:r w:rsidR="007E61F9">
        <w:rPr>
          <w:rFonts w:hint="eastAsia"/>
          <w:spacing w:val="-4"/>
          <w:rtl/>
          <w:lang w:bidi="ar-EG"/>
        </w:rPr>
        <w:t> </w:t>
      </w:r>
      <w:r w:rsidR="00FB6016" w:rsidRPr="007E61F9">
        <w:rPr>
          <w:rFonts w:hint="cs"/>
          <w:spacing w:val="-4"/>
          <w:rtl/>
          <w:lang w:bidi="ar-EG"/>
        </w:rPr>
        <w:t>التمييز. وترد أحكام مماثلة في قانون فيروس نقص المناعة البشرية في زنجبار (2014)</w:t>
      </w:r>
      <w:r w:rsidR="00FB6016" w:rsidRPr="007E61F9">
        <w:rPr>
          <w:rFonts w:hint="cs"/>
          <w:spacing w:val="-4"/>
          <w:vertAlign w:val="superscript"/>
          <w:rtl/>
          <w:lang w:bidi="ar-EG"/>
        </w:rPr>
        <w:t>(</w:t>
      </w:r>
      <w:r w:rsidR="00FB6016" w:rsidRPr="007E61F9">
        <w:rPr>
          <w:rStyle w:val="FootnoteReference"/>
          <w:spacing w:val="-4"/>
          <w:rtl/>
          <w:lang w:bidi="ar-EG"/>
        </w:rPr>
        <w:footnoteReference w:id="34"/>
      </w:r>
      <w:r w:rsidR="00FB6016" w:rsidRPr="007E61F9">
        <w:rPr>
          <w:rFonts w:hint="cs"/>
          <w:spacing w:val="-4"/>
          <w:vertAlign w:val="superscript"/>
          <w:rtl/>
          <w:lang w:bidi="ar-EG"/>
        </w:rPr>
        <w:t>)</w:t>
      </w:r>
      <w:r w:rsidR="00FB6016" w:rsidRPr="007E61F9">
        <w:rPr>
          <w:rFonts w:hint="cs"/>
          <w:spacing w:val="-4"/>
          <w:rtl/>
          <w:lang w:bidi="ar-EG"/>
        </w:rPr>
        <w:t>.</w:t>
      </w:r>
    </w:p>
    <w:p w:rsidR="00FB6016" w:rsidRPr="0005604F" w:rsidRDefault="00E5246F" w:rsidP="007E61F9">
      <w:pPr>
        <w:pStyle w:val="SingleTxtGA"/>
        <w:rPr>
          <w:spacing w:val="-2"/>
          <w:rtl/>
          <w:lang w:bidi="ar-EG"/>
        </w:rPr>
      </w:pPr>
      <w:r>
        <w:rPr>
          <w:rFonts w:hint="cs"/>
          <w:rtl/>
          <w:lang w:bidi="ar-EG"/>
        </w:rPr>
        <w:t>61</w:t>
      </w:r>
      <w:r w:rsidR="00FB6016" w:rsidRPr="00A64764">
        <w:rPr>
          <w:rFonts w:hint="cs"/>
          <w:rtl/>
          <w:lang w:bidi="ar-EG"/>
        </w:rPr>
        <w:t>-</w:t>
      </w:r>
      <w:r w:rsidR="00FB6016" w:rsidRPr="00A64764">
        <w:rPr>
          <w:rFonts w:hint="cs"/>
          <w:rtl/>
          <w:lang w:bidi="ar-EG"/>
        </w:rPr>
        <w:tab/>
        <w:t xml:space="preserve">وينص هذا القانون على أنه لا يجوز لشخص أن يحرم أي شخص من </w:t>
      </w:r>
      <w:r w:rsidR="00FB6016">
        <w:rPr>
          <w:rFonts w:hint="cs"/>
          <w:rtl/>
          <w:lang w:bidi="ar-EG"/>
        </w:rPr>
        <w:t>ال</w:t>
      </w:r>
      <w:r w:rsidR="00FB6016" w:rsidRPr="00A64764">
        <w:rPr>
          <w:rFonts w:hint="cs"/>
          <w:rtl/>
          <w:lang w:bidi="ar-EG"/>
        </w:rPr>
        <w:t>دخول</w:t>
      </w:r>
      <w:r w:rsidR="00FB6016">
        <w:rPr>
          <w:rFonts w:hint="cs"/>
          <w:rtl/>
          <w:lang w:bidi="ar-EG"/>
        </w:rPr>
        <w:t>،</w:t>
      </w:r>
      <w:r w:rsidR="00FB6016" w:rsidRPr="00A64764">
        <w:rPr>
          <w:rFonts w:hint="cs"/>
          <w:rtl/>
          <w:lang w:bidi="ar-EG"/>
        </w:rPr>
        <w:t xml:space="preserve"> أو</w:t>
      </w:r>
      <w:r w:rsidR="007E61F9">
        <w:rPr>
          <w:rFonts w:hint="eastAsia"/>
          <w:rtl/>
          <w:lang w:bidi="ar-EG"/>
        </w:rPr>
        <w:t> </w:t>
      </w:r>
      <w:r w:rsidR="00FB6016" w:rsidRPr="00A64764">
        <w:rPr>
          <w:rFonts w:hint="cs"/>
          <w:rtl/>
          <w:lang w:bidi="ar-EG"/>
        </w:rPr>
        <w:t>المشاركة في خدمات</w:t>
      </w:r>
      <w:r w:rsidR="00FB6016">
        <w:rPr>
          <w:rFonts w:hint="cs"/>
          <w:rtl/>
          <w:lang w:bidi="ar-EG"/>
        </w:rPr>
        <w:t>،</w:t>
      </w:r>
      <w:r w:rsidR="00FB6016" w:rsidRPr="00A64764">
        <w:rPr>
          <w:rFonts w:hint="cs"/>
          <w:rtl/>
          <w:lang w:bidi="ar-EG"/>
        </w:rPr>
        <w:t xml:space="preserve"> أو </w:t>
      </w:r>
      <w:r w:rsidR="00FB6016">
        <w:rPr>
          <w:rFonts w:hint="cs"/>
          <w:rtl/>
          <w:lang w:bidi="ar-EG"/>
        </w:rPr>
        <w:t>أن ي</w:t>
      </w:r>
      <w:r w:rsidR="00FB6016" w:rsidRPr="00A64764">
        <w:rPr>
          <w:rFonts w:hint="cs"/>
          <w:rtl/>
          <w:lang w:bidi="ar-EG"/>
        </w:rPr>
        <w:t xml:space="preserve">طرد ذلك الشخص الآخر من أي مؤسسة بسبب </w:t>
      </w:r>
      <w:r w:rsidR="00FB6016">
        <w:rPr>
          <w:rFonts w:hint="cs"/>
          <w:rtl/>
          <w:lang w:bidi="ar-EG"/>
        </w:rPr>
        <w:t>حالته من حيث ال</w:t>
      </w:r>
      <w:r w:rsidR="00FB6016" w:rsidRPr="00A64764">
        <w:rPr>
          <w:rFonts w:hint="cs"/>
          <w:rtl/>
          <w:lang w:bidi="ar-EG"/>
        </w:rPr>
        <w:t>إصاب</w:t>
      </w:r>
      <w:r w:rsidR="00FB6016">
        <w:rPr>
          <w:rFonts w:hint="cs"/>
          <w:rtl/>
          <w:lang w:bidi="ar-EG"/>
        </w:rPr>
        <w:t>ة</w:t>
      </w:r>
      <w:r w:rsidR="00FB6016" w:rsidRPr="00A64764">
        <w:rPr>
          <w:rFonts w:hint="cs"/>
          <w:rtl/>
          <w:lang w:bidi="ar-EG"/>
        </w:rPr>
        <w:t xml:space="preserve"> </w:t>
      </w:r>
      <w:r w:rsidR="00FB6016">
        <w:rPr>
          <w:rFonts w:hint="cs"/>
          <w:rtl/>
          <w:lang w:bidi="ar-EG"/>
        </w:rPr>
        <w:t xml:space="preserve">الفعلية </w:t>
      </w:r>
      <w:r w:rsidR="00FB6016" w:rsidRPr="00A64764">
        <w:rPr>
          <w:rFonts w:hint="cs"/>
          <w:rtl/>
          <w:lang w:bidi="ar-EG"/>
        </w:rPr>
        <w:t>بفيروس نقص المناعة البشرية/الإيدز أو اعتقاد إصابته أو الاشتباه في</w:t>
      </w:r>
      <w:r w:rsidR="00FB6016">
        <w:rPr>
          <w:rFonts w:hint="cs"/>
          <w:rtl/>
          <w:lang w:bidi="ar-EG"/>
        </w:rPr>
        <w:t>ها</w:t>
      </w:r>
      <w:r w:rsidR="00FB6016" w:rsidRPr="00A64764">
        <w:rPr>
          <w:rFonts w:hint="cs"/>
          <w:rtl/>
          <w:lang w:bidi="ar-EG"/>
        </w:rPr>
        <w:t>. وي</w:t>
      </w:r>
      <w:r w:rsidR="00FB6016">
        <w:rPr>
          <w:rFonts w:hint="cs"/>
          <w:rtl/>
          <w:lang w:bidi="ar-EG"/>
        </w:rPr>
        <w:t>ُ</w:t>
      </w:r>
      <w:r w:rsidR="00FB6016" w:rsidRPr="00A64764">
        <w:rPr>
          <w:rFonts w:hint="cs"/>
          <w:rtl/>
          <w:lang w:bidi="ar-EG"/>
        </w:rPr>
        <w:t xml:space="preserve">حظر أيضاً الحرمان </w:t>
      </w:r>
      <w:r w:rsidR="00FB6016">
        <w:rPr>
          <w:rFonts w:hint="cs"/>
          <w:rtl/>
          <w:lang w:bidi="ar-EG"/>
        </w:rPr>
        <w:t>فيما يتعلق</w:t>
      </w:r>
      <w:r w:rsidR="00FB6016" w:rsidRPr="00A64764">
        <w:rPr>
          <w:rFonts w:hint="cs"/>
          <w:rtl/>
          <w:lang w:bidi="ar-EG"/>
        </w:rPr>
        <w:t xml:space="preserve"> </w:t>
      </w:r>
      <w:r w:rsidR="00FB6016">
        <w:rPr>
          <w:rFonts w:hint="cs"/>
          <w:rtl/>
          <w:lang w:bidi="ar-EG"/>
        </w:rPr>
        <w:t>ب</w:t>
      </w:r>
      <w:r w:rsidR="00FB6016" w:rsidRPr="00A64764">
        <w:rPr>
          <w:rFonts w:hint="cs"/>
          <w:rtl/>
          <w:lang w:bidi="ar-EG"/>
        </w:rPr>
        <w:t xml:space="preserve">تقييد سفر الشخص داخل </w:t>
      </w:r>
      <w:r w:rsidR="00FB6016">
        <w:rPr>
          <w:rFonts w:hint="cs"/>
          <w:rtl/>
          <w:lang w:bidi="ar-EG"/>
        </w:rPr>
        <w:t xml:space="preserve">جمهورية </w:t>
      </w:r>
      <w:r w:rsidR="00FB6016" w:rsidRPr="00A64764">
        <w:rPr>
          <w:rFonts w:hint="cs"/>
          <w:rtl/>
          <w:lang w:bidi="ar-EG"/>
        </w:rPr>
        <w:t xml:space="preserve">تنزانيا </w:t>
      </w:r>
      <w:r w:rsidR="00FB6016">
        <w:rPr>
          <w:rFonts w:hint="cs"/>
          <w:rtl/>
          <w:lang w:bidi="ar-EG"/>
        </w:rPr>
        <w:t xml:space="preserve">المتحدة </w:t>
      </w:r>
      <w:r w:rsidR="00FB6016" w:rsidRPr="00A64764">
        <w:rPr>
          <w:rFonts w:hint="cs"/>
          <w:rtl/>
          <w:lang w:bidi="ar-EG"/>
        </w:rPr>
        <w:t>أو خارجها؛ وفرص العمل؛ والإقامة في أي مكان أو الحق في الإقامة على أساس تلك الأسباب</w:t>
      </w:r>
      <w:r w:rsidR="00FB6016" w:rsidRPr="00A64764">
        <w:rPr>
          <w:vertAlign w:val="superscript"/>
          <w:rtl/>
          <w:lang w:bidi="ar-EG"/>
        </w:rPr>
        <w:t>(</w:t>
      </w:r>
      <w:r w:rsidR="00FB6016">
        <w:rPr>
          <w:rStyle w:val="FootnoteReference"/>
          <w:rtl/>
          <w:lang w:bidi="ar-EG"/>
        </w:rPr>
        <w:footnoteReference w:id="35"/>
      </w:r>
      <w:r w:rsidR="00FB6016" w:rsidRPr="00A64764">
        <w:rPr>
          <w:vertAlign w:val="superscript"/>
          <w:rtl/>
          <w:lang w:bidi="ar-EG"/>
        </w:rPr>
        <w:t>)</w:t>
      </w:r>
      <w:r w:rsidR="00FB6016" w:rsidRPr="00A64764">
        <w:rPr>
          <w:rFonts w:hint="cs"/>
          <w:rtl/>
          <w:lang w:bidi="ar-EG"/>
        </w:rPr>
        <w:t xml:space="preserve">. ويرتكب الشخص الذي ينتهك </w:t>
      </w:r>
      <w:r w:rsidR="00FB6016" w:rsidRPr="0005604F">
        <w:rPr>
          <w:rFonts w:hint="cs"/>
          <w:spacing w:val="-2"/>
          <w:rtl/>
          <w:lang w:bidi="ar-EG"/>
        </w:rPr>
        <w:t>الحظر السابق جريمة ويحكم عليه في حال إدانته بغرامة لا تقل عن مليوني شلن تنزاني أو السجن لمدة لا تزيد على سنة واحدة أو بكليهما</w:t>
      </w:r>
      <w:r w:rsidR="00FB6016" w:rsidRPr="0005604F">
        <w:rPr>
          <w:spacing w:val="-2"/>
          <w:vertAlign w:val="superscript"/>
          <w:rtl/>
          <w:lang w:bidi="ar-EG"/>
        </w:rPr>
        <w:t>(</w:t>
      </w:r>
      <w:r w:rsidR="00FB6016">
        <w:rPr>
          <w:rStyle w:val="FootnoteReference"/>
          <w:spacing w:val="-2"/>
          <w:rtl/>
          <w:lang w:bidi="ar-EG"/>
        </w:rPr>
        <w:footnoteReference w:id="36"/>
      </w:r>
      <w:r w:rsidR="00FB6016" w:rsidRPr="0005604F">
        <w:rPr>
          <w:spacing w:val="-2"/>
          <w:vertAlign w:val="superscript"/>
          <w:rtl/>
          <w:lang w:bidi="ar-EG"/>
        </w:rPr>
        <w:t>)</w:t>
      </w:r>
      <w:r w:rsidR="00FB6016" w:rsidRPr="0005604F">
        <w:rPr>
          <w:rFonts w:hint="cs"/>
          <w:spacing w:val="-2"/>
          <w:rtl/>
          <w:lang w:bidi="ar-EG"/>
        </w:rPr>
        <w:t xml:space="preserve">. </w:t>
      </w:r>
    </w:p>
    <w:p w:rsidR="00FB6016" w:rsidRPr="00A64764" w:rsidRDefault="00FB6016" w:rsidP="00E5246F">
      <w:pPr>
        <w:pStyle w:val="H23GA"/>
        <w:rPr>
          <w:rtl/>
          <w:lang w:bidi="ar-EG"/>
        </w:rPr>
      </w:pPr>
      <w:r w:rsidRPr="00A64764">
        <w:rPr>
          <w:rFonts w:hint="cs"/>
          <w:rtl/>
          <w:lang w:bidi="ar-EG"/>
        </w:rPr>
        <w:lastRenderedPageBreak/>
        <w:tab/>
        <w:t>(ج)</w:t>
      </w:r>
      <w:r w:rsidRPr="00A64764">
        <w:rPr>
          <w:rFonts w:hint="cs"/>
          <w:rtl/>
          <w:lang w:bidi="ar-EG"/>
        </w:rPr>
        <w:tab/>
        <w:t xml:space="preserve">حظر التمييز في أماكن العمل بسبب فيروس نقص المناعة البشرية/الإيدز في </w:t>
      </w:r>
      <w:r>
        <w:rPr>
          <w:rFonts w:hint="cs"/>
          <w:rtl/>
          <w:lang w:bidi="ar-EG"/>
        </w:rPr>
        <w:t xml:space="preserve">جمهورية </w:t>
      </w:r>
      <w:r w:rsidRPr="00A64764">
        <w:rPr>
          <w:rFonts w:hint="cs"/>
          <w:rtl/>
          <w:lang w:bidi="ar-EG"/>
        </w:rPr>
        <w:t>تنزانيا</w:t>
      </w:r>
      <w:r>
        <w:rPr>
          <w:rFonts w:hint="cs"/>
          <w:rtl/>
          <w:lang w:bidi="ar-EG"/>
        </w:rPr>
        <w:t xml:space="preserve"> المتحدة</w:t>
      </w:r>
    </w:p>
    <w:p w:rsidR="00FB6016" w:rsidRDefault="00E5246F" w:rsidP="00E5246F">
      <w:pPr>
        <w:pStyle w:val="SingleTxtGA"/>
        <w:rPr>
          <w:rtl/>
          <w:lang w:bidi="ar-EG"/>
        </w:rPr>
      </w:pPr>
      <w:r>
        <w:rPr>
          <w:rFonts w:hint="cs"/>
          <w:rtl/>
          <w:lang w:bidi="ar-EG"/>
        </w:rPr>
        <w:t>62</w:t>
      </w:r>
      <w:r w:rsidR="00FB6016" w:rsidRPr="0005604F">
        <w:rPr>
          <w:rFonts w:hint="cs"/>
          <w:rtl/>
          <w:lang w:bidi="ar-EG"/>
        </w:rPr>
        <w:t>-</w:t>
      </w:r>
      <w:r w:rsidR="00FB6016" w:rsidRPr="0005604F">
        <w:rPr>
          <w:rFonts w:hint="cs"/>
          <w:rtl/>
          <w:lang w:bidi="ar-EG"/>
        </w:rPr>
        <w:tab/>
        <w:t xml:space="preserve">اعترافاً بالالتزام الدولي بالقضاء على التمييز في أماكن العمل بسبب فيروس نقص المناعة البشرية/الإيدز، أدرجت </w:t>
      </w:r>
      <w:r w:rsidR="00FB6016">
        <w:rPr>
          <w:rFonts w:hint="cs"/>
          <w:rtl/>
          <w:lang w:bidi="ar-EG"/>
        </w:rPr>
        <w:t xml:space="preserve">جمهورية </w:t>
      </w:r>
      <w:r w:rsidR="00FB6016" w:rsidRPr="0005604F">
        <w:rPr>
          <w:rFonts w:hint="cs"/>
          <w:rtl/>
          <w:lang w:bidi="ar-EG"/>
        </w:rPr>
        <w:t xml:space="preserve">تنزانيا </w:t>
      </w:r>
      <w:r w:rsidR="00FB6016">
        <w:rPr>
          <w:rFonts w:hint="cs"/>
          <w:rtl/>
          <w:lang w:bidi="ar-EG"/>
        </w:rPr>
        <w:t xml:space="preserve">المتحدة </w:t>
      </w:r>
      <w:r w:rsidR="00FB6016" w:rsidRPr="0005604F">
        <w:rPr>
          <w:rFonts w:hint="cs"/>
          <w:rtl/>
          <w:lang w:bidi="ar-EG"/>
        </w:rPr>
        <w:t>أحكاماً تحظر التمييز ضد العاملين المصابين و/أو المتأثرين بفيروس نقص المناعة البشرية/الإيدز في أماكن الع</w:t>
      </w:r>
      <w:r w:rsidR="00FB6016">
        <w:rPr>
          <w:rFonts w:hint="cs"/>
          <w:rtl/>
          <w:lang w:bidi="ar-EG"/>
        </w:rPr>
        <w:t>مل. وفي هذا الصدد، تحظر المادة 7</w:t>
      </w:r>
      <w:r w:rsidR="00FB6016" w:rsidRPr="0005604F">
        <w:rPr>
          <w:rFonts w:hint="cs"/>
          <w:rtl/>
          <w:lang w:bidi="ar-EG"/>
        </w:rPr>
        <w:t>(1) من قانون العمالة وعلاقات العمل التمييز في المسائل المتصلة بالعمل على أساس عدد من الأسباب التي تشمل فيروس نقص المناعة البشرية/الإيدز</w:t>
      </w:r>
      <w:r w:rsidR="00FB6016" w:rsidRPr="0005604F">
        <w:rPr>
          <w:vertAlign w:val="superscript"/>
          <w:rtl/>
          <w:lang w:bidi="ar-EG"/>
        </w:rPr>
        <w:t>(</w:t>
      </w:r>
      <w:r w:rsidR="00FB6016">
        <w:rPr>
          <w:rStyle w:val="FootnoteReference"/>
          <w:spacing w:val="-2"/>
          <w:rtl/>
          <w:lang w:bidi="ar-EG"/>
        </w:rPr>
        <w:footnoteReference w:id="37"/>
      </w:r>
      <w:r w:rsidR="00FB6016" w:rsidRPr="0005604F">
        <w:rPr>
          <w:vertAlign w:val="superscript"/>
          <w:rtl/>
          <w:lang w:bidi="ar-EG"/>
        </w:rPr>
        <w:t>)</w:t>
      </w:r>
      <w:r w:rsidR="00FB6016" w:rsidRPr="0005604F">
        <w:rPr>
          <w:rFonts w:hint="cs"/>
          <w:rtl/>
          <w:lang w:bidi="ar-EG"/>
        </w:rPr>
        <w:t xml:space="preserve">. ويجرِّم هذا القانون تدريجياً </w:t>
      </w:r>
      <w:r w:rsidR="00FB6016">
        <w:rPr>
          <w:rFonts w:hint="cs"/>
          <w:rtl/>
          <w:lang w:bidi="ar-EG"/>
        </w:rPr>
        <w:t>جميع</w:t>
      </w:r>
      <w:r w:rsidR="00FB6016" w:rsidRPr="0005604F">
        <w:rPr>
          <w:rFonts w:hint="cs"/>
          <w:rtl/>
          <w:lang w:bidi="ar-EG"/>
        </w:rPr>
        <w:t xml:space="preserve"> أعمال التمييز في الفقرة الفرعية (7) من ال</w:t>
      </w:r>
      <w:r w:rsidR="00FB6016">
        <w:rPr>
          <w:rFonts w:hint="cs"/>
          <w:rtl/>
          <w:lang w:bidi="ar-EG"/>
        </w:rPr>
        <w:t>مادة</w:t>
      </w:r>
      <w:r w:rsidR="00FB6016" w:rsidRPr="0005604F">
        <w:rPr>
          <w:rFonts w:hint="cs"/>
          <w:rtl/>
          <w:lang w:bidi="ar-EG"/>
        </w:rPr>
        <w:t xml:space="preserve"> 7. و</w:t>
      </w:r>
      <w:r w:rsidR="00FB6016">
        <w:rPr>
          <w:rFonts w:hint="cs"/>
          <w:rtl/>
          <w:lang w:bidi="ar-EG"/>
        </w:rPr>
        <w:t>بموجب قانون فيروس نقص المناعة البشرية/الإيدز (الوقاية والمكافحة) (2008)</w:t>
      </w:r>
      <w:r w:rsidR="00FB6016" w:rsidRPr="00F6512E">
        <w:rPr>
          <w:vertAlign w:val="superscript"/>
          <w:rtl/>
          <w:lang w:bidi="ar-EG"/>
        </w:rPr>
        <w:t xml:space="preserve"> </w:t>
      </w:r>
      <w:r w:rsidR="00FB6016" w:rsidRPr="0005604F">
        <w:rPr>
          <w:vertAlign w:val="superscript"/>
          <w:rtl/>
          <w:lang w:bidi="ar-EG"/>
        </w:rPr>
        <w:t>(</w:t>
      </w:r>
      <w:r w:rsidR="00FB6016">
        <w:rPr>
          <w:rStyle w:val="FootnoteReference"/>
          <w:spacing w:val="-2"/>
          <w:rtl/>
          <w:lang w:bidi="ar-EG"/>
        </w:rPr>
        <w:footnoteReference w:id="38"/>
      </w:r>
      <w:r w:rsidR="00FB6016" w:rsidRPr="0005604F">
        <w:rPr>
          <w:vertAlign w:val="superscript"/>
          <w:rtl/>
          <w:lang w:bidi="ar-EG"/>
        </w:rPr>
        <w:t>)</w:t>
      </w:r>
      <w:r w:rsidR="00FB6016">
        <w:rPr>
          <w:rFonts w:hint="cs"/>
          <w:rtl/>
          <w:lang w:bidi="ar-EG"/>
        </w:rPr>
        <w:t xml:space="preserve"> وقانون فيروس نقص المناعة البشرية/الإيدز في زنجبار، يُ</w:t>
      </w:r>
      <w:r w:rsidR="00FB6016" w:rsidRPr="0005604F">
        <w:rPr>
          <w:rFonts w:hint="cs"/>
          <w:rtl/>
          <w:lang w:bidi="ar-EG"/>
        </w:rPr>
        <w:t>حظر التمييز ضد</w:t>
      </w:r>
      <w:r w:rsidR="00FB6016">
        <w:rPr>
          <w:rFonts w:hint="cs"/>
          <w:rtl/>
          <w:lang w:bidi="ar-EG"/>
        </w:rPr>
        <w:t xml:space="preserve"> الأ</w:t>
      </w:r>
      <w:r w:rsidR="00FB6016" w:rsidRPr="0005604F">
        <w:rPr>
          <w:rFonts w:hint="cs"/>
          <w:rtl/>
          <w:lang w:bidi="ar-EG"/>
        </w:rPr>
        <w:t>شخ</w:t>
      </w:r>
      <w:r w:rsidR="00FB6016">
        <w:rPr>
          <w:rFonts w:hint="cs"/>
          <w:rtl/>
          <w:lang w:bidi="ar-EG"/>
        </w:rPr>
        <w:t>ا</w:t>
      </w:r>
      <w:r w:rsidR="00FB6016" w:rsidRPr="0005604F">
        <w:rPr>
          <w:rFonts w:hint="cs"/>
          <w:rtl/>
          <w:lang w:bidi="ar-EG"/>
        </w:rPr>
        <w:t xml:space="preserve">ص بسبب </w:t>
      </w:r>
      <w:r w:rsidR="00FB6016">
        <w:rPr>
          <w:rFonts w:hint="cs"/>
          <w:rtl/>
          <w:lang w:bidi="ar-EG"/>
        </w:rPr>
        <w:t>الإصابة</w:t>
      </w:r>
      <w:r w:rsidR="00FB6016" w:rsidRPr="0005604F">
        <w:rPr>
          <w:rFonts w:hint="cs"/>
          <w:rtl/>
          <w:lang w:bidi="ar-EG"/>
        </w:rPr>
        <w:t xml:space="preserve"> بفيروس نقص المناعة البشرية/الإيدز</w:t>
      </w:r>
      <w:r w:rsidR="00FB6016">
        <w:rPr>
          <w:rFonts w:hint="cs"/>
          <w:rtl/>
          <w:lang w:bidi="ar-EG"/>
        </w:rPr>
        <w:t>. وعلى وجه الخصوص، تحظر المادة 30</w:t>
      </w:r>
      <w:r w:rsidR="00FB6016" w:rsidRPr="0005604F">
        <w:rPr>
          <w:rFonts w:hint="cs"/>
          <w:rtl/>
          <w:lang w:bidi="ar-EG"/>
        </w:rPr>
        <w:t>(ج) التمييز في أماكن العمل ضد الأشخاص المتأثرين أو المصابين بفيروس نقص المناعة البشرية/الإيدز</w:t>
      </w:r>
      <w:r w:rsidR="00FB6016">
        <w:rPr>
          <w:rFonts w:hint="cs"/>
          <w:vertAlign w:val="superscript"/>
          <w:rtl/>
          <w:lang w:bidi="ar-EG"/>
        </w:rPr>
        <w:t>(</w:t>
      </w:r>
      <w:r w:rsidR="00FB6016">
        <w:rPr>
          <w:rStyle w:val="FootnoteReference"/>
          <w:spacing w:val="-2"/>
          <w:rtl/>
          <w:lang w:bidi="ar-EG"/>
        </w:rPr>
        <w:footnoteReference w:id="39"/>
      </w:r>
      <w:r w:rsidR="00FB6016">
        <w:rPr>
          <w:rFonts w:hint="cs"/>
          <w:vertAlign w:val="superscript"/>
          <w:rtl/>
          <w:lang w:bidi="ar-EG"/>
        </w:rPr>
        <w:t>)</w:t>
      </w:r>
      <w:r w:rsidR="00FB6016" w:rsidRPr="0005604F">
        <w:rPr>
          <w:rFonts w:hint="cs"/>
          <w:rtl/>
          <w:lang w:bidi="ar-EG"/>
        </w:rPr>
        <w:t>.</w:t>
      </w:r>
    </w:p>
    <w:p w:rsidR="00FB6016" w:rsidRDefault="00E5246F" w:rsidP="00834B0D">
      <w:pPr>
        <w:pStyle w:val="SingleTxtGA"/>
        <w:rPr>
          <w:rtl/>
          <w:lang w:bidi="ar-EG"/>
        </w:rPr>
      </w:pPr>
      <w:r>
        <w:rPr>
          <w:rFonts w:hint="cs"/>
          <w:rtl/>
          <w:lang w:bidi="ar-EG"/>
        </w:rPr>
        <w:t>63</w:t>
      </w:r>
      <w:r w:rsidR="00FB6016">
        <w:rPr>
          <w:rFonts w:hint="cs"/>
          <w:rtl/>
          <w:lang w:bidi="ar-EG"/>
        </w:rPr>
        <w:t>-</w:t>
      </w:r>
      <w:r w:rsidR="00FB6016">
        <w:rPr>
          <w:rFonts w:hint="cs"/>
          <w:rtl/>
          <w:lang w:bidi="ar-EG"/>
        </w:rPr>
        <w:tab/>
        <w:t xml:space="preserve">وقد توسعت </w:t>
      </w:r>
      <w:r w:rsidR="00FB6016" w:rsidRPr="00D17CE2">
        <w:rPr>
          <w:rtl/>
          <w:lang w:bidi="ar-EG"/>
        </w:rPr>
        <w:t xml:space="preserve">الدولة الطرف </w:t>
      </w:r>
      <w:r w:rsidR="00FB6016">
        <w:rPr>
          <w:rFonts w:hint="cs"/>
          <w:rtl/>
          <w:lang w:bidi="ar-EG"/>
        </w:rPr>
        <w:t>في</w:t>
      </w:r>
      <w:r w:rsidR="00FB6016" w:rsidRPr="00D17CE2">
        <w:rPr>
          <w:rtl/>
          <w:lang w:bidi="ar-EG"/>
        </w:rPr>
        <w:t xml:space="preserve"> خدمات الوقاية </w:t>
      </w:r>
      <w:r w:rsidR="00FB6016">
        <w:rPr>
          <w:rFonts w:hint="cs"/>
          <w:rtl/>
          <w:lang w:bidi="ar-EG"/>
        </w:rPr>
        <w:t>و</w:t>
      </w:r>
      <w:r w:rsidR="00FB6016" w:rsidRPr="00D17CE2">
        <w:rPr>
          <w:rtl/>
          <w:lang w:bidi="ar-EG"/>
        </w:rPr>
        <w:t xml:space="preserve">الفحص والرعاية والعلاج </w:t>
      </w:r>
      <w:r w:rsidR="00FB6016">
        <w:rPr>
          <w:rFonts w:hint="cs"/>
          <w:rtl/>
          <w:lang w:bidi="ar-EG"/>
        </w:rPr>
        <w:t>المتعلقة ب</w:t>
      </w:r>
      <w:r w:rsidR="00FB6016" w:rsidRPr="00D17CE2">
        <w:rPr>
          <w:rtl/>
          <w:lang w:bidi="ar-EG"/>
        </w:rPr>
        <w:t xml:space="preserve">فيروس نقص المناعة البشرية ورصد </w:t>
      </w:r>
      <w:r w:rsidR="00FB6016">
        <w:rPr>
          <w:rFonts w:hint="cs"/>
          <w:rtl/>
          <w:lang w:bidi="ar-EG"/>
        </w:rPr>
        <w:t>اتجاهات ال</w:t>
      </w:r>
      <w:r w:rsidR="00FB6016">
        <w:rPr>
          <w:rtl/>
          <w:lang w:bidi="ar-EG"/>
        </w:rPr>
        <w:t>مر</w:t>
      </w:r>
      <w:r w:rsidR="00FB6016">
        <w:rPr>
          <w:rFonts w:hint="cs"/>
          <w:rtl/>
          <w:lang w:bidi="ar-EG"/>
        </w:rPr>
        <w:t xml:space="preserve">ض في صفوف </w:t>
      </w:r>
      <w:r w:rsidR="00FB6016" w:rsidRPr="00D17CE2">
        <w:rPr>
          <w:rtl/>
          <w:lang w:bidi="ar-EG"/>
        </w:rPr>
        <w:t>المعرض</w:t>
      </w:r>
      <w:r w:rsidR="00FB6016">
        <w:rPr>
          <w:rFonts w:hint="cs"/>
          <w:rtl/>
          <w:lang w:bidi="ar-EG"/>
        </w:rPr>
        <w:t>ين</w:t>
      </w:r>
      <w:r w:rsidR="00FB6016" w:rsidRPr="00D17CE2">
        <w:rPr>
          <w:rtl/>
          <w:lang w:bidi="ar-EG"/>
        </w:rPr>
        <w:t xml:space="preserve"> للخطر والسكان </w:t>
      </w:r>
      <w:r w:rsidR="00FB6016">
        <w:rPr>
          <w:rFonts w:hint="cs"/>
          <w:rtl/>
          <w:lang w:bidi="ar-EG"/>
        </w:rPr>
        <w:t xml:space="preserve">بصفة </w:t>
      </w:r>
      <w:r w:rsidR="00FB6016" w:rsidRPr="00D17CE2">
        <w:rPr>
          <w:rtl/>
          <w:lang w:bidi="ar-EG"/>
        </w:rPr>
        <w:t>ع</w:t>
      </w:r>
      <w:r w:rsidR="00FB6016">
        <w:rPr>
          <w:rFonts w:hint="cs"/>
          <w:rtl/>
          <w:lang w:bidi="ar-EG"/>
        </w:rPr>
        <w:t>ا</w:t>
      </w:r>
      <w:r w:rsidR="00FB6016">
        <w:rPr>
          <w:rtl/>
          <w:lang w:bidi="ar-EG"/>
        </w:rPr>
        <w:t>م</w:t>
      </w:r>
      <w:r w:rsidR="00FB6016">
        <w:rPr>
          <w:rFonts w:hint="cs"/>
          <w:rtl/>
          <w:lang w:bidi="ar-EG"/>
        </w:rPr>
        <w:t>ة</w:t>
      </w:r>
      <w:r w:rsidR="00FB6016" w:rsidRPr="00D17CE2">
        <w:rPr>
          <w:rtl/>
          <w:lang w:bidi="ar-EG"/>
        </w:rPr>
        <w:t xml:space="preserve">. ونتيجة لذلك، </w:t>
      </w:r>
      <w:r w:rsidR="00FB6016">
        <w:rPr>
          <w:rFonts w:hint="cs"/>
          <w:rtl/>
          <w:lang w:bidi="ar-EG"/>
        </w:rPr>
        <w:t>ظل معدل</w:t>
      </w:r>
      <w:r w:rsidR="00FB6016" w:rsidRPr="00D17CE2">
        <w:rPr>
          <w:rtl/>
          <w:lang w:bidi="ar-EG"/>
        </w:rPr>
        <w:t xml:space="preserve"> انتشار فيروس نقص المناعة البشرية/الإيدز منخفض</w:t>
      </w:r>
      <w:r w:rsidR="00FB6016">
        <w:rPr>
          <w:rFonts w:hint="cs"/>
          <w:rtl/>
          <w:lang w:bidi="ar-EG"/>
        </w:rPr>
        <w:t>اً نسبته</w:t>
      </w:r>
      <w:r w:rsidR="00FB6016" w:rsidRPr="00D17CE2">
        <w:rPr>
          <w:rtl/>
          <w:lang w:bidi="ar-EG"/>
        </w:rPr>
        <w:t xml:space="preserve"> 0.6 في المائة</w:t>
      </w:r>
      <w:r w:rsidR="00FB6016" w:rsidRPr="00A14510">
        <w:rPr>
          <w:rtl/>
          <w:lang w:bidi="ar-EG"/>
        </w:rPr>
        <w:t xml:space="preserve"> </w:t>
      </w:r>
      <w:r w:rsidR="00FB6016" w:rsidRPr="00D17CE2">
        <w:rPr>
          <w:rtl/>
          <w:lang w:bidi="ar-EG"/>
        </w:rPr>
        <w:t xml:space="preserve">في جميع </w:t>
      </w:r>
      <w:r w:rsidR="00FB6016">
        <w:rPr>
          <w:rFonts w:hint="cs"/>
          <w:rtl/>
          <w:lang w:bidi="ar-EG"/>
        </w:rPr>
        <w:t>المناطق</w:t>
      </w:r>
      <w:r w:rsidR="00FB6016" w:rsidRPr="00D17CE2">
        <w:rPr>
          <w:rtl/>
          <w:lang w:bidi="ar-EG"/>
        </w:rPr>
        <w:t xml:space="preserve">. </w:t>
      </w:r>
      <w:r w:rsidR="00FB6016">
        <w:rPr>
          <w:rFonts w:hint="cs"/>
          <w:rtl/>
          <w:lang w:bidi="ar-EG"/>
        </w:rPr>
        <w:t>و</w:t>
      </w:r>
      <w:r w:rsidR="00FB6016" w:rsidRPr="00D17CE2">
        <w:rPr>
          <w:rtl/>
          <w:lang w:bidi="ar-EG"/>
        </w:rPr>
        <w:t>بالمقارنة مع معظم بلدان أفريقيا جنوب الصحراء الكبرى، ربما يكون</w:t>
      </w:r>
      <w:r w:rsidR="00FB6016">
        <w:rPr>
          <w:rFonts w:hint="cs"/>
          <w:rtl/>
          <w:lang w:bidi="ar-EG"/>
        </w:rPr>
        <w:t xml:space="preserve"> هذا</w:t>
      </w:r>
      <w:r w:rsidR="00FB6016" w:rsidRPr="00D17CE2">
        <w:rPr>
          <w:rtl/>
          <w:lang w:bidi="ar-EG"/>
        </w:rPr>
        <w:t xml:space="preserve"> أقل </w:t>
      </w:r>
      <w:r w:rsidR="00FB6016">
        <w:rPr>
          <w:rFonts w:hint="cs"/>
          <w:rtl/>
          <w:lang w:bidi="ar-EG"/>
        </w:rPr>
        <w:t>ال</w:t>
      </w:r>
      <w:r w:rsidR="00FB6016" w:rsidRPr="00D17CE2">
        <w:rPr>
          <w:rtl/>
          <w:lang w:bidi="ar-EG"/>
        </w:rPr>
        <w:t>معدل</w:t>
      </w:r>
      <w:r w:rsidR="00FB6016">
        <w:rPr>
          <w:rFonts w:hint="cs"/>
          <w:rtl/>
          <w:lang w:bidi="ar-EG"/>
        </w:rPr>
        <w:t>ات</w:t>
      </w:r>
      <w:r w:rsidR="00FB6016" w:rsidRPr="00D17CE2">
        <w:rPr>
          <w:rtl/>
          <w:lang w:bidi="ar-EG"/>
        </w:rPr>
        <w:t xml:space="preserve">. </w:t>
      </w:r>
      <w:r w:rsidR="00FB6016">
        <w:rPr>
          <w:rFonts w:hint="cs"/>
          <w:rtl/>
          <w:lang w:bidi="ar-EG"/>
        </w:rPr>
        <w:t>و</w:t>
      </w:r>
      <w:r w:rsidR="00FB6016" w:rsidRPr="00D17CE2">
        <w:rPr>
          <w:rtl/>
          <w:lang w:bidi="ar-EG"/>
        </w:rPr>
        <w:t>شهدت هذه الفترة أيضا</w:t>
      </w:r>
      <w:r w:rsidR="00834B0D">
        <w:rPr>
          <w:rFonts w:hint="cs"/>
          <w:rtl/>
          <w:lang w:bidi="ar-EG"/>
        </w:rPr>
        <w:t>ً</w:t>
      </w:r>
      <w:r w:rsidR="00FB6016" w:rsidRPr="00D17CE2">
        <w:rPr>
          <w:rtl/>
          <w:lang w:bidi="ar-EG"/>
        </w:rPr>
        <w:t xml:space="preserve"> تحس</w:t>
      </w:r>
      <w:r w:rsidR="00FB6016">
        <w:rPr>
          <w:rFonts w:hint="cs"/>
          <w:rtl/>
          <w:lang w:bidi="ar-EG"/>
        </w:rPr>
        <w:t>ناً في</w:t>
      </w:r>
      <w:r w:rsidR="00FB6016">
        <w:rPr>
          <w:rtl/>
          <w:lang w:bidi="ar-EG"/>
        </w:rPr>
        <w:t xml:space="preserve"> صحة </w:t>
      </w:r>
      <w:r w:rsidR="00FB6016" w:rsidRPr="00D17CE2">
        <w:rPr>
          <w:rtl/>
          <w:lang w:bidi="ar-EG"/>
        </w:rPr>
        <w:t>أمهات</w:t>
      </w:r>
      <w:r w:rsidR="00FB6016">
        <w:rPr>
          <w:rFonts w:hint="cs"/>
          <w:rtl/>
          <w:lang w:bidi="ar-EG"/>
        </w:rPr>
        <w:t>نا</w:t>
      </w:r>
      <w:r w:rsidR="00FB6016">
        <w:rPr>
          <w:rtl/>
          <w:lang w:bidi="ar-EG"/>
        </w:rPr>
        <w:t xml:space="preserve"> و</w:t>
      </w:r>
      <w:r w:rsidR="00FB6016" w:rsidRPr="00D17CE2">
        <w:rPr>
          <w:rtl/>
          <w:lang w:bidi="ar-EG"/>
        </w:rPr>
        <w:t>أطفال</w:t>
      </w:r>
      <w:r w:rsidR="00FB6016">
        <w:rPr>
          <w:rFonts w:hint="cs"/>
          <w:rtl/>
          <w:lang w:bidi="ar-EG"/>
        </w:rPr>
        <w:t>نا</w:t>
      </w:r>
      <w:r w:rsidR="00FB6016" w:rsidRPr="00D17CE2">
        <w:rPr>
          <w:rtl/>
          <w:lang w:bidi="ar-EG"/>
        </w:rPr>
        <w:t xml:space="preserve">. </w:t>
      </w:r>
      <w:r w:rsidR="00FB6016">
        <w:rPr>
          <w:rFonts w:hint="cs"/>
          <w:rtl/>
          <w:lang w:bidi="ar-EG"/>
        </w:rPr>
        <w:t xml:space="preserve">إذ </w:t>
      </w:r>
      <w:r w:rsidR="00FB6016" w:rsidRPr="00D17CE2">
        <w:rPr>
          <w:rtl/>
          <w:lang w:bidi="ar-EG"/>
        </w:rPr>
        <w:t>انخفض معدل وفيات الرضع من 54 لكل</w:t>
      </w:r>
      <w:r w:rsidR="00834B0D">
        <w:rPr>
          <w:rFonts w:hint="cs"/>
          <w:rtl/>
          <w:lang w:bidi="ar-EG"/>
        </w:rPr>
        <w:t xml:space="preserve"> </w:t>
      </w:r>
      <w:r w:rsidR="00834B0D" w:rsidRPr="00D17CE2">
        <w:rPr>
          <w:rtl/>
          <w:lang w:bidi="ar-EG"/>
        </w:rPr>
        <w:t>000</w:t>
      </w:r>
      <w:r w:rsidR="00FB6016" w:rsidRPr="00D17CE2">
        <w:rPr>
          <w:rtl/>
          <w:lang w:bidi="ar-EG"/>
        </w:rPr>
        <w:t xml:space="preserve"> 1 </w:t>
      </w:r>
      <w:r w:rsidR="00FB6016">
        <w:rPr>
          <w:rFonts w:hint="cs"/>
          <w:rtl/>
          <w:lang w:bidi="ar-EG"/>
        </w:rPr>
        <w:t>من ال</w:t>
      </w:r>
      <w:r w:rsidR="00FB6016" w:rsidRPr="00D17CE2">
        <w:rPr>
          <w:rtl/>
          <w:lang w:bidi="ar-EG"/>
        </w:rPr>
        <w:t>مو</w:t>
      </w:r>
      <w:r w:rsidR="00FB6016">
        <w:rPr>
          <w:rFonts w:hint="cs"/>
          <w:rtl/>
          <w:lang w:bidi="ar-EG"/>
        </w:rPr>
        <w:t>ا</w:t>
      </w:r>
      <w:r w:rsidR="00FB6016">
        <w:rPr>
          <w:rtl/>
          <w:lang w:bidi="ar-EG"/>
        </w:rPr>
        <w:t>ل</w:t>
      </w:r>
      <w:r w:rsidR="00FB6016">
        <w:rPr>
          <w:rFonts w:hint="cs"/>
          <w:rtl/>
          <w:lang w:bidi="ar-EG"/>
        </w:rPr>
        <w:t>ي</w:t>
      </w:r>
      <w:r w:rsidR="00FB6016" w:rsidRPr="00D17CE2">
        <w:rPr>
          <w:rtl/>
          <w:lang w:bidi="ar-EG"/>
        </w:rPr>
        <w:t xml:space="preserve">د </w:t>
      </w:r>
      <w:r w:rsidR="00FB6016">
        <w:rPr>
          <w:rFonts w:hint="cs"/>
          <w:rtl/>
          <w:lang w:bidi="ar-EG"/>
        </w:rPr>
        <w:t>الأ</w:t>
      </w:r>
      <w:r w:rsidR="00FB6016" w:rsidRPr="00D17CE2">
        <w:rPr>
          <w:rtl/>
          <w:lang w:bidi="ar-EG"/>
        </w:rPr>
        <w:t>حي</w:t>
      </w:r>
      <w:r w:rsidR="00FB6016">
        <w:rPr>
          <w:rFonts w:hint="cs"/>
          <w:rtl/>
          <w:lang w:bidi="ar-EG"/>
        </w:rPr>
        <w:t>اء</w:t>
      </w:r>
      <w:r w:rsidR="00FB6016" w:rsidRPr="00D17CE2">
        <w:rPr>
          <w:rtl/>
          <w:lang w:bidi="ar-EG"/>
        </w:rPr>
        <w:t xml:space="preserve"> في الفترة</w:t>
      </w:r>
      <w:r w:rsidR="007E61F9">
        <w:rPr>
          <w:rFonts w:hint="cs"/>
          <w:rtl/>
          <w:lang w:bidi="ar-EG"/>
        </w:rPr>
        <w:t> </w:t>
      </w:r>
      <w:r w:rsidR="00FB6016" w:rsidRPr="00D17CE2">
        <w:rPr>
          <w:rtl/>
          <w:lang w:bidi="ar-EG"/>
        </w:rPr>
        <w:t>2007/2008 إلى 45 لكل 000 1 مولود حي في عام 2012</w:t>
      </w:r>
      <w:r w:rsidR="00FB6016">
        <w:rPr>
          <w:rFonts w:hint="cs"/>
          <w:rtl/>
          <w:lang w:bidi="ar-EG"/>
        </w:rPr>
        <w:t>،</w:t>
      </w:r>
      <w:r w:rsidR="00FB6016" w:rsidRPr="00D17CE2">
        <w:rPr>
          <w:rtl/>
          <w:lang w:bidi="ar-EG"/>
        </w:rPr>
        <w:t xml:space="preserve"> وانخفض معدل وفيات الأطفال دون سن الخامسة إلى 79 من كل 000 1 مولود حي في الفترة</w:t>
      </w:r>
      <w:r w:rsidR="007E61F9">
        <w:rPr>
          <w:rFonts w:hint="cs"/>
          <w:rtl/>
          <w:lang w:bidi="ar-EG"/>
        </w:rPr>
        <w:t> </w:t>
      </w:r>
      <w:r w:rsidR="00FB6016" w:rsidRPr="00D17CE2">
        <w:rPr>
          <w:rtl/>
          <w:lang w:bidi="ar-EG"/>
        </w:rPr>
        <w:t>2007/2008</w:t>
      </w:r>
      <w:r w:rsidR="00FB6016">
        <w:rPr>
          <w:rFonts w:hint="cs"/>
          <w:rtl/>
          <w:lang w:bidi="ar-EG"/>
        </w:rPr>
        <w:t>،</w:t>
      </w:r>
      <w:r w:rsidR="00FB6016" w:rsidRPr="00D17CE2">
        <w:rPr>
          <w:rtl/>
          <w:lang w:bidi="ar-EG"/>
        </w:rPr>
        <w:t xml:space="preserve"> نزولا</w:t>
      </w:r>
      <w:r w:rsidR="00FB6016">
        <w:rPr>
          <w:rFonts w:hint="cs"/>
          <w:rtl/>
          <w:lang w:bidi="ar-EG"/>
        </w:rPr>
        <w:t>ً</w:t>
      </w:r>
      <w:r w:rsidR="00FB6016" w:rsidRPr="00D17CE2">
        <w:rPr>
          <w:rtl/>
          <w:lang w:bidi="ar-EG"/>
        </w:rPr>
        <w:t xml:space="preserve"> من 101/000 1 مولود من المواليد الأحياء في الفترة</w:t>
      </w:r>
      <w:r w:rsidR="007E61F9">
        <w:rPr>
          <w:rFonts w:hint="cs"/>
          <w:rtl/>
          <w:lang w:bidi="ar-EG"/>
        </w:rPr>
        <w:t> </w:t>
      </w:r>
      <w:r w:rsidR="00FB6016" w:rsidRPr="00D17CE2">
        <w:rPr>
          <w:rtl/>
          <w:lang w:bidi="ar-EG"/>
        </w:rPr>
        <w:t>2004/2005</w:t>
      </w:r>
      <w:r w:rsidR="00FB6016">
        <w:rPr>
          <w:rFonts w:hint="cs"/>
          <w:rtl/>
          <w:lang w:bidi="ar-EG"/>
        </w:rPr>
        <w:t>.</w:t>
      </w:r>
      <w:r w:rsidR="00FB6016" w:rsidRPr="00D17CE2">
        <w:rPr>
          <w:rtl/>
          <w:lang w:bidi="ar-EG"/>
        </w:rPr>
        <w:t xml:space="preserve"> </w:t>
      </w:r>
      <w:r w:rsidR="00FB6016">
        <w:rPr>
          <w:rFonts w:hint="cs"/>
          <w:rtl/>
          <w:lang w:bidi="ar-EG"/>
        </w:rPr>
        <w:t>وكذلك</w:t>
      </w:r>
      <w:r w:rsidR="00FB6016" w:rsidRPr="00D17CE2">
        <w:rPr>
          <w:rtl/>
          <w:lang w:bidi="ar-EG"/>
        </w:rPr>
        <w:t xml:space="preserve"> انخفض معدل الوفيات </w:t>
      </w:r>
      <w:proofErr w:type="spellStart"/>
      <w:r w:rsidR="00FB6016" w:rsidRPr="00D17CE2">
        <w:rPr>
          <w:rtl/>
          <w:lang w:bidi="ar-EG"/>
        </w:rPr>
        <w:t>النفاسية</w:t>
      </w:r>
      <w:proofErr w:type="spellEnd"/>
      <w:r w:rsidR="00FB6016" w:rsidRPr="00D17CE2">
        <w:rPr>
          <w:rtl/>
          <w:lang w:bidi="ar-EG"/>
        </w:rPr>
        <w:t xml:space="preserve"> إلى 432 حالة وفاة لكل</w:t>
      </w:r>
      <w:r w:rsidR="007E61F9">
        <w:rPr>
          <w:rFonts w:hint="cs"/>
          <w:rtl/>
          <w:lang w:bidi="ar-EG"/>
        </w:rPr>
        <w:t> </w:t>
      </w:r>
      <w:r w:rsidR="00FB6016" w:rsidRPr="00D17CE2">
        <w:rPr>
          <w:rtl/>
          <w:lang w:bidi="ar-EG"/>
        </w:rPr>
        <w:t>000</w:t>
      </w:r>
      <w:r w:rsidR="00FB6016">
        <w:rPr>
          <w:rFonts w:cs="Times New Roman" w:hint="cs"/>
          <w:rtl/>
          <w:lang w:bidi="ar-EG"/>
        </w:rPr>
        <w:t xml:space="preserve"> </w:t>
      </w:r>
      <w:r w:rsidR="00FB6016" w:rsidRPr="00D17CE2">
        <w:rPr>
          <w:rtl/>
          <w:lang w:bidi="ar-EG"/>
        </w:rPr>
        <w:t xml:space="preserve">100 </w:t>
      </w:r>
      <w:r w:rsidR="00FB6016" w:rsidRPr="00D17CE2">
        <w:rPr>
          <w:rFonts w:ascii="Traditional Arabic" w:hAnsi="Traditional Arabic" w:hint="cs"/>
          <w:rtl/>
          <w:lang w:bidi="ar-EG"/>
        </w:rPr>
        <w:t>من</w:t>
      </w:r>
      <w:r w:rsidR="00FB6016" w:rsidRPr="00D17CE2">
        <w:rPr>
          <w:rtl/>
          <w:lang w:bidi="ar-EG"/>
        </w:rPr>
        <w:t xml:space="preserve"> </w:t>
      </w:r>
      <w:r w:rsidR="00FB6016" w:rsidRPr="00D17CE2">
        <w:rPr>
          <w:rFonts w:ascii="Traditional Arabic" w:hAnsi="Traditional Arabic" w:hint="cs"/>
          <w:rtl/>
          <w:lang w:bidi="ar-EG"/>
        </w:rPr>
        <w:t>المواليد</w:t>
      </w:r>
      <w:r w:rsidR="00FB6016" w:rsidRPr="00D17CE2">
        <w:rPr>
          <w:rtl/>
          <w:lang w:bidi="ar-EG"/>
        </w:rPr>
        <w:t xml:space="preserve"> </w:t>
      </w:r>
      <w:r w:rsidR="00FB6016" w:rsidRPr="00D17CE2">
        <w:rPr>
          <w:rFonts w:ascii="Traditional Arabic" w:hAnsi="Traditional Arabic" w:hint="cs"/>
          <w:rtl/>
          <w:lang w:bidi="ar-EG"/>
        </w:rPr>
        <w:t>الأحياء</w:t>
      </w:r>
      <w:r w:rsidR="00FB6016" w:rsidRPr="00D17CE2">
        <w:rPr>
          <w:rtl/>
          <w:lang w:bidi="ar-EG"/>
        </w:rPr>
        <w:t xml:space="preserve"> </w:t>
      </w:r>
      <w:r w:rsidR="00FB6016" w:rsidRPr="00D17CE2">
        <w:rPr>
          <w:rFonts w:ascii="Traditional Arabic" w:hAnsi="Traditional Arabic" w:hint="cs"/>
          <w:rtl/>
          <w:lang w:bidi="ar-EG"/>
        </w:rPr>
        <w:t>في</w:t>
      </w:r>
      <w:r w:rsidR="00FB6016" w:rsidRPr="00D17CE2">
        <w:rPr>
          <w:rtl/>
          <w:lang w:bidi="ar-EG"/>
        </w:rPr>
        <w:t xml:space="preserve"> </w:t>
      </w:r>
      <w:r w:rsidR="00FB6016" w:rsidRPr="00D17CE2">
        <w:rPr>
          <w:rFonts w:ascii="Traditional Arabic" w:hAnsi="Traditional Arabic" w:hint="cs"/>
          <w:rtl/>
          <w:lang w:bidi="ar-EG"/>
        </w:rPr>
        <w:t>عام</w:t>
      </w:r>
      <w:r w:rsidR="00FB6016" w:rsidRPr="00D17CE2">
        <w:rPr>
          <w:rtl/>
          <w:lang w:bidi="ar-EG"/>
        </w:rPr>
        <w:t xml:space="preserve"> 2012</w:t>
      </w:r>
      <w:r w:rsidR="00FB6016">
        <w:rPr>
          <w:rFonts w:hint="cs"/>
          <w:vertAlign w:val="superscript"/>
          <w:rtl/>
          <w:lang w:bidi="ar-EG"/>
        </w:rPr>
        <w:t>(</w:t>
      </w:r>
      <w:r w:rsidR="00FB6016">
        <w:rPr>
          <w:rStyle w:val="FootnoteReference"/>
          <w:spacing w:val="-2"/>
          <w:rtl/>
          <w:lang w:bidi="ar-EG"/>
        </w:rPr>
        <w:footnoteReference w:id="40"/>
      </w:r>
      <w:r w:rsidR="00FB6016">
        <w:rPr>
          <w:rFonts w:hint="cs"/>
          <w:vertAlign w:val="superscript"/>
          <w:rtl/>
          <w:lang w:bidi="ar-EG"/>
        </w:rPr>
        <w:t>)</w:t>
      </w:r>
      <w:r w:rsidR="00FB6016" w:rsidRPr="00D17CE2">
        <w:rPr>
          <w:rtl/>
          <w:lang w:bidi="ar-EG"/>
        </w:rPr>
        <w:t xml:space="preserve"> </w:t>
      </w:r>
      <w:r w:rsidR="00FB6016" w:rsidRPr="00D17CE2">
        <w:rPr>
          <w:rFonts w:ascii="Traditional Arabic" w:hAnsi="Traditional Arabic" w:hint="cs"/>
          <w:rtl/>
          <w:lang w:bidi="ar-EG"/>
        </w:rPr>
        <w:t>من</w:t>
      </w:r>
      <w:r w:rsidR="00FB6016" w:rsidRPr="00D17CE2">
        <w:rPr>
          <w:rtl/>
          <w:lang w:bidi="ar-EG"/>
        </w:rPr>
        <w:t xml:space="preserve"> 454</w:t>
      </w:r>
      <w:r w:rsidR="00FB6016">
        <w:rPr>
          <w:rFonts w:hint="cs"/>
          <w:vertAlign w:val="superscript"/>
          <w:rtl/>
          <w:lang w:bidi="ar-EG"/>
        </w:rPr>
        <w:t>(</w:t>
      </w:r>
      <w:r w:rsidR="00FB6016">
        <w:rPr>
          <w:rStyle w:val="FootnoteReference"/>
          <w:spacing w:val="-2"/>
          <w:rtl/>
          <w:lang w:bidi="ar-EG"/>
        </w:rPr>
        <w:footnoteReference w:id="41"/>
      </w:r>
      <w:r w:rsidR="00FB6016">
        <w:rPr>
          <w:rFonts w:hint="cs"/>
          <w:vertAlign w:val="superscript"/>
          <w:rtl/>
          <w:lang w:bidi="ar-EG"/>
        </w:rPr>
        <w:t>)</w:t>
      </w:r>
      <w:r w:rsidR="00FB6016" w:rsidRPr="00D17CE2">
        <w:rPr>
          <w:rtl/>
          <w:lang w:bidi="ar-EG"/>
        </w:rPr>
        <w:t xml:space="preserve"> </w:t>
      </w:r>
      <w:r w:rsidR="00FB6016" w:rsidRPr="00D17CE2">
        <w:rPr>
          <w:rFonts w:ascii="Traditional Arabic" w:hAnsi="Traditional Arabic" w:hint="cs"/>
          <w:rtl/>
          <w:lang w:bidi="ar-EG"/>
        </w:rPr>
        <w:t>حالة</w:t>
      </w:r>
      <w:r w:rsidR="00FB6016" w:rsidRPr="00D17CE2">
        <w:rPr>
          <w:rtl/>
          <w:lang w:bidi="ar-EG"/>
        </w:rPr>
        <w:t xml:space="preserve"> </w:t>
      </w:r>
      <w:r w:rsidR="00FB6016" w:rsidRPr="00D17CE2">
        <w:rPr>
          <w:rFonts w:ascii="Traditional Arabic" w:hAnsi="Traditional Arabic" w:hint="cs"/>
          <w:rtl/>
          <w:lang w:bidi="ar-EG"/>
        </w:rPr>
        <w:t>وفاة</w:t>
      </w:r>
      <w:r w:rsidR="00FB6016" w:rsidRPr="00D17CE2">
        <w:rPr>
          <w:rtl/>
          <w:lang w:bidi="ar-EG"/>
        </w:rPr>
        <w:t xml:space="preserve"> </w:t>
      </w:r>
      <w:r w:rsidR="00FB6016" w:rsidRPr="00D17CE2">
        <w:rPr>
          <w:rFonts w:ascii="Traditional Arabic" w:hAnsi="Traditional Arabic" w:hint="cs"/>
          <w:rtl/>
          <w:lang w:bidi="ar-EG"/>
        </w:rPr>
        <w:t>لكل</w:t>
      </w:r>
      <w:r w:rsidR="007E61F9">
        <w:rPr>
          <w:rFonts w:hint="cs"/>
          <w:rtl/>
          <w:lang w:bidi="ar-EG"/>
        </w:rPr>
        <w:t> </w:t>
      </w:r>
      <w:r w:rsidR="00FB6016" w:rsidRPr="00D17CE2">
        <w:rPr>
          <w:rtl/>
          <w:lang w:bidi="ar-EG"/>
        </w:rPr>
        <w:t>000</w:t>
      </w:r>
      <w:r w:rsidR="007E61F9">
        <w:rPr>
          <w:rFonts w:cs="Times New Roman" w:hint="eastAsia"/>
          <w:rtl/>
          <w:lang w:bidi="ar-EG"/>
        </w:rPr>
        <w:t> </w:t>
      </w:r>
      <w:r w:rsidR="00FB6016" w:rsidRPr="00D17CE2">
        <w:rPr>
          <w:rtl/>
          <w:lang w:bidi="ar-EG"/>
        </w:rPr>
        <w:t xml:space="preserve">100 </w:t>
      </w:r>
      <w:r w:rsidR="00FB6016" w:rsidRPr="00D17CE2">
        <w:rPr>
          <w:rFonts w:ascii="Traditional Arabic" w:hAnsi="Traditional Arabic" w:hint="cs"/>
          <w:rtl/>
          <w:lang w:bidi="ar-EG"/>
        </w:rPr>
        <w:t>في</w:t>
      </w:r>
      <w:r w:rsidR="00FB6016" w:rsidRPr="00D17CE2">
        <w:rPr>
          <w:rtl/>
          <w:lang w:bidi="ar-EG"/>
        </w:rPr>
        <w:t xml:space="preserve"> </w:t>
      </w:r>
      <w:r w:rsidR="00FB6016" w:rsidRPr="00D17CE2">
        <w:rPr>
          <w:rFonts w:ascii="Traditional Arabic" w:hAnsi="Traditional Arabic" w:hint="cs"/>
          <w:rtl/>
          <w:lang w:bidi="ar-EG"/>
        </w:rPr>
        <w:t>عام</w:t>
      </w:r>
      <w:r w:rsidR="00FB6016" w:rsidRPr="00D17CE2">
        <w:rPr>
          <w:rtl/>
          <w:lang w:bidi="ar-EG"/>
        </w:rPr>
        <w:t xml:space="preserve"> 2010 </w:t>
      </w:r>
      <w:r w:rsidR="00FB6016" w:rsidRPr="00D17CE2">
        <w:rPr>
          <w:rFonts w:ascii="Traditional Arabic" w:hAnsi="Traditional Arabic" w:hint="cs"/>
          <w:rtl/>
          <w:lang w:bidi="ar-EG"/>
        </w:rPr>
        <w:t>و</w:t>
      </w:r>
      <w:r w:rsidR="00FB6016" w:rsidRPr="00D17CE2">
        <w:rPr>
          <w:rtl/>
          <w:lang w:bidi="ar-EG"/>
        </w:rPr>
        <w:t xml:space="preserve"> </w:t>
      </w:r>
      <w:r w:rsidR="00FB6016">
        <w:rPr>
          <w:rFonts w:hint="cs"/>
          <w:rtl/>
          <w:lang w:bidi="ar-EG"/>
        </w:rPr>
        <w:t>5</w:t>
      </w:r>
      <w:r w:rsidR="00FB6016" w:rsidRPr="00D17CE2">
        <w:rPr>
          <w:rtl/>
          <w:lang w:bidi="ar-EG"/>
        </w:rPr>
        <w:t>78</w:t>
      </w:r>
      <w:r w:rsidR="00FB6016">
        <w:rPr>
          <w:rFonts w:hint="cs"/>
          <w:rtl/>
          <w:lang w:bidi="ar-EG"/>
        </w:rPr>
        <w:t xml:space="preserve"> حالة وفاة لكل 000 100 في</w:t>
      </w:r>
      <w:r w:rsidR="00FB6016" w:rsidRPr="00D17CE2">
        <w:rPr>
          <w:rtl/>
          <w:lang w:bidi="ar-EG"/>
        </w:rPr>
        <w:t xml:space="preserve"> 2004/5</w:t>
      </w:r>
      <w:r w:rsidR="00FB6016">
        <w:rPr>
          <w:rFonts w:hint="cs"/>
          <w:rtl/>
          <w:lang w:bidi="ar-EG"/>
        </w:rPr>
        <w:t>،</w:t>
      </w:r>
      <w:r w:rsidR="00FB6016" w:rsidRPr="00D17CE2">
        <w:rPr>
          <w:rtl/>
          <w:lang w:bidi="ar-EG"/>
        </w:rPr>
        <w:t xml:space="preserve"> على التوالي. </w:t>
      </w:r>
      <w:r w:rsidR="00FB6016">
        <w:rPr>
          <w:rFonts w:hint="cs"/>
          <w:rtl/>
          <w:lang w:bidi="ar-EG"/>
        </w:rPr>
        <w:t xml:space="preserve">وأحرزت </w:t>
      </w:r>
      <w:r w:rsidR="00FB6016" w:rsidRPr="00D17CE2">
        <w:rPr>
          <w:rtl/>
          <w:lang w:bidi="ar-EG"/>
        </w:rPr>
        <w:t>زنجبار في السنوات الأخيرة تقدما</w:t>
      </w:r>
      <w:r w:rsidR="00FB6016">
        <w:rPr>
          <w:rFonts w:hint="cs"/>
          <w:rtl/>
          <w:lang w:bidi="ar-EG"/>
        </w:rPr>
        <w:t>ً</w:t>
      </w:r>
      <w:r w:rsidR="00FB6016" w:rsidRPr="00D17CE2">
        <w:rPr>
          <w:rtl/>
          <w:lang w:bidi="ar-EG"/>
        </w:rPr>
        <w:t xml:space="preserve"> هاما</w:t>
      </w:r>
      <w:r w:rsidR="00FB6016">
        <w:rPr>
          <w:rFonts w:hint="cs"/>
          <w:rtl/>
          <w:lang w:bidi="ar-EG"/>
        </w:rPr>
        <w:t>ً</w:t>
      </w:r>
      <w:r w:rsidR="00FB6016">
        <w:rPr>
          <w:rtl/>
          <w:lang w:bidi="ar-EG"/>
        </w:rPr>
        <w:t xml:space="preserve"> في استحداث ودعم تقديم </w:t>
      </w:r>
      <w:r w:rsidR="00FB6016" w:rsidRPr="00D17CE2">
        <w:rPr>
          <w:rtl/>
          <w:lang w:bidi="ar-EG"/>
        </w:rPr>
        <w:t xml:space="preserve">خدمات التغذية الأساسية للأطفال. </w:t>
      </w:r>
      <w:r w:rsidR="00FB6016">
        <w:rPr>
          <w:rFonts w:hint="cs"/>
          <w:rtl/>
          <w:lang w:bidi="ar-EG"/>
        </w:rPr>
        <w:t xml:space="preserve">ويزود </w:t>
      </w:r>
      <w:r w:rsidR="00FB6016" w:rsidRPr="00D17CE2">
        <w:rPr>
          <w:rtl/>
          <w:lang w:bidi="ar-EG"/>
        </w:rPr>
        <w:t>الأطفال دون الخامسة ب</w:t>
      </w:r>
      <w:r w:rsidR="00FB6016">
        <w:rPr>
          <w:rFonts w:hint="cs"/>
          <w:rtl/>
          <w:lang w:bidi="ar-EG"/>
        </w:rPr>
        <w:t xml:space="preserve">أقراص </w:t>
      </w:r>
      <w:r w:rsidR="00FB6016" w:rsidRPr="00D17CE2">
        <w:rPr>
          <w:rtl/>
          <w:lang w:bidi="ar-EG"/>
        </w:rPr>
        <w:t xml:space="preserve">فيتامين ألف </w:t>
      </w:r>
      <w:r w:rsidR="00FB6016">
        <w:rPr>
          <w:rFonts w:hint="cs"/>
          <w:rtl/>
          <w:lang w:bidi="ar-EG"/>
        </w:rPr>
        <w:t xml:space="preserve">التكميلية </w:t>
      </w:r>
      <w:r w:rsidR="00FB6016" w:rsidRPr="00D17CE2">
        <w:rPr>
          <w:rtl/>
          <w:lang w:bidi="ar-EG"/>
        </w:rPr>
        <w:t xml:space="preserve">وأقراص التخلص من الديدان مرتين في السنة </w:t>
      </w:r>
      <w:r w:rsidR="00FB6016">
        <w:rPr>
          <w:rFonts w:hint="cs"/>
          <w:rtl/>
          <w:lang w:bidi="ar-EG"/>
        </w:rPr>
        <w:t>بنسبة تغطية</w:t>
      </w:r>
      <w:r w:rsidR="00FB6016" w:rsidRPr="0041612F">
        <w:rPr>
          <w:rFonts w:hint="cs"/>
          <w:rtl/>
          <w:lang w:bidi="ar-EG"/>
        </w:rPr>
        <w:t xml:space="preserve"> </w:t>
      </w:r>
      <w:r w:rsidR="00FB6016">
        <w:rPr>
          <w:rFonts w:hint="cs"/>
          <w:rtl/>
          <w:lang w:bidi="ar-EG"/>
        </w:rPr>
        <w:t>تتجاوز</w:t>
      </w:r>
      <w:r w:rsidR="00FB6016">
        <w:rPr>
          <w:rtl/>
          <w:lang w:bidi="ar-EG"/>
        </w:rPr>
        <w:t xml:space="preserve"> 90 في المائة</w:t>
      </w:r>
      <w:r w:rsidR="00FB6016" w:rsidRPr="00D17CE2">
        <w:rPr>
          <w:rtl/>
          <w:lang w:bidi="ar-EG"/>
        </w:rPr>
        <w:t>.</w:t>
      </w:r>
    </w:p>
    <w:p w:rsidR="00FB6016" w:rsidRDefault="00E5246F" w:rsidP="00E5246F">
      <w:pPr>
        <w:pStyle w:val="SingleTxtGA"/>
        <w:rPr>
          <w:rtl/>
          <w:lang w:bidi="ar-EG"/>
        </w:rPr>
      </w:pPr>
      <w:r>
        <w:rPr>
          <w:rFonts w:hint="cs"/>
          <w:spacing w:val="-2"/>
          <w:rtl/>
          <w:lang w:bidi="ar-EG"/>
        </w:rPr>
        <w:lastRenderedPageBreak/>
        <w:t>64</w:t>
      </w:r>
      <w:r w:rsidR="00FB6016">
        <w:rPr>
          <w:rFonts w:hint="cs"/>
          <w:spacing w:val="-2"/>
          <w:rtl/>
          <w:lang w:bidi="ar-EG"/>
        </w:rPr>
        <w:t>-</w:t>
      </w:r>
      <w:r w:rsidR="00FB6016">
        <w:rPr>
          <w:rFonts w:hint="cs"/>
          <w:spacing w:val="-2"/>
          <w:rtl/>
          <w:lang w:bidi="ar-EG"/>
        </w:rPr>
        <w:tab/>
      </w:r>
      <w:r w:rsidR="00FB6016" w:rsidRPr="00A64764">
        <w:rPr>
          <w:rFonts w:hint="cs"/>
          <w:rtl/>
          <w:lang w:bidi="ar-EG"/>
        </w:rPr>
        <w:t>و</w:t>
      </w:r>
      <w:r w:rsidR="00FB6016">
        <w:rPr>
          <w:rFonts w:hint="cs"/>
          <w:rtl/>
          <w:lang w:bidi="ar-EG"/>
        </w:rPr>
        <w:t>بموجب</w:t>
      </w:r>
      <w:r w:rsidR="00FB6016" w:rsidRPr="00A64764">
        <w:rPr>
          <w:rFonts w:hint="cs"/>
          <w:rtl/>
          <w:lang w:bidi="ar-EG"/>
        </w:rPr>
        <w:t xml:space="preserve"> المادة 31 من مدونة قواعد الممارسة السليمة</w:t>
      </w:r>
      <w:r w:rsidR="00FB6016">
        <w:rPr>
          <w:rFonts w:hint="cs"/>
          <w:rtl/>
          <w:lang w:bidi="ar-EG"/>
        </w:rPr>
        <w:t>،</w:t>
      </w:r>
      <w:r w:rsidR="00FB6016" w:rsidRPr="00A64764">
        <w:rPr>
          <w:rFonts w:hint="cs"/>
          <w:rtl/>
          <w:lang w:bidi="ar-EG"/>
        </w:rPr>
        <w:t xml:space="preserve"> </w:t>
      </w:r>
      <w:r w:rsidR="00FB6016">
        <w:rPr>
          <w:rFonts w:hint="cs"/>
          <w:rtl/>
          <w:lang w:bidi="ar-EG"/>
        </w:rPr>
        <w:t>قد</w:t>
      </w:r>
      <w:r w:rsidR="00FB6016" w:rsidRPr="00A64764">
        <w:rPr>
          <w:rFonts w:hint="cs"/>
          <w:rtl/>
          <w:lang w:bidi="ar-EG"/>
        </w:rPr>
        <w:t xml:space="preserve"> يكون التمييز مباشراً أو غير مباشر. </w:t>
      </w:r>
      <w:r w:rsidR="00FB6016">
        <w:rPr>
          <w:rFonts w:hint="cs"/>
          <w:rtl/>
          <w:lang w:bidi="ar-EG"/>
        </w:rPr>
        <w:t>ف</w:t>
      </w:r>
      <w:r w:rsidR="00FB6016" w:rsidRPr="00A64764">
        <w:rPr>
          <w:rFonts w:hint="cs"/>
          <w:rtl/>
          <w:lang w:bidi="ar-EG"/>
        </w:rPr>
        <w:t xml:space="preserve">التمييز المباشر </w:t>
      </w:r>
      <w:r w:rsidR="006055DD">
        <w:rPr>
          <w:rtl/>
          <w:lang w:bidi="ar-EG"/>
        </w:rPr>
        <w:t>"</w:t>
      </w:r>
      <w:r w:rsidR="00FB6016" w:rsidRPr="00A64764">
        <w:rPr>
          <w:rFonts w:hint="cs"/>
          <w:rtl/>
          <w:lang w:bidi="ar-EG"/>
        </w:rPr>
        <w:t xml:space="preserve">يقع </w:t>
      </w:r>
      <w:r w:rsidR="00FB6016" w:rsidRPr="00A64764">
        <w:rPr>
          <w:rFonts w:hint="eastAsia"/>
          <w:rtl/>
          <w:lang w:bidi="ar-EG"/>
        </w:rPr>
        <w:t xml:space="preserve">في الحالات التي تساء فيها معاملة </w:t>
      </w:r>
      <w:r w:rsidR="00FB6016" w:rsidRPr="00A64764">
        <w:rPr>
          <w:rFonts w:hint="cs"/>
          <w:rtl/>
          <w:lang w:bidi="ar-EG"/>
        </w:rPr>
        <w:t>الموظف على أساس الأسباب المشار إليها في القاعدة 30</w:t>
      </w:r>
      <w:r w:rsidR="006055DD">
        <w:rPr>
          <w:rtl/>
          <w:lang w:bidi="ar-EG"/>
        </w:rPr>
        <w:t>"</w:t>
      </w:r>
      <w:r w:rsidR="00FB6016" w:rsidRPr="00A64764">
        <w:rPr>
          <w:vertAlign w:val="superscript"/>
          <w:rtl/>
          <w:lang w:bidi="ar-EG"/>
        </w:rPr>
        <w:t>(</w:t>
      </w:r>
      <w:r w:rsidR="00FB6016">
        <w:rPr>
          <w:rStyle w:val="FootnoteReference"/>
          <w:rtl/>
          <w:lang w:bidi="ar-EG"/>
        </w:rPr>
        <w:footnoteReference w:id="42"/>
      </w:r>
      <w:r w:rsidR="00FB6016" w:rsidRPr="00A64764">
        <w:rPr>
          <w:vertAlign w:val="superscript"/>
          <w:rtl/>
          <w:lang w:bidi="ar-EG"/>
        </w:rPr>
        <w:t>)</w:t>
      </w:r>
      <w:r w:rsidR="00FB6016" w:rsidRPr="00A64764">
        <w:rPr>
          <w:rFonts w:hint="eastAsia"/>
          <w:rtl/>
          <w:lang w:bidi="ar-EG"/>
        </w:rPr>
        <w:t xml:space="preserve">. </w:t>
      </w:r>
      <w:r w:rsidR="00FB6016" w:rsidRPr="00A64764">
        <w:rPr>
          <w:rFonts w:hint="cs"/>
          <w:rtl/>
          <w:lang w:bidi="ar-EG"/>
        </w:rPr>
        <w:t xml:space="preserve">ويقع التمييز غير المباشر </w:t>
      </w:r>
      <w:r w:rsidR="006055DD">
        <w:rPr>
          <w:rtl/>
          <w:lang w:bidi="ar-EG"/>
        </w:rPr>
        <w:t>"</w:t>
      </w:r>
      <w:r w:rsidR="00FB6016" w:rsidRPr="00A64764">
        <w:rPr>
          <w:rFonts w:hint="eastAsia"/>
          <w:rtl/>
          <w:lang w:bidi="ar-EG"/>
        </w:rPr>
        <w:t>في الحالات التي ينطوي فيها مطلب أو شرط محايد في ظاهره على تأثير تمييز</w:t>
      </w:r>
      <w:r w:rsidR="00FB6016" w:rsidRPr="00A64764">
        <w:rPr>
          <w:rFonts w:hint="cs"/>
          <w:rtl/>
          <w:lang w:bidi="ar-EG"/>
        </w:rPr>
        <w:t>ي</w:t>
      </w:r>
      <w:r w:rsidR="00FB6016" w:rsidRPr="00A64764">
        <w:rPr>
          <w:rFonts w:hint="eastAsia"/>
          <w:rtl/>
          <w:lang w:bidi="ar-EG"/>
        </w:rPr>
        <w:t xml:space="preserve"> ضد شخص أو فئة من الأشخاص على أساس الأسباب المذكورة في القاعدة 30</w:t>
      </w:r>
      <w:r w:rsidR="006055DD">
        <w:rPr>
          <w:rtl/>
          <w:lang w:bidi="ar-EG"/>
        </w:rPr>
        <w:t>"</w:t>
      </w:r>
      <w:r w:rsidR="00FB6016" w:rsidRPr="00A64764">
        <w:rPr>
          <w:vertAlign w:val="superscript"/>
          <w:rtl/>
          <w:lang w:bidi="ar-EG"/>
        </w:rPr>
        <w:t>(</w:t>
      </w:r>
      <w:r w:rsidR="00FB6016">
        <w:rPr>
          <w:rStyle w:val="FootnoteReference"/>
          <w:rtl/>
          <w:lang w:bidi="ar-EG"/>
        </w:rPr>
        <w:footnoteReference w:id="43"/>
      </w:r>
      <w:r w:rsidR="00FB6016" w:rsidRPr="00A64764">
        <w:rPr>
          <w:vertAlign w:val="superscript"/>
          <w:rtl/>
          <w:lang w:bidi="ar-EG"/>
        </w:rPr>
        <w:t>)</w:t>
      </w:r>
      <w:r w:rsidR="00FB6016" w:rsidRPr="00A64764">
        <w:rPr>
          <w:rFonts w:hint="cs"/>
          <w:rtl/>
          <w:lang w:bidi="ar-EG"/>
        </w:rPr>
        <w:t xml:space="preserve">. </w:t>
      </w:r>
    </w:p>
    <w:p w:rsidR="00FB6016" w:rsidRPr="00A64764" w:rsidRDefault="00E5246F" w:rsidP="00E5246F">
      <w:pPr>
        <w:pStyle w:val="H23GA"/>
        <w:rPr>
          <w:rtl/>
          <w:lang w:bidi="ar-EG"/>
        </w:rPr>
      </w:pPr>
      <w:r>
        <w:rPr>
          <w:rFonts w:hint="cs"/>
          <w:rtl/>
          <w:lang w:bidi="ar-EG"/>
        </w:rPr>
        <w:tab/>
      </w:r>
      <w:r w:rsidR="00FB6016" w:rsidRPr="00A64764">
        <w:rPr>
          <w:rFonts w:hint="cs"/>
          <w:rtl/>
          <w:lang w:bidi="ar-EG"/>
        </w:rPr>
        <w:t>3-</w:t>
      </w:r>
      <w:r w:rsidR="00FB6016" w:rsidRPr="00A64764">
        <w:rPr>
          <w:rFonts w:hint="cs"/>
          <w:rtl/>
          <w:lang w:bidi="ar-EG"/>
        </w:rPr>
        <w:tab/>
        <w:t>حظر التمييز بموجب قانون الأشخاص ذوي الإعاقة</w:t>
      </w:r>
    </w:p>
    <w:p w:rsidR="00FB6016" w:rsidRPr="00A64764" w:rsidRDefault="00E5246F" w:rsidP="00E5246F">
      <w:pPr>
        <w:pStyle w:val="SingleTxtGA"/>
        <w:rPr>
          <w:rtl/>
          <w:lang w:bidi="ar-EG"/>
        </w:rPr>
      </w:pPr>
      <w:r>
        <w:rPr>
          <w:rFonts w:hint="cs"/>
          <w:rtl/>
          <w:lang w:bidi="ar-EG"/>
        </w:rPr>
        <w:t>65</w:t>
      </w:r>
      <w:r w:rsidR="00FB6016" w:rsidRPr="00A64764">
        <w:rPr>
          <w:rFonts w:hint="cs"/>
          <w:rtl/>
          <w:lang w:bidi="ar-EG"/>
        </w:rPr>
        <w:t>-</w:t>
      </w:r>
      <w:r w:rsidR="00FB6016" w:rsidRPr="00A64764">
        <w:rPr>
          <w:rFonts w:hint="cs"/>
          <w:rtl/>
          <w:lang w:bidi="ar-EG"/>
        </w:rPr>
        <w:tab/>
      </w:r>
      <w:r w:rsidR="00FB6016">
        <w:rPr>
          <w:rFonts w:hint="cs"/>
          <w:rtl/>
          <w:lang w:bidi="ar-EG"/>
        </w:rPr>
        <w:t xml:space="preserve">في تنزانيا القارية، </w:t>
      </w:r>
      <w:r w:rsidR="00FB6016" w:rsidRPr="00A64764">
        <w:rPr>
          <w:rFonts w:hint="cs"/>
          <w:rtl/>
          <w:lang w:bidi="ar-EG"/>
        </w:rPr>
        <w:t>سنّ</w:t>
      </w:r>
      <w:r w:rsidR="00FB6016">
        <w:rPr>
          <w:rFonts w:hint="cs"/>
          <w:rtl/>
          <w:lang w:bidi="ar-EG"/>
        </w:rPr>
        <w:t>ت</w:t>
      </w:r>
      <w:r w:rsidR="00FB6016" w:rsidRPr="00A64764">
        <w:rPr>
          <w:rFonts w:hint="cs"/>
          <w:rtl/>
          <w:lang w:bidi="ar-EG"/>
        </w:rPr>
        <w:t xml:space="preserve"> </w:t>
      </w:r>
      <w:r w:rsidR="00FB6016">
        <w:rPr>
          <w:rFonts w:hint="cs"/>
          <w:rtl/>
          <w:lang w:bidi="ar-EG"/>
        </w:rPr>
        <w:t>الدولة الطرف</w:t>
      </w:r>
      <w:r w:rsidR="00FB6016" w:rsidRPr="00A64764">
        <w:rPr>
          <w:rFonts w:hint="cs"/>
          <w:rtl/>
          <w:lang w:bidi="ar-EG"/>
        </w:rPr>
        <w:t xml:space="preserve"> في نيسان/أبريل 2010 قانون الأشخاص ذوي الإعاقة من أجل إعمال السياسة الوطنية بشأن الإعاقة واتفاقية </w:t>
      </w:r>
      <w:r w:rsidR="00FB6016">
        <w:rPr>
          <w:rFonts w:hint="cs"/>
          <w:rtl/>
          <w:lang w:bidi="ar-EG"/>
        </w:rPr>
        <w:t xml:space="preserve">حقوق </w:t>
      </w:r>
      <w:r w:rsidR="00FB6016" w:rsidRPr="00A64764">
        <w:rPr>
          <w:rFonts w:hint="cs"/>
          <w:rtl/>
          <w:lang w:bidi="ar-EG"/>
        </w:rPr>
        <w:t xml:space="preserve">الأشخاص ذوي الإعاقة. ويسعى القانون إلى </w:t>
      </w:r>
      <w:r w:rsidR="006055DD">
        <w:rPr>
          <w:rtl/>
          <w:lang w:bidi="ar-EG"/>
        </w:rPr>
        <w:t>"</w:t>
      </w:r>
      <w:r w:rsidR="00FB6016" w:rsidRPr="00A64764">
        <w:rPr>
          <w:rFonts w:hint="eastAsia"/>
          <w:rtl/>
          <w:lang w:bidi="ar-EG"/>
        </w:rPr>
        <w:t>رصد اعتمادات للرعاية الصحية</w:t>
      </w:r>
      <w:r w:rsidR="00FB6016" w:rsidRPr="00A64764">
        <w:rPr>
          <w:rFonts w:hint="cs"/>
          <w:rtl/>
          <w:lang w:bidi="ar-EG"/>
        </w:rPr>
        <w:t xml:space="preserve">، والدعم الاجتماعي، والتسهيلات، وإعادة التأهيل، والتعليم والتدريب المهني، والاتصال، والتوظيف أو العمل، وتعزيز الحقوق الأساسية للأشخاص ذوي الإعاقة، واتخاذ </w:t>
      </w:r>
      <w:r w:rsidR="00FB6016">
        <w:rPr>
          <w:rFonts w:hint="cs"/>
          <w:rtl/>
          <w:lang w:bidi="ar-EG"/>
        </w:rPr>
        <w:t>اللازم</w:t>
      </w:r>
      <w:r w:rsidR="00FB6016" w:rsidRPr="00A64764">
        <w:rPr>
          <w:rFonts w:hint="cs"/>
          <w:rtl/>
          <w:lang w:bidi="ar-EG"/>
        </w:rPr>
        <w:t xml:space="preserve"> بشأن المسائل </w:t>
      </w:r>
      <w:r w:rsidR="00FB6016">
        <w:rPr>
          <w:rFonts w:hint="cs"/>
          <w:rtl/>
          <w:lang w:bidi="ar-EG"/>
        </w:rPr>
        <w:t>المرتبطة بها</w:t>
      </w:r>
      <w:r w:rsidR="006055DD">
        <w:rPr>
          <w:rtl/>
          <w:lang w:bidi="ar-EG"/>
        </w:rPr>
        <w:t>"</w:t>
      </w:r>
      <w:r w:rsidR="00FB6016" w:rsidRPr="00A64764">
        <w:rPr>
          <w:vertAlign w:val="superscript"/>
          <w:rtl/>
          <w:lang w:bidi="ar-EG"/>
        </w:rPr>
        <w:t>(</w:t>
      </w:r>
      <w:r w:rsidR="00FB6016">
        <w:rPr>
          <w:rStyle w:val="FootnoteReference"/>
          <w:rtl/>
          <w:lang w:bidi="ar-EG"/>
        </w:rPr>
        <w:footnoteReference w:id="44"/>
      </w:r>
      <w:r w:rsidR="00FB6016" w:rsidRPr="00A64764">
        <w:rPr>
          <w:vertAlign w:val="superscript"/>
          <w:rtl/>
          <w:lang w:bidi="ar-EG"/>
        </w:rPr>
        <w:t>)</w:t>
      </w:r>
      <w:r w:rsidR="00FB6016" w:rsidRPr="00A64764">
        <w:rPr>
          <w:rFonts w:hint="eastAsia"/>
          <w:rtl/>
          <w:lang w:bidi="ar-EG"/>
        </w:rPr>
        <w:t xml:space="preserve">. </w:t>
      </w:r>
      <w:r w:rsidR="00FB6016" w:rsidRPr="00A64764">
        <w:rPr>
          <w:rFonts w:hint="cs"/>
          <w:rtl/>
          <w:lang w:bidi="ar-EG"/>
        </w:rPr>
        <w:t xml:space="preserve">ويشكل حظر التمييز ضد الأشخاص ذوي الإعاقة أحد المبادئ الأساسية التي يقوم عليها </w:t>
      </w:r>
      <w:r w:rsidR="00FB6016">
        <w:rPr>
          <w:rFonts w:hint="cs"/>
          <w:rtl/>
          <w:lang w:bidi="ar-EG"/>
        </w:rPr>
        <w:t>ال</w:t>
      </w:r>
      <w:r w:rsidR="00FB6016" w:rsidRPr="00A64764">
        <w:rPr>
          <w:rFonts w:hint="cs"/>
          <w:rtl/>
          <w:lang w:bidi="ar-EG"/>
        </w:rPr>
        <w:t xml:space="preserve">قانون </w:t>
      </w:r>
      <w:r w:rsidR="00FB6016">
        <w:rPr>
          <w:rFonts w:hint="cs"/>
          <w:rtl/>
          <w:lang w:bidi="ar-EG"/>
        </w:rPr>
        <w:t>المذكور</w:t>
      </w:r>
      <w:r w:rsidR="00FB6016" w:rsidRPr="00A64764">
        <w:rPr>
          <w:vertAlign w:val="superscript"/>
          <w:rtl/>
          <w:lang w:bidi="ar-EG"/>
        </w:rPr>
        <w:t>(</w:t>
      </w:r>
      <w:r w:rsidR="00FB6016">
        <w:rPr>
          <w:rStyle w:val="FootnoteReference"/>
          <w:rtl/>
          <w:lang w:bidi="ar-EG"/>
        </w:rPr>
        <w:footnoteReference w:id="45"/>
      </w:r>
      <w:r w:rsidR="00FB6016" w:rsidRPr="00A64764">
        <w:rPr>
          <w:vertAlign w:val="superscript"/>
          <w:rtl/>
          <w:lang w:bidi="ar-EG"/>
        </w:rPr>
        <w:t>)</w:t>
      </w:r>
      <w:r w:rsidR="00FB6016" w:rsidRPr="00A64764">
        <w:rPr>
          <w:rFonts w:hint="cs"/>
          <w:rtl/>
          <w:lang w:bidi="ar-EG"/>
        </w:rPr>
        <w:t xml:space="preserve">. ويفرض </w:t>
      </w:r>
      <w:r w:rsidR="00FB6016">
        <w:rPr>
          <w:rFonts w:hint="cs"/>
          <w:rtl/>
          <w:lang w:bidi="ar-EG"/>
        </w:rPr>
        <w:t>هذا ال</w:t>
      </w:r>
      <w:r w:rsidR="00FB6016" w:rsidRPr="00A64764">
        <w:rPr>
          <w:rFonts w:hint="cs"/>
          <w:rtl/>
          <w:lang w:bidi="ar-EG"/>
        </w:rPr>
        <w:t xml:space="preserve">قانون التزاماً على الوزير المسؤول عن الرعاية الاجتماعية بأن </w:t>
      </w:r>
      <w:r w:rsidR="006055DD">
        <w:rPr>
          <w:rtl/>
          <w:lang w:bidi="ar-EG"/>
        </w:rPr>
        <w:t>"</w:t>
      </w:r>
      <w:r w:rsidR="00FB6016" w:rsidRPr="00A64764">
        <w:rPr>
          <w:rFonts w:hint="eastAsia"/>
          <w:rtl/>
          <w:lang w:bidi="ar-EG"/>
        </w:rPr>
        <w:t>يتخذ خطوات مناسبة لضمان إعمال جميع حقوق وحريات الأشخاص ذوي الإعاقة دون تمييز</w:t>
      </w:r>
      <w:r w:rsidR="006055DD">
        <w:rPr>
          <w:rtl/>
          <w:lang w:bidi="ar-EG"/>
        </w:rPr>
        <w:t>"</w:t>
      </w:r>
      <w:r w:rsidR="00FB6016">
        <w:rPr>
          <w:rStyle w:val="FootnoteReference"/>
          <w:rtl/>
          <w:lang w:bidi="ar-EG"/>
        </w:rPr>
        <w:footnoteReference w:id="46"/>
      </w:r>
      <w:r w:rsidR="00FB6016" w:rsidRPr="00A64764">
        <w:rPr>
          <w:vertAlign w:val="superscript"/>
          <w:rtl/>
          <w:lang w:bidi="ar-EG"/>
        </w:rPr>
        <w:t>)</w:t>
      </w:r>
      <w:r w:rsidR="00FB6016" w:rsidRPr="00A64764">
        <w:rPr>
          <w:rFonts w:hint="cs"/>
          <w:rtl/>
          <w:lang w:bidi="ar-EG"/>
        </w:rPr>
        <w:t>.</w:t>
      </w:r>
    </w:p>
    <w:p w:rsidR="00FB6016" w:rsidRPr="00A64764" w:rsidRDefault="00E5246F" w:rsidP="00E5246F">
      <w:pPr>
        <w:pStyle w:val="SingleTxtGA"/>
        <w:rPr>
          <w:rtl/>
          <w:lang w:bidi="ar-EG"/>
        </w:rPr>
      </w:pPr>
      <w:r>
        <w:rPr>
          <w:rFonts w:hint="cs"/>
          <w:rtl/>
          <w:lang w:bidi="ar-EG"/>
        </w:rPr>
        <w:t>66</w:t>
      </w:r>
      <w:r w:rsidR="00FB6016" w:rsidRPr="00A64764">
        <w:rPr>
          <w:rFonts w:hint="cs"/>
          <w:rtl/>
          <w:lang w:bidi="ar-EG"/>
        </w:rPr>
        <w:t>-</w:t>
      </w:r>
      <w:r w:rsidR="00FB6016" w:rsidRPr="00A64764">
        <w:rPr>
          <w:rFonts w:hint="cs"/>
          <w:rtl/>
          <w:lang w:bidi="ar-EG"/>
        </w:rPr>
        <w:tab/>
        <w:t>ويتضمن قانون الأشخاص ذوي الإعاقة في ال</w:t>
      </w:r>
      <w:r w:rsidR="00FB6016">
        <w:rPr>
          <w:rFonts w:hint="cs"/>
          <w:rtl/>
          <w:lang w:bidi="ar-EG"/>
        </w:rPr>
        <w:t>مادة</w:t>
      </w:r>
      <w:r w:rsidR="00FB6016" w:rsidRPr="00A64764">
        <w:rPr>
          <w:rFonts w:hint="cs"/>
          <w:rtl/>
          <w:lang w:bidi="ar-EG"/>
        </w:rPr>
        <w:t xml:space="preserve"> 6</w:t>
      </w:r>
      <w:r w:rsidR="00834B0D">
        <w:rPr>
          <w:rFonts w:hint="cs"/>
          <w:rtl/>
          <w:lang w:bidi="ar-EG"/>
        </w:rPr>
        <w:t xml:space="preserve"> </w:t>
      </w:r>
      <w:r w:rsidR="00FB6016" w:rsidRPr="00A64764">
        <w:rPr>
          <w:rFonts w:hint="cs"/>
          <w:rtl/>
          <w:lang w:bidi="ar-EG"/>
        </w:rPr>
        <w:t xml:space="preserve">بصفة خاصة مبدأ </w:t>
      </w:r>
      <w:r w:rsidR="00FB6016">
        <w:rPr>
          <w:rFonts w:hint="cs"/>
          <w:rtl/>
          <w:lang w:bidi="ar-EG"/>
        </w:rPr>
        <w:t>شديد العبارة</w:t>
      </w:r>
      <w:r w:rsidR="00082972">
        <w:rPr>
          <w:rFonts w:hint="cs"/>
          <w:rtl/>
          <w:lang w:bidi="ar-EG"/>
        </w:rPr>
        <w:t xml:space="preserve"> يتعلق بعدم التمييز</w:t>
      </w:r>
      <w:r w:rsidR="00FB6016">
        <w:rPr>
          <w:rFonts w:hint="cs"/>
          <w:vertAlign w:val="superscript"/>
          <w:rtl/>
          <w:lang w:bidi="ar-EG"/>
        </w:rPr>
        <w:t>(</w:t>
      </w:r>
      <w:r w:rsidR="00FB6016">
        <w:rPr>
          <w:rStyle w:val="FootnoteReference"/>
          <w:rtl/>
          <w:lang w:bidi="ar-EG"/>
        </w:rPr>
        <w:footnoteReference w:id="47"/>
      </w:r>
      <w:r w:rsidR="00FB6016">
        <w:rPr>
          <w:rFonts w:hint="cs"/>
          <w:vertAlign w:val="superscript"/>
          <w:rtl/>
          <w:lang w:bidi="ar-EG"/>
        </w:rPr>
        <w:t>)</w:t>
      </w:r>
      <w:r w:rsidR="00FB6016">
        <w:rPr>
          <w:rFonts w:hint="cs"/>
          <w:rtl/>
          <w:lang w:bidi="ar-EG"/>
        </w:rPr>
        <w:t>.</w:t>
      </w:r>
      <w:r w:rsidR="00400105">
        <w:rPr>
          <w:rFonts w:hint="cs"/>
          <w:rtl/>
          <w:lang w:bidi="ar-EG"/>
        </w:rPr>
        <w:t xml:space="preserve"> </w:t>
      </w:r>
      <w:r w:rsidR="00FB6016">
        <w:rPr>
          <w:rFonts w:hint="cs"/>
          <w:rtl/>
          <w:lang w:bidi="ar-EG"/>
        </w:rPr>
        <w:t xml:space="preserve">وتم سنّ أحكام مماثلة أيضاً في قانون (حقوق </w:t>
      </w:r>
      <w:r w:rsidR="00E46366">
        <w:rPr>
          <w:rFonts w:hint="cs"/>
          <w:rtl/>
          <w:lang w:bidi="ar-EG"/>
        </w:rPr>
        <w:t>وامتيازات</w:t>
      </w:r>
      <w:r w:rsidR="00FB6016">
        <w:rPr>
          <w:rFonts w:hint="cs"/>
          <w:rtl/>
          <w:lang w:bidi="ar-EG"/>
        </w:rPr>
        <w:t xml:space="preserve">) الأشخاص ذوي الإعاقة في زنجبار (2006) للعمل على إحداث تأثير مماثل لما أحدثه </w:t>
      </w:r>
      <w:r w:rsidR="00FB6016" w:rsidRPr="00A64764">
        <w:rPr>
          <w:rFonts w:hint="cs"/>
          <w:rtl/>
          <w:lang w:bidi="ar-EG"/>
        </w:rPr>
        <w:t>قانون الأشخاص ذوي الإعاقة</w:t>
      </w:r>
      <w:r w:rsidR="00FB6016">
        <w:rPr>
          <w:rFonts w:hint="cs"/>
          <w:rtl/>
          <w:lang w:bidi="ar-EG"/>
        </w:rPr>
        <w:t>.</w:t>
      </w:r>
    </w:p>
    <w:p w:rsidR="00FB6016" w:rsidRPr="00A64764" w:rsidRDefault="00FB6016" w:rsidP="00E5246F">
      <w:pPr>
        <w:pStyle w:val="H23GA"/>
        <w:rPr>
          <w:rtl/>
          <w:lang w:bidi="ar-EG"/>
        </w:rPr>
      </w:pPr>
      <w:r>
        <w:rPr>
          <w:rFonts w:hint="cs"/>
          <w:rtl/>
          <w:lang w:bidi="ar-EG"/>
        </w:rPr>
        <w:tab/>
        <w:t>4-</w:t>
      </w:r>
      <w:r>
        <w:rPr>
          <w:rFonts w:hint="cs"/>
          <w:rtl/>
          <w:lang w:bidi="ar-EG"/>
        </w:rPr>
        <w:tab/>
        <w:t xml:space="preserve">حظر التمييز بموجب </w:t>
      </w:r>
      <w:r w:rsidRPr="00A64764">
        <w:rPr>
          <w:rFonts w:hint="cs"/>
          <w:rtl/>
          <w:lang w:bidi="ar-EG"/>
        </w:rPr>
        <w:t xml:space="preserve">قانون </w:t>
      </w:r>
      <w:r>
        <w:rPr>
          <w:rFonts w:hint="cs"/>
          <w:rtl/>
          <w:lang w:bidi="ar-EG"/>
        </w:rPr>
        <w:t>الطفل (2009) و</w:t>
      </w:r>
      <w:r w:rsidRPr="00A64764">
        <w:rPr>
          <w:rFonts w:hint="cs"/>
          <w:rtl/>
          <w:lang w:bidi="ar-EG"/>
        </w:rPr>
        <w:t xml:space="preserve">قانون </w:t>
      </w:r>
      <w:r>
        <w:rPr>
          <w:rFonts w:hint="cs"/>
          <w:rtl/>
          <w:lang w:bidi="ar-EG"/>
        </w:rPr>
        <w:t>ال</w:t>
      </w:r>
      <w:r w:rsidRPr="00A64764">
        <w:rPr>
          <w:rFonts w:hint="cs"/>
          <w:rtl/>
          <w:lang w:bidi="ar-EG"/>
        </w:rPr>
        <w:t>ط</w:t>
      </w:r>
      <w:r>
        <w:rPr>
          <w:rFonts w:hint="cs"/>
          <w:rtl/>
          <w:lang w:bidi="ar-EG"/>
        </w:rPr>
        <w:t>ف</w:t>
      </w:r>
      <w:r w:rsidRPr="00A64764">
        <w:rPr>
          <w:rFonts w:hint="cs"/>
          <w:rtl/>
          <w:lang w:bidi="ar-EG"/>
        </w:rPr>
        <w:t>ل في زنجبار (2011)</w:t>
      </w:r>
    </w:p>
    <w:p w:rsidR="00FB6016" w:rsidRDefault="00E5246F" w:rsidP="00E46366">
      <w:pPr>
        <w:pStyle w:val="SingleTxtGA"/>
        <w:rPr>
          <w:rtl/>
          <w:lang w:bidi="ar-EG"/>
        </w:rPr>
      </w:pPr>
      <w:r>
        <w:rPr>
          <w:rFonts w:hint="cs"/>
          <w:rtl/>
          <w:lang w:bidi="ar-EG"/>
        </w:rPr>
        <w:t>67</w:t>
      </w:r>
      <w:r w:rsidR="00FB6016" w:rsidRPr="00DB1730">
        <w:rPr>
          <w:rFonts w:hint="cs"/>
          <w:rtl/>
          <w:lang w:bidi="ar-EG"/>
        </w:rPr>
        <w:t>-</w:t>
      </w:r>
      <w:r w:rsidR="00FB6016" w:rsidRPr="00DB1730">
        <w:rPr>
          <w:rFonts w:hint="cs"/>
          <w:rtl/>
          <w:lang w:bidi="ar-EG"/>
        </w:rPr>
        <w:tab/>
      </w:r>
      <w:r w:rsidR="00FB6016">
        <w:rPr>
          <w:rFonts w:hint="cs"/>
          <w:rtl/>
          <w:lang w:bidi="ar-EG"/>
        </w:rPr>
        <w:t>ت</w:t>
      </w:r>
      <w:r w:rsidR="00FB6016" w:rsidRPr="00DB1730">
        <w:rPr>
          <w:rFonts w:hint="cs"/>
          <w:rtl/>
          <w:lang w:bidi="ar-EG"/>
        </w:rPr>
        <w:t>قضي ال</w:t>
      </w:r>
      <w:r w:rsidR="00FB6016">
        <w:rPr>
          <w:rFonts w:hint="cs"/>
          <w:rtl/>
          <w:lang w:bidi="ar-EG"/>
        </w:rPr>
        <w:t>مادة</w:t>
      </w:r>
      <w:r w:rsidR="00FB6016" w:rsidRPr="00DB1730">
        <w:rPr>
          <w:rFonts w:hint="cs"/>
          <w:rtl/>
          <w:lang w:bidi="ar-EG"/>
        </w:rPr>
        <w:t xml:space="preserve"> 5(1) من قانون الطفل وال</w:t>
      </w:r>
      <w:r w:rsidR="00FB6016">
        <w:rPr>
          <w:rFonts w:hint="cs"/>
          <w:rtl/>
          <w:lang w:bidi="ar-EG"/>
        </w:rPr>
        <w:t>مادة</w:t>
      </w:r>
      <w:r w:rsidR="00FB6016" w:rsidRPr="00DB1730">
        <w:rPr>
          <w:rFonts w:hint="cs"/>
          <w:rtl/>
          <w:lang w:bidi="ar-EG"/>
        </w:rPr>
        <w:t xml:space="preserve"> 6(1) من قانون الطفل في زنجبار بأن يكون للطفل </w:t>
      </w:r>
      <w:r w:rsidR="006055DD">
        <w:rPr>
          <w:rtl/>
          <w:lang w:bidi="ar-EG"/>
        </w:rPr>
        <w:t>"</w:t>
      </w:r>
      <w:r w:rsidR="00FB6016" w:rsidRPr="00DB1730">
        <w:rPr>
          <w:rFonts w:hint="eastAsia"/>
          <w:rtl/>
          <w:lang w:bidi="ar-EG"/>
        </w:rPr>
        <w:t>حق في أ</w:t>
      </w:r>
      <w:r w:rsidR="00FB6016">
        <w:rPr>
          <w:rFonts w:hint="cs"/>
          <w:rtl/>
          <w:lang w:bidi="ar-EG"/>
        </w:rPr>
        <w:t>ن</w:t>
      </w:r>
      <w:r w:rsidR="00FB6016" w:rsidRPr="00DB1730">
        <w:rPr>
          <w:rFonts w:hint="eastAsia"/>
          <w:rtl/>
          <w:lang w:bidi="ar-EG"/>
        </w:rPr>
        <w:t xml:space="preserve"> يعيش متحرراً من أي تمييز</w:t>
      </w:r>
      <w:r w:rsidR="006055DD">
        <w:rPr>
          <w:rtl/>
          <w:lang w:bidi="ar-EG"/>
        </w:rPr>
        <w:t>"</w:t>
      </w:r>
      <w:r w:rsidR="00FB6016" w:rsidRPr="00DB1730">
        <w:rPr>
          <w:rFonts w:hint="cs"/>
          <w:rtl/>
          <w:lang w:bidi="ar-EG"/>
        </w:rPr>
        <w:t>. و</w:t>
      </w:r>
      <w:r w:rsidR="00FB6016">
        <w:rPr>
          <w:rFonts w:hint="cs"/>
          <w:rtl/>
          <w:lang w:bidi="ar-EG"/>
        </w:rPr>
        <w:t>ت</w:t>
      </w:r>
      <w:r w:rsidR="00FB6016" w:rsidRPr="00DB1730">
        <w:rPr>
          <w:rFonts w:hint="cs"/>
          <w:rtl/>
          <w:lang w:bidi="ar-EG"/>
        </w:rPr>
        <w:t>ورد ال</w:t>
      </w:r>
      <w:r w:rsidR="00FB6016">
        <w:rPr>
          <w:rFonts w:hint="cs"/>
          <w:rtl/>
          <w:lang w:bidi="ar-EG"/>
        </w:rPr>
        <w:t>مادت</w:t>
      </w:r>
      <w:r w:rsidR="00FB6016" w:rsidRPr="00DB1730">
        <w:rPr>
          <w:rFonts w:hint="cs"/>
          <w:rtl/>
          <w:lang w:bidi="ar-EG"/>
        </w:rPr>
        <w:t xml:space="preserve">ان الأُسس التي يستند إليها </w:t>
      </w:r>
      <w:r w:rsidR="00FB6016" w:rsidRPr="00DB1730">
        <w:rPr>
          <w:rFonts w:hint="cs"/>
          <w:rtl/>
          <w:lang w:bidi="ar-EG"/>
        </w:rPr>
        <w:lastRenderedPageBreak/>
        <w:t>التمييز ضد الطفل بصيغة مماثلة على النحو التالي: نوع الجنس، والع</w:t>
      </w:r>
      <w:r w:rsidR="00FB6016">
        <w:rPr>
          <w:rFonts w:hint="cs"/>
          <w:rtl/>
          <w:lang w:bidi="ar-EG"/>
        </w:rPr>
        <w:t>نصر</w:t>
      </w:r>
      <w:r w:rsidR="00FB6016" w:rsidRPr="00DB1730">
        <w:rPr>
          <w:rFonts w:hint="cs"/>
          <w:rtl/>
          <w:lang w:bidi="ar-EG"/>
        </w:rPr>
        <w:t>، والعمر، والدين، واللغة، والرأي السياسي، والإعاقة، وال</w:t>
      </w:r>
      <w:r w:rsidR="00FB6016">
        <w:rPr>
          <w:rFonts w:hint="cs"/>
          <w:rtl/>
          <w:lang w:bidi="ar-EG"/>
        </w:rPr>
        <w:t>حالة</w:t>
      </w:r>
      <w:r w:rsidR="00FB6016" w:rsidRPr="00DB1730">
        <w:rPr>
          <w:rFonts w:hint="cs"/>
          <w:rtl/>
          <w:lang w:bidi="ar-EG"/>
        </w:rPr>
        <w:t xml:space="preserve"> الصحي</w:t>
      </w:r>
      <w:r w:rsidR="00FB6016">
        <w:rPr>
          <w:rFonts w:hint="cs"/>
          <w:rtl/>
          <w:lang w:bidi="ar-EG"/>
        </w:rPr>
        <w:t>ة</w:t>
      </w:r>
      <w:r w:rsidR="00FB6016" w:rsidRPr="00DB1730">
        <w:rPr>
          <w:rFonts w:hint="cs"/>
          <w:rtl/>
          <w:lang w:bidi="ar-EG"/>
        </w:rPr>
        <w:t>، والعرف، والأصل ال</w:t>
      </w:r>
      <w:r w:rsidR="00FB6016">
        <w:rPr>
          <w:rFonts w:hint="cs"/>
          <w:rtl/>
          <w:lang w:bidi="ar-EG"/>
        </w:rPr>
        <w:t>عرق</w:t>
      </w:r>
      <w:r w:rsidR="00FB6016" w:rsidRPr="00DB1730">
        <w:rPr>
          <w:rFonts w:hint="cs"/>
          <w:rtl/>
          <w:lang w:bidi="ar-EG"/>
        </w:rPr>
        <w:t>ي، والخلفية الريفية أو</w:t>
      </w:r>
      <w:r w:rsidR="00E46366">
        <w:rPr>
          <w:rFonts w:hint="eastAsia"/>
          <w:rtl/>
          <w:lang w:bidi="ar-EG"/>
        </w:rPr>
        <w:t> </w:t>
      </w:r>
      <w:r w:rsidR="00FB6016" w:rsidRPr="00DB1730">
        <w:rPr>
          <w:rFonts w:hint="cs"/>
          <w:rtl/>
          <w:lang w:bidi="ar-EG"/>
        </w:rPr>
        <w:t>الحضرية، والمولد، والمركز الاجتماعي - الاقتصادي، ووضعه كلاجئ أو أي وضع آخر</w:t>
      </w:r>
      <w:r w:rsidR="00FB6016" w:rsidRPr="00DB1730">
        <w:rPr>
          <w:vertAlign w:val="superscript"/>
          <w:rtl/>
          <w:lang w:bidi="ar-EG"/>
        </w:rPr>
        <w:t>(</w:t>
      </w:r>
      <w:r w:rsidR="00FB6016">
        <w:rPr>
          <w:rStyle w:val="FootnoteReference"/>
          <w:spacing w:val="-2"/>
          <w:rtl/>
          <w:lang w:bidi="ar-EG"/>
        </w:rPr>
        <w:footnoteReference w:id="48"/>
      </w:r>
      <w:r w:rsidR="00FB6016" w:rsidRPr="00DB1730">
        <w:rPr>
          <w:vertAlign w:val="superscript"/>
          <w:rtl/>
          <w:lang w:bidi="ar-EG"/>
        </w:rPr>
        <w:t>)</w:t>
      </w:r>
      <w:r w:rsidR="00FB6016" w:rsidRPr="00DB1730">
        <w:rPr>
          <w:rFonts w:hint="cs"/>
          <w:rtl/>
          <w:lang w:bidi="ar-EG"/>
        </w:rPr>
        <w:t>.</w:t>
      </w:r>
    </w:p>
    <w:p w:rsidR="00FB6016" w:rsidRPr="00A64764" w:rsidRDefault="00FB6016" w:rsidP="00E5246F">
      <w:pPr>
        <w:pStyle w:val="H1GA"/>
        <w:rPr>
          <w:rtl/>
          <w:lang w:bidi="ar-EG"/>
        </w:rPr>
      </w:pPr>
      <w:r>
        <w:rPr>
          <w:rtl/>
          <w:lang w:bidi="ar-EG"/>
        </w:rPr>
        <w:tab/>
      </w:r>
      <w:r>
        <w:rPr>
          <w:rFonts w:hint="cs"/>
          <w:rtl/>
          <w:lang w:bidi="ar-EG"/>
        </w:rPr>
        <w:t>دال-</w:t>
      </w:r>
      <w:r w:rsidRPr="00A64764">
        <w:rPr>
          <w:rFonts w:hint="cs"/>
          <w:rtl/>
          <w:lang w:bidi="ar-EG"/>
        </w:rPr>
        <w:tab/>
        <w:t xml:space="preserve">الحماية القضائية للحق في عدم التمييز </w:t>
      </w:r>
    </w:p>
    <w:p w:rsidR="00FB6016" w:rsidRPr="00A64764" w:rsidRDefault="00E5246F" w:rsidP="00E46366">
      <w:pPr>
        <w:pStyle w:val="SingleTxtGA"/>
        <w:rPr>
          <w:rtl/>
          <w:lang w:bidi="ar-EG"/>
        </w:rPr>
      </w:pPr>
      <w:r>
        <w:rPr>
          <w:rFonts w:hint="cs"/>
          <w:rtl/>
          <w:lang w:bidi="ar-EG"/>
        </w:rPr>
        <w:t>68</w:t>
      </w:r>
      <w:r w:rsidR="00FB6016" w:rsidRPr="00A64764">
        <w:rPr>
          <w:rFonts w:hint="cs"/>
          <w:rtl/>
          <w:lang w:bidi="ar-EG"/>
        </w:rPr>
        <w:t>-</w:t>
      </w:r>
      <w:r w:rsidR="00FB6016" w:rsidRPr="00A64764">
        <w:rPr>
          <w:rFonts w:hint="cs"/>
          <w:rtl/>
          <w:lang w:bidi="ar-EG"/>
        </w:rPr>
        <w:tab/>
        <w:t xml:space="preserve">نال مبدأ عدم التمييز (المساواة) </w:t>
      </w:r>
      <w:r w:rsidR="00FB6016">
        <w:rPr>
          <w:rFonts w:hint="cs"/>
          <w:rtl/>
          <w:lang w:bidi="ar-EG"/>
        </w:rPr>
        <w:t>الاهتمام القضائي الواجب</w:t>
      </w:r>
      <w:r w:rsidR="00FB6016" w:rsidRPr="00A64764">
        <w:rPr>
          <w:rFonts w:hint="cs"/>
          <w:rtl/>
          <w:lang w:bidi="ar-EG"/>
        </w:rPr>
        <w:t xml:space="preserve"> في حالات كثيرة في الدولة الطرف، </w:t>
      </w:r>
      <w:r w:rsidR="00FB6016">
        <w:rPr>
          <w:rFonts w:hint="cs"/>
          <w:rtl/>
          <w:lang w:bidi="ar-EG"/>
        </w:rPr>
        <w:t>ومنها</w:t>
      </w:r>
      <w:r w:rsidR="00FB6016" w:rsidRPr="00A64764">
        <w:rPr>
          <w:rFonts w:hint="cs"/>
          <w:rtl/>
          <w:lang w:bidi="ar-EG"/>
        </w:rPr>
        <w:t xml:space="preserve"> قضية </w:t>
      </w:r>
      <w:proofErr w:type="spellStart"/>
      <w:r w:rsidR="00FB6016" w:rsidRPr="00A64764">
        <w:rPr>
          <w:rFonts w:hint="cs"/>
          <w:i/>
          <w:iCs/>
          <w:rtl/>
          <w:lang w:bidi="ar-EG"/>
        </w:rPr>
        <w:t>خوليوس</w:t>
      </w:r>
      <w:proofErr w:type="spellEnd"/>
      <w:r w:rsidR="00FB6016" w:rsidRPr="00A64764">
        <w:rPr>
          <w:rFonts w:hint="cs"/>
          <w:i/>
          <w:iCs/>
          <w:rtl/>
          <w:lang w:bidi="ar-EG"/>
        </w:rPr>
        <w:t xml:space="preserve"> </w:t>
      </w:r>
      <w:proofErr w:type="spellStart"/>
      <w:r w:rsidR="00FB6016" w:rsidRPr="00A64764">
        <w:rPr>
          <w:rFonts w:hint="cs"/>
          <w:i/>
          <w:iCs/>
          <w:rtl/>
          <w:lang w:bidi="ar-EG"/>
        </w:rPr>
        <w:t>أشينغوما</w:t>
      </w:r>
      <w:proofErr w:type="spellEnd"/>
      <w:r w:rsidR="00FB6016" w:rsidRPr="00A64764">
        <w:rPr>
          <w:rFonts w:hint="cs"/>
          <w:i/>
          <w:iCs/>
          <w:rtl/>
          <w:lang w:bidi="ar-EG"/>
        </w:rPr>
        <w:t xml:space="preserve"> فرانسيس نديا </w:t>
      </w:r>
      <w:proofErr w:type="spellStart"/>
      <w:r w:rsidR="00FB6016" w:rsidRPr="00A64764">
        <w:rPr>
          <w:rFonts w:hint="cs"/>
          <w:i/>
          <w:iCs/>
          <w:rtl/>
          <w:lang w:bidi="ar-EG"/>
        </w:rPr>
        <w:t>نابو</w:t>
      </w:r>
      <w:proofErr w:type="spellEnd"/>
      <w:r w:rsidR="00FB6016" w:rsidRPr="00A64764">
        <w:rPr>
          <w:rFonts w:hint="cs"/>
          <w:i/>
          <w:iCs/>
          <w:rtl/>
          <w:lang w:bidi="ar-EG"/>
        </w:rPr>
        <w:t xml:space="preserve"> </w:t>
      </w:r>
      <w:r w:rsidR="00FB6016" w:rsidRPr="00C00FAD">
        <w:rPr>
          <w:rFonts w:hint="cs"/>
          <w:rtl/>
          <w:lang w:bidi="ar-EG"/>
        </w:rPr>
        <w:t>ضد</w:t>
      </w:r>
      <w:r w:rsidR="00FB6016" w:rsidRPr="00A64764">
        <w:rPr>
          <w:rFonts w:hint="cs"/>
          <w:i/>
          <w:iCs/>
          <w:rtl/>
          <w:lang w:bidi="ar-EG"/>
        </w:rPr>
        <w:t xml:space="preserve"> النائب العام</w:t>
      </w:r>
      <w:r w:rsidR="00FB6016" w:rsidRPr="00A64764">
        <w:rPr>
          <w:vertAlign w:val="superscript"/>
          <w:rtl/>
          <w:lang w:bidi="ar-EG"/>
        </w:rPr>
        <w:t>(</w:t>
      </w:r>
      <w:r w:rsidR="00FB6016">
        <w:rPr>
          <w:rStyle w:val="FootnoteReference"/>
          <w:rtl/>
          <w:lang w:bidi="ar-EG"/>
        </w:rPr>
        <w:footnoteReference w:id="49"/>
      </w:r>
      <w:r w:rsidR="00FB6016" w:rsidRPr="00A64764">
        <w:rPr>
          <w:vertAlign w:val="superscript"/>
          <w:rtl/>
          <w:lang w:bidi="ar-EG"/>
        </w:rPr>
        <w:t>)</w:t>
      </w:r>
      <w:r w:rsidR="00FB6016" w:rsidRPr="00A64764">
        <w:rPr>
          <w:rFonts w:hint="cs"/>
          <w:rtl/>
          <w:lang w:bidi="ar-EG"/>
        </w:rPr>
        <w:t xml:space="preserve">، </w:t>
      </w:r>
      <w:r w:rsidR="00FB6016">
        <w:rPr>
          <w:rFonts w:hint="cs"/>
          <w:rtl/>
          <w:lang w:bidi="ar-EG"/>
        </w:rPr>
        <w:t>التي</w:t>
      </w:r>
      <w:r w:rsidR="00FB6016" w:rsidRPr="00A64764">
        <w:rPr>
          <w:rFonts w:hint="cs"/>
          <w:rtl/>
          <w:lang w:bidi="ar-EG"/>
        </w:rPr>
        <w:t xml:space="preserve"> قررت </w:t>
      </w:r>
      <w:r w:rsidR="00FB6016">
        <w:rPr>
          <w:rFonts w:hint="cs"/>
          <w:rtl/>
          <w:lang w:bidi="ar-EG"/>
        </w:rPr>
        <w:t xml:space="preserve">فيها </w:t>
      </w:r>
      <w:r w:rsidR="00FB6016" w:rsidRPr="00A64764">
        <w:rPr>
          <w:rFonts w:hint="cs"/>
          <w:rtl/>
          <w:lang w:bidi="ar-EG"/>
        </w:rPr>
        <w:t>محكمة استئناف تنزانيا أن التمييز على النحو المبيَّن في المادة 13(5) يمكن ارتكابه ليس فقط من جانب شخص طبيعي</w:t>
      </w:r>
      <w:r w:rsidR="00FB6016" w:rsidRPr="002C4BE1">
        <w:rPr>
          <w:rFonts w:hint="cs"/>
          <w:rtl/>
          <w:lang w:bidi="ar-EG"/>
        </w:rPr>
        <w:t xml:space="preserve"> </w:t>
      </w:r>
      <w:r w:rsidR="00FB6016" w:rsidRPr="00A64764">
        <w:rPr>
          <w:rFonts w:hint="cs"/>
          <w:rtl/>
          <w:lang w:bidi="ar-EG"/>
        </w:rPr>
        <w:t>أو ضد</w:t>
      </w:r>
      <w:r w:rsidR="00FB6016">
        <w:rPr>
          <w:rFonts w:hint="cs"/>
          <w:rtl/>
          <w:lang w:bidi="ar-EG"/>
        </w:rPr>
        <w:t>ه</w:t>
      </w:r>
      <w:r w:rsidR="00FB6016" w:rsidRPr="00A64764">
        <w:rPr>
          <w:rFonts w:hint="cs"/>
          <w:rtl/>
          <w:lang w:bidi="ar-EG"/>
        </w:rPr>
        <w:t>، بل وكذلك من جانب شخص اعتباري</w:t>
      </w:r>
      <w:r w:rsidR="00FB6016" w:rsidRPr="002C4BE1">
        <w:rPr>
          <w:rFonts w:hint="cs"/>
          <w:rtl/>
          <w:lang w:bidi="ar-EG"/>
        </w:rPr>
        <w:t xml:space="preserve"> </w:t>
      </w:r>
      <w:r w:rsidR="00FB6016" w:rsidRPr="00A64764">
        <w:rPr>
          <w:rFonts w:hint="cs"/>
          <w:rtl/>
          <w:lang w:bidi="ar-EG"/>
        </w:rPr>
        <w:t>أو ضد</w:t>
      </w:r>
      <w:r w:rsidR="00FB6016">
        <w:rPr>
          <w:rFonts w:hint="cs"/>
          <w:rtl/>
          <w:lang w:bidi="ar-EG"/>
        </w:rPr>
        <w:t>ه</w:t>
      </w:r>
      <w:r w:rsidR="00FB6016" w:rsidRPr="00A64764">
        <w:rPr>
          <w:rFonts w:hint="cs"/>
          <w:rtl/>
          <w:lang w:bidi="ar-EG"/>
        </w:rPr>
        <w:t xml:space="preserve">. وأشارت المحكمة العليا إلى هذه السلطة القضائية وأقرتها في قضية </w:t>
      </w:r>
      <w:r w:rsidR="00FB6016" w:rsidRPr="00A64764">
        <w:rPr>
          <w:rFonts w:hint="cs"/>
          <w:i/>
          <w:iCs/>
          <w:rtl/>
          <w:lang w:bidi="ar-EG"/>
        </w:rPr>
        <w:t>مركز الحقوق القانو</w:t>
      </w:r>
      <w:r w:rsidR="00FB6016">
        <w:rPr>
          <w:rFonts w:hint="cs"/>
          <w:i/>
          <w:iCs/>
          <w:rtl/>
          <w:lang w:bidi="ar-EG"/>
        </w:rPr>
        <w:t>نية وحقوق الإنسان، وفريق المحام</w:t>
      </w:r>
      <w:r w:rsidR="00FB6016" w:rsidRPr="00A64764">
        <w:rPr>
          <w:rFonts w:hint="cs"/>
          <w:i/>
          <w:iCs/>
          <w:rtl/>
          <w:lang w:bidi="ar-EG"/>
        </w:rPr>
        <w:t xml:space="preserve">ين المعني بالعمل البيئي، والهيئة الوطنية للمساعدة القانونية </w:t>
      </w:r>
      <w:r w:rsidR="00FB6016" w:rsidRPr="00B3107B">
        <w:rPr>
          <w:rFonts w:hint="cs"/>
          <w:rtl/>
          <w:lang w:bidi="ar-EG"/>
        </w:rPr>
        <w:t>ضد</w:t>
      </w:r>
      <w:r w:rsidR="00FB6016" w:rsidRPr="00A64764">
        <w:rPr>
          <w:rFonts w:hint="cs"/>
          <w:i/>
          <w:iCs/>
          <w:rtl/>
          <w:lang w:bidi="ar-EG"/>
        </w:rPr>
        <w:t xml:space="preserve"> النائب العام</w:t>
      </w:r>
      <w:r w:rsidR="00FB6016" w:rsidRPr="00A64764">
        <w:rPr>
          <w:vertAlign w:val="superscript"/>
          <w:rtl/>
          <w:lang w:bidi="ar-EG"/>
        </w:rPr>
        <w:t>(</w:t>
      </w:r>
      <w:r w:rsidR="00FB6016">
        <w:rPr>
          <w:rStyle w:val="FootnoteReference"/>
          <w:rtl/>
          <w:lang w:bidi="ar-EG"/>
        </w:rPr>
        <w:footnoteReference w:id="50"/>
      </w:r>
      <w:r w:rsidR="00FB6016" w:rsidRPr="00A64764">
        <w:rPr>
          <w:vertAlign w:val="superscript"/>
          <w:rtl/>
          <w:lang w:bidi="ar-EG"/>
        </w:rPr>
        <w:t>)</w:t>
      </w:r>
      <w:r w:rsidR="00FB6016" w:rsidRPr="00DB1730">
        <w:rPr>
          <w:rFonts w:hint="cs"/>
          <w:rtl/>
          <w:lang w:bidi="ar-EG"/>
        </w:rPr>
        <w:t>،</w:t>
      </w:r>
      <w:r w:rsidR="00FB6016" w:rsidRPr="00A64764">
        <w:rPr>
          <w:rFonts w:hint="cs"/>
          <w:rtl/>
          <w:lang w:bidi="ar-EG"/>
        </w:rPr>
        <w:t xml:space="preserve"> </w:t>
      </w:r>
      <w:r w:rsidR="00FB6016">
        <w:rPr>
          <w:rFonts w:hint="cs"/>
          <w:rtl/>
          <w:lang w:bidi="ar-EG"/>
        </w:rPr>
        <w:t>التي</w:t>
      </w:r>
      <w:r w:rsidR="00FB6016" w:rsidRPr="00A64764">
        <w:rPr>
          <w:rFonts w:hint="cs"/>
          <w:rtl/>
          <w:lang w:bidi="ar-EG"/>
        </w:rPr>
        <w:t xml:space="preserve"> رأت</w:t>
      </w:r>
      <w:r w:rsidR="00FB6016">
        <w:rPr>
          <w:rFonts w:hint="cs"/>
          <w:rtl/>
          <w:lang w:bidi="ar-EG"/>
        </w:rPr>
        <w:t xml:space="preserve"> فيها</w:t>
      </w:r>
      <w:r w:rsidR="00FB6016" w:rsidRPr="00A64764">
        <w:rPr>
          <w:rFonts w:hint="cs"/>
          <w:rtl/>
          <w:lang w:bidi="ar-EG"/>
        </w:rPr>
        <w:t xml:space="preserve"> القاضية </w:t>
      </w:r>
      <w:proofErr w:type="spellStart"/>
      <w:r w:rsidR="00FB6016" w:rsidRPr="00A64764">
        <w:rPr>
          <w:rFonts w:hint="cs"/>
          <w:rtl/>
          <w:lang w:bidi="ar-EG"/>
        </w:rPr>
        <w:t>كيمارو</w:t>
      </w:r>
      <w:proofErr w:type="spellEnd"/>
      <w:r w:rsidR="00FB6016">
        <w:rPr>
          <w:rFonts w:hint="cs"/>
          <w:rtl/>
          <w:lang w:bidi="ar-EG"/>
        </w:rPr>
        <w:t xml:space="preserve"> ج.</w:t>
      </w:r>
      <w:r w:rsidR="00FB6016" w:rsidRPr="00A64764">
        <w:rPr>
          <w:rFonts w:hint="cs"/>
          <w:rtl/>
          <w:lang w:bidi="ar-EG"/>
        </w:rPr>
        <w:t xml:space="preserve"> (كما كانت تعرف آنذاك) أنه بينما تكفل المادة</w:t>
      </w:r>
      <w:r w:rsidR="00E46366">
        <w:rPr>
          <w:rFonts w:hint="eastAsia"/>
          <w:rtl/>
          <w:lang w:bidi="ar-EG"/>
        </w:rPr>
        <w:t> </w:t>
      </w:r>
      <w:r w:rsidR="00FB6016" w:rsidRPr="00A64764">
        <w:rPr>
          <w:rFonts w:hint="cs"/>
          <w:rtl/>
          <w:lang w:bidi="ar-EG"/>
        </w:rPr>
        <w:t>13(1) الحق في المساواة أمام القانون</w:t>
      </w:r>
      <w:r w:rsidR="00FB6016">
        <w:rPr>
          <w:rFonts w:hint="cs"/>
          <w:vertAlign w:val="superscript"/>
          <w:rtl/>
          <w:lang w:bidi="ar-EG"/>
        </w:rPr>
        <w:t>(</w:t>
      </w:r>
      <w:r w:rsidR="00FB6016">
        <w:rPr>
          <w:rStyle w:val="FootnoteReference"/>
          <w:rtl/>
          <w:lang w:bidi="ar-EG"/>
        </w:rPr>
        <w:footnoteReference w:id="51"/>
      </w:r>
      <w:r w:rsidR="00FB6016">
        <w:rPr>
          <w:rFonts w:hint="cs"/>
          <w:vertAlign w:val="superscript"/>
          <w:rtl/>
          <w:lang w:bidi="ar-EG"/>
        </w:rPr>
        <w:t>)</w:t>
      </w:r>
      <w:r w:rsidR="00FB6016" w:rsidRPr="00A64764">
        <w:rPr>
          <w:rFonts w:hint="cs"/>
          <w:rtl/>
          <w:lang w:bidi="ar-EG"/>
        </w:rPr>
        <w:t>، فإن المادة 13(2) تحظر سن قانون يشكِّل تمييزاً مباشراً أو ينطوي على أثر تمييزي.</w:t>
      </w:r>
    </w:p>
    <w:p w:rsidR="00FB6016" w:rsidRPr="00A64764" w:rsidRDefault="00FB6016" w:rsidP="00E5246F">
      <w:pPr>
        <w:pStyle w:val="HChGA"/>
        <w:rPr>
          <w:rtl/>
          <w:lang w:bidi="ar-EG"/>
        </w:rPr>
      </w:pPr>
      <w:r>
        <w:rPr>
          <w:rFonts w:hint="cs"/>
          <w:rtl/>
          <w:lang w:bidi="ar-EG"/>
        </w:rPr>
        <w:tab/>
        <w:t>رابعاً</w:t>
      </w:r>
      <w:r w:rsidRPr="00A64764">
        <w:rPr>
          <w:rFonts w:hint="cs"/>
          <w:rtl/>
          <w:lang w:bidi="ar-EG"/>
        </w:rPr>
        <w:t>-</w:t>
      </w:r>
      <w:r w:rsidRPr="00A64764">
        <w:rPr>
          <w:rFonts w:hint="cs"/>
          <w:rtl/>
          <w:lang w:bidi="ar-EG"/>
        </w:rPr>
        <w:tab/>
        <w:t>الحق في الانتصاف الفعال</w:t>
      </w:r>
    </w:p>
    <w:p w:rsidR="00FB6016" w:rsidRPr="00A64764" w:rsidRDefault="00E5246F" w:rsidP="00E5246F">
      <w:pPr>
        <w:pStyle w:val="SingleTxtGA"/>
        <w:rPr>
          <w:rtl/>
          <w:lang w:bidi="ar-EG"/>
        </w:rPr>
      </w:pPr>
      <w:r>
        <w:rPr>
          <w:rFonts w:hint="cs"/>
          <w:rtl/>
          <w:lang w:bidi="ar-EG"/>
        </w:rPr>
        <w:t>69</w:t>
      </w:r>
      <w:r w:rsidR="00FB6016" w:rsidRPr="00A64764">
        <w:rPr>
          <w:rFonts w:hint="cs"/>
          <w:rtl/>
          <w:lang w:bidi="ar-EG"/>
        </w:rPr>
        <w:t>-</w:t>
      </w:r>
      <w:r w:rsidR="00FB6016" w:rsidRPr="00A64764">
        <w:rPr>
          <w:rFonts w:hint="cs"/>
          <w:rtl/>
          <w:lang w:bidi="ar-EG"/>
        </w:rPr>
        <w:tab/>
        <w:t xml:space="preserve">تلتزم الدولة الطرف، بوصفها </w:t>
      </w:r>
      <w:r w:rsidR="00FB6016">
        <w:rPr>
          <w:rFonts w:hint="cs"/>
          <w:rtl/>
          <w:lang w:bidi="ar-EG"/>
        </w:rPr>
        <w:t>عضو</w:t>
      </w:r>
      <w:r w:rsidR="00FB6016" w:rsidRPr="00A64764">
        <w:rPr>
          <w:rFonts w:hint="cs"/>
          <w:rtl/>
          <w:lang w:bidi="ar-EG"/>
        </w:rPr>
        <w:t>اً في عدد من صكوك حقوق الإنسان الدولية والإقليمية، بضمان إعمال الحق في الانتصاف الفعَّال لمواطنيها على النحو الموضح في القانون</w:t>
      </w:r>
      <w:r w:rsidR="00FB6016">
        <w:rPr>
          <w:rFonts w:hint="cs"/>
          <w:rtl/>
          <w:lang w:bidi="ar-EG"/>
        </w:rPr>
        <w:t xml:space="preserve"> الدولي. وعلى المستوى الإجرائي، أنشأت</w:t>
      </w:r>
      <w:r w:rsidR="00FB6016" w:rsidRPr="00A64764">
        <w:rPr>
          <w:rFonts w:hint="cs"/>
          <w:rtl/>
          <w:lang w:bidi="ar-EG"/>
        </w:rPr>
        <w:t xml:space="preserve"> الدولة الطرف هيئات قضائية (في شكل محاكم عادية، ومؤسسة وطنية لحقوق الإنسان، وهيئات شبه قضائية) تبت في شكاوى الضحايا بشأن ادعاءات انتهاكات حقوق الإنسان. وتكفل الدولة الطرف من خلال هذه الهيئات القضائية أن تمنح </w:t>
      </w:r>
      <w:r w:rsidR="00FB6016">
        <w:rPr>
          <w:rFonts w:hint="cs"/>
          <w:rtl/>
          <w:lang w:bidi="ar-EG"/>
        </w:rPr>
        <w:t xml:space="preserve">كل من </w:t>
      </w:r>
      <w:r w:rsidR="00FB6016" w:rsidRPr="00A64764">
        <w:rPr>
          <w:rFonts w:hint="cs"/>
          <w:rtl/>
          <w:lang w:bidi="ar-EG"/>
        </w:rPr>
        <w:t xml:space="preserve">المحاكم الجنائية والمدنية </w:t>
      </w:r>
      <w:r w:rsidR="00FB6016">
        <w:rPr>
          <w:rFonts w:hint="cs"/>
          <w:rtl/>
          <w:lang w:bidi="ar-EG"/>
        </w:rPr>
        <w:t xml:space="preserve">أشكال </w:t>
      </w:r>
      <w:r w:rsidR="00FB6016" w:rsidRPr="00A64764">
        <w:rPr>
          <w:rFonts w:hint="cs"/>
          <w:rtl/>
          <w:lang w:bidi="ar-EG"/>
        </w:rPr>
        <w:t xml:space="preserve">الانتصاف الفعال لضحايا </w:t>
      </w:r>
      <w:r w:rsidR="00FB6016">
        <w:rPr>
          <w:rFonts w:hint="cs"/>
          <w:rtl/>
          <w:lang w:bidi="ar-EG"/>
        </w:rPr>
        <w:t>ال</w:t>
      </w:r>
      <w:r w:rsidR="00FB6016" w:rsidRPr="00A64764">
        <w:rPr>
          <w:rFonts w:hint="cs"/>
          <w:rtl/>
          <w:lang w:bidi="ar-EG"/>
        </w:rPr>
        <w:t xml:space="preserve">انتهاكات </w:t>
      </w:r>
      <w:r w:rsidR="00FB6016">
        <w:rPr>
          <w:rFonts w:hint="cs"/>
          <w:rtl/>
          <w:lang w:bidi="ar-EG"/>
        </w:rPr>
        <w:t>ل</w:t>
      </w:r>
      <w:r w:rsidR="00FB6016" w:rsidRPr="00A64764">
        <w:rPr>
          <w:rFonts w:hint="cs"/>
          <w:rtl/>
          <w:lang w:bidi="ar-EG"/>
        </w:rPr>
        <w:t>حقوق الإنسان والحقوق القانونية.</w:t>
      </w:r>
    </w:p>
    <w:p w:rsidR="00FB6016" w:rsidRPr="00A64764" w:rsidRDefault="00FB6016" w:rsidP="00E5246F">
      <w:pPr>
        <w:pStyle w:val="H1GA"/>
        <w:rPr>
          <w:rtl/>
          <w:lang w:bidi="ar-EG"/>
        </w:rPr>
      </w:pPr>
      <w:r>
        <w:rPr>
          <w:rFonts w:hint="cs"/>
          <w:rtl/>
          <w:lang w:bidi="ar-EG"/>
        </w:rPr>
        <w:lastRenderedPageBreak/>
        <w:tab/>
        <w:t>ألف</w:t>
      </w:r>
      <w:r w:rsidRPr="00A64764">
        <w:rPr>
          <w:rFonts w:hint="cs"/>
          <w:rtl/>
          <w:lang w:bidi="ar-EG"/>
        </w:rPr>
        <w:t>-</w:t>
      </w:r>
      <w:r w:rsidRPr="00A64764">
        <w:rPr>
          <w:rFonts w:hint="cs"/>
          <w:rtl/>
          <w:lang w:bidi="ar-EG"/>
        </w:rPr>
        <w:tab/>
        <w:t>المحاكم</w:t>
      </w:r>
    </w:p>
    <w:p w:rsidR="00FB6016" w:rsidRPr="00A64764" w:rsidRDefault="00E5246F" w:rsidP="00E46366">
      <w:pPr>
        <w:pStyle w:val="SingleTxtGA"/>
        <w:spacing w:line="366" w:lineRule="exact"/>
        <w:rPr>
          <w:rtl/>
          <w:lang w:bidi="ar-EG"/>
        </w:rPr>
      </w:pPr>
      <w:r>
        <w:rPr>
          <w:rFonts w:hint="cs"/>
          <w:spacing w:val="-2"/>
          <w:rtl/>
          <w:lang w:bidi="ar-EG"/>
        </w:rPr>
        <w:t>70</w:t>
      </w:r>
      <w:r w:rsidR="00FB6016">
        <w:rPr>
          <w:rFonts w:hint="cs"/>
          <w:spacing w:val="-2"/>
          <w:rtl/>
          <w:lang w:bidi="ar-EG"/>
        </w:rPr>
        <w:t>-</w:t>
      </w:r>
      <w:r w:rsidR="00FB6016">
        <w:rPr>
          <w:rFonts w:hint="cs"/>
          <w:spacing w:val="-2"/>
          <w:rtl/>
          <w:lang w:bidi="ar-EG"/>
        </w:rPr>
        <w:tab/>
      </w:r>
      <w:r w:rsidR="00FB6016" w:rsidRPr="00A64764">
        <w:rPr>
          <w:rFonts w:hint="cs"/>
          <w:rtl/>
          <w:lang w:bidi="ar-EG"/>
        </w:rPr>
        <w:t xml:space="preserve">القضاء في تنزانيا القارية مؤسسة دستورية </w:t>
      </w:r>
      <w:r w:rsidR="00FB6016">
        <w:rPr>
          <w:rFonts w:hint="cs"/>
          <w:rtl/>
          <w:lang w:bidi="ar-EG"/>
        </w:rPr>
        <w:t>مناط بها</w:t>
      </w:r>
      <w:r w:rsidR="00FB6016" w:rsidRPr="00A64764">
        <w:rPr>
          <w:rFonts w:hint="cs"/>
          <w:rtl/>
          <w:lang w:bidi="ar-EG"/>
        </w:rPr>
        <w:t xml:space="preserve"> تفسير قوانين البلد. </w:t>
      </w:r>
      <w:r w:rsidR="00FB6016">
        <w:rPr>
          <w:rFonts w:hint="cs"/>
          <w:rtl/>
          <w:lang w:bidi="ar-EG"/>
        </w:rPr>
        <w:t xml:space="preserve">إذ </w:t>
      </w:r>
      <w:r w:rsidR="00FB6016" w:rsidRPr="00A64764">
        <w:rPr>
          <w:rFonts w:hint="cs"/>
          <w:rtl/>
          <w:lang w:bidi="ar-EG"/>
        </w:rPr>
        <w:t xml:space="preserve">ينص البند ألف من المادة 107 من دستور جمهورية تنزانيا المتحدة على أن </w:t>
      </w:r>
      <w:r w:rsidR="006055DD">
        <w:rPr>
          <w:rtl/>
          <w:lang w:bidi="ar-EG"/>
        </w:rPr>
        <w:t>"</w:t>
      </w:r>
      <w:r w:rsidR="00FB6016" w:rsidRPr="00A64764">
        <w:rPr>
          <w:rFonts w:hint="cs"/>
          <w:rtl/>
          <w:lang w:bidi="ar-EG"/>
        </w:rPr>
        <w:t>القضاء هو سلطة البت النهائي في إقامة العدل في الجمهورية المتحدة</w:t>
      </w:r>
      <w:r w:rsidR="006055DD">
        <w:rPr>
          <w:rtl/>
          <w:lang w:bidi="ar-EG"/>
        </w:rPr>
        <w:t>"</w:t>
      </w:r>
      <w:r w:rsidR="00FB6016" w:rsidRPr="00A64764">
        <w:rPr>
          <w:rFonts w:hint="eastAsia"/>
          <w:rtl/>
          <w:lang w:bidi="ar-EG"/>
        </w:rPr>
        <w:t xml:space="preserve">. </w:t>
      </w:r>
      <w:r w:rsidR="00FB6016" w:rsidRPr="00A64764">
        <w:rPr>
          <w:rFonts w:hint="cs"/>
          <w:rtl/>
          <w:lang w:bidi="ar-EG"/>
        </w:rPr>
        <w:t>ويقوم نظام المحاكم في تنزانيا القارية على نظام القانون العام الإنكليزي وتُنشأ بموجب الدستور أو القوانين ذات الصلة محاكم على مختلف درجات النظام القضائي. ويأتي على رأس الترتيب القضائي محكمة استئناف تنزانيا</w:t>
      </w:r>
      <w:r w:rsidR="00FB6016" w:rsidRPr="00A64764">
        <w:rPr>
          <w:vertAlign w:val="superscript"/>
          <w:rtl/>
          <w:lang w:bidi="ar-EG"/>
        </w:rPr>
        <w:t>(</w:t>
      </w:r>
      <w:r w:rsidR="00FB6016">
        <w:rPr>
          <w:rStyle w:val="FootnoteReference"/>
          <w:rtl/>
          <w:lang w:bidi="ar-EG"/>
        </w:rPr>
        <w:footnoteReference w:id="52"/>
      </w:r>
      <w:r w:rsidR="00FB6016" w:rsidRPr="00A64764">
        <w:rPr>
          <w:vertAlign w:val="superscript"/>
          <w:rtl/>
          <w:lang w:bidi="ar-EG"/>
        </w:rPr>
        <w:t>)</w:t>
      </w:r>
      <w:r w:rsidR="00FB6016" w:rsidRPr="00A64764">
        <w:rPr>
          <w:rFonts w:hint="cs"/>
          <w:rtl/>
          <w:lang w:bidi="ar-EG"/>
        </w:rPr>
        <w:t>، وتليها</w:t>
      </w:r>
      <w:r w:rsidR="00FB6016">
        <w:rPr>
          <w:rFonts w:hint="eastAsia"/>
          <w:rtl/>
          <w:lang w:bidi="ar-EG"/>
        </w:rPr>
        <w:t> </w:t>
      </w:r>
      <w:r w:rsidR="00FB6016" w:rsidRPr="00A64764">
        <w:rPr>
          <w:rFonts w:hint="cs"/>
          <w:rtl/>
          <w:lang w:bidi="ar-EG"/>
        </w:rPr>
        <w:t>نزولاً المحكمة العليا لجمهورية تنزانيا المتحدة</w:t>
      </w:r>
      <w:r w:rsidR="00FB6016" w:rsidRPr="00A64764">
        <w:rPr>
          <w:vertAlign w:val="superscript"/>
          <w:rtl/>
          <w:lang w:bidi="ar-EG"/>
        </w:rPr>
        <w:t>(</w:t>
      </w:r>
      <w:r w:rsidR="00FB6016">
        <w:rPr>
          <w:rStyle w:val="FootnoteReference"/>
          <w:rtl/>
          <w:lang w:bidi="ar-EG"/>
        </w:rPr>
        <w:footnoteReference w:id="53"/>
      </w:r>
      <w:r w:rsidR="00FB6016" w:rsidRPr="00A64764">
        <w:rPr>
          <w:vertAlign w:val="superscript"/>
          <w:rtl/>
          <w:lang w:bidi="ar-EG"/>
        </w:rPr>
        <w:t>)</w:t>
      </w:r>
      <w:r w:rsidR="00FB6016" w:rsidRPr="00A64764">
        <w:rPr>
          <w:rFonts w:hint="cs"/>
          <w:rtl/>
          <w:lang w:bidi="ar-EG"/>
        </w:rPr>
        <w:t xml:space="preserve"> (تسمى في العادة المحكمة العليا لتنزانيا)، وتقع تحت ولايتها محاكم قضاة الصلح المقيمين ومحاكم المقاطعات التي تتداخل ولاياتها القضائية. وتأتي في أدنى الترتيب المحاكم الابتدائية</w:t>
      </w:r>
      <w:r w:rsidR="00FB6016" w:rsidRPr="00A64764">
        <w:rPr>
          <w:vertAlign w:val="superscript"/>
          <w:rtl/>
          <w:lang w:bidi="ar-EG"/>
        </w:rPr>
        <w:t>(</w:t>
      </w:r>
      <w:r w:rsidR="00FB6016">
        <w:rPr>
          <w:rStyle w:val="FootnoteReference"/>
          <w:rtl/>
          <w:lang w:bidi="ar-EG"/>
        </w:rPr>
        <w:footnoteReference w:id="54"/>
      </w:r>
      <w:r w:rsidR="00FB6016" w:rsidRPr="00A64764">
        <w:rPr>
          <w:vertAlign w:val="superscript"/>
          <w:rtl/>
          <w:lang w:bidi="ar-EG"/>
        </w:rPr>
        <w:t>)</w:t>
      </w:r>
      <w:r w:rsidR="00FB6016" w:rsidRPr="00A64764">
        <w:rPr>
          <w:rFonts w:hint="cs"/>
          <w:rtl/>
          <w:lang w:bidi="ar-EG"/>
        </w:rPr>
        <w:t>.</w:t>
      </w:r>
    </w:p>
    <w:p w:rsidR="00FB6016" w:rsidRPr="00A64764" w:rsidRDefault="00E5246F" w:rsidP="00E46366">
      <w:pPr>
        <w:pStyle w:val="SingleTxtGA"/>
        <w:spacing w:line="366" w:lineRule="exact"/>
        <w:rPr>
          <w:rtl/>
          <w:lang w:bidi="ar-EG"/>
        </w:rPr>
      </w:pPr>
      <w:r>
        <w:rPr>
          <w:rFonts w:hint="cs"/>
          <w:rtl/>
          <w:lang w:bidi="ar-EG"/>
        </w:rPr>
        <w:t>71</w:t>
      </w:r>
      <w:r w:rsidR="00FB6016" w:rsidRPr="00A64764">
        <w:rPr>
          <w:rFonts w:hint="cs"/>
          <w:rtl/>
          <w:lang w:bidi="ar-EG"/>
        </w:rPr>
        <w:t>-</w:t>
      </w:r>
      <w:r w:rsidR="00FB6016" w:rsidRPr="00A64764">
        <w:rPr>
          <w:rFonts w:hint="cs"/>
          <w:rtl/>
          <w:lang w:bidi="ar-EG"/>
        </w:rPr>
        <w:tab/>
        <w:t>و</w:t>
      </w:r>
      <w:r w:rsidR="00FB6016">
        <w:rPr>
          <w:rFonts w:hint="cs"/>
          <w:rtl/>
          <w:lang w:bidi="ar-EG"/>
        </w:rPr>
        <w:t>في حين أن المحاكم الابتدائية و</w:t>
      </w:r>
      <w:r w:rsidR="00FB6016" w:rsidRPr="00A64764">
        <w:rPr>
          <w:rFonts w:hint="cs"/>
          <w:rtl/>
          <w:lang w:bidi="ar-EG"/>
        </w:rPr>
        <w:t>محاكم الم</w:t>
      </w:r>
      <w:r w:rsidR="00FB6016">
        <w:rPr>
          <w:rFonts w:hint="cs"/>
          <w:rtl/>
          <w:lang w:bidi="ar-EG"/>
        </w:rPr>
        <w:t>قاطعات</w:t>
      </w:r>
      <w:r w:rsidR="00FB6016" w:rsidRPr="00A64764">
        <w:rPr>
          <w:rFonts w:hint="cs"/>
          <w:rtl/>
          <w:lang w:bidi="ar-EG"/>
        </w:rPr>
        <w:t xml:space="preserve"> ومحاكم القضاة المقيمين يرأسها قضاة صلح معيَّن</w:t>
      </w:r>
      <w:r w:rsidR="00FB6016">
        <w:rPr>
          <w:rFonts w:hint="cs"/>
          <w:rtl/>
          <w:lang w:bidi="ar-EG"/>
        </w:rPr>
        <w:t>و</w:t>
      </w:r>
      <w:r w:rsidR="00FB6016" w:rsidRPr="00A64764">
        <w:rPr>
          <w:rFonts w:hint="cs"/>
          <w:rtl/>
          <w:lang w:bidi="ar-EG"/>
        </w:rPr>
        <w:t>ن من</w:t>
      </w:r>
      <w:r w:rsidR="00FB6016">
        <w:rPr>
          <w:rFonts w:hint="cs"/>
          <w:rtl/>
          <w:lang w:bidi="ar-EG"/>
        </w:rPr>
        <w:t xml:space="preserve"> قِبل</w:t>
      </w:r>
      <w:r w:rsidR="00FB6016" w:rsidRPr="00A64764">
        <w:rPr>
          <w:rFonts w:hint="cs"/>
          <w:rtl/>
          <w:lang w:bidi="ar-EG"/>
        </w:rPr>
        <w:t xml:space="preserve"> لجنة الخدمات القضائية في تنزانيا</w:t>
      </w:r>
      <w:r w:rsidR="00FB6016" w:rsidRPr="00A64764">
        <w:rPr>
          <w:vertAlign w:val="superscript"/>
          <w:rtl/>
          <w:lang w:bidi="ar-EG"/>
        </w:rPr>
        <w:t>(</w:t>
      </w:r>
      <w:r w:rsidR="00FB6016">
        <w:rPr>
          <w:rStyle w:val="FootnoteReference"/>
          <w:rtl/>
          <w:lang w:bidi="ar-EG"/>
        </w:rPr>
        <w:footnoteReference w:id="55"/>
      </w:r>
      <w:r w:rsidR="00FB6016" w:rsidRPr="00A64764">
        <w:rPr>
          <w:vertAlign w:val="superscript"/>
          <w:rtl/>
          <w:lang w:bidi="ar-EG"/>
        </w:rPr>
        <w:t>)</w:t>
      </w:r>
      <w:r w:rsidR="00FB6016" w:rsidRPr="00A64764">
        <w:rPr>
          <w:rFonts w:hint="cs"/>
          <w:rtl/>
          <w:lang w:bidi="ar-EG"/>
        </w:rPr>
        <w:t>، يعيَّن قضاة المحكمة العليا وقضاة (محكمة) الاستئناف من قِبل رئيس الجمهورية المتحدة بالتشاور مع لجنة الخدمات القضائية في تنزانيا</w:t>
      </w:r>
      <w:r w:rsidR="00FB6016" w:rsidRPr="00A64764">
        <w:rPr>
          <w:vertAlign w:val="superscript"/>
          <w:rtl/>
          <w:lang w:bidi="ar-EG"/>
        </w:rPr>
        <w:t>(</w:t>
      </w:r>
      <w:r w:rsidR="00FB6016">
        <w:rPr>
          <w:rStyle w:val="FootnoteReference"/>
          <w:rtl/>
          <w:lang w:bidi="ar-EG"/>
        </w:rPr>
        <w:footnoteReference w:id="56"/>
      </w:r>
      <w:r w:rsidR="00FB6016" w:rsidRPr="00A64764">
        <w:rPr>
          <w:vertAlign w:val="superscript"/>
          <w:rtl/>
          <w:lang w:bidi="ar-EG"/>
        </w:rPr>
        <w:t>)</w:t>
      </w:r>
      <w:r w:rsidR="00FB6016" w:rsidRPr="00A64764">
        <w:rPr>
          <w:rFonts w:hint="cs"/>
          <w:rtl/>
          <w:lang w:bidi="ar-EG"/>
        </w:rPr>
        <w:t xml:space="preserve">. وفي حين </w:t>
      </w:r>
      <w:r w:rsidR="00FB6016">
        <w:rPr>
          <w:rFonts w:hint="cs"/>
          <w:rtl/>
          <w:lang w:bidi="ar-EG"/>
        </w:rPr>
        <w:t xml:space="preserve">يجلس </w:t>
      </w:r>
      <w:r w:rsidR="00FB6016" w:rsidRPr="00A64764">
        <w:rPr>
          <w:rFonts w:hint="cs"/>
          <w:rtl/>
          <w:lang w:bidi="ar-EG"/>
        </w:rPr>
        <w:t>رئيس القضاة</w:t>
      </w:r>
      <w:r w:rsidR="00FB6016">
        <w:rPr>
          <w:rFonts w:hint="cs"/>
          <w:rtl/>
          <w:lang w:bidi="ar-EG"/>
        </w:rPr>
        <w:t xml:space="preserve"> على رأس محكمة الاستئناف</w:t>
      </w:r>
      <w:r w:rsidR="00FB6016" w:rsidRPr="00A64764">
        <w:rPr>
          <w:rFonts w:hint="cs"/>
          <w:rtl/>
          <w:lang w:bidi="ar-EG"/>
        </w:rPr>
        <w:t>، يرأس المحكمة العليا لتنزانيا القاضي الأول (المعروف باللغة السواحيلي</w:t>
      </w:r>
      <w:r w:rsidR="00FB6016" w:rsidRPr="00A64764">
        <w:rPr>
          <w:rFonts w:hint="eastAsia"/>
          <w:rtl/>
          <w:lang w:bidi="ar-EG"/>
        </w:rPr>
        <w:t>ة</w:t>
      </w:r>
      <w:r w:rsidR="00FB6016" w:rsidRPr="00A64764">
        <w:rPr>
          <w:rFonts w:hint="cs"/>
          <w:rtl/>
          <w:lang w:bidi="ar-EG"/>
        </w:rPr>
        <w:t xml:space="preserve"> باسم </w:t>
      </w:r>
      <w:proofErr w:type="spellStart"/>
      <w:r w:rsidR="00FB6016" w:rsidRPr="00A64764">
        <w:rPr>
          <w:rFonts w:hint="cs"/>
          <w:rtl/>
          <w:lang w:bidi="ar-EG"/>
        </w:rPr>
        <w:t>جاجي</w:t>
      </w:r>
      <w:proofErr w:type="spellEnd"/>
      <w:r w:rsidR="00FB6016" w:rsidRPr="00A64764">
        <w:rPr>
          <w:rFonts w:hint="cs"/>
          <w:rtl/>
          <w:lang w:bidi="ar-EG"/>
        </w:rPr>
        <w:t xml:space="preserve"> </w:t>
      </w:r>
      <w:proofErr w:type="spellStart"/>
      <w:r w:rsidR="00FB6016" w:rsidRPr="00A64764">
        <w:rPr>
          <w:rFonts w:hint="cs"/>
          <w:rtl/>
          <w:lang w:bidi="ar-EG"/>
        </w:rPr>
        <w:t>كيونغوزي</w:t>
      </w:r>
      <w:proofErr w:type="spellEnd"/>
      <w:r w:rsidR="00FB6016" w:rsidRPr="00A64764">
        <w:rPr>
          <w:rFonts w:hint="cs"/>
          <w:rtl/>
          <w:lang w:bidi="ar-EG"/>
        </w:rPr>
        <w:t>). و</w:t>
      </w:r>
      <w:r w:rsidR="00FB6016">
        <w:rPr>
          <w:rFonts w:hint="cs"/>
          <w:rtl/>
          <w:lang w:bidi="ar-EG"/>
        </w:rPr>
        <w:t xml:space="preserve">يعيّن </w:t>
      </w:r>
      <w:r w:rsidR="00FB6016" w:rsidRPr="00A64764">
        <w:rPr>
          <w:rFonts w:hint="cs"/>
          <w:rtl/>
          <w:lang w:bidi="ar-EG"/>
        </w:rPr>
        <w:t xml:space="preserve">رئيس تنزانيا </w:t>
      </w:r>
      <w:r w:rsidR="00FB6016">
        <w:rPr>
          <w:rFonts w:hint="cs"/>
          <w:rtl/>
          <w:lang w:bidi="ar-EG"/>
        </w:rPr>
        <w:t xml:space="preserve">كلاً من </w:t>
      </w:r>
      <w:r w:rsidR="00FB6016" w:rsidRPr="00A64764">
        <w:rPr>
          <w:rFonts w:hint="cs"/>
          <w:rtl/>
          <w:lang w:bidi="ar-EG"/>
        </w:rPr>
        <w:t>رئيس القضاة والقاضي الأول.</w:t>
      </w:r>
    </w:p>
    <w:p w:rsidR="00FB6016" w:rsidRPr="00A64764" w:rsidRDefault="00E5246F" w:rsidP="00E46366">
      <w:pPr>
        <w:pStyle w:val="SingleTxtGA"/>
        <w:spacing w:line="366" w:lineRule="exact"/>
        <w:rPr>
          <w:rtl/>
          <w:lang w:bidi="ar-EG"/>
        </w:rPr>
      </w:pPr>
      <w:r>
        <w:rPr>
          <w:rFonts w:hint="cs"/>
          <w:rtl/>
          <w:lang w:bidi="ar-EG"/>
        </w:rPr>
        <w:t>72</w:t>
      </w:r>
      <w:r w:rsidR="00FB6016" w:rsidRPr="00A64764">
        <w:rPr>
          <w:rFonts w:hint="cs"/>
          <w:rtl/>
          <w:lang w:bidi="ar-EG"/>
        </w:rPr>
        <w:t>-</w:t>
      </w:r>
      <w:r w:rsidR="00FB6016" w:rsidRPr="00A64764">
        <w:rPr>
          <w:rFonts w:hint="cs"/>
          <w:rtl/>
          <w:lang w:bidi="ar-EG"/>
        </w:rPr>
        <w:tab/>
        <w:t xml:space="preserve">وتعالج الطعون المحالة من المحاكم الابتدائية في تنزانيا القارية من خلال محاكم المقاطعات </w:t>
      </w:r>
      <w:r w:rsidR="00FB6016">
        <w:rPr>
          <w:rFonts w:hint="cs"/>
          <w:rtl/>
          <w:lang w:bidi="ar-EG"/>
        </w:rPr>
        <w:t>ف</w:t>
      </w:r>
      <w:r w:rsidR="00FB6016" w:rsidRPr="00A64764">
        <w:rPr>
          <w:rFonts w:hint="cs"/>
          <w:rtl/>
          <w:lang w:bidi="ar-EG"/>
        </w:rPr>
        <w:t xml:space="preserve">المحكمة العليا ثم محكمة الاستئناف. </w:t>
      </w:r>
      <w:r w:rsidR="00FB6016">
        <w:rPr>
          <w:rFonts w:hint="cs"/>
          <w:rtl/>
          <w:lang w:bidi="ar-EG"/>
        </w:rPr>
        <w:t xml:space="preserve">وتعالج الطعون المحالة من محاكم </w:t>
      </w:r>
      <w:r w:rsidR="00FB6016" w:rsidRPr="00A64764">
        <w:rPr>
          <w:rFonts w:hint="cs"/>
          <w:rtl/>
          <w:lang w:bidi="ar-EG"/>
        </w:rPr>
        <w:t xml:space="preserve">قضاة </w:t>
      </w:r>
      <w:r w:rsidR="00FB6016">
        <w:rPr>
          <w:rFonts w:hint="cs"/>
          <w:rtl/>
          <w:lang w:bidi="ar-EG"/>
        </w:rPr>
        <w:t xml:space="preserve">الصلح </w:t>
      </w:r>
      <w:r w:rsidR="00FB6016" w:rsidRPr="00A64764">
        <w:rPr>
          <w:rFonts w:hint="cs"/>
          <w:rtl/>
          <w:lang w:bidi="ar-EG"/>
        </w:rPr>
        <w:t>المقيمين ومحاكم المقاطعات من خلال المحكمة العليا ثم محكمة الاستئناف.</w:t>
      </w:r>
    </w:p>
    <w:p w:rsidR="00FB6016" w:rsidRDefault="00E5246F" w:rsidP="00E46366">
      <w:pPr>
        <w:pStyle w:val="SingleTxtGA"/>
        <w:spacing w:line="366" w:lineRule="exact"/>
        <w:rPr>
          <w:rtl/>
          <w:lang w:bidi="ar-EG"/>
        </w:rPr>
      </w:pPr>
      <w:r>
        <w:rPr>
          <w:rFonts w:hint="cs"/>
          <w:rtl/>
          <w:lang w:bidi="ar-EG"/>
        </w:rPr>
        <w:t>73</w:t>
      </w:r>
      <w:r w:rsidR="00FB6016" w:rsidRPr="00A64764">
        <w:rPr>
          <w:rFonts w:hint="cs"/>
          <w:rtl/>
          <w:lang w:bidi="ar-EG"/>
        </w:rPr>
        <w:t>-</w:t>
      </w:r>
      <w:r w:rsidR="00FB6016" w:rsidRPr="00A64764">
        <w:rPr>
          <w:rFonts w:hint="cs"/>
          <w:rtl/>
          <w:lang w:bidi="ar-EG"/>
        </w:rPr>
        <w:tab/>
        <w:t>وتحرص الدولة الطرف على أن ي</w:t>
      </w:r>
      <w:r w:rsidR="00FB6016">
        <w:rPr>
          <w:rFonts w:hint="cs"/>
          <w:rtl/>
          <w:lang w:bidi="ar-EG"/>
        </w:rPr>
        <w:t>عمل</w:t>
      </w:r>
      <w:r w:rsidR="00FB6016" w:rsidRPr="00A64764">
        <w:rPr>
          <w:rFonts w:hint="cs"/>
          <w:rtl/>
          <w:lang w:bidi="ar-EG"/>
        </w:rPr>
        <w:t xml:space="preserve"> النظام القضائي السالف الذكر مستقلاً عن أي نوع من التدخل، ويشكل ذلك الركيزة التي يقوم عليها أي نظام قضائي فعال يحمي ويعزز حقوق الإنسان في نطاق اختصاصه بفعالية. ويتجسَّد هذا الاستقلال في الطريقة التي يعيَّن بها المسؤولون القضائيون، إذ يقس</w:t>
      </w:r>
      <w:r w:rsidR="00FB6016">
        <w:rPr>
          <w:rFonts w:hint="cs"/>
          <w:rtl/>
          <w:lang w:bidi="ar-EG"/>
        </w:rPr>
        <w:t>ِ</w:t>
      </w:r>
      <w:r w:rsidR="00FB6016" w:rsidRPr="00A64764">
        <w:rPr>
          <w:rFonts w:hint="cs"/>
          <w:rtl/>
          <w:lang w:bidi="ar-EG"/>
        </w:rPr>
        <w:t xml:space="preserve">مون على </w:t>
      </w:r>
      <w:r w:rsidR="00FB6016">
        <w:rPr>
          <w:rFonts w:hint="cs"/>
          <w:rtl/>
          <w:lang w:bidi="ar-EG"/>
        </w:rPr>
        <w:t>أن يقيموا</w:t>
      </w:r>
      <w:r w:rsidR="00FB6016" w:rsidRPr="00A64764">
        <w:rPr>
          <w:rFonts w:hint="cs"/>
          <w:rtl/>
          <w:lang w:bidi="ar-EG"/>
        </w:rPr>
        <w:t xml:space="preserve"> العدل دون خوف أو محاباة؛ و</w:t>
      </w:r>
      <w:r w:rsidR="00FB6016">
        <w:rPr>
          <w:rFonts w:hint="cs"/>
          <w:rtl/>
          <w:lang w:bidi="ar-EG"/>
        </w:rPr>
        <w:t>أن يسلكوا</w:t>
      </w:r>
      <w:r w:rsidR="00FB6016" w:rsidRPr="00A64764">
        <w:rPr>
          <w:rFonts w:hint="cs"/>
          <w:rtl/>
          <w:lang w:bidi="ar-EG"/>
        </w:rPr>
        <w:t xml:space="preserve"> مسلكاً يتفق مع إقامة العدل وإجراءات إنهاء الخدمات القضائية. وتُطبِّق الدولة الطرف نظام القانون العام في إنهاء خدمات موظفي القضاء، وهو نظام يمنع المسؤول التنفيذي من تقلد دور قيادي في تلك الإجراءات؛ </w:t>
      </w:r>
      <w:r w:rsidR="00FB6016">
        <w:rPr>
          <w:rFonts w:hint="cs"/>
          <w:rtl/>
          <w:lang w:bidi="ar-EG"/>
        </w:rPr>
        <w:t>بل</w:t>
      </w:r>
      <w:r w:rsidR="00FB6016" w:rsidRPr="00A64764">
        <w:rPr>
          <w:rFonts w:hint="cs"/>
          <w:rtl/>
          <w:lang w:bidi="ar-EG"/>
        </w:rPr>
        <w:t xml:space="preserve"> يشترك فريق من الخبراء من الكومنولث بدلاً من ذلك في </w:t>
      </w:r>
      <w:r w:rsidR="00FB6016">
        <w:rPr>
          <w:rFonts w:hint="cs"/>
          <w:rtl/>
          <w:lang w:bidi="ar-EG"/>
        </w:rPr>
        <w:t xml:space="preserve">إجراء </w:t>
      </w:r>
      <w:r w:rsidR="00FB6016" w:rsidRPr="00A64764">
        <w:rPr>
          <w:rFonts w:hint="cs"/>
          <w:rtl/>
          <w:lang w:bidi="ar-EG"/>
        </w:rPr>
        <w:t>التحقيقات و</w:t>
      </w:r>
      <w:r w:rsidR="00FB6016">
        <w:rPr>
          <w:rFonts w:hint="cs"/>
          <w:rtl/>
          <w:lang w:bidi="ar-EG"/>
        </w:rPr>
        <w:t xml:space="preserve">إصدار </w:t>
      </w:r>
      <w:r w:rsidR="00FB6016" w:rsidRPr="00A64764">
        <w:rPr>
          <w:rFonts w:hint="cs"/>
          <w:rtl/>
          <w:lang w:bidi="ar-EG"/>
        </w:rPr>
        <w:t>التوصيات بشأن إنهاء تلك الخدمات</w:t>
      </w:r>
      <w:r w:rsidR="00FB6016">
        <w:rPr>
          <w:rFonts w:hint="cs"/>
          <w:rtl/>
          <w:lang w:bidi="ar-EG"/>
        </w:rPr>
        <w:t xml:space="preserve"> من عدمه</w:t>
      </w:r>
      <w:r w:rsidR="00FB6016" w:rsidRPr="00A64764">
        <w:rPr>
          <w:rFonts w:hint="cs"/>
          <w:rtl/>
          <w:lang w:bidi="ar-EG"/>
        </w:rPr>
        <w:t>.</w:t>
      </w:r>
    </w:p>
    <w:p w:rsidR="00FB6016" w:rsidRPr="00A64764" w:rsidRDefault="00E5246F" w:rsidP="00E5246F">
      <w:pPr>
        <w:pStyle w:val="SingleTxtGA"/>
        <w:rPr>
          <w:rtl/>
          <w:lang w:bidi="ar-EG"/>
        </w:rPr>
      </w:pPr>
      <w:r>
        <w:rPr>
          <w:rFonts w:hint="cs"/>
          <w:rtl/>
          <w:lang w:bidi="ar-EG"/>
        </w:rPr>
        <w:lastRenderedPageBreak/>
        <w:t>74</w:t>
      </w:r>
      <w:r w:rsidR="00FB6016">
        <w:rPr>
          <w:rFonts w:hint="cs"/>
          <w:rtl/>
          <w:lang w:bidi="ar-EG"/>
        </w:rPr>
        <w:t>-</w:t>
      </w:r>
      <w:r w:rsidR="00FB6016">
        <w:rPr>
          <w:rFonts w:hint="cs"/>
          <w:rtl/>
          <w:lang w:bidi="ar-EG"/>
        </w:rPr>
        <w:tab/>
        <w:t>و</w:t>
      </w:r>
      <w:r w:rsidR="00FB6016" w:rsidRPr="00A64764">
        <w:rPr>
          <w:rFonts w:hint="cs"/>
          <w:rtl/>
          <w:lang w:bidi="ar-EG"/>
        </w:rPr>
        <w:t>التزاماً من</w:t>
      </w:r>
      <w:r w:rsidR="00FB6016" w:rsidRPr="00F1349A">
        <w:rPr>
          <w:rFonts w:hint="cs"/>
          <w:rtl/>
          <w:lang w:bidi="ar-EG"/>
        </w:rPr>
        <w:t xml:space="preserve"> </w:t>
      </w:r>
      <w:r w:rsidR="00FB6016" w:rsidRPr="00A64764">
        <w:rPr>
          <w:rFonts w:hint="cs"/>
          <w:rtl/>
          <w:lang w:bidi="ar-EG"/>
        </w:rPr>
        <w:t>الدولة الطرف بمبدأ القانون الدولي الذي يقضي بكفالة الانتصاف القانوني ضد انتهاكات حقوق الإنسان أ</w:t>
      </w:r>
      <w:r w:rsidR="00FB6016">
        <w:rPr>
          <w:rFonts w:hint="cs"/>
          <w:rtl/>
          <w:lang w:bidi="ar-EG"/>
        </w:rPr>
        <w:t>ساساً على المستوى الوطني، يوجد لديها نظام</w:t>
      </w:r>
      <w:r w:rsidR="00FB6016" w:rsidRPr="00A64764">
        <w:rPr>
          <w:rFonts w:hint="cs"/>
          <w:rtl/>
          <w:lang w:bidi="ar-EG"/>
        </w:rPr>
        <w:t xml:space="preserve"> من المحاكم </w:t>
      </w:r>
      <w:r w:rsidR="00FB6016">
        <w:rPr>
          <w:rFonts w:hint="cs"/>
          <w:rtl/>
          <w:lang w:bidi="ar-EG"/>
        </w:rPr>
        <w:t xml:space="preserve">يعمل </w:t>
      </w:r>
      <w:r w:rsidR="00FB6016" w:rsidRPr="00A64764">
        <w:rPr>
          <w:rFonts w:hint="cs"/>
          <w:rtl/>
          <w:lang w:bidi="ar-EG"/>
        </w:rPr>
        <w:t xml:space="preserve">انطلاقاً من المستوى الشعبي إلى </w:t>
      </w:r>
      <w:r w:rsidR="00FB6016">
        <w:rPr>
          <w:rFonts w:hint="cs"/>
          <w:rtl/>
          <w:lang w:bidi="ar-EG"/>
        </w:rPr>
        <w:t xml:space="preserve">المستوى الوطني في كل من </w:t>
      </w:r>
      <w:r w:rsidR="00FB6016" w:rsidRPr="00A64764">
        <w:rPr>
          <w:rFonts w:hint="cs"/>
          <w:rtl/>
          <w:lang w:bidi="ar-EG"/>
        </w:rPr>
        <w:t>تنزانيا القارية</w:t>
      </w:r>
      <w:r w:rsidR="00FB6016">
        <w:rPr>
          <w:rFonts w:hint="cs"/>
          <w:rtl/>
          <w:lang w:bidi="ar-EG"/>
        </w:rPr>
        <w:t xml:space="preserve"> وزنجبار</w:t>
      </w:r>
      <w:r w:rsidR="00FB6016" w:rsidRPr="00A64764">
        <w:rPr>
          <w:rFonts w:hint="cs"/>
          <w:rtl/>
          <w:lang w:bidi="ar-EG"/>
        </w:rPr>
        <w:t>.</w:t>
      </w:r>
    </w:p>
    <w:p w:rsidR="00FB6016" w:rsidRPr="00A64764" w:rsidRDefault="00E5246F" w:rsidP="00E5246F">
      <w:pPr>
        <w:pStyle w:val="SingleTxtGA"/>
        <w:rPr>
          <w:rtl/>
          <w:lang w:bidi="ar-EG"/>
        </w:rPr>
      </w:pPr>
      <w:r>
        <w:rPr>
          <w:rFonts w:hint="cs"/>
          <w:rtl/>
          <w:lang w:bidi="ar-EG"/>
        </w:rPr>
        <w:t>75</w:t>
      </w:r>
      <w:r w:rsidR="00FB6016" w:rsidRPr="00A64764">
        <w:rPr>
          <w:rFonts w:hint="cs"/>
          <w:rtl/>
          <w:lang w:bidi="ar-EG"/>
        </w:rPr>
        <w:t>-</w:t>
      </w:r>
      <w:r w:rsidR="00FB6016" w:rsidRPr="00A64764">
        <w:rPr>
          <w:rFonts w:hint="cs"/>
          <w:rtl/>
          <w:lang w:bidi="ar-EG"/>
        </w:rPr>
        <w:tab/>
        <w:t>ويوجد في زنجبار نظام قضائي مزدوج يُطبِّق قوانين وإجراءات مختلفة تتمثل في</w:t>
      </w:r>
      <w:r w:rsidR="00FB6016">
        <w:rPr>
          <w:rFonts w:hint="cs"/>
          <w:rtl/>
          <w:lang w:bidi="ar-EG"/>
        </w:rPr>
        <w:t>ما يلي:</w:t>
      </w:r>
      <w:r w:rsidR="00FB6016" w:rsidRPr="00A64764">
        <w:rPr>
          <w:rFonts w:hint="cs"/>
          <w:rtl/>
          <w:lang w:bidi="ar-EG"/>
        </w:rPr>
        <w:t xml:space="preserve"> نظام القانون العام الذي يقوم على النظام القانوني الإنكليزي؛ ونظام محاكم القاضي</w:t>
      </w:r>
      <w:r w:rsidR="00FB6016" w:rsidRPr="00A64764">
        <w:rPr>
          <w:vertAlign w:val="superscript"/>
          <w:rtl/>
          <w:lang w:bidi="ar-EG"/>
        </w:rPr>
        <w:t>(</w:t>
      </w:r>
      <w:r w:rsidR="00FB6016">
        <w:rPr>
          <w:rStyle w:val="FootnoteReference"/>
          <w:rtl/>
          <w:lang w:bidi="ar-EG"/>
        </w:rPr>
        <w:footnoteReference w:id="57"/>
      </w:r>
      <w:r w:rsidR="00FB6016" w:rsidRPr="00A64764">
        <w:rPr>
          <w:vertAlign w:val="superscript"/>
          <w:rtl/>
          <w:lang w:bidi="ar-EG"/>
        </w:rPr>
        <w:t>)</w:t>
      </w:r>
      <w:r w:rsidR="00FB6016" w:rsidRPr="00A64764">
        <w:rPr>
          <w:rFonts w:hint="cs"/>
          <w:rtl/>
          <w:lang w:bidi="ar-EG"/>
        </w:rPr>
        <w:t xml:space="preserve"> الذي يُطبِّق القوانين الإسلامية المتصلة بالأحوال الشخصية، أي الزواج والطلاق والميراث والنفقة وحضانة الأطفال. </w:t>
      </w:r>
      <w:r w:rsidR="00FB6016" w:rsidRPr="00A64764">
        <w:rPr>
          <w:rFonts w:hint="cs"/>
          <w:rtl/>
        </w:rPr>
        <w:t>ويبدأ التسلسل الهرمي للقضاء في زنجبار ب</w:t>
      </w:r>
      <w:r w:rsidR="00FB6016" w:rsidRPr="00A64764">
        <w:rPr>
          <w:rFonts w:hint="cs"/>
          <w:rtl/>
          <w:lang w:bidi="ar-EG"/>
        </w:rPr>
        <w:t>المحاكم الابتدائية عند أدنى درجاته</w:t>
      </w:r>
      <w:r w:rsidR="00FB6016" w:rsidRPr="00A64764">
        <w:rPr>
          <w:vertAlign w:val="superscript"/>
          <w:rtl/>
          <w:lang w:bidi="ar-EG"/>
        </w:rPr>
        <w:t>(</w:t>
      </w:r>
      <w:r w:rsidR="00FB6016">
        <w:rPr>
          <w:rStyle w:val="FootnoteReference"/>
          <w:rtl/>
          <w:lang w:bidi="ar-EG"/>
        </w:rPr>
        <w:footnoteReference w:id="58"/>
      </w:r>
      <w:r w:rsidR="00FB6016" w:rsidRPr="00A64764">
        <w:rPr>
          <w:vertAlign w:val="superscript"/>
          <w:rtl/>
          <w:lang w:bidi="ar-EG"/>
        </w:rPr>
        <w:t>)</w:t>
      </w:r>
      <w:r w:rsidR="00FB6016" w:rsidRPr="00A64764">
        <w:rPr>
          <w:rFonts w:hint="cs"/>
          <w:rtl/>
          <w:lang w:bidi="ar-EG"/>
        </w:rPr>
        <w:t xml:space="preserve"> وتليها محاكم المقاطعات</w:t>
      </w:r>
      <w:r w:rsidR="00FB6016" w:rsidRPr="00A64764">
        <w:rPr>
          <w:vertAlign w:val="superscript"/>
          <w:rtl/>
          <w:lang w:bidi="ar-EG"/>
        </w:rPr>
        <w:t>(</w:t>
      </w:r>
      <w:r w:rsidR="00FB6016">
        <w:rPr>
          <w:rStyle w:val="FootnoteReference"/>
          <w:rtl/>
          <w:lang w:bidi="ar-EG"/>
        </w:rPr>
        <w:footnoteReference w:id="59"/>
      </w:r>
      <w:r w:rsidR="00FB6016" w:rsidRPr="00A64764">
        <w:rPr>
          <w:vertAlign w:val="superscript"/>
          <w:rtl/>
          <w:lang w:bidi="ar-EG"/>
        </w:rPr>
        <w:t>)</w:t>
      </w:r>
      <w:r w:rsidR="00FB6016" w:rsidRPr="00A64764">
        <w:rPr>
          <w:rFonts w:hint="cs"/>
          <w:rtl/>
          <w:lang w:bidi="ar-EG"/>
        </w:rPr>
        <w:t xml:space="preserve">، ثم محاكم </w:t>
      </w:r>
      <w:r w:rsidR="00FB6016">
        <w:rPr>
          <w:rFonts w:hint="cs"/>
          <w:rtl/>
          <w:lang w:bidi="ar-EG"/>
        </w:rPr>
        <w:t xml:space="preserve">قضاة </w:t>
      </w:r>
      <w:r w:rsidR="00FB6016" w:rsidRPr="00A64764">
        <w:rPr>
          <w:rFonts w:hint="cs"/>
          <w:rtl/>
          <w:lang w:bidi="ar-EG"/>
        </w:rPr>
        <w:t>الصلح الإقليمية</w:t>
      </w:r>
      <w:r w:rsidR="00FB6016" w:rsidRPr="00A64764">
        <w:rPr>
          <w:vertAlign w:val="superscript"/>
          <w:rtl/>
          <w:lang w:bidi="ar-EG"/>
        </w:rPr>
        <w:t>(</w:t>
      </w:r>
      <w:r w:rsidR="00FB6016">
        <w:rPr>
          <w:rStyle w:val="FootnoteReference"/>
          <w:rtl/>
          <w:lang w:bidi="ar-EG"/>
        </w:rPr>
        <w:footnoteReference w:id="60"/>
      </w:r>
      <w:r w:rsidR="00FB6016" w:rsidRPr="00A64764">
        <w:rPr>
          <w:vertAlign w:val="superscript"/>
          <w:rtl/>
          <w:lang w:bidi="ar-EG"/>
        </w:rPr>
        <w:t>)</w:t>
      </w:r>
      <w:r w:rsidR="00FB6016" w:rsidRPr="00A64764">
        <w:rPr>
          <w:rFonts w:hint="cs"/>
          <w:rtl/>
          <w:lang w:bidi="ar-EG"/>
        </w:rPr>
        <w:t xml:space="preserve"> وتأتي على قمة الهيكل الهرمي المحكمة العليا لزنجبار</w:t>
      </w:r>
      <w:r w:rsidR="00FB6016" w:rsidRPr="00A64764">
        <w:rPr>
          <w:vertAlign w:val="superscript"/>
          <w:rtl/>
          <w:lang w:bidi="ar-EG"/>
        </w:rPr>
        <w:t>(</w:t>
      </w:r>
      <w:r w:rsidR="00FB6016">
        <w:rPr>
          <w:rStyle w:val="FootnoteReference"/>
          <w:rtl/>
          <w:lang w:bidi="ar-EG"/>
        </w:rPr>
        <w:footnoteReference w:id="61"/>
      </w:r>
      <w:r w:rsidR="00FB6016" w:rsidRPr="00A64764">
        <w:rPr>
          <w:vertAlign w:val="superscript"/>
          <w:rtl/>
          <w:lang w:bidi="ar-EG"/>
        </w:rPr>
        <w:t>)</w:t>
      </w:r>
      <w:r w:rsidR="00FB6016" w:rsidRPr="00A64764">
        <w:rPr>
          <w:rFonts w:hint="cs"/>
          <w:rtl/>
          <w:lang w:bidi="ar-EG"/>
        </w:rPr>
        <w:t>. و</w:t>
      </w:r>
      <w:r w:rsidR="00FB6016">
        <w:rPr>
          <w:rFonts w:hint="cs"/>
          <w:rtl/>
          <w:lang w:bidi="ar-EG"/>
        </w:rPr>
        <w:t>تتشاطر زنجبار ال</w:t>
      </w:r>
      <w:r w:rsidR="00FB6016" w:rsidRPr="00A64764">
        <w:rPr>
          <w:rFonts w:hint="cs"/>
          <w:rtl/>
          <w:lang w:bidi="ar-EG"/>
        </w:rPr>
        <w:t>مح</w:t>
      </w:r>
      <w:r w:rsidR="00FB6016">
        <w:rPr>
          <w:rFonts w:hint="cs"/>
          <w:rtl/>
          <w:lang w:bidi="ar-EG"/>
        </w:rPr>
        <w:t>كمة العليا ل</w:t>
      </w:r>
      <w:r w:rsidR="00FB6016" w:rsidRPr="00A64764">
        <w:rPr>
          <w:rFonts w:hint="cs"/>
          <w:rtl/>
          <w:lang w:bidi="ar-EG"/>
        </w:rPr>
        <w:t>لدولة الطرف</w:t>
      </w:r>
      <w:r w:rsidR="00FB6016">
        <w:rPr>
          <w:rFonts w:hint="cs"/>
          <w:rtl/>
          <w:lang w:bidi="ar-EG"/>
        </w:rPr>
        <w:t>،</w:t>
      </w:r>
      <w:r w:rsidR="00FB6016" w:rsidRPr="00A64764">
        <w:rPr>
          <w:rFonts w:hint="cs"/>
          <w:rtl/>
          <w:lang w:bidi="ar-EG"/>
        </w:rPr>
        <w:t xml:space="preserve"> وهي محكمة استئناف تنزانيا</w:t>
      </w:r>
      <w:r w:rsidR="00FB6016" w:rsidRPr="00A64764">
        <w:rPr>
          <w:vertAlign w:val="superscript"/>
          <w:rtl/>
          <w:lang w:bidi="ar-EG"/>
        </w:rPr>
        <w:t>(</w:t>
      </w:r>
      <w:r w:rsidR="00FB6016">
        <w:rPr>
          <w:rStyle w:val="FootnoteReference"/>
          <w:rtl/>
          <w:lang w:bidi="ar-EG"/>
        </w:rPr>
        <w:footnoteReference w:id="62"/>
      </w:r>
      <w:r w:rsidR="00FB6016" w:rsidRPr="00A64764">
        <w:rPr>
          <w:vertAlign w:val="superscript"/>
          <w:rtl/>
          <w:lang w:bidi="ar-EG"/>
        </w:rPr>
        <w:t>)</w:t>
      </w:r>
      <w:r w:rsidR="00FB6016">
        <w:rPr>
          <w:rFonts w:hint="cs"/>
          <w:rtl/>
          <w:lang w:bidi="ar-EG"/>
        </w:rPr>
        <w:t>،</w:t>
      </w:r>
      <w:r w:rsidR="00FB6016" w:rsidRPr="00A64764">
        <w:rPr>
          <w:rFonts w:hint="cs"/>
          <w:rtl/>
          <w:lang w:bidi="ar-EG"/>
        </w:rPr>
        <w:t xml:space="preserve"> </w:t>
      </w:r>
      <w:r w:rsidR="00FB6016">
        <w:rPr>
          <w:rFonts w:hint="cs"/>
          <w:rtl/>
          <w:lang w:bidi="ar-EG"/>
        </w:rPr>
        <w:t>مع نظيرتها</w:t>
      </w:r>
      <w:r w:rsidR="00FB6016" w:rsidRPr="00A64764">
        <w:rPr>
          <w:rFonts w:hint="cs"/>
          <w:rtl/>
          <w:lang w:bidi="ar-EG"/>
        </w:rPr>
        <w:t xml:space="preserve"> (تنزانيا القارية). </w:t>
      </w:r>
      <w:r w:rsidR="00FB6016">
        <w:rPr>
          <w:rFonts w:hint="cs"/>
          <w:rtl/>
          <w:lang w:bidi="ar-EG"/>
        </w:rPr>
        <w:t>ف</w:t>
      </w:r>
      <w:r w:rsidR="00FB6016" w:rsidRPr="00A64764">
        <w:rPr>
          <w:rFonts w:hint="cs"/>
          <w:rtl/>
          <w:lang w:bidi="ar-EG"/>
        </w:rPr>
        <w:t>تنظر محكمة الاستئناف في كل الطعون المحالة إليها من المح</w:t>
      </w:r>
      <w:r w:rsidR="00FB6016">
        <w:rPr>
          <w:rFonts w:hint="cs"/>
          <w:rtl/>
          <w:lang w:bidi="ar-EG"/>
        </w:rPr>
        <w:t>اكم</w:t>
      </w:r>
      <w:r w:rsidR="00FB6016" w:rsidRPr="00A64764">
        <w:rPr>
          <w:rFonts w:hint="cs"/>
          <w:rtl/>
          <w:lang w:bidi="ar-EG"/>
        </w:rPr>
        <w:t xml:space="preserve"> العليا لزنجبار والمحكمة العليا </w:t>
      </w:r>
      <w:r w:rsidR="00FB6016" w:rsidRPr="00A64764">
        <w:rPr>
          <w:rFonts w:hint="cs"/>
          <w:rtl/>
        </w:rPr>
        <w:t>لتنزانيا القارية</w:t>
      </w:r>
      <w:r w:rsidR="00FB6016" w:rsidRPr="00A64764">
        <w:rPr>
          <w:vertAlign w:val="superscript"/>
          <w:rtl/>
          <w:lang w:bidi="ar-EG"/>
        </w:rPr>
        <w:t>(</w:t>
      </w:r>
      <w:r w:rsidR="00FB6016">
        <w:rPr>
          <w:rStyle w:val="FootnoteReference"/>
          <w:rtl/>
          <w:lang w:bidi="ar-EG"/>
        </w:rPr>
        <w:footnoteReference w:id="63"/>
      </w:r>
      <w:r w:rsidR="00FB6016" w:rsidRPr="00A64764">
        <w:rPr>
          <w:vertAlign w:val="superscript"/>
          <w:rtl/>
          <w:lang w:bidi="ar-EG"/>
        </w:rPr>
        <w:t>)</w:t>
      </w:r>
      <w:r w:rsidR="00FB6016" w:rsidRPr="00A64764">
        <w:rPr>
          <w:rFonts w:hint="cs"/>
          <w:rtl/>
          <w:lang w:bidi="ar-EG"/>
        </w:rPr>
        <w:t xml:space="preserve">. </w:t>
      </w:r>
      <w:r w:rsidR="00FB6016">
        <w:rPr>
          <w:rFonts w:hint="cs"/>
          <w:rtl/>
          <w:lang w:bidi="ar-EG"/>
        </w:rPr>
        <w:t>غير</w:t>
      </w:r>
      <w:r w:rsidR="00FB6016" w:rsidRPr="00A64764">
        <w:rPr>
          <w:rFonts w:hint="cs"/>
          <w:rtl/>
          <w:lang w:bidi="ar-EG"/>
        </w:rPr>
        <w:t xml:space="preserve"> أن محكمة استئناف تنزانيا غير مختصة بالنظر في الطعون الناشئة عن قرار المحكمة العليا لزنجبار بشأن إنفاذ حقوق الإنسان والمسائل التي يكون مصدرها محاكم القاضي</w:t>
      </w:r>
      <w:r w:rsidR="00FB6016" w:rsidRPr="00A64764">
        <w:rPr>
          <w:vertAlign w:val="superscript"/>
          <w:rtl/>
          <w:lang w:bidi="ar-EG"/>
        </w:rPr>
        <w:t>(</w:t>
      </w:r>
      <w:r w:rsidR="00FB6016">
        <w:rPr>
          <w:rStyle w:val="FootnoteReference"/>
          <w:rtl/>
          <w:lang w:bidi="ar-EG"/>
        </w:rPr>
        <w:footnoteReference w:id="64"/>
      </w:r>
      <w:r w:rsidR="00FB6016" w:rsidRPr="00A64764">
        <w:rPr>
          <w:vertAlign w:val="superscript"/>
          <w:rtl/>
          <w:lang w:bidi="ar-EG"/>
        </w:rPr>
        <w:t>)</w:t>
      </w:r>
      <w:r w:rsidR="00FB6016" w:rsidRPr="00A64764">
        <w:rPr>
          <w:rFonts w:hint="cs"/>
          <w:rtl/>
          <w:lang w:bidi="ar-EG"/>
        </w:rPr>
        <w:t>.</w:t>
      </w:r>
    </w:p>
    <w:p w:rsidR="00FB6016" w:rsidRPr="00550439" w:rsidRDefault="00E5246F" w:rsidP="00E5246F">
      <w:pPr>
        <w:pStyle w:val="SingleTxtGA"/>
        <w:rPr>
          <w:rtl/>
          <w:lang w:bidi="ar-EG"/>
        </w:rPr>
      </w:pPr>
      <w:r>
        <w:rPr>
          <w:rFonts w:hint="cs"/>
          <w:rtl/>
          <w:lang w:bidi="ar-EG"/>
        </w:rPr>
        <w:t>76</w:t>
      </w:r>
      <w:r w:rsidR="00FB6016" w:rsidRPr="00550439">
        <w:rPr>
          <w:rFonts w:hint="cs"/>
          <w:rtl/>
          <w:lang w:bidi="ar-EG"/>
        </w:rPr>
        <w:t>-</w:t>
      </w:r>
      <w:r w:rsidR="00FB6016" w:rsidRPr="00550439">
        <w:rPr>
          <w:rFonts w:hint="cs"/>
          <w:rtl/>
          <w:lang w:bidi="ar-EG"/>
        </w:rPr>
        <w:tab/>
        <w:t xml:space="preserve">ويبدأ التسلسل الهرمي لمحاكم القاضي عند أدنى درجاته بمحكمة القاضي </w:t>
      </w:r>
      <w:r w:rsidR="00FB6016">
        <w:rPr>
          <w:rFonts w:hint="cs"/>
          <w:rtl/>
          <w:lang w:bidi="ar-EG"/>
        </w:rPr>
        <w:t>الإقليمية</w:t>
      </w:r>
      <w:r w:rsidR="00FB6016" w:rsidRPr="00550439">
        <w:rPr>
          <w:rFonts w:hint="cs"/>
          <w:rtl/>
          <w:lang w:bidi="ar-EG"/>
        </w:rPr>
        <w:t xml:space="preserve"> وتليها في سُلم القضاء محكمة رئيس القضاة الشرعيين والمحكمة العليا لزنجبار التي تمثل أعلى محكمة استئناف با</w:t>
      </w:r>
      <w:r w:rsidR="00FB6016">
        <w:rPr>
          <w:rFonts w:hint="cs"/>
          <w:rtl/>
          <w:lang w:bidi="ar-EG"/>
        </w:rPr>
        <w:t>لنسبة ل</w:t>
      </w:r>
      <w:r w:rsidR="00FB6016" w:rsidRPr="00550439">
        <w:rPr>
          <w:rFonts w:hint="cs"/>
          <w:rtl/>
          <w:lang w:bidi="ar-EG"/>
        </w:rPr>
        <w:t xml:space="preserve">لأمور التي يكون مصدرها محكمة القاضي </w:t>
      </w:r>
      <w:r w:rsidR="00FB6016">
        <w:rPr>
          <w:rFonts w:hint="cs"/>
          <w:rtl/>
          <w:lang w:bidi="ar-EG"/>
        </w:rPr>
        <w:t>الإقليمية</w:t>
      </w:r>
      <w:r w:rsidR="00FB6016" w:rsidRPr="00550439">
        <w:rPr>
          <w:rFonts w:hint="cs"/>
          <w:rtl/>
          <w:lang w:bidi="ar-EG"/>
        </w:rPr>
        <w:t>. وعند النظر في المسائل المتصلة بمحاكم القاضي، ينبغي أن يرأس المحكمة العليا لزنجبار قاضٍ من المحكمة العليا يعقد جلساته بالاشتراك مع هيئة من العلماء، وهم خبراء قضائيون يتمتعون بمعرفة كافية</w:t>
      </w:r>
      <w:r w:rsidR="00FB6016" w:rsidRPr="00550439">
        <w:rPr>
          <w:rFonts w:hint="eastAsia"/>
          <w:rtl/>
          <w:lang w:bidi="ar-EG"/>
        </w:rPr>
        <w:t> </w:t>
      </w:r>
      <w:r w:rsidR="00FB6016" w:rsidRPr="00550439">
        <w:rPr>
          <w:rFonts w:hint="cs"/>
          <w:rtl/>
          <w:lang w:bidi="ar-EG"/>
        </w:rPr>
        <w:t>بالشريعة الإسلامية ويعاونون القاضي في التوصل إلى قرار منصف وعادل في سياق الشريعة الإسلامية</w:t>
      </w:r>
      <w:r w:rsidR="00FB6016" w:rsidRPr="00550439">
        <w:rPr>
          <w:vertAlign w:val="superscript"/>
          <w:rtl/>
          <w:lang w:bidi="ar-EG"/>
        </w:rPr>
        <w:t>(</w:t>
      </w:r>
      <w:r w:rsidR="00FB6016">
        <w:rPr>
          <w:rStyle w:val="FootnoteReference"/>
          <w:spacing w:val="-4"/>
          <w:rtl/>
          <w:lang w:bidi="ar-EG"/>
        </w:rPr>
        <w:footnoteReference w:id="65"/>
      </w:r>
      <w:r w:rsidR="00FB6016" w:rsidRPr="00550439">
        <w:rPr>
          <w:vertAlign w:val="superscript"/>
          <w:rtl/>
          <w:lang w:bidi="ar-EG"/>
        </w:rPr>
        <w:t>)</w:t>
      </w:r>
      <w:r w:rsidR="00FB6016" w:rsidRPr="00550439">
        <w:rPr>
          <w:rFonts w:hint="cs"/>
          <w:rtl/>
          <w:lang w:bidi="ar-EG"/>
        </w:rPr>
        <w:t xml:space="preserve">. </w:t>
      </w:r>
    </w:p>
    <w:p w:rsidR="00FB6016" w:rsidRDefault="00E5246F" w:rsidP="00E5246F">
      <w:pPr>
        <w:pStyle w:val="SingleTxtGA"/>
        <w:rPr>
          <w:rtl/>
          <w:lang w:bidi="ar-EG"/>
        </w:rPr>
      </w:pPr>
      <w:r>
        <w:rPr>
          <w:rFonts w:hint="cs"/>
          <w:rtl/>
          <w:lang w:bidi="ar-EG"/>
        </w:rPr>
        <w:lastRenderedPageBreak/>
        <w:t>77</w:t>
      </w:r>
      <w:r w:rsidR="00FB6016" w:rsidRPr="00A64764">
        <w:rPr>
          <w:rFonts w:hint="cs"/>
          <w:rtl/>
          <w:lang w:bidi="ar-EG"/>
        </w:rPr>
        <w:t>-</w:t>
      </w:r>
      <w:r w:rsidR="00FB6016" w:rsidRPr="00A64764">
        <w:rPr>
          <w:rFonts w:hint="cs"/>
          <w:rtl/>
          <w:lang w:bidi="ar-EG"/>
        </w:rPr>
        <w:tab/>
        <w:t xml:space="preserve">وفي حين </w:t>
      </w:r>
      <w:r w:rsidR="00FB6016">
        <w:rPr>
          <w:rFonts w:hint="cs"/>
          <w:rtl/>
          <w:lang w:bidi="ar-EG"/>
        </w:rPr>
        <w:t>يرأس</w:t>
      </w:r>
      <w:r w:rsidR="00FB6016" w:rsidRPr="00A64764">
        <w:rPr>
          <w:rFonts w:hint="cs"/>
          <w:rtl/>
          <w:lang w:bidi="ar-EG"/>
        </w:rPr>
        <w:t xml:space="preserve"> المحاكم الأ</w:t>
      </w:r>
      <w:r w:rsidR="00FB6016">
        <w:rPr>
          <w:rFonts w:hint="cs"/>
          <w:rtl/>
          <w:lang w:bidi="ar-EG"/>
        </w:rPr>
        <w:t>دنى</w:t>
      </w:r>
      <w:r w:rsidR="00FB6016" w:rsidRPr="00A64764">
        <w:rPr>
          <w:rFonts w:hint="cs"/>
          <w:rtl/>
          <w:lang w:bidi="ar-EG"/>
        </w:rPr>
        <w:t xml:space="preserve"> درجة (أي المحاكم الابتدائية، ومحاكم المقاطعات، ومحاكم الصلح الإقليمية) قضاة صلح تعيِّنهم لجنة الخدمات القضائية</w:t>
      </w:r>
      <w:r w:rsidR="00FB6016" w:rsidRPr="00A64764">
        <w:rPr>
          <w:vertAlign w:val="superscript"/>
          <w:rtl/>
          <w:lang w:bidi="ar-EG"/>
        </w:rPr>
        <w:t>(</w:t>
      </w:r>
      <w:r w:rsidR="00FB6016">
        <w:rPr>
          <w:rStyle w:val="FootnoteReference"/>
          <w:rtl/>
          <w:lang w:bidi="ar-EG"/>
        </w:rPr>
        <w:footnoteReference w:id="66"/>
      </w:r>
      <w:r w:rsidR="00FB6016" w:rsidRPr="00A64764">
        <w:rPr>
          <w:vertAlign w:val="superscript"/>
          <w:rtl/>
          <w:lang w:bidi="ar-EG"/>
        </w:rPr>
        <w:t>)</w:t>
      </w:r>
      <w:r w:rsidR="00FB6016" w:rsidRPr="00A64764">
        <w:rPr>
          <w:rFonts w:hint="cs"/>
          <w:rtl/>
          <w:lang w:bidi="ar-EG"/>
        </w:rPr>
        <w:t xml:space="preserve">، يرأس المحكمة العليا لزنجبار رئيس القضاة الذي يعينه رئيس زنجبار. </w:t>
      </w:r>
      <w:r w:rsidR="00FB6016">
        <w:rPr>
          <w:rFonts w:hint="cs"/>
          <w:rtl/>
          <w:lang w:bidi="ar-EG"/>
        </w:rPr>
        <w:t>و</w:t>
      </w:r>
      <w:r w:rsidR="00FB6016" w:rsidRPr="00A64764">
        <w:rPr>
          <w:rFonts w:hint="cs"/>
          <w:rtl/>
          <w:lang w:bidi="ar-EG"/>
        </w:rPr>
        <w:t xml:space="preserve">يعيِّن رئيس زنجبار </w:t>
      </w:r>
      <w:r w:rsidR="00FB6016">
        <w:rPr>
          <w:rFonts w:hint="cs"/>
          <w:rtl/>
          <w:lang w:bidi="ar-EG"/>
        </w:rPr>
        <w:t xml:space="preserve">القضاة الذين يجلسون على </w:t>
      </w:r>
      <w:r w:rsidR="00FB6016" w:rsidRPr="00A64764">
        <w:rPr>
          <w:rFonts w:hint="cs"/>
          <w:rtl/>
          <w:lang w:bidi="ar-EG"/>
        </w:rPr>
        <w:t>رأس المحكمة العليا لزنجبار بناءً على توصية من لجنة الخدمات القضائية</w:t>
      </w:r>
      <w:r w:rsidR="00FB6016" w:rsidRPr="00A64764">
        <w:rPr>
          <w:vertAlign w:val="superscript"/>
          <w:rtl/>
          <w:lang w:bidi="ar-EG"/>
        </w:rPr>
        <w:t>(</w:t>
      </w:r>
      <w:r w:rsidR="00FB6016">
        <w:rPr>
          <w:rStyle w:val="FootnoteReference"/>
          <w:rtl/>
          <w:lang w:bidi="ar-EG"/>
        </w:rPr>
        <w:footnoteReference w:id="67"/>
      </w:r>
      <w:r w:rsidR="00FB6016" w:rsidRPr="00A64764">
        <w:rPr>
          <w:vertAlign w:val="superscript"/>
          <w:rtl/>
          <w:lang w:bidi="ar-EG"/>
        </w:rPr>
        <w:t>)</w:t>
      </w:r>
      <w:r w:rsidR="00FB6016" w:rsidRPr="00A64764">
        <w:rPr>
          <w:rFonts w:hint="cs"/>
          <w:rtl/>
          <w:lang w:bidi="ar-EG"/>
        </w:rPr>
        <w:t>.</w:t>
      </w:r>
    </w:p>
    <w:p w:rsidR="00FB6016" w:rsidRPr="00A64764" w:rsidRDefault="00FB6016" w:rsidP="00E5246F">
      <w:pPr>
        <w:pStyle w:val="H1GA"/>
        <w:rPr>
          <w:rtl/>
          <w:lang w:bidi="ar-EG"/>
        </w:rPr>
      </w:pPr>
      <w:r>
        <w:rPr>
          <w:rtl/>
          <w:lang w:bidi="ar-EG"/>
        </w:rPr>
        <w:tab/>
      </w:r>
      <w:r>
        <w:rPr>
          <w:rFonts w:hint="cs"/>
          <w:rtl/>
          <w:lang w:bidi="ar-EG"/>
        </w:rPr>
        <w:t>باء</w:t>
      </w:r>
      <w:r w:rsidRPr="00A64764">
        <w:rPr>
          <w:rFonts w:hint="cs"/>
          <w:rtl/>
          <w:lang w:bidi="ar-EG"/>
        </w:rPr>
        <w:t>-</w:t>
      </w:r>
      <w:r w:rsidRPr="00A64764">
        <w:rPr>
          <w:rFonts w:hint="cs"/>
          <w:rtl/>
          <w:lang w:bidi="ar-EG"/>
        </w:rPr>
        <w:tab/>
        <w:t>الأجهزة أو الهيئات شبه القضائية</w:t>
      </w:r>
    </w:p>
    <w:p w:rsidR="00FB6016" w:rsidRPr="0011130B" w:rsidRDefault="00E5246F" w:rsidP="00E5246F">
      <w:pPr>
        <w:pStyle w:val="SingleTxtGA"/>
        <w:rPr>
          <w:spacing w:val="-4"/>
          <w:rtl/>
          <w:lang w:bidi="ar-EG"/>
        </w:rPr>
      </w:pPr>
      <w:r w:rsidRPr="0011130B">
        <w:rPr>
          <w:rFonts w:hint="cs"/>
          <w:spacing w:val="-4"/>
          <w:rtl/>
          <w:lang w:bidi="ar-EG"/>
        </w:rPr>
        <w:t>78</w:t>
      </w:r>
      <w:r w:rsidR="00FB6016" w:rsidRPr="0011130B">
        <w:rPr>
          <w:rFonts w:hint="cs"/>
          <w:spacing w:val="-4"/>
          <w:rtl/>
          <w:lang w:bidi="ar-EG"/>
        </w:rPr>
        <w:t>-</w:t>
      </w:r>
      <w:r w:rsidR="00FB6016" w:rsidRPr="0011130B">
        <w:rPr>
          <w:rFonts w:hint="cs"/>
          <w:spacing w:val="-4"/>
          <w:rtl/>
          <w:lang w:bidi="ar-EG"/>
        </w:rPr>
        <w:tab/>
        <w:t>بالإضافة إلى نُظم المحاكم الرسمية، يوجد لدى الدولة الطرف أجهزة أو هيئات شبه قضائية تتمتع بسلطات تشبه سلطات المحاكم القانونية أو القضاة. وهذه الأجهزة أو الهيئات شبه القضائية تتمثل بصفة رئيسية في أفراد أو منظمات لها صلاحية تسوية المنازعات القانونية عن طريق توفير</w:t>
      </w:r>
      <w:r w:rsidR="00FB6016" w:rsidRPr="0011130B">
        <w:rPr>
          <w:rFonts w:hint="eastAsia"/>
          <w:spacing w:val="-4"/>
          <w:rtl/>
          <w:lang w:bidi="ar-EG"/>
        </w:rPr>
        <w:t> </w:t>
      </w:r>
      <w:r w:rsidR="00FB6016" w:rsidRPr="0011130B">
        <w:rPr>
          <w:rFonts w:hint="cs"/>
          <w:spacing w:val="-4"/>
          <w:rtl/>
          <w:lang w:bidi="ar-EG"/>
        </w:rPr>
        <w:t>وسائل الانتصاف للأطراف المتضررة وفرض جزاءات قانونية على المسؤول، شخصاً (أشخاصاً) كان أو منظمة (منظمات). وتختص هذه الأجهزة أساساً بقطاعات محددة: مثل أجهزة تسوية منازعات العمل والمنازعات الصناعية والمنازعات على الأراضي في تنزانيا القارية وزنجبار.</w:t>
      </w:r>
    </w:p>
    <w:p w:rsidR="00FB6016" w:rsidRPr="00A70510" w:rsidRDefault="00FB6016" w:rsidP="00E5246F">
      <w:pPr>
        <w:pStyle w:val="H23GA"/>
        <w:rPr>
          <w:rtl/>
          <w:lang w:bidi="ar-EG"/>
        </w:rPr>
      </w:pPr>
      <w:r>
        <w:rPr>
          <w:rFonts w:hint="cs"/>
          <w:rtl/>
          <w:lang w:bidi="ar-EG"/>
        </w:rPr>
        <w:tab/>
      </w:r>
      <w:r w:rsidRPr="00A70510">
        <w:rPr>
          <w:rFonts w:hint="cs"/>
          <w:rtl/>
          <w:lang w:bidi="ar-EG"/>
        </w:rPr>
        <w:t>1-</w:t>
      </w:r>
      <w:r w:rsidRPr="00A70510">
        <w:rPr>
          <w:rFonts w:hint="cs"/>
          <w:rtl/>
          <w:lang w:bidi="ar-EG"/>
        </w:rPr>
        <w:tab/>
        <w:t>أجهزة تسوية منازعات العمل</w:t>
      </w:r>
    </w:p>
    <w:p w:rsidR="00FB6016" w:rsidRPr="0011130B" w:rsidRDefault="00E5246F" w:rsidP="00E5246F">
      <w:pPr>
        <w:pStyle w:val="SingleTxtGA"/>
        <w:rPr>
          <w:rtl/>
          <w:lang w:bidi="ar-EG"/>
        </w:rPr>
      </w:pPr>
      <w:r w:rsidRPr="0011130B">
        <w:rPr>
          <w:rFonts w:hint="cs"/>
          <w:rtl/>
          <w:lang w:bidi="ar-EG"/>
        </w:rPr>
        <w:t>79</w:t>
      </w:r>
      <w:r w:rsidR="00FB6016" w:rsidRPr="0011130B">
        <w:rPr>
          <w:rFonts w:hint="cs"/>
          <w:rtl/>
          <w:lang w:bidi="ar-EG"/>
        </w:rPr>
        <w:t>-</w:t>
      </w:r>
      <w:r w:rsidR="00FB6016" w:rsidRPr="0011130B">
        <w:rPr>
          <w:rFonts w:hint="cs"/>
          <w:rtl/>
          <w:lang w:bidi="ar-EG"/>
        </w:rPr>
        <w:tab/>
        <w:t>وأنشأت الدولة الطرف أيضاً في تنزانيا القارية أجهزة لتسوية منازعات العمل للبت في كل المنازعات الناشئة عن العمالة وعلاقات العمل. والآلية المستخدمة في تسوية منازعات العمل رسمية نوعاً ما لمقارنة بالقضايا المدنية. وتبدأ تسوية منازعات العمل في العادة عن طريق الوساطة</w:t>
      </w:r>
      <w:r w:rsidR="00FB6016" w:rsidRPr="0011130B">
        <w:rPr>
          <w:vertAlign w:val="superscript"/>
          <w:rtl/>
          <w:lang w:bidi="ar-EG"/>
        </w:rPr>
        <w:t>(</w:t>
      </w:r>
      <w:r w:rsidR="00FB6016" w:rsidRPr="0011130B">
        <w:rPr>
          <w:rStyle w:val="FootnoteReference"/>
          <w:rtl/>
          <w:lang w:bidi="ar-EG"/>
        </w:rPr>
        <w:footnoteReference w:id="68"/>
      </w:r>
      <w:r w:rsidR="00FB6016" w:rsidRPr="0011130B">
        <w:rPr>
          <w:vertAlign w:val="superscript"/>
          <w:rtl/>
          <w:lang w:bidi="ar-EG"/>
        </w:rPr>
        <w:t>)</w:t>
      </w:r>
      <w:r w:rsidR="00FB6016" w:rsidRPr="0011130B">
        <w:rPr>
          <w:rFonts w:hint="cs"/>
          <w:rtl/>
          <w:lang w:bidi="ar-EG"/>
        </w:rPr>
        <w:t xml:space="preserve"> التي تتم برعاية لجنة الوساطة والتحكيم</w:t>
      </w:r>
      <w:r w:rsidR="00FB6016" w:rsidRPr="0011130B">
        <w:rPr>
          <w:vertAlign w:val="superscript"/>
          <w:rtl/>
          <w:lang w:bidi="ar-EG"/>
        </w:rPr>
        <w:t>(</w:t>
      </w:r>
      <w:r w:rsidR="00FB6016" w:rsidRPr="0011130B">
        <w:rPr>
          <w:rStyle w:val="FootnoteReference"/>
          <w:rtl/>
          <w:lang w:bidi="ar-EG"/>
        </w:rPr>
        <w:footnoteReference w:id="69"/>
      </w:r>
      <w:r w:rsidR="00FB6016" w:rsidRPr="0011130B">
        <w:rPr>
          <w:vertAlign w:val="superscript"/>
          <w:rtl/>
          <w:lang w:bidi="ar-EG"/>
        </w:rPr>
        <w:t>)</w:t>
      </w:r>
      <w:r w:rsidR="00FB6016" w:rsidRPr="0011130B">
        <w:rPr>
          <w:rFonts w:hint="cs"/>
          <w:rtl/>
          <w:lang w:bidi="ar-EG"/>
        </w:rPr>
        <w:t xml:space="preserve">. وإذا أخفقت الوساطة على النحو الذي رأته محكمة العمل في قضية </w:t>
      </w:r>
      <w:r w:rsidR="00FB6016" w:rsidRPr="0011130B">
        <w:rPr>
          <w:rFonts w:hint="cs"/>
          <w:i/>
          <w:iCs/>
          <w:rtl/>
          <w:lang w:bidi="ar-EG"/>
        </w:rPr>
        <w:t xml:space="preserve">سالم </w:t>
      </w:r>
      <w:proofErr w:type="spellStart"/>
      <w:r w:rsidR="00FB6016" w:rsidRPr="0011130B">
        <w:rPr>
          <w:rFonts w:hint="cs"/>
          <w:i/>
          <w:iCs/>
          <w:rtl/>
          <w:lang w:bidi="ar-EG"/>
        </w:rPr>
        <w:t>كيتوجو</w:t>
      </w:r>
      <w:proofErr w:type="spellEnd"/>
      <w:r w:rsidR="00FB6016" w:rsidRPr="0011130B">
        <w:rPr>
          <w:rFonts w:hint="cs"/>
          <w:i/>
          <w:iCs/>
          <w:rtl/>
          <w:lang w:bidi="ar-EG"/>
        </w:rPr>
        <w:t xml:space="preserve"> </w:t>
      </w:r>
      <w:r w:rsidR="00FB6016" w:rsidRPr="0011130B">
        <w:rPr>
          <w:rFonts w:hint="cs"/>
          <w:rtl/>
          <w:lang w:bidi="ar-EG"/>
        </w:rPr>
        <w:t>ضد</w:t>
      </w:r>
      <w:r w:rsidR="00FB6016" w:rsidRPr="0011130B">
        <w:rPr>
          <w:rFonts w:hint="cs"/>
          <w:i/>
          <w:iCs/>
          <w:rtl/>
          <w:lang w:bidi="ar-EG"/>
        </w:rPr>
        <w:t xml:space="preserve"> شركة </w:t>
      </w:r>
      <w:proofErr w:type="spellStart"/>
      <w:r w:rsidR="00FB6016" w:rsidRPr="0011130B">
        <w:rPr>
          <w:rFonts w:hint="cs"/>
          <w:i/>
          <w:iCs/>
          <w:rtl/>
          <w:lang w:bidi="ar-EG"/>
        </w:rPr>
        <w:t>فوداكوم</w:t>
      </w:r>
      <w:proofErr w:type="spellEnd"/>
      <w:r w:rsidR="00FB6016" w:rsidRPr="0011130B">
        <w:rPr>
          <w:rFonts w:hint="cs"/>
          <w:i/>
          <w:iCs/>
          <w:rtl/>
          <w:lang w:bidi="ar-EG"/>
        </w:rPr>
        <w:t xml:space="preserve"> المحدودة</w:t>
      </w:r>
      <w:r w:rsidR="00FB6016" w:rsidRPr="0011130B">
        <w:rPr>
          <w:vertAlign w:val="superscript"/>
          <w:rtl/>
          <w:lang w:bidi="ar-EG"/>
        </w:rPr>
        <w:t>(</w:t>
      </w:r>
      <w:r w:rsidR="00FB6016" w:rsidRPr="0011130B">
        <w:rPr>
          <w:rStyle w:val="FootnoteReference"/>
          <w:rtl/>
          <w:lang w:bidi="ar-EG"/>
        </w:rPr>
        <w:footnoteReference w:id="70"/>
      </w:r>
      <w:r w:rsidR="00FB6016" w:rsidRPr="0011130B">
        <w:rPr>
          <w:vertAlign w:val="superscript"/>
          <w:rtl/>
          <w:lang w:bidi="ar-EG"/>
        </w:rPr>
        <w:t>)</w:t>
      </w:r>
      <w:r w:rsidR="00FB6016" w:rsidRPr="0011130B">
        <w:rPr>
          <w:rFonts w:hint="cs"/>
          <w:rtl/>
          <w:lang w:bidi="ar-EG"/>
        </w:rPr>
        <w:t>، تحال المسألة إلى التحكيم</w:t>
      </w:r>
      <w:r w:rsidR="00FB6016" w:rsidRPr="0011130B">
        <w:rPr>
          <w:vertAlign w:val="superscript"/>
          <w:rtl/>
          <w:lang w:bidi="ar-EG"/>
        </w:rPr>
        <w:t>(</w:t>
      </w:r>
      <w:r w:rsidR="00FB6016" w:rsidRPr="0011130B">
        <w:rPr>
          <w:rStyle w:val="FootnoteReference"/>
          <w:rtl/>
          <w:lang w:bidi="ar-EG"/>
        </w:rPr>
        <w:footnoteReference w:id="71"/>
      </w:r>
      <w:r w:rsidR="00FB6016" w:rsidRPr="0011130B">
        <w:rPr>
          <w:vertAlign w:val="superscript"/>
          <w:rtl/>
          <w:lang w:bidi="ar-EG"/>
        </w:rPr>
        <w:t>)</w:t>
      </w:r>
      <w:r w:rsidR="00FB6016" w:rsidRPr="0011130B">
        <w:rPr>
          <w:rFonts w:hint="cs"/>
          <w:rtl/>
          <w:lang w:bidi="ar-EG"/>
        </w:rPr>
        <w:t xml:space="preserve"> الذي يتم تحت إشراف لجنة الوساطة والتحكيم، ومن ثم إلى محكمة العمل</w:t>
      </w:r>
      <w:r w:rsidR="00FB6016" w:rsidRPr="0011130B">
        <w:rPr>
          <w:vertAlign w:val="superscript"/>
          <w:rtl/>
          <w:lang w:bidi="ar-EG"/>
        </w:rPr>
        <w:t>(</w:t>
      </w:r>
      <w:r w:rsidR="00FB6016" w:rsidRPr="0011130B">
        <w:rPr>
          <w:rStyle w:val="FootnoteReference"/>
          <w:rtl/>
          <w:lang w:bidi="ar-EG"/>
        </w:rPr>
        <w:footnoteReference w:id="72"/>
      </w:r>
      <w:r w:rsidR="00FB6016" w:rsidRPr="0011130B">
        <w:rPr>
          <w:vertAlign w:val="superscript"/>
          <w:rtl/>
          <w:lang w:bidi="ar-EG"/>
        </w:rPr>
        <w:t>)</w:t>
      </w:r>
      <w:r w:rsidR="00FB6016" w:rsidRPr="0011130B">
        <w:rPr>
          <w:rFonts w:hint="cs"/>
          <w:rtl/>
          <w:lang w:bidi="ar-EG"/>
        </w:rPr>
        <w:t>.</w:t>
      </w:r>
    </w:p>
    <w:p w:rsidR="00FB6016" w:rsidRPr="00DB3215" w:rsidRDefault="00E5246F" w:rsidP="0011130B">
      <w:pPr>
        <w:pStyle w:val="SingleTxtGA"/>
        <w:spacing w:line="360" w:lineRule="exact"/>
        <w:rPr>
          <w:spacing w:val="-2"/>
          <w:rtl/>
          <w:lang w:bidi="ar-EG"/>
        </w:rPr>
      </w:pPr>
      <w:r w:rsidRPr="00DB3215">
        <w:rPr>
          <w:rFonts w:hint="cs"/>
          <w:spacing w:val="-2"/>
          <w:rtl/>
          <w:lang w:bidi="ar-EG"/>
        </w:rPr>
        <w:t>80</w:t>
      </w:r>
      <w:r w:rsidR="00FB6016" w:rsidRPr="00DB3215">
        <w:rPr>
          <w:rFonts w:hint="cs"/>
          <w:spacing w:val="-2"/>
          <w:rtl/>
          <w:lang w:bidi="ar-EG"/>
        </w:rPr>
        <w:t>-</w:t>
      </w:r>
      <w:r w:rsidR="00FB6016" w:rsidRPr="00DB3215">
        <w:rPr>
          <w:rFonts w:hint="cs"/>
          <w:spacing w:val="-2"/>
          <w:rtl/>
          <w:lang w:bidi="ar-EG"/>
        </w:rPr>
        <w:tab/>
        <w:t>وتناط بلجنة الوساطة والتحكيم مسؤولية تعيين الوسطاء والمحكّمين بموجب المادة</w:t>
      </w:r>
      <w:r w:rsidR="00FB6016" w:rsidRPr="00DB3215">
        <w:rPr>
          <w:rFonts w:hint="eastAsia"/>
          <w:spacing w:val="-2"/>
          <w:rtl/>
          <w:lang w:bidi="ar-EG"/>
        </w:rPr>
        <w:t> </w:t>
      </w:r>
      <w:r w:rsidR="00FB6016" w:rsidRPr="00DB3215">
        <w:rPr>
          <w:rFonts w:hint="cs"/>
          <w:spacing w:val="-2"/>
          <w:rtl/>
          <w:lang w:bidi="ar-EG"/>
        </w:rPr>
        <w:t>19(1) من قانون مؤسسات العمل (2004)، بالتشاور مع مكتب إدارة الخدمة العامة</w:t>
      </w:r>
      <w:r w:rsidR="00FB6016" w:rsidRPr="00DB3215">
        <w:rPr>
          <w:spacing w:val="-2"/>
          <w:vertAlign w:val="superscript"/>
          <w:rtl/>
          <w:lang w:bidi="ar-EG"/>
        </w:rPr>
        <w:t>(</w:t>
      </w:r>
      <w:r w:rsidR="00FB6016" w:rsidRPr="00DB3215">
        <w:rPr>
          <w:rStyle w:val="FootnoteReference"/>
          <w:spacing w:val="-2"/>
          <w:rtl/>
          <w:lang w:bidi="ar-EG"/>
        </w:rPr>
        <w:footnoteReference w:id="73"/>
      </w:r>
      <w:r w:rsidR="00FB6016" w:rsidRPr="00DB3215">
        <w:rPr>
          <w:spacing w:val="-2"/>
          <w:vertAlign w:val="superscript"/>
          <w:rtl/>
          <w:lang w:bidi="ar-EG"/>
        </w:rPr>
        <w:t>)</w:t>
      </w:r>
      <w:r w:rsidR="00FB6016" w:rsidRPr="00DB3215">
        <w:rPr>
          <w:rFonts w:hint="cs"/>
          <w:spacing w:val="-2"/>
          <w:rtl/>
          <w:lang w:bidi="ar-EG"/>
        </w:rPr>
        <w:t xml:space="preserve">. </w:t>
      </w:r>
      <w:r w:rsidR="00FB6016" w:rsidRPr="00DB3215">
        <w:rPr>
          <w:rFonts w:hint="cs"/>
          <w:spacing w:val="-2"/>
          <w:rtl/>
          <w:lang w:bidi="ar-EG"/>
        </w:rPr>
        <w:lastRenderedPageBreak/>
        <w:t>وتراعي اللجنة لدى تعيين الوسطاء ضرورة تكوين هيئة مستقلة ومهنية؛ وتُعد اللجنة مدونة بقواعد السلوك</w:t>
      </w:r>
      <w:r w:rsidR="00FB6016" w:rsidRPr="00DB3215">
        <w:rPr>
          <w:spacing w:val="-2"/>
          <w:vertAlign w:val="superscript"/>
          <w:rtl/>
          <w:lang w:bidi="ar-EG"/>
        </w:rPr>
        <w:t>(</w:t>
      </w:r>
      <w:r w:rsidR="00FB6016" w:rsidRPr="00DB3215">
        <w:rPr>
          <w:rStyle w:val="FootnoteReference"/>
          <w:spacing w:val="-2"/>
          <w:rtl/>
          <w:lang w:bidi="ar-EG"/>
        </w:rPr>
        <w:footnoteReference w:id="74"/>
      </w:r>
      <w:r w:rsidR="00FB6016" w:rsidRPr="00DB3215">
        <w:rPr>
          <w:spacing w:val="-2"/>
          <w:vertAlign w:val="superscript"/>
          <w:rtl/>
          <w:lang w:bidi="ar-EG"/>
        </w:rPr>
        <w:t>)</w:t>
      </w:r>
      <w:r w:rsidR="00FB6016" w:rsidRPr="00DB3215">
        <w:rPr>
          <w:rFonts w:hint="cs"/>
          <w:spacing w:val="-2"/>
          <w:rtl/>
          <w:lang w:bidi="ar-EG"/>
        </w:rPr>
        <w:t xml:space="preserve"> للكادر المذكور، بالاشتراك مع المحكمين الذين يعملون في اللجنة</w:t>
      </w:r>
      <w:r w:rsidR="00FB6016" w:rsidRPr="00DB3215">
        <w:rPr>
          <w:spacing w:val="-2"/>
          <w:vertAlign w:val="superscript"/>
          <w:rtl/>
          <w:lang w:bidi="ar-EG"/>
        </w:rPr>
        <w:t>(</w:t>
      </w:r>
      <w:r w:rsidR="00FB6016" w:rsidRPr="00DB3215">
        <w:rPr>
          <w:rStyle w:val="FootnoteReference"/>
          <w:spacing w:val="-2"/>
          <w:rtl/>
          <w:lang w:bidi="ar-EG"/>
        </w:rPr>
        <w:footnoteReference w:id="75"/>
      </w:r>
      <w:r w:rsidR="00FB6016" w:rsidRPr="00DB3215">
        <w:rPr>
          <w:spacing w:val="-2"/>
          <w:vertAlign w:val="superscript"/>
          <w:rtl/>
          <w:lang w:bidi="ar-EG"/>
        </w:rPr>
        <w:t>)</w:t>
      </w:r>
      <w:r w:rsidR="00FB6016" w:rsidRPr="00DB3215">
        <w:rPr>
          <w:rFonts w:hint="cs"/>
          <w:spacing w:val="-2"/>
          <w:rtl/>
          <w:lang w:bidi="ar-EG"/>
        </w:rPr>
        <w:t>. وفي الفترة بين عام</w:t>
      </w:r>
      <w:r w:rsidR="00FB6016" w:rsidRPr="00DB3215">
        <w:rPr>
          <w:rFonts w:hint="eastAsia"/>
          <w:spacing w:val="-2"/>
          <w:rtl/>
          <w:lang w:bidi="ar-EG"/>
        </w:rPr>
        <w:t> </w:t>
      </w:r>
      <w:r w:rsidR="00FB6016" w:rsidRPr="00DB3215">
        <w:rPr>
          <w:rFonts w:hint="cs"/>
          <w:spacing w:val="-2"/>
          <w:rtl/>
          <w:lang w:bidi="ar-EG"/>
        </w:rPr>
        <w:t xml:space="preserve">2007 وعام 2011، تمكنت الدولة الطرف من إنشاء مكتب للجنة الوساطة والتحكيم في كل منطقة من مناطق تنزانيا القارية. ويعني ذلك أنه يمكن لكل من لديهم منازعات في العمل سواء من الأشخاص أو المؤسسات الوصول بسهولة إلى اللجنة لحسم منازعاتهم. </w:t>
      </w:r>
    </w:p>
    <w:p w:rsidR="00FB6016" w:rsidRPr="00A64764" w:rsidRDefault="00E5246F" w:rsidP="0011130B">
      <w:pPr>
        <w:pStyle w:val="SingleTxtGA"/>
        <w:spacing w:line="360" w:lineRule="exact"/>
        <w:rPr>
          <w:rtl/>
          <w:lang w:bidi="ar-EG"/>
        </w:rPr>
      </w:pPr>
      <w:r>
        <w:rPr>
          <w:rFonts w:hint="cs"/>
          <w:rtl/>
          <w:lang w:bidi="ar-EG"/>
        </w:rPr>
        <w:t>81</w:t>
      </w:r>
      <w:r w:rsidR="00FB6016" w:rsidRPr="00A64764">
        <w:rPr>
          <w:rFonts w:hint="cs"/>
          <w:rtl/>
          <w:lang w:bidi="ar-EG"/>
        </w:rPr>
        <w:t>-</w:t>
      </w:r>
      <w:r w:rsidR="00FB6016" w:rsidRPr="00A64764">
        <w:rPr>
          <w:rFonts w:hint="cs"/>
          <w:rtl/>
          <w:lang w:bidi="ar-EG"/>
        </w:rPr>
        <w:tab/>
        <w:t xml:space="preserve">ويجوز لرئيس القضاة أن يحدِّد عدد القضاة الذين يشكلون محكمة العمل متى رأى ذلك ضرورياً؛ </w:t>
      </w:r>
      <w:r w:rsidR="00FB6016">
        <w:rPr>
          <w:rFonts w:hint="cs"/>
          <w:rtl/>
          <w:lang w:bidi="ar-EG"/>
        </w:rPr>
        <w:t>على أن يسمي</w:t>
      </w:r>
      <w:r w:rsidR="00FB6016" w:rsidRPr="00A64764">
        <w:rPr>
          <w:rFonts w:hint="cs"/>
          <w:rtl/>
          <w:lang w:bidi="ar-EG"/>
        </w:rPr>
        <w:t xml:space="preserve"> </w:t>
      </w:r>
      <w:r w:rsidR="00FB6016">
        <w:rPr>
          <w:rFonts w:hint="cs"/>
          <w:rtl/>
          <w:lang w:bidi="ar-EG"/>
        </w:rPr>
        <w:t>أ</w:t>
      </w:r>
      <w:r w:rsidR="00FB6016" w:rsidRPr="00A64764">
        <w:rPr>
          <w:rFonts w:hint="cs"/>
          <w:rtl/>
          <w:lang w:bidi="ar-EG"/>
        </w:rPr>
        <w:t xml:space="preserve">حد </w:t>
      </w:r>
      <w:r w:rsidR="00FB6016">
        <w:rPr>
          <w:rFonts w:hint="cs"/>
          <w:rtl/>
          <w:lang w:bidi="ar-EG"/>
        </w:rPr>
        <w:t>هؤلاء</w:t>
      </w:r>
      <w:r w:rsidR="00FB6016" w:rsidRPr="00A64764">
        <w:rPr>
          <w:rFonts w:hint="cs"/>
          <w:rtl/>
          <w:lang w:bidi="ar-EG"/>
        </w:rPr>
        <w:t xml:space="preserve"> القضاة </w:t>
      </w:r>
      <w:r w:rsidR="006055DD">
        <w:rPr>
          <w:rtl/>
          <w:lang w:bidi="ar-EG"/>
        </w:rPr>
        <w:t>"</w:t>
      </w:r>
      <w:r w:rsidR="00FB6016" w:rsidRPr="00A64764">
        <w:rPr>
          <w:rFonts w:hint="eastAsia"/>
          <w:rtl/>
          <w:lang w:bidi="ar-EG"/>
        </w:rPr>
        <w:t>ق</w:t>
      </w:r>
      <w:r w:rsidR="00FB6016" w:rsidRPr="00A64764">
        <w:rPr>
          <w:rFonts w:hint="cs"/>
          <w:rtl/>
          <w:lang w:bidi="ar-EG"/>
        </w:rPr>
        <w:t>ا</w:t>
      </w:r>
      <w:r w:rsidR="00FB6016" w:rsidRPr="00A64764">
        <w:rPr>
          <w:rFonts w:hint="eastAsia"/>
          <w:rtl/>
          <w:lang w:bidi="ar-EG"/>
        </w:rPr>
        <w:t>ضياً مسؤولاً</w:t>
      </w:r>
      <w:r w:rsidR="006055DD">
        <w:rPr>
          <w:rtl/>
          <w:lang w:bidi="ar-EG"/>
        </w:rPr>
        <w:t>"</w:t>
      </w:r>
      <w:r w:rsidR="00FB6016" w:rsidRPr="00A64764">
        <w:rPr>
          <w:rFonts w:hint="cs"/>
          <w:rtl/>
          <w:lang w:bidi="ar-EG"/>
        </w:rPr>
        <w:t xml:space="preserve">. ويرأس القاضي المسؤول محكمة العمل ويعيِّن أي قاضٍ ليكون مسؤولاً عن أي مركز </w:t>
      </w:r>
      <w:r w:rsidR="00FB6016">
        <w:rPr>
          <w:rFonts w:hint="cs"/>
          <w:rtl/>
          <w:lang w:bidi="ar-EG"/>
        </w:rPr>
        <w:t>للمحكمة في المنطقة</w:t>
      </w:r>
      <w:r w:rsidR="00FB6016" w:rsidRPr="00A64764">
        <w:rPr>
          <w:vertAlign w:val="superscript"/>
          <w:rtl/>
          <w:lang w:bidi="ar-EG"/>
        </w:rPr>
        <w:t>(</w:t>
      </w:r>
      <w:r w:rsidR="00FB6016">
        <w:rPr>
          <w:rStyle w:val="FootnoteReference"/>
          <w:rtl/>
          <w:lang w:bidi="ar-EG"/>
        </w:rPr>
        <w:footnoteReference w:id="76"/>
      </w:r>
      <w:r w:rsidR="00FB6016" w:rsidRPr="00A64764">
        <w:rPr>
          <w:vertAlign w:val="superscript"/>
          <w:rtl/>
          <w:lang w:bidi="ar-EG"/>
        </w:rPr>
        <w:t>)</w:t>
      </w:r>
      <w:r w:rsidR="00FB6016" w:rsidRPr="00A64764">
        <w:rPr>
          <w:rFonts w:hint="cs"/>
          <w:rtl/>
          <w:lang w:bidi="ar-EG"/>
        </w:rPr>
        <w:t xml:space="preserve">. وتتألف محكمة العمل </w:t>
      </w:r>
      <w:r w:rsidR="00FB6016">
        <w:rPr>
          <w:rFonts w:hint="cs"/>
          <w:rtl/>
          <w:lang w:bidi="ar-EG"/>
        </w:rPr>
        <w:t xml:space="preserve">كذلك </w:t>
      </w:r>
      <w:r w:rsidR="00FB6016" w:rsidRPr="00A64764">
        <w:rPr>
          <w:rFonts w:hint="cs"/>
          <w:rtl/>
          <w:lang w:bidi="ar-EG"/>
        </w:rPr>
        <w:t>من فريقين من الخبراء ال</w:t>
      </w:r>
      <w:r w:rsidR="00FB6016">
        <w:rPr>
          <w:rFonts w:hint="cs"/>
          <w:rtl/>
          <w:lang w:bidi="ar-EG"/>
        </w:rPr>
        <w:t>استشار</w:t>
      </w:r>
      <w:r w:rsidR="00FB6016" w:rsidRPr="00A64764">
        <w:rPr>
          <w:rFonts w:hint="cs"/>
          <w:rtl/>
          <w:lang w:bidi="ar-EG"/>
        </w:rPr>
        <w:t>يين يعيَّنون وفقاً لل</w:t>
      </w:r>
      <w:r w:rsidR="00FB6016">
        <w:rPr>
          <w:rFonts w:hint="cs"/>
          <w:rtl/>
          <w:lang w:bidi="ar-EG"/>
        </w:rPr>
        <w:t>مادة</w:t>
      </w:r>
      <w:r w:rsidR="00FB6016" w:rsidRPr="00A64764">
        <w:rPr>
          <w:rFonts w:hint="cs"/>
          <w:rtl/>
          <w:lang w:bidi="ar-EG"/>
        </w:rPr>
        <w:t xml:space="preserve"> 53 من قانون مؤسسات العمل</w:t>
      </w:r>
      <w:r w:rsidR="00FB6016" w:rsidRPr="00A64764">
        <w:rPr>
          <w:vertAlign w:val="superscript"/>
          <w:rtl/>
          <w:lang w:bidi="ar-EG"/>
        </w:rPr>
        <w:t>(</w:t>
      </w:r>
      <w:r w:rsidR="00FB6016">
        <w:rPr>
          <w:rStyle w:val="FootnoteReference"/>
          <w:rtl/>
          <w:lang w:bidi="ar-EG"/>
        </w:rPr>
        <w:footnoteReference w:id="77"/>
      </w:r>
      <w:r w:rsidR="00FB6016">
        <w:rPr>
          <w:rFonts w:hint="cs"/>
          <w:vertAlign w:val="superscript"/>
          <w:rtl/>
          <w:lang w:bidi="ar-EG"/>
        </w:rPr>
        <w:t>)</w:t>
      </w:r>
      <w:r w:rsidR="00FB6016" w:rsidRPr="00A64764">
        <w:rPr>
          <w:rFonts w:hint="cs"/>
          <w:rtl/>
          <w:lang w:bidi="ar-EG"/>
        </w:rPr>
        <w:t>. وتتألف هيئة محكمة العمل من قاضٍ واثنين على الأقل من الخبراء ال</w:t>
      </w:r>
      <w:r w:rsidR="00FB6016">
        <w:rPr>
          <w:rFonts w:hint="cs"/>
          <w:rtl/>
          <w:lang w:bidi="ar-EG"/>
        </w:rPr>
        <w:t>استشار</w:t>
      </w:r>
      <w:r w:rsidR="00FB6016" w:rsidRPr="00A64764">
        <w:rPr>
          <w:rFonts w:hint="cs"/>
          <w:rtl/>
          <w:lang w:bidi="ar-EG"/>
        </w:rPr>
        <w:t>يين يعينهما رئيس المحكمة من كل فريق من الفريقين المعيَّنين وفقاً للبند الفرعي</w:t>
      </w:r>
      <w:r w:rsidR="00FB6016" w:rsidRPr="00A64764">
        <w:rPr>
          <w:rFonts w:hint="eastAsia"/>
          <w:rtl/>
          <w:lang w:bidi="ar-EG"/>
        </w:rPr>
        <w:t> </w:t>
      </w:r>
      <w:r w:rsidR="00FB6016" w:rsidRPr="00A64764">
        <w:rPr>
          <w:rFonts w:hint="cs"/>
          <w:rtl/>
          <w:lang w:bidi="ar-EG"/>
        </w:rPr>
        <w:t>(2)(ب) من ال</w:t>
      </w:r>
      <w:r w:rsidR="00FB6016">
        <w:rPr>
          <w:rFonts w:hint="cs"/>
          <w:rtl/>
          <w:lang w:bidi="ar-EG"/>
        </w:rPr>
        <w:t>مادة</w:t>
      </w:r>
      <w:r w:rsidR="00A42084">
        <w:rPr>
          <w:rFonts w:hint="eastAsia"/>
          <w:rtl/>
          <w:lang w:bidi="ar-EG"/>
        </w:rPr>
        <w:t> </w:t>
      </w:r>
      <w:r w:rsidR="00FB6016" w:rsidRPr="00A64764">
        <w:rPr>
          <w:rFonts w:hint="cs"/>
          <w:rtl/>
          <w:lang w:bidi="ar-EG"/>
        </w:rPr>
        <w:t>50 من قانون مؤسسات العمل</w:t>
      </w:r>
      <w:r w:rsidR="00FB6016" w:rsidRPr="00A64764">
        <w:rPr>
          <w:vertAlign w:val="superscript"/>
          <w:rtl/>
          <w:lang w:bidi="ar-EG"/>
        </w:rPr>
        <w:t>(</w:t>
      </w:r>
      <w:r w:rsidR="00FB6016">
        <w:rPr>
          <w:rStyle w:val="FootnoteReference"/>
          <w:rtl/>
          <w:lang w:bidi="ar-EG"/>
        </w:rPr>
        <w:footnoteReference w:id="78"/>
      </w:r>
      <w:r w:rsidR="00FB6016" w:rsidRPr="00A64764">
        <w:rPr>
          <w:vertAlign w:val="superscript"/>
          <w:rtl/>
          <w:lang w:bidi="ar-EG"/>
        </w:rPr>
        <w:t>)</w:t>
      </w:r>
      <w:r w:rsidR="00FB6016" w:rsidRPr="00A64764">
        <w:rPr>
          <w:rFonts w:hint="cs"/>
          <w:rtl/>
          <w:lang w:bidi="ar-EG"/>
        </w:rPr>
        <w:t xml:space="preserve">. على أنه لا يلزم للقاضي أن يعقد جلساته </w:t>
      </w:r>
      <w:r w:rsidR="00FB6016">
        <w:rPr>
          <w:rFonts w:hint="cs"/>
          <w:rtl/>
          <w:lang w:bidi="ar-EG"/>
        </w:rPr>
        <w:t>في وجود</w:t>
      </w:r>
      <w:r w:rsidR="00FB6016" w:rsidRPr="00A64764">
        <w:rPr>
          <w:rFonts w:hint="cs"/>
          <w:rtl/>
          <w:lang w:bidi="ar-EG"/>
        </w:rPr>
        <w:t xml:space="preserve"> </w:t>
      </w:r>
      <w:r w:rsidR="00FB6016">
        <w:rPr>
          <w:rFonts w:hint="cs"/>
          <w:rtl/>
          <w:lang w:bidi="ar-EG"/>
        </w:rPr>
        <w:t>ال</w:t>
      </w:r>
      <w:r w:rsidR="00FB6016" w:rsidRPr="00A64764">
        <w:rPr>
          <w:rFonts w:hint="cs"/>
          <w:rtl/>
          <w:lang w:bidi="ar-EG"/>
        </w:rPr>
        <w:t xml:space="preserve">خبراء </w:t>
      </w:r>
      <w:r w:rsidR="00FB6016">
        <w:rPr>
          <w:rFonts w:hint="cs"/>
          <w:rtl/>
          <w:lang w:bidi="ar-EG"/>
        </w:rPr>
        <w:t>الاستشار</w:t>
      </w:r>
      <w:r w:rsidR="00FB6016" w:rsidRPr="00A64764">
        <w:rPr>
          <w:rFonts w:hint="cs"/>
          <w:rtl/>
          <w:lang w:bidi="ar-EG"/>
        </w:rPr>
        <w:t>يين في ظروف معيَّنة. وقد يحدث ذلك في الحالات التي يبت فيها القاضي في طلب الدعوى أمام محكمة العمل</w:t>
      </w:r>
      <w:r w:rsidR="00FB6016" w:rsidRPr="00A64764">
        <w:rPr>
          <w:vertAlign w:val="superscript"/>
          <w:rtl/>
          <w:lang w:bidi="ar-EG"/>
        </w:rPr>
        <w:t>(</w:t>
      </w:r>
      <w:r w:rsidR="00FB6016">
        <w:rPr>
          <w:rStyle w:val="FootnoteReference"/>
          <w:rtl/>
          <w:lang w:bidi="ar-EG"/>
        </w:rPr>
        <w:footnoteReference w:id="79"/>
      </w:r>
      <w:r w:rsidR="00FB6016" w:rsidRPr="00A64764">
        <w:rPr>
          <w:vertAlign w:val="superscript"/>
          <w:rtl/>
          <w:lang w:bidi="ar-EG"/>
        </w:rPr>
        <w:t>)</w:t>
      </w:r>
      <w:r w:rsidR="00FB6016" w:rsidRPr="00A64764">
        <w:rPr>
          <w:rFonts w:hint="cs"/>
          <w:rtl/>
          <w:lang w:bidi="ar-EG"/>
        </w:rPr>
        <w:t xml:space="preserve">؛ أو إذا وافقت الأطراف المتنازعة على </w:t>
      </w:r>
      <w:r w:rsidR="00FB6016">
        <w:rPr>
          <w:rFonts w:hint="cs"/>
          <w:rtl/>
          <w:lang w:bidi="ar-EG"/>
        </w:rPr>
        <w:t xml:space="preserve">أن أمر </w:t>
      </w:r>
      <w:r w:rsidR="00FB6016" w:rsidRPr="00A64764">
        <w:rPr>
          <w:rFonts w:hint="cs"/>
          <w:rtl/>
          <w:lang w:bidi="ar-EG"/>
        </w:rPr>
        <w:t xml:space="preserve">حضور خبراء </w:t>
      </w:r>
      <w:r w:rsidR="00FB6016">
        <w:rPr>
          <w:rFonts w:hint="cs"/>
          <w:rtl/>
          <w:lang w:bidi="ar-EG"/>
        </w:rPr>
        <w:t>استشار</w:t>
      </w:r>
      <w:r w:rsidR="00FB6016" w:rsidRPr="00A64764">
        <w:rPr>
          <w:rFonts w:hint="cs"/>
          <w:rtl/>
          <w:lang w:bidi="ar-EG"/>
        </w:rPr>
        <w:t>يين</w:t>
      </w:r>
      <w:r w:rsidR="00FB6016">
        <w:rPr>
          <w:rFonts w:hint="cs"/>
          <w:rtl/>
          <w:lang w:bidi="ar-EG"/>
        </w:rPr>
        <w:t xml:space="preserve"> غير ضروري</w:t>
      </w:r>
      <w:r w:rsidR="00FB6016" w:rsidRPr="00A64764">
        <w:rPr>
          <w:vertAlign w:val="superscript"/>
          <w:rtl/>
          <w:lang w:bidi="ar-EG"/>
        </w:rPr>
        <w:t>(</w:t>
      </w:r>
      <w:r w:rsidR="00FB6016">
        <w:rPr>
          <w:rStyle w:val="FootnoteReference"/>
          <w:rtl/>
          <w:lang w:bidi="ar-EG"/>
        </w:rPr>
        <w:footnoteReference w:id="80"/>
      </w:r>
      <w:r w:rsidR="00FB6016" w:rsidRPr="00A64764">
        <w:rPr>
          <w:vertAlign w:val="superscript"/>
          <w:rtl/>
          <w:lang w:bidi="ar-EG"/>
        </w:rPr>
        <w:t>)</w:t>
      </w:r>
      <w:r w:rsidR="00FB6016" w:rsidRPr="00A64764">
        <w:rPr>
          <w:rFonts w:hint="cs"/>
          <w:rtl/>
          <w:lang w:bidi="ar-EG"/>
        </w:rPr>
        <w:t xml:space="preserve">؛ أو إذا </w:t>
      </w:r>
      <w:r w:rsidR="00FB6016">
        <w:rPr>
          <w:rFonts w:hint="cs"/>
          <w:rtl/>
          <w:lang w:bidi="ar-EG"/>
        </w:rPr>
        <w:t>لزم</w:t>
      </w:r>
      <w:r w:rsidR="00FB6016" w:rsidRPr="00A64764">
        <w:rPr>
          <w:rFonts w:hint="cs"/>
          <w:rtl/>
          <w:lang w:bidi="ar-EG"/>
        </w:rPr>
        <w:t xml:space="preserve"> ذلك </w:t>
      </w:r>
      <w:r w:rsidR="00FB6016">
        <w:rPr>
          <w:rFonts w:hint="cs"/>
          <w:rtl/>
          <w:lang w:bidi="ar-EG"/>
        </w:rPr>
        <w:t>من أج</w:t>
      </w:r>
      <w:r w:rsidR="00FB6016" w:rsidRPr="00A64764">
        <w:rPr>
          <w:rFonts w:hint="cs"/>
          <w:rtl/>
          <w:lang w:bidi="ar-EG"/>
        </w:rPr>
        <w:t>ل</w:t>
      </w:r>
      <w:r w:rsidR="00FB6016">
        <w:rPr>
          <w:rFonts w:hint="cs"/>
          <w:rtl/>
          <w:lang w:bidi="ar-EG"/>
        </w:rPr>
        <w:t xml:space="preserve"> ا</w:t>
      </w:r>
      <w:r w:rsidR="00FB6016" w:rsidRPr="00A64764">
        <w:rPr>
          <w:rFonts w:hint="cs"/>
          <w:rtl/>
          <w:lang w:bidi="ar-EG"/>
        </w:rPr>
        <w:t>لتعجيل بإجراءات التقاضي</w:t>
      </w:r>
      <w:r w:rsidR="00FB6016" w:rsidRPr="00A64764">
        <w:rPr>
          <w:vertAlign w:val="superscript"/>
          <w:rtl/>
          <w:lang w:bidi="ar-EG"/>
        </w:rPr>
        <w:t>(</w:t>
      </w:r>
      <w:r w:rsidR="00FB6016">
        <w:rPr>
          <w:rStyle w:val="FootnoteReference"/>
          <w:rtl/>
          <w:lang w:bidi="ar-EG"/>
        </w:rPr>
        <w:footnoteReference w:id="81"/>
      </w:r>
      <w:r w:rsidR="00FB6016" w:rsidRPr="00A64764">
        <w:rPr>
          <w:vertAlign w:val="superscript"/>
          <w:rtl/>
          <w:lang w:bidi="ar-EG"/>
        </w:rPr>
        <w:t>)</w:t>
      </w:r>
      <w:r w:rsidR="00FB6016" w:rsidRPr="00A64764">
        <w:rPr>
          <w:rFonts w:hint="cs"/>
          <w:rtl/>
          <w:lang w:bidi="ar-EG"/>
        </w:rPr>
        <w:t xml:space="preserve">. </w:t>
      </w:r>
    </w:p>
    <w:p w:rsidR="00FB6016" w:rsidRPr="00A64764" w:rsidRDefault="00E5246F" w:rsidP="0011130B">
      <w:pPr>
        <w:pStyle w:val="SingleTxtGA"/>
        <w:spacing w:after="100" w:line="360" w:lineRule="exact"/>
        <w:rPr>
          <w:rtl/>
          <w:lang w:bidi="ar-EG"/>
        </w:rPr>
      </w:pPr>
      <w:r>
        <w:rPr>
          <w:rFonts w:hint="cs"/>
          <w:rtl/>
          <w:lang w:bidi="ar-EG"/>
        </w:rPr>
        <w:t>82</w:t>
      </w:r>
      <w:r w:rsidR="00FB6016" w:rsidRPr="00A64764">
        <w:rPr>
          <w:rFonts w:hint="cs"/>
          <w:rtl/>
          <w:lang w:bidi="ar-EG"/>
        </w:rPr>
        <w:t>-</w:t>
      </w:r>
      <w:r w:rsidR="00FB6016" w:rsidRPr="00A64764">
        <w:rPr>
          <w:rFonts w:hint="cs"/>
          <w:rtl/>
          <w:lang w:bidi="ar-EG"/>
        </w:rPr>
        <w:tab/>
        <w:t>ويحدَّد اختصاص</w:t>
      </w:r>
      <w:r w:rsidR="00FB6016">
        <w:rPr>
          <w:rFonts w:hint="cs"/>
          <w:rtl/>
          <w:lang w:bidi="ar-EG"/>
        </w:rPr>
        <w:t xml:space="preserve"> </w:t>
      </w:r>
      <w:r w:rsidR="00FB6016" w:rsidRPr="00A64764">
        <w:rPr>
          <w:rFonts w:hint="cs"/>
          <w:rtl/>
          <w:lang w:bidi="ar-EG"/>
        </w:rPr>
        <w:t xml:space="preserve">محكمة العمل </w:t>
      </w:r>
      <w:r w:rsidR="00FB6016">
        <w:rPr>
          <w:rFonts w:hint="cs"/>
          <w:rtl/>
          <w:lang w:bidi="ar-EG"/>
        </w:rPr>
        <w:t>تفصيلا</w:t>
      </w:r>
      <w:r w:rsidR="00FB6016" w:rsidRPr="00A64764">
        <w:rPr>
          <w:rFonts w:hint="cs"/>
          <w:rtl/>
          <w:lang w:bidi="ar-EG"/>
        </w:rPr>
        <w:t xml:space="preserve"> في ال</w:t>
      </w:r>
      <w:r w:rsidR="00FB6016">
        <w:rPr>
          <w:rFonts w:hint="cs"/>
          <w:rtl/>
          <w:lang w:bidi="ar-EG"/>
        </w:rPr>
        <w:t>ما</w:t>
      </w:r>
      <w:r w:rsidR="00FB6016" w:rsidRPr="00A64764">
        <w:rPr>
          <w:rFonts w:hint="cs"/>
          <w:rtl/>
          <w:lang w:bidi="ar-EG"/>
        </w:rPr>
        <w:t>د</w:t>
      </w:r>
      <w:r w:rsidR="00FB6016">
        <w:rPr>
          <w:rFonts w:hint="cs"/>
          <w:rtl/>
          <w:lang w:bidi="ar-EG"/>
        </w:rPr>
        <w:t>ة</w:t>
      </w:r>
      <w:r w:rsidR="00FB6016" w:rsidRPr="00A64764">
        <w:rPr>
          <w:rFonts w:hint="cs"/>
          <w:rtl/>
          <w:lang w:bidi="ar-EG"/>
        </w:rPr>
        <w:t xml:space="preserve"> 94 من قانون العمالة وعلاقات العمل وال</w:t>
      </w:r>
      <w:r w:rsidR="00FB6016">
        <w:rPr>
          <w:rFonts w:hint="cs"/>
          <w:rtl/>
          <w:lang w:bidi="ar-EG"/>
        </w:rPr>
        <w:t>مادة</w:t>
      </w:r>
      <w:r w:rsidR="00FB6016">
        <w:rPr>
          <w:rFonts w:hint="eastAsia"/>
          <w:rtl/>
          <w:lang w:bidi="ar-EG"/>
        </w:rPr>
        <w:t> </w:t>
      </w:r>
      <w:r w:rsidR="00FB6016" w:rsidRPr="00A64764">
        <w:rPr>
          <w:rFonts w:hint="cs"/>
          <w:rtl/>
          <w:lang w:bidi="ar-EG"/>
        </w:rPr>
        <w:t xml:space="preserve">51 من قانون مؤسسات العمل. </w:t>
      </w:r>
      <w:r w:rsidR="00FB6016">
        <w:rPr>
          <w:rFonts w:hint="cs"/>
          <w:rtl/>
          <w:lang w:bidi="ar-EG"/>
        </w:rPr>
        <w:t>و</w:t>
      </w:r>
      <w:r w:rsidR="00FB6016" w:rsidRPr="00A64764">
        <w:rPr>
          <w:rFonts w:hint="cs"/>
          <w:rtl/>
          <w:lang w:bidi="ar-EG"/>
        </w:rPr>
        <w:t xml:space="preserve">لمحكمة العمل </w:t>
      </w:r>
      <w:r w:rsidR="00FB6016">
        <w:rPr>
          <w:rFonts w:hint="cs"/>
          <w:rtl/>
          <w:lang w:bidi="ar-EG"/>
        </w:rPr>
        <w:t>بموجب</w:t>
      </w:r>
      <w:r w:rsidR="00FB6016" w:rsidRPr="00A64764">
        <w:rPr>
          <w:rFonts w:hint="cs"/>
          <w:rtl/>
          <w:lang w:bidi="ar-EG"/>
        </w:rPr>
        <w:t xml:space="preserve"> هذه الأحكام ولاية قضائية حصرية على أي مسألة تختصها قوانين العمل</w:t>
      </w:r>
      <w:r w:rsidR="00FB6016">
        <w:rPr>
          <w:rFonts w:hint="cs"/>
          <w:rtl/>
          <w:lang w:bidi="ar-EG"/>
        </w:rPr>
        <w:t xml:space="preserve"> بالبت فيها</w:t>
      </w:r>
      <w:r w:rsidR="00FB6016" w:rsidRPr="00A64764">
        <w:rPr>
          <w:rFonts w:hint="cs"/>
          <w:rtl/>
          <w:lang w:bidi="ar-EG"/>
        </w:rPr>
        <w:t>، وعلى أي مسألة من مسائل العمل التي يشملها ال</w:t>
      </w:r>
      <w:r w:rsidR="00FB6016">
        <w:rPr>
          <w:rFonts w:hint="cs"/>
          <w:rtl/>
          <w:lang w:bidi="ar-EG"/>
        </w:rPr>
        <w:t>قانون العام، أو المسؤولية عن الضر</w:t>
      </w:r>
      <w:r w:rsidR="00FB6016" w:rsidRPr="00A64764">
        <w:rPr>
          <w:rFonts w:hint="cs"/>
          <w:rtl/>
          <w:lang w:bidi="ar-EG"/>
        </w:rPr>
        <w:t>ر، أو المسؤولية غير المباشرة، أو</w:t>
      </w:r>
      <w:r w:rsidR="00DB3215">
        <w:rPr>
          <w:rFonts w:hint="eastAsia"/>
          <w:rtl/>
          <w:lang w:bidi="ar-EG"/>
        </w:rPr>
        <w:t> </w:t>
      </w:r>
      <w:r w:rsidR="00FB6016" w:rsidRPr="00A64764">
        <w:rPr>
          <w:rFonts w:hint="cs"/>
          <w:rtl/>
          <w:lang w:bidi="ar-EG"/>
        </w:rPr>
        <w:t xml:space="preserve">الإخلال بعقد في حدود الولاية المالية للمحكمة العليا. ومن حيث المبدأ، </w:t>
      </w:r>
      <w:r w:rsidR="006055DD">
        <w:rPr>
          <w:rtl/>
          <w:lang w:bidi="ar-EG"/>
        </w:rPr>
        <w:t>"</w:t>
      </w:r>
      <w:r w:rsidR="00FB6016" w:rsidRPr="00A64764">
        <w:rPr>
          <w:rFonts w:hint="eastAsia"/>
          <w:rtl/>
          <w:lang w:bidi="ar-EG"/>
        </w:rPr>
        <w:t xml:space="preserve">يعني ذلك أنه إذا كان لأي طرف مسألة </w:t>
      </w:r>
      <w:r w:rsidR="00FB6016">
        <w:rPr>
          <w:rFonts w:hint="cs"/>
          <w:rtl/>
          <w:lang w:bidi="ar-EG"/>
        </w:rPr>
        <w:t>تتعلق</w:t>
      </w:r>
      <w:r w:rsidR="00FB6016" w:rsidRPr="00A64764">
        <w:rPr>
          <w:rFonts w:hint="eastAsia"/>
          <w:rtl/>
          <w:lang w:bidi="ar-EG"/>
        </w:rPr>
        <w:t xml:space="preserve"> بقوانين العمل فإن المحكمة المناسبة التي يلجأ إليها هي محكمة العمل</w:t>
      </w:r>
      <w:r w:rsidR="00FB6016">
        <w:rPr>
          <w:rFonts w:hint="cs"/>
          <w:rtl/>
          <w:lang w:bidi="ar-EG"/>
        </w:rPr>
        <w:t>،</w:t>
      </w:r>
      <w:r w:rsidR="00FB6016" w:rsidRPr="00A64764">
        <w:rPr>
          <w:rFonts w:hint="eastAsia"/>
          <w:rtl/>
          <w:lang w:bidi="ar-EG"/>
        </w:rPr>
        <w:t xml:space="preserve"> دون </w:t>
      </w:r>
      <w:r w:rsidR="00FB6016">
        <w:rPr>
          <w:rFonts w:hint="cs"/>
          <w:rtl/>
          <w:lang w:bidi="ar-EG"/>
        </w:rPr>
        <w:t>أن ينتقص هذا من</w:t>
      </w:r>
      <w:r w:rsidR="00FB6016" w:rsidRPr="00A64764">
        <w:rPr>
          <w:rFonts w:hint="eastAsia"/>
          <w:rtl/>
          <w:lang w:bidi="ar-EG"/>
        </w:rPr>
        <w:t xml:space="preserve"> السلطات العامة والولاية القضائية للمحكمة الع</w:t>
      </w:r>
      <w:r w:rsidR="00FB6016">
        <w:rPr>
          <w:rFonts w:hint="eastAsia"/>
          <w:rtl/>
          <w:lang w:bidi="ar-EG"/>
        </w:rPr>
        <w:t>ليا بموجب قانون القضاء و</w:t>
      </w:r>
      <w:r w:rsidR="00FB6016" w:rsidRPr="00A64764">
        <w:rPr>
          <w:rFonts w:hint="eastAsia"/>
          <w:rtl/>
          <w:lang w:bidi="ar-EG"/>
        </w:rPr>
        <w:t xml:space="preserve">تطبيق </w:t>
      </w:r>
      <w:r w:rsidR="00FB6016" w:rsidRPr="00A64764">
        <w:rPr>
          <w:rFonts w:hint="cs"/>
          <w:rtl/>
          <w:lang w:bidi="ar-EG"/>
        </w:rPr>
        <w:t>الق</w:t>
      </w:r>
      <w:r w:rsidR="00FB6016">
        <w:rPr>
          <w:rFonts w:hint="cs"/>
          <w:rtl/>
          <w:lang w:bidi="ar-EG"/>
        </w:rPr>
        <w:t>و</w:t>
      </w:r>
      <w:r w:rsidR="00FB6016" w:rsidRPr="00A64764">
        <w:rPr>
          <w:rFonts w:hint="cs"/>
          <w:rtl/>
          <w:lang w:bidi="ar-EG"/>
        </w:rPr>
        <w:t>ان</w:t>
      </w:r>
      <w:r w:rsidR="00FB6016">
        <w:rPr>
          <w:rFonts w:hint="cs"/>
          <w:rtl/>
          <w:lang w:bidi="ar-EG"/>
        </w:rPr>
        <w:t>ي</w:t>
      </w:r>
      <w:r w:rsidR="00FB6016" w:rsidRPr="00A64764">
        <w:rPr>
          <w:rFonts w:hint="cs"/>
          <w:rtl/>
          <w:lang w:bidi="ar-EG"/>
        </w:rPr>
        <w:t>ن</w:t>
      </w:r>
      <w:r w:rsidR="006055DD">
        <w:rPr>
          <w:rtl/>
          <w:lang w:bidi="ar-EG"/>
        </w:rPr>
        <w:t>"</w:t>
      </w:r>
      <w:r w:rsidR="00FB6016" w:rsidRPr="00A64764">
        <w:rPr>
          <w:vertAlign w:val="superscript"/>
          <w:rtl/>
          <w:lang w:bidi="ar-EG"/>
        </w:rPr>
        <w:t>(</w:t>
      </w:r>
      <w:r w:rsidR="00FB6016">
        <w:rPr>
          <w:rStyle w:val="FootnoteReference"/>
          <w:rtl/>
          <w:lang w:bidi="ar-EG"/>
        </w:rPr>
        <w:footnoteReference w:id="82"/>
      </w:r>
      <w:r w:rsidR="00FB6016" w:rsidRPr="00A64764">
        <w:rPr>
          <w:vertAlign w:val="superscript"/>
          <w:rtl/>
          <w:lang w:bidi="ar-EG"/>
        </w:rPr>
        <w:t>)</w:t>
      </w:r>
      <w:r w:rsidR="00FB6016" w:rsidRPr="00A64764">
        <w:rPr>
          <w:rFonts w:hint="eastAsia"/>
          <w:rtl/>
          <w:lang w:bidi="ar-EG"/>
        </w:rPr>
        <w:t>.</w:t>
      </w:r>
      <w:r w:rsidR="00FB6016" w:rsidRPr="00A64764">
        <w:rPr>
          <w:rFonts w:hint="cs"/>
          <w:rtl/>
          <w:lang w:bidi="ar-EG"/>
        </w:rPr>
        <w:t xml:space="preserve"> ولمحكمة العمل على وجه الخصوص سلطة البت في الطعون الناشئة عن قرارات أمين قلم المحكمة بموجب الجزء الرابع من قانون العمالة وعلاقات العمل؛ </w:t>
      </w:r>
      <w:r w:rsidR="00FB6016" w:rsidRPr="00A64764">
        <w:rPr>
          <w:rFonts w:hint="cs"/>
          <w:rtl/>
          <w:lang w:bidi="ar-EG"/>
        </w:rPr>
        <w:lastRenderedPageBreak/>
        <w:t xml:space="preserve">ومراجعات </w:t>
      </w:r>
      <w:proofErr w:type="spellStart"/>
      <w:r w:rsidR="00FB6016" w:rsidRPr="00A64764">
        <w:rPr>
          <w:rFonts w:hint="cs"/>
          <w:rtl/>
          <w:lang w:bidi="ar-EG"/>
        </w:rPr>
        <w:t>وت</w:t>
      </w:r>
      <w:r w:rsidR="00FB6016">
        <w:rPr>
          <w:rFonts w:hint="cs"/>
          <w:rtl/>
          <w:lang w:bidi="ar-EG"/>
        </w:rPr>
        <w:t>نقيح</w:t>
      </w:r>
      <w:r w:rsidR="00FB6016" w:rsidRPr="00A64764">
        <w:rPr>
          <w:rFonts w:hint="cs"/>
          <w:rtl/>
          <w:lang w:bidi="ar-EG"/>
        </w:rPr>
        <w:t>ات</w:t>
      </w:r>
      <w:proofErr w:type="spellEnd"/>
      <w:r w:rsidR="00FB6016" w:rsidRPr="00A64764">
        <w:rPr>
          <w:rFonts w:hint="cs"/>
          <w:rtl/>
          <w:lang w:bidi="ar-EG"/>
        </w:rPr>
        <w:t xml:space="preserve"> قرارات محكمي لجنة الوساطة والتحكيم؛ وقرارات لجنة الخدمات الأساسية. وتختص محكمة العمل حصرياً أيضاً بالبت في مراجعة القرارات أو المدونات أو</w:t>
      </w:r>
      <w:r w:rsidR="00A42084">
        <w:rPr>
          <w:rFonts w:hint="eastAsia"/>
          <w:rtl/>
          <w:lang w:bidi="ar-EG"/>
        </w:rPr>
        <w:t> </w:t>
      </w:r>
      <w:r w:rsidR="00FB6016" w:rsidRPr="00A64764">
        <w:rPr>
          <w:rFonts w:hint="cs"/>
          <w:rtl/>
          <w:lang w:bidi="ar-EG"/>
        </w:rPr>
        <w:t>ال</w:t>
      </w:r>
      <w:r w:rsidR="00FB6016">
        <w:rPr>
          <w:rFonts w:hint="cs"/>
          <w:rtl/>
          <w:lang w:bidi="ar-EG"/>
        </w:rPr>
        <w:t>مبادئ</w:t>
      </w:r>
      <w:r w:rsidR="00FB6016" w:rsidRPr="00A64764">
        <w:rPr>
          <w:rFonts w:hint="cs"/>
          <w:rtl/>
          <w:lang w:bidi="ar-EG"/>
        </w:rPr>
        <w:t xml:space="preserve"> التوجيهية أو اللوائح التي يصدرها الوزير بموجب هذا القانون</w:t>
      </w:r>
      <w:r w:rsidR="00FB6016" w:rsidRPr="00A64764">
        <w:rPr>
          <w:vertAlign w:val="superscript"/>
          <w:rtl/>
          <w:lang w:bidi="ar-EG"/>
        </w:rPr>
        <w:t>(</w:t>
      </w:r>
      <w:r w:rsidR="00FB6016">
        <w:rPr>
          <w:rStyle w:val="FootnoteReference"/>
          <w:rtl/>
          <w:lang w:bidi="ar-EG"/>
        </w:rPr>
        <w:footnoteReference w:id="83"/>
      </w:r>
      <w:r w:rsidR="00FB6016" w:rsidRPr="00A64764">
        <w:rPr>
          <w:vertAlign w:val="superscript"/>
          <w:rtl/>
          <w:lang w:bidi="ar-EG"/>
        </w:rPr>
        <w:t>)</w:t>
      </w:r>
      <w:r w:rsidR="00FB6016" w:rsidRPr="00A64764">
        <w:rPr>
          <w:rFonts w:hint="cs"/>
          <w:rtl/>
          <w:lang w:bidi="ar-EG"/>
        </w:rPr>
        <w:t>؛ والشكاوى، بخلاف الشكاوى التي ي</w:t>
      </w:r>
      <w:r w:rsidR="00FB6016">
        <w:rPr>
          <w:rFonts w:hint="cs"/>
          <w:rtl/>
          <w:lang w:bidi="ar-EG"/>
        </w:rPr>
        <w:t>ُ</w:t>
      </w:r>
      <w:r w:rsidR="00FB6016" w:rsidRPr="00A64764">
        <w:rPr>
          <w:rFonts w:hint="cs"/>
          <w:rtl/>
          <w:lang w:bidi="ar-EG"/>
        </w:rPr>
        <w:t xml:space="preserve">بت فيها عن طريق التحكيم بموجب أحكام هذا القانون. </w:t>
      </w:r>
    </w:p>
    <w:p w:rsidR="00FB6016" w:rsidRPr="00DB3215" w:rsidRDefault="00E5246F" w:rsidP="0011130B">
      <w:pPr>
        <w:pStyle w:val="SingleTxtGA"/>
        <w:spacing w:after="100" w:line="376" w:lineRule="exact"/>
        <w:rPr>
          <w:spacing w:val="-2"/>
          <w:rtl/>
          <w:lang w:bidi="ar-EG"/>
        </w:rPr>
      </w:pPr>
      <w:r w:rsidRPr="00DB3215">
        <w:rPr>
          <w:rFonts w:hint="cs"/>
          <w:spacing w:val="-2"/>
          <w:rtl/>
          <w:lang w:bidi="ar-EG"/>
        </w:rPr>
        <w:t>83</w:t>
      </w:r>
      <w:r w:rsidR="00FB6016" w:rsidRPr="00DB3215">
        <w:rPr>
          <w:rFonts w:hint="cs"/>
          <w:spacing w:val="-2"/>
          <w:rtl/>
          <w:lang w:bidi="ar-EG"/>
        </w:rPr>
        <w:t>-</w:t>
      </w:r>
      <w:r w:rsidR="00FB6016" w:rsidRPr="00DB3215">
        <w:rPr>
          <w:rFonts w:hint="cs"/>
          <w:spacing w:val="-2"/>
          <w:rtl/>
          <w:lang w:bidi="ar-EG"/>
        </w:rPr>
        <w:tab/>
        <w:t>وعندما بدأت محكمة العمل مباشرة مهامها في عام 2007 في تنزانيا القارية لم يكن لها سوى سجل واحد مقره في دار السلام. وكانت المحكمة تصل إلى المناطق الداخلية في جمهورية تنزانيا المتحدة عبر جلسات متنقلة. غير أن رئيس القضاة، في إطار السلطة المخوَّلة له بموجب القاعدة 5 من قواعد محكمة العمل</w:t>
      </w:r>
      <w:r w:rsidR="00FB6016" w:rsidRPr="00DB3215">
        <w:rPr>
          <w:spacing w:val="-2"/>
          <w:vertAlign w:val="superscript"/>
          <w:rtl/>
          <w:lang w:bidi="ar-EG"/>
        </w:rPr>
        <w:t>(</w:t>
      </w:r>
      <w:r w:rsidR="00FB6016" w:rsidRPr="00DB3215">
        <w:rPr>
          <w:rStyle w:val="FootnoteReference"/>
          <w:spacing w:val="-2"/>
          <w:rtl/>
          <w:lang w:bidi="ar-EG"/>
        </w:rPr>
        <w:footnoteReference w:id="84"/>
      </w:r>
      <w:r w:rsidR="00FB6016" w:rsidRPr="00DB3215">
        <w:rPr>
          <w:spacing w:val="-2"/>
          <w:vertAlign w:val="superscript"/>
          <w:rtl/>
          <w:lang w:bidi="ar-EG"/>
        </w:rPr>
        <w:t>)</w:t>
      </w:r>
      <w:r w:rsidR="00FB6016" w:rsidRPr="00DB3215">
        <w:rPr>
          <w:rFonts w:hint="cs"/>
          <w:spacing w:val="-2"/>
          <w:rtl/>
          <w:lang w:bidi="ar-EG"/>
        </w:rPr>
        <w:t>، أصدر في عام 2010 قواعد إنشاء مراكز محلية لشعبة العمل في محكمة العمل التابعة للمحكمة العليا لجمهورية تنزانيا المتحدة (2010)</w:t>
      </w:r>
      <w:r w:rsidR="00FB6016" w:rsidRPr="00DB3215">
        <w:rPr>
          <w:rFonts w:hint="cs"/>
          <w:spacing w:val="-2"/>
          <w:vertAlign w:val="superscript"/>
          <w:rtl/>
          <w:lang w:bidi="ar-EG"/>
        </w:rPr>
        <w:t>(</w:t>
      </w:r>
      <w:r w:rsidR="00FB6016" w:rsidRPr="00DB3215">
        <w:rPr>
          <w:rStyle w:val="FootnoteReference"/>
          <w:spacing w:val="-2"/>
          <w:rtl/>
          <w:lang w:bidi="ar-EG"/>
        </w:rPr>
        <w:footnoteReference w:id="85"/>
      </w:r>
      <w:r w:rsidR="00FB6016" w:rsidRPr="00DB3215">
        <w:rPr>
          <w:spacing w:val="-2"/>
          <w:vertAlign w:val="superscript"/>
          <w:rtl/>
          <w:lang w:bidi="ar-EG"/>
        </w:rPr>
        <w:t>)</w:t>
      </w:r>
      <w:r w:rsidR="00FB6016" w:rsidRPr="00DB3215">
        <w:rPr>
          <w:rFonts w:hint="cs"/>
          <w:spacing w:val="-2"/>
          <w:rtl/>
          <w:lang w:bidi="ar-EG"/>
        </w:rPr>
        <w:t>. وأنشئ بموجب هذه القواعد في كل منطقة مركز محلي لشعبة العمل التابعة لمحكمة العمل في المحكمة العليا</w:t>
      </w:r>
      <w:r w:rsidR="00FB6016" w:rsidRPr="00DB3215">
        <w:rPr>
          <w:spacing w:val="-2"/>
          <w:vertAlign w:val="superscript"/>
          <w:rtl/>
          <w:lang w:bidi="ar-EG"/>
        </w:rPr>
        <w:t>(</w:t>
      </w:r>
      <w:r w:rsidR="00FB6016" w:rsidRPr="00DB3215">
        <w:rPr>
          <w:rStyle w:val="FootnoteReference"/>
          <w:spacing w:val="-2"/>
          <w:rtl/>
          <w:lang w:bidi="ar-EG"/>
        </w:rPr>
        <w:footnoteReference w:id="86"/>
      </w:r>
      <w:r w:rsidR="00FB6016" w:rsidRPr="00DB3215">
        <w:rPr>
          <w:spacing w:val="-2"/>
          <w:vertAlign w:val="superscript"/>
          <w:rtl/>
          <w:lang w:bidi="ar-EG"/>
        </w:rPr>
        <w:t>)</w:t>
      </w:r>
      <w:r w:rsidR="00FB6016" w:rsidRPr="00DB3215">
        <w:rPr>
          <w:rFonts w:hint="cs"/>
          <w:spacing w:val="-2"/>
          <w:rtl/>
          <w:lang w:bidi="ar-EG"/>
        </w:rPr>
        <w:t>. وأنشئ في دار السلام مركز محلي إلى جانب السجل الرئيسي لمحكمة العمل</w:t>
      </w:r>
      <w:r w:rsidR="00FB6016" w:rsidRPr="00DB3215">
        <w:rPr>
          <w:spacing w:val="-2"/>
          <w:vertAlign w:val="superscript"/>
          <w:rtl/>
          <w:lang w:bidi="ar-EG"/>
        </w:rPr>
        <w:t>(</w:t>
      </w:r>
      <w:r w:rsidR="00FB6016" w:rsidRPr="00DB3215">
        <w:rPr>
          <w:rStyle w:val="FootnoteReference"/>
          <w:spacing w:val="-2"/>
          <w:rtl/>
          <w:lang w:bidi="ar-EG"/>
        </w:rPr>
        <w:footnoteReference w:id="87"/>
      </w:r>
      <w:r w:rsidR="00FB6016" w:rsidRPr="00DB3215">
        <w:rPr>
          <w:spacing w:val="-2"/>
          <w:vertAlign w:val="superscript"/>
          <w:rtl/>
          <w:lang w:bidi="ar-EG"/>
        </w:rPr>
        <w:t>)</w:t>
      </w:r>
      <w:r w:rsidR="00FB6016" w:rsidRPr="00DB3215">
        <w:rPr>
          <w:rFonts w:hint="cs"/>
          <w:spacing w:val="-2"/>
          <w:rtl/>
          <w:lang w:bidi="ar-EG"/>
        </w:rPr>
        <w:t>.</w:t>
      </w:r>
    </w:p>
    <w:p w:rsidR="00FB6016" w:rsidRPr="0011130B" w:rsidRDefault="00E5246F" w:rsidP="0011130B">
      <w:pPr>
        <w:pStyle w:val="SingleTxtGA"/>
        <w:spacing w:after="100" w:line="376" w:lineRule="exact"/>
        <w:rPr>
          <w:rtl/>
          <w:lang w:bidi="ar-EG"/>
        </w:rPr>
      </w:pPr>
      <w:r w:rsidRPr="0011130B">
        <w:rPr>
          <w:rFonts w:hint="cs"/>
          <w:rtl/>
          <w:lang w:bidi="ar-EG"/>
        </w:rPr>
        <w:t>84</w:t>
      </w:r>
      <w:r w:rsidR="00FB6016" w:rsidRPr="0011130B">
        <w:rPr>
          <w:rFonts w:hint="cs"/>
          <w:rtl/>
          <w:lang w:bidi="ar-EG"/>
        </w:rPr>
        <w:t>-</w:t>
      </w:r>
      <w:r w:rsidR="00FB6016" w:rsidRPr="0011130B">
        <w:rPr>
          <w:rFonts w:hint="cs"/>
          <w:rtl/>
          <w:lang w:bidi="ar-EG"/>
        </w:rPr>
        <w:tab/>
        <w:t>أما في زنجبار، فتختص المحكمة الصناعية بسلطة البت في منازعات العمل التي تحال إليها بموجب قانون علاقات العمل (2005)</w:t>
      </w:r>
      <w:r w:rsidR="00FB6016" w:rsidRPr="0011130B">
        <w:rPr>
          <w:vertAlign w:val="superscript"/>
          <w:rtl/>
          <w:lang w:bidi="ar-EG"/>
        </w:rPr>
        <w:t>(</w:t>
      </w:r>
      <w:r w:rsidR="00FB6016" w:rsidRPr="0011130B">
        <w:rPr>
          <w:rStyle w:val="FootnoteReference"/>
          <w:rtl/>
          <w:lang w:bidi="ar-EG"/>
        </w:rPr>
        <w:footnoteReference w:id="88"/>
      </w:r>
      <w:r w:rsidR="00FB6016" w:rsidRPr="0011130B">
        <w:rPr>
          <w:vertAlign w:val="superscript"/>
          <w:rtl/>
          <w:lang w:bidi="ar-EG"/>
        </w:rPr>
        <w:t>)</w:t>
      </w:r>
      <w:r w:rsidR="00FB6016" w:rsidRPr="0011130B">
        <w:rPr>
          <w:rFonts w:hint="cs"/>
          <w:rtl/>
          <w:lang w:bidi="ar-EG"/>
        </w:rPr>
        <w:t>. ويرأس المحكمة الصناعية لزنجبار قاضٍ يعيِّنه رئيس زنجبار من بين قضاة أو أشخاص مؤهلين للعمل قضاة في المحكمة العليا بعد التشاور مع رئيس قضاة زنجبار</w:t>
      </w:r>
      <w:r w:rsidR="00FB6016" w:rsidRPr="0011130B">
        <w:rPr>
          <w:vertAlign w:val="superscript"/>
          <w:rtl/>
          <w:lang w:bidi="ar-EG"/>
        </w:rPr>
        <w:t>(</w:t>
      </w:r>
      <w:r w:rsidR="00FB6016" w:rsidRPr="0011130B">
        <w:rPr>
          <w:rStyle w:val="FootnoteReference"/>
          <w:rtl/>
          <w:lang w:bidi="ar-EG"/>
        </w:rPr>
        <w:footnoteReference w:id="89"/>
      </w:r>
      <w:r w:rsidR="00FB6016" w:rsidRPr="0011130B">
        <w:rPr>
          <w:vertAlign w:val="superscript"/>
          <w:rtl/>
          <w:lang w:bidi="ar-EG"/>
        </w:rPr>
        <w:t>)</w:t>
      </w:r>
      <w:r w:rsidR="00FB6016" w:rsidRPr="0011130B">
        <w:rPr>
          <w:rFonts w:hint="cs"/>
          <w:rtl/>
          <w:lang w:bidi="ar-EG"/>
        </w:rPr>
        <w:t>. وعند البت في منازعات العمل، يجلس القاضي مع خبيرين استشاريين يعينهما رئيس القضاة، أولهما من فريق للخبراء تقترحه منظمات أرباب العمل والثاني من فريق يقترحه اتحاد للنقابات</w:t>
      </w:r>
      <w:r w:rsidR="00FB6016" w:rsidRPr="0011130B">
        <w:rPr>
          <w:vertAlign w:val="superscript"/>
          <w:rtl/>
          <w:lang w:bidi="ar-EG"/>
        </w:rPr>
        <w:t>(</w:t>
      </w:r>
      <w:r w:rsidR="00FB6016" w:rsidRPr="0011130B">
        <w:rPr>
          <w:rStyle w:val="FootnoteReference"/>
          <w:rtl/>
          <w:lang w:bidi="ar-EG"/>
        </w:rPr>
        <w:footnoteReference w:id="90"/>
      </w:r>
      <w:r w:rsidR="00FB6016" w:rsidRPr="0011130B">
        <w:rPr>
          <w:vertAlign w:val="superscript"/>
          <w:rtl/>
          <w:lang w:bidi="ar-EG"/>
        </w:rPr>
        <w:t>)</w:t>
      </w:r>
      <w:r w:rsidR="00FB6016" w:rsidRPr="0011130B">
        <w:rPr>
          <w:rFonts w:hint="cs"/>
          <w:rtl/>
          <w:lang w:bidi="ar-EG"/>
        </w:rPr>
        <w:t xml:space="preserve">. </w:t>
      </w:r>
    </w:p>
    <w:p w:rsidR="00FB6016" w:rsidRDefault="00E5246F" w:rsidP="0011130B">
      <w:pPr>
        <w:pStyle w:val="SingleTxtGA"/>
        <w:spacing w:after="100" w:line="376" w:lineRule="exact"/>
        <w:rPr>
          <w:rtl/>
          <w:lang w:bidi="ar-EG"/>
        </w:rPr>
      </w:pPr>
      <w:r>
        <w:rPr>
          <w:rFonts w:hint="cs"/>
          <w:rtl/>
          <w:lang w:bidi="ar-EG"/>
        </w:rPr>
        <w:t>85</w:t>
      </w:r>
      <w:r w:rsidR="00FB6016" w:rsidRPr="00A64764">
        <w:rPr>
          <w:rFonts w:hint="cs"/>
          <w:rtl/>
          <w:lang w:bidi="ar-EG"/>
        </w:rPr>
        <w:t>-</w:t>
      </w:r>
      <w:r w:rsidR="00FB6016" w:rsidRPr="00A64764">
        <w:rPr>
          <w:rFonts w:hint="cs"/>
          <w:rtl/>
          <w:lang w:bidi="ar-EG"/>
        </w:rPr>
        <w:tab/>
        <w:t>ويتبع المحكمة الصناعية لزنجبار وحدة لمعالجة المنازعات</w:t>
      </w:r>
      <w:r w:rsidR="00FB6016">
        <w:rPr>
          <w:rFonts w:hint="cs"/>
          <w:vertAlign w:val="superscript"/>
          <w:rtl/>
          <w:lang w:bidi="ar-EG"/>
        </w:rPr>
        <w:t>(</w:t>
      </w:r>
      <w:r w:rsidR="00FB6016">
        <w:rPr>
          <w:rStyle w:val="FootnoteReference"/>
          <w:rtl/>
          <w:lang w:bidi="ar-EG"/>
        </w:rPr>
        <w:footnoteReference w:id="91"/>
      </w:r>
      <w:r w:rsidR="00FB6016">
        <w:rPr>
          <w:rFonts w:hint="cs"/>
          <w:vertAlign w:val="superscript"/>
          <w:rtl/>
          <w:lang w:bidi="ar-EG"/>
        </w:rPr>
        <w:t>)</w:t>
      </w:r>
      <w:r w:rsidR="00FB6016" w:rsidRPr="00A64764">
        <w:rPr>
          <w:rFonts w:hint="cs"/>
          <w:rtl/>
          <w:lang w:bidi="ar-EG"/>
        </w:rPr>
        <w:t xml:space="preserve"> أنشأتها لجنة ال</w:t>
      </w:r>
      <w:r w:rsidR="00FB6016">
        <w:rPr>
          <w:rFonts w:hint="cs"/>
          <w:rtl/>
          <w:lang w:bidi="ar-EG"/>
        </w:rPr>
        <w:t>عمل للبت في كل منازعات العمل التي تحال</w:t>
      </w:r>
      <w:r w:rsidR="00FB6016" w:rsidRPr="00A64764">
        <w:rPr>
          <w:rFonts w:hint="cs"/>
          <w:rtl/>
          <w:lang w:bidi="ar-EG"/>
        </w:rPr>
        <w:t xml:space="preserve"> إلى اللجنة بموجب قانون علاقات العمل</w:t>
      </w:r>
      <w:r w:rsidR="00FB6016" w:rsidRPr="00A64764">
        <w:rPr>
          <w:vertAlign w:val="superscript"/>
          <w:rtl/>
          <w:lang w:bidi="ar-EG"/>
        </w:rPr>
        <w:t>(</w:t>
      </w:r>
      <w:r w:rsidR="00FB6016">
        <w:rPr>
          <w:rStyle w:val="FootnoteReference"/>
          <w:rtl/>
          <w:lang w:bidi="ar-EG"/>
        </w:rPr>
        <w:footnoteReference w:id="92"/>
      </w:r>
      <w:r w:rsidR="00FB6016" w:rsidRPr="00A64764">
        <w:rPr>
          <w:vertAlign w:val="superscript"/>
          <w:rtl/>
          <w:lang w:bidi="ar-EG"/>
        </w:rPr>
        <w:t>)</w:t>
      </w:r>
      <w:r w:rsidR="00FB6016" w:rsidRPr="00A64764">
        <w:rPr>
          <w:rFonts w:hint="cs"/>
          <w:rtl/>
          <w:lang w:bidi="ar-EG"/>
        </w:rPr>
        <w:t>. وت</w:t>
      </w:r>
      <w:r w:rsidR="00FB6016">
        <w:rPr>
          <w:rFonts w:hint="cs"/>
          <w:rtl/>
          <w:lang w:bidi="ar-EG"/>
        </w:rPr>
        <w:t>فصل</w:t>
      </w:r>
      <w:r w:rsidR="00FB6016" w:rsidRPr="00A64764">
        <w:rPr>
          <w:rFonts w:hint="cs"/>
          <w:rtl/>
          <w:lang w:bidi="ar-EG"/>
        </w:rPr>
        <w:t xml:space="preserve"> وحدة معالجة المنازعات في منازعات العمل عن طريق الوساطة أولاً</w:t>
      </w:r>
      <w:r w:rsidR="00FB6016" w:rsidRPr="00A64764">
        <w:rPr>
          <w:vertAlign w:val="superscript"/>
          <w:rtl/>
          <w:lang w:bidi="ar-EG"/>
        </w:rPr>
        <w:t>(</w:t>
      </w:r>
      <w:r w:rsidR="00FB6016">
        <w:rPr>
          <w:rStyle w:val="FootnoteReference"/>
          <w:rtl/>
          <w:lang w:bidi="ar-EG"/>
        </w:rPr>
        <w:footnoteReference w:id="93"/>
      </w:r>
      <w:r w:rsidR="00FB6016" w:rsidRPr="00A64764">
        <w:rPr>
          <w:vertAlign w:val="superscript"/>
          <w:rtl/>
          <w:lang w:bidi="ar-EG"/>
        </w:rPr>
        <w:t>)</w:t>
      </w:r>
      <w:r w:rsidR="00FB6016" w:rsidRPr="005571AE">
        <w:rPr>
          <w:rFonts w:hint="cs"/>
          <w:rtl/>
          <w:lang w:bidi="ar-EG"/>
        </w:rPr>
        <w:t>؛</w:t>
      </w:r>
      <w:r w:rsidR="00FB6016" w:rsidRPr="00A64764">
        <w:rPr>
          <w:rFonts w:hint="cs"/>
          <w:rtl/>
          <w:lang w:bidi="ar-EG"/>
        </w:rPr>
        <w:t xml:space="preserve"> و</w:t>
      </w:r>
      <w:r w:rsidR="00FB6016">
        <w:rPr>
          <w:rFonts w:hint="cs"/>
          <w:rtl/>
          <w:lang w:bidi="ar-EG"/>
        </w:rPr>
        <w:t xml:space="preserve">عن طريق </w:t>
      </w:r>
      <w:r w:rsidR="00FB6016" w:rsidRPr="00A64764">
        <w:rPr>
          <w:rFonts w:hint="cs"/>
          <w:rtl/>
          <w:lang w:bidi="ar-EG"/>
        </w:rPr>
        <w:t>التحكيم إذا أخفقت الوساطة</w:t>
      </w:r>
      <w:r w:rsidR="00FB6016" w:rsidRPr="00A64764">
        <w:rPr>
          <w:vertAlign w:val="superscript"/>
          <w:rtl/>
          <w:lang w:bidi="ar-EG"/>
        </w:rPr>
        <w:t>(</w:t>
      </w:r>
      <w:r w:rsidR="00FB6016">
        <w:rPr>
          <w:rStyle w:val="FootnoteReference"/>
          <w:rtl/>
          <w:lang w:bidi="ar-EG"/>
        </w:rPr>
        <w:footnoteReference w:id="94"/>
      </w:r>
      <w:r w:rsidR="00FB6016" w:rsidRPr="00A64764">
        <w:rPr>
          <w:vertAlign w:val="superscript"/>
          <w:rtl/>
          <w:lang w:bidi="ar-EG"/>
        </w:rPr>
        <w:t>)</w:t>
      </w:r>
      <w:r w:rsidR="00FB6016" w:rsidRPr="00A64764">
        <w:rPr>
          <w:rFonts w:hint="cs"/>
          <w:rtl/>
          <w:lang w:bidi="ar-EG"/>
        </w:rPr>
        <w:t>.</w:t>
      </w:r>
    </w:p>
    <w:p w:rsidR="00FB6016" w:rsidRPr="00DB1730" w:rsidRDefault="00E5246F" w:rsidP="0011130B">
      <w:pPr>
        <w:pStyle w:val="SingleTxtGA"/>
        <w:rPr>
          <w:spacing w:val="-2"/>
          <w:rtl/>
          <w:lang w:bidi="ar-EG"/>
        </w:rPr>
      </w:pPr>
      <w:r>
        <w:rPr>
          <w:rFonts w:hint="cs"/>
          <w:rtl/>
          <w:lang w:bidi="ar-EG"/>
        </w:rPr>
        <w:lastRenderedPageBreak/>
        <w:t>86</w:t>
      </w:r>
      <w:r w:rsidR="00FB6016">
        <w:rPr>
          <w:rFonts w:hint="cs"/>
          <w:rtl/>
          <w:lang w:bidi="ar-EG"/>
        </w:rPr>
        <w:t>-</w:t>
      </w:r>
      <w:r w:rsidR="00FB6016">
        <w:rPr>
          <w:rFonts w:hint="cs"/>
          <w:rtl/>
          <w:lang w:bidi="ar-EG"/>
        </w:rPr>
        <w:tab/>
      </w:r>
      <w:r w:rsidR="00FB6016" w:rsidRPr="00A64764">
        <w:rPr>
          <w:rFonts w:hint="cs"/>
          <w:rtl/>
          <w:lang w:bidi="ar-EG"/>
        </w:rPr>
        <w:t>وعلى غرار كل القضايا المدنية أو الجنائية التي تبت فيها أي محكمة في الدولة الطرف، يجوز الطعن على قرارات محكمة العمل أمام محكمة استئناف تنزانيا. و</w:t>
      </w:r>
      <w:r w:rsidR="00FB6016">
        <w:rPr>
          <w:rFonts w:hint="cs"/>
          <w:rtl/>
          <w:lang w:bidi="ar-EG"/>
        </w:rPr>
        <w:t>قد تقرر</w:t>
      </w:r>
      <w:r w:rsidR="00FB6016" w:rsidRPr="008C5F46">
        <w:rPr>
          <w:rFonts w:hint="cs"/>
          <w:rtl/>
          <w:lang w:bidi="ar-EG"/>
        </w:rPr>
        <w:t xml:space="preserve"> </w:t>
      </w:r>
      <w:r w:rsidR="00FB6016" w:rsidRPr="00A64764">
        <w:rPr>
          <w:rFonts w:hint="cs"/>
          <w:rtl/>
          <w:lang w:bidi="ar-EG"/>
        </w:rPr>
        <w:t>الحق في الطعن على قرارات محكمة العمل أمام محكمة الاستئناف</w:t>
      </w:r>
      <w:r w:rsidR="00FB6016">
        <w:rPr>
          <w:rFonts w:hint="cs"/>
          <w:rtl/>
          <w:lang w:bidi="ar-EG"/>
        </w:rPr>
        <w:t>،</w:t>
      </w:r>
      <w:r w:rsidR="00FB6016" w:rsidRPr="00A64764">
        <w:rPr>
          <w:rFonts w:hint="cs"/>
          <w:rtl/>
          <w:lang w:bidi="ar-EG"/>
        </w:rPr>
        <w:t xml:space="preserve"> في تنزانيا القارية، </w:t>
      </w:r>
      <w:r w:rsidR="00FB6016">
        <w:rPr>
          <w:rFonts w:hint="cs"/>
          <w:rtl/>
          <w:lang w:bidi="ar-EG"/>
        </w:rPr>
        <w:t>بموجب</w:t>
      </w:r>
      <w:r w:rsidR="00FB6016" w:rsidRPr="00A64764">
        <w:rPr>
          <w:rFonts w:hint="cs"/>
          <w:rtl/>
          <w:lang w:bidi="ar-EG"/>
        </w:rPr>
        <w:t xml:space="preserve"> ال</w:t>
      </w:r>
      <w:r w:rsidR="00FB6016">
        <w:rPr>
          <w:rFonts w:hint="cs"/>
          <w:rtl/>
          <w:lang w:bidi="ar-EG"/>
        </w:rPr>
        <w:t>مادة</w:t>
      </w:r>
      <w:r w:rsidR="00FB6016" w:rsidRPr="00A64764">
        <w:rPr>
          <w:rFonts w:hint="cs"/>
          <w:rtl/>
          <w:lang w:bidi="ar-EG"/>
        </w:rPr>
        <w:t xml:space="preserve"> 57 من قانون مؤسسات العمل</w:t>
      </w:r>
      <w:r w:rsidR="00FB6016">
        <w:rPr>
          <w:rFonts w:hint="cs"/>
          <w:rtl/>
          <w:lang w:bidi="ar-EG"/>
        </w:rPr>
        <w:t>،</w:t>
      </w:r>
      <w:r w:rsidR="00FB6016" w:rsidRPr="00A64764">
        <w:rPr>
          <w:rFonts w:hint="cs"/>
          <w:rtl/>
          <w:lang w:bidi="ar-EG"/>
        </w:rPr>
        <w:t xml:space="preserve"> </w:t>
      </w:r>
      <w:r w:rsidR="00FB6016">
        <w:rPr>
          <w:rFonts w:hint="cs"/>
          <w:rtl/>
          <w:lang w:bidi="ar-EG"/>
        </w:rPr>
        <w:t>إذ ت</w:t>
      </w:r>
      <w:r w:rsidR="00FB6016" w:rsidRPr="00A64764">
        <w:rPr>
          <w:rFonts w:hint="cs"/>
          <w:rtl/>
          <w:lang w:bidi="ar-EG"/>
        </w:rPr>
        <w:t>نص هذ</w:t>
      </w:r>
      <w:r w:rsidR="00FB6016">
        <w:rPr>
          <w:rFonts w:hint="cs"/>
          <w:rtl/>
          <w:lang w:bidi="ar-EG"/>
        </w:rPr>
        <w:t>ه</w:t>
      </w:r>
      <w:r w:rsidR="00FB6016" w:rsidRPr="00A64764">
        <w:rPr>
          <w:rFonts w:hint="cs"/>
          <w:rtl/>
          <w:lang w:bidi="ar-EG"/>
        </w:rPr>
        <w:t xml:space="preserve"> </w:t>
      </w:r>
      <w:r w:rsidR="00FB6016">
        <w:rPr>
          <w:rFonts w:hint="cs"/>
          <w:rtl/>
          <w:lang w:bidi="ar-EG"/>
        </w:rPr>
        <w:t>المادة</w:t>
      </w:r>
      <w:r w:rsidR="00FB6016" w:rsidRPr="00A64764">
        <w:rPr>
          <w:rFonts w:hint="cs"/>
          <w:rtl/>
          <w:lang w:bidi="ar-EG"/>
        </w:rPr>
        <w:t xml:space="preserve"> على أنه </w:t>
      </w:r>
      <w:r w:rsidR="006055DD">
        <w:rPr>
          <w:rtl/>
          <w:lang w:bidi="ar-EG"/>
        </w:rPr>
        <w:t>"</w:t>
      </w:r>
      <w:r w:rsidR="00FB6016">
        <w:rPr>
          <w:rFonts w:hint="cs"/>
          <w:rtl/>
          <w:lang w:bidi="ar-EG"/>
        </w:rPr>
        <w:t xml:space="preserve">لا </w:t>
      </w:r>
      <w:r w:rsidR="00FB6016" w:rsidRPr="00A64764">
        <w:rPr>
          <w:rFonts w:hint="eastAsia"/>
          <w:rtl/>
          <w:lang w:bidi="ar-EG"/>
        </w:rPr>
        <w:t xml:space="preserve">يجوز لأي طرف في الدعوى </w:t>
      </w:r>
      <w:r w:rsidR="00FB6016" w:rsidRPr="00A64764">
        <w:rPr>
          <w:rFonts w:hint="cs"/>
          <w:rtl/>
          <w:lang w:bidi="ar-EG"/>
        </w:rPr>
        <w:t xml:space="preserve">المرفوعة أمام محكمة العمل أن يطعن على قرار تلك المحكمة أمام محكمة استئناف تنزانيا </w:t>
      </w:r>
      <w:r w:rsidR="00FB6016">
        <w:rPr>
          <w:rFonts w:hint="cs"/>
          <w:rtl/>
          <w:lang w:bidi="ar-EG"/>
        </w:rPr>
        <w:t xml:space="preserve">إلا </w:t>
      </w:r>
      <w:r w:rsidR="00FB6016" w:rsidRPr="00A64764">
        <w:rPr>
          <w:rFonts w:hint="cs"/>
          <w:rtl/>
          <w:lang w:bidi="ar-EG"/>
        </w:rPr>
        <w:t>فيما يتعلق بال</w:t>
      </w:r>
      <w:r w:rsidR="00FB6016">
        <w:rPr>
          <w:rFonts w:hint="cs"/>
          <w:rtl/>
          <w:lang w:bidi="ar-EG"/>
        </w:rPr>
        <w:t>مسائل</w:t>
      </w:r>
      <w:r w:rsidR="00FB6016" w:rsidRPr="00A64764">
        <w:rPr>
          <w:rFonts w:hint="cs"/>
          <w:rtl/>
          <w:lang w:bidi="ar-EG"/>
        </w:rPr>
        <w:t xml:space="preserve"> القانوني</w:t>
      </w:r>
      <w:r w:rsidR="00FB6016">
        <w:rPr>
          <w:rFonts w:hint="cs"/>
          <w:rtl/>
          <w:lang w:bidi="ar-EG"/>
        </w:rPr>
        <w:t>ة</w:t>
      </w:r>
      <w:r w:rsidR="006055DD">
        <w:rPr>
          <w:rtl/>
          <w:lang w:bidi="ar-EG"/>
        </w:rPr>
        <w:t>"</w:t>
      </w:r>
      <w:r w:rsidR="00FB6016" w:rsidRPr="00A64764">
        <w:rPr>
          <w:rFonts w:hint="eastAsia"/>
          <w:rtl/>
          <w:lang w:bidi="ar-EG"/>
        </w:rPr>
        <w:t xml:space="preserve">. </w:t>
      </w:r>
      <w:r w:rsidR="00FB6016" w:rsidRPr="00A64764">
        <w:rPr>
          <w:rFonts w:hint="cs"/>
          <w:rtl/>
          <w:lang w:bidi="ar-EG"/>
        </w:rPr>
        <w:t>وي</w:t>
      </w:r>
      <w:r w:rsidR="00FB6016">
        <w:rPr>
          <w:rFonts w:hint="cs"/>
          <w:rtl/>
          <w:lang w:bidi="ar-EG"/>
        </w:rPr>
        <w:t>نطبق</w:t>
      </w:r>
      <w:r w:rsidR="00FB6016" w:rsidRPr="00A64764">
        <w:rPr>
          <w:rFonts w:hint="cs"/>
          <w:rtl/>
          <w:lang w:bidi="ar-EG"/>
        </w:rPr>
        <w:t xml:space="preserve"> ذلك على زنجبار</w:t>
      </w:r>
      <w:r w:rsidR="00FB6016">
        <w:rPr>
          <w:rFonts w:hint="cs"/>
          <w:rtl/>
          <w:lang w:bidi="ar-EG"/>
        </w:rPr>
        <w:t>،</w:t>
      </w:r>
      <w:r w:rsidR="00FB6016" w:rsidRPr="00A64764">
        <w:rPr>
          <w:rFonts w:hint="cs"/>
          <w:rtl/>
          <w:lang w:bidi="ar-EG"/>
        </w:rPr>
        <w:t xml:space="preserve"> التي ينص فيها قانون </w:t>
      </w:r>
      <w:r w:rsidR="00FB6016" w:rsidRPr="00DB1730">
        <w:rPr>
          <w:rFonts w:hint="cs"/>
          <w:spacing w:val="-2"/>
          <w:rtl/>
          <w:lang w:bidi="ar-EG"/>
        </w:rPr>
        <w:t>علاقات العمل</w:t>
      </w:r>
      <w:r w:rsidR="00FB6016">
        <w:rPr>
          <w:rFonts w:hint="cs"/>
          <w:spacing w:val="-2"/>
          <w:rtl/>
          <w:lang w:bidi="ar-EG"/>
        </w:rPr>
        <w:t>،</w:t>
      </w:r>
      <w:r w:rsidR="00FB6016" w:rsidRPr="00DB1730">
        <w:rPr>
          <w:rFonts w:hint="cs"/>
          <w:spacing w:val="-2"/>
          <w:rtl/>
          <w:lang w:bidi="ar-EG"/>
        </w:rPr>
        <w:t xml:space="preserve"> في </w:t>
      </w:r>
      <w:r w:rsidR="00FB6016">
        <w:rPr>
          <w:rFonts w:hint="cs"/>
          <w:spacing w:val="-2"/>
          <w:rtl/>
          <w:lang w:bidi="ar-EG"/>
        </w:rPr>
        <w:t>المادة</w:t>
      </w:r>
      <w:r w:rsidR="0011130B">
        <w:rPr>
          <w:rFonts w:hint="eastAsia"/>
          <w:spacing w:val="-2"/>
          <w:rtl/>
          <w:lang w:bidi="ar-EG"/>
        </w:rPr>
        <w:t> </w:t>
      </w:r>
      <w:r w:rsidR="00FB6016" w:rsidRPr="00DB1730">
        <w:rPr>
          <w:rFonts w:hint="cs"/>
          <w:spacing w:val="-2"/>
          <w:rtl/>
          <w:lang w:bidi="ar-EG"/>
        </w:rPr>
        <w:t xml:space="preserve">87(1) </w:t>
      </w:r>
      <w:r w:rsidR="00FB6016">
        <w:rPr>
          <w:rFonts w:hint="cs"/>
          <w:spacing w:val="-2"/>
          <w:rtl/>
          <w:lang w:bidi="ar-EG"/>
        </w:rPr>
        <w:t>منه، ع</w:t>
      </w:r>
      <w:r w:rsidR="00FB6016" w:rsidRPr="00DB1730">
        <w:rPr>
          <w:rFonts w:hint="cs"/>
          <w:spacing w:val="-2"/>
          <w:rtl/>
          <w:lang w:bidi="ar-EG"/>
        </w:rPr>
        <w:t xml:space="preserve">لى أن أي شخص متضرر من أي قرار أو أمر تصدره المحكمة الصناعية </w:t>
      </w:r>
      <w:r w:rsidR="006055DD">
        <w:rPr>
          <w:spacing w:val="-2"/>
          <w:rtl/>
          <w:lang w:bidi="ar-EG"/>
        </w:rPr>
        <w:t>"</w:t>
      </w:r>
      <w:r w:rsidR="00FB6016" w:rsidRPr="00DB1730">
        <w:rPr>
          <w:rFonts w:hint="eastAsia"/>
          <w:spacing w:val="-2"/>
          <w:rtl/>
          <w:lang w:bidi="ar-EG"/>
        </w:rPr>
        <w:t xml:space="preserve">يجوز له أن يطعن على ذلك القرار أمام محكمة الاستئناف وفقاً </w:t>
      </w:r>
      <w:r w:rsidR="00FB6016" w:rsidRPr="00DB1730">
        <w:rPr>
          <w:rFonts w:hint="cs"/>
          <w:spacing w:val="-2"/>
          <w:rtl/>
          <w:lang w:bidi="ar-EG"/>
        </w:rPr>
        <w:t>لقواعد محكمة الاستئناف</w:t>
      </w:r>
      <w:r w:rsidR="006055DD">
        <w:rPr>
          <w:spacing w:val="-2"/>
          <w:rtl/>
          <w:lang w:bidi="ar-EG"/>
        </w:rPr>
        <w:t>"</w:t>
      </w:r>
      <w:r w:rsidR="00FB6016" w:rsidRPr="00DB1730">
        <w:rPr>
          <w:rFonts w:hint="eastAsia"/>
          <w:spacing w:val="-2"/>
          <w:rtl/>
          <w:lang w:bidi="ar-EG"/>
        </w:rPr>
        <w:t xml:space="preserve">. </w:t>
      </w:r>
      <w:r w:rsidR="00FB6016" w:rsidRPr="00DB1730">
        <w:rPr>
          <w:rFonts w:hint="cs"/>
          <w:spacing w:val="-2"/>
          <w:rtl/>
          <w:lang w:bidi="ar-EG"/>
        </w:rPr>
        <w:t>ويكفل حق الطعن في هذا الصدد لل</w:t>
      </w:r>
      <w:r w:rsidR="00FB6016">
        <w:rPr>
          <w:rFonts w:hint="cs"/>
          <w:spacing w:val="-2"/>
          <w:rtl/>
          <w:lang w:bidi="ar-EG"/>
        </w:rPr>
        <w:t>شخص</w:t>
      </w:r>
      <w:r w:rsidR="00FB6016" w:rsidRPr="00DB1730">
        <w:rPr>
          <w:rFonts w:hint="cs"/>
          <w:spacing w:val="-2"/>
          <w:rtl/>
          <w:lang w:bidi="ar-EG"/>
        </w:rPr>
        <w:t xml:space="preserve"> أن يلتمس سُبلاً أخرى للانتصاف </w:t>
      </w:r>
      <w:r w:rsidR="00FB6016">
        <w:rPr>
          <w:rFonts w:hint="cs"/>
          <w:spacing w:val="-2"/>
          <w:rtl/>
          <w:lang w:bidi="ar-EG"/>
        </w:rPr>
        <w:t>في حال عدم</w:t>
      </w:r>
      <w:r w:rsidR="00FB6016" w:rsidRPr="00DB1730">
        <w:rPr>
          <w:rFonts w:hint="cs"/>
          <w:spacing w:val="-2"/>
          <w:rtl/>
          <w:lang w:bidi="ar-EG"/>
        </w:rPr>
        <w:t xml:space="preserve"> </w:t>
      </w:r>
      <w:r w:rsidR="00FB6016">
        <w:rPr>
          <w:rFonts w:hint="cs"/>
          <w:spacing w:val="-2"/>
          <w:rtl/>
          <w:lang w:bidi="ar-EG"/>
        </w:rPr>
        <w:t>ارتياحه سواء</w:t>
      </w:r>
      <w:r w:rsidR="00FB6016" w:rsidRPr="00DB1730">
        <w:rPr>
          <w:rFonts w:hint="cs"/>
          <w:spacing w:val="-2"/>
          <w:rtl/>
          <w:lang w:bidi="ar-EG"/>
        </w:rPr>
        <w:t xml:space="preserve"> </w:t>
      </w:r>
      <w:r w:rsidR="00FB6016">
        <w:rPr>
          <w:rFonts w:hint="cs"/>
          <w:spacing w:val="-2"/>
          <w:rtl/>
          <w:lang w:bidi="ar-EG"/>
        </w:rPr>
        <w:t>ل</w:t>
      </w:r>
      <w:r w:rsidR="00FB6016" w:rsidRPr="00DB1730">
        <w:rPr>
          <w:rFonts w:hint="cs"/>
          <w:spacing w:val="-2"/>
          <w:rtl/>
          <w:lang w:bidi="ar-EG"/>
        </w:rPr>
        <w:t xml:space="preserve">قرار محكمة العمل (في تنزانيا القارية) أو </w:t>
      </w:r>
      <w:r w:rsidR="00FB6016">
        <w:rPr>
          <w:rFonts w:hint="cs"/>
          <w:spacing w:val="-2"/>
          <w:rtl/>
          <w:lang w:bidi="ar-EG"/>
        </w:rPr>
        <w:t xml:space="preserve">لقرار </w:t>
      </w:r>
      <w:r w:rsidR="00FB6016" w:rsidRPr="00DB1730">
        <w:rPr>
          <w:rFonts w:hint="cs"/>
          <w:spacing w:val="-2"/>
          <w:rtl/>
          <w:lang w:bidi="ar-EG"/>
        </w:rPr>
        <w:t>المحكمة الصناعية (في</w:t>
      </w:r>
      <w:r w:rsidR="00FB6016">
        <w:rPr>
          <w:rFonts w:hint="eastAsia"/>
          <w:spacing w:val="-2"/>
          <w:rtl/>
          <w:lang w:bidi="ar-EG"/>
        </w:rPr>
        <w:t> </w:t>
      </w:r>
      <w:r w:rsidR="00FB6016" w:rsidRPr="00DB1730">
        <w:rPr>
          <w:rFonts w:hint="cs"/>
          <w:spacing w:val="-2"/>
          <w:rtl/>
          <w:lang w:bidi="ar-EG"/>
        </w:rPr>
        <w:t xml:space="preserve">زنجبار). </w:t>
      </w:r>
    </w:p>
    <w:p w:rsidR="00FB6016" w:rsidRPr="00A64764" w:rsidRDefault="00FB6016" w:rsidP="00E5246F">
      <w:pPr>
        <w:pStyle w:val="H23GA"/>
        <w:rPr>
          <w:rtl/>
          <w:lang w:bidi="ar-EG"/>
        </w:rPr>
      </w:pPr>
      <w:r>
        <w:rPr>
          <w:rFonts w:hint="cs"/>
          <w:rtl/>
          <w:lang w:bidi="ar-EG"/>
        </w:rPr>
        <w:tab/>
        <w:t>2</w:t>
      </w:r>
      <w:r w:rsidRPr="00A64764">
        <w:rPr>
          <w:rFonts w:hint="cs"/>
          <w:rtl/>
          <w:lang w:bidi="ar-EG"/>
        </w:rPr>
        <w:t>-</w:t>
      </w:r>
      <w:r w:rsidRPr="00A64764">
        <w:rPr>
          <w:rFonts w:hint="cs"/>
          <w:rtl/>
          <w:lang w:bidi="ar-EG"/>
        </w:rPr>
        <w:tab/>
        <w:t>أجهزة تسوية المنازعات على الأراضي</w:t>
      </w:r>
    </w:p>
    <w:p w:rsidR="00FB6016" w:rsidRPr="00A64764" w:rsidRDefault="00E5246F" w:rsidP="00E5246F">
      <w:pPr>
        <w:pStyle w:val="SingleTxtGA"/>
        <w:rPr>
          <w:rtl/>
          <w:lang w:bidi="ar-EG"/>
        </w:rPr>
      </w:pPr>
      <w:r>
        <w:rPr>
          <w:rFonts w:hint="cs"/>
          <w:rtl/>
          <w:lang w:bidi="ar-EG"/>
        </w:rPr>
        <w:t>87</w:t>
      </w:r>
      <w:r w:rsidR="00FB6016" w:rsidRPr="00A64764">
        <w:rPr>
          <w:rFonts w:hint="cs"/>
          <w:rtl/>
          <w:lang w:bidi="ar-EG"/>
        </w:rPr>
        <w:t>-</w:t>
      </w:r>
      <w:r w:rsidR="00FB6016" w:rsidRPr="00A64764">
        <w:rPr>
          <w:rFonts w:hint="cs"/>
          <w:rtl/>
          <w:lang w:bidi="ar-EG"/>
        </w:rPr>
        <w:tab/>
        <w:t xml:space="preserve">أنشأت الدولة الطرف في </w:t>
      </w:r>
      <w:r w:rsidR="00FB6016">
        <w:rPr>
          <w:rFonts w:hint="cs"/>
          <w:rtl/>
          <w:lang w:bidi="ar-EG"/>
        </w:rPr>
        <w:t xml:space="preserve">كل من </w:t>
      </w:r>
      <w:r w:rsidR="00FB6016" w:rsidRPr="00A64764">
        <w:rPr>
          <w:rFonts w:hint="cs"/>
          <w:rtl/>
          <w:lang w:bidi="ar-EG"/>
        </w:rPr>
        <w:t xml:space="preserve">تنزانيا القارية </w:t>
      </w:r>
      <w:r w:rsidR="00FB6016">
        <w:rPr>
          <w:rFonts w:hint="cs"/>
          <w:rtl/>
          <w:lang w:bidi="ar-EG"/>
        </w:rPr>
        <w:t xml:space="preserve">وزنجبار </w:t>
      </w:r>
      <w:r w:rsidR="00FB6016" w:rsidRPr="00A64764">
        <w:rPr>
          <w:rFonts w:hint="cs"/>
          <w:rtl/>
          <w:lang w:bidi="ar-EG"/>
        </w:rPr>
        <w:t xml:space="preserve">نظاماً منفصلاً للتعامل مع المنازعات على الأراضي المحالة من المحاكم المدنية العادية. </w:t>
      </w:r>
      <w:r w:rsidR="00FB6016">
        <w:rPr>
          <w:rFonts w:hint="cs"/>
          <w:rtl/>
          <w:lang w:bidi="ar-EG"/>
        </w:rPr>
        <w:t>و</w:t>
      </w:r>
      <w:r w:rsidR="00FB6016" w:rsidRPr="00A64764">
        <w:rPr>
          <w:rFonts w:hint="cs"/>
          <w:rtl/>
          <w:lang w:bidi="ar-EG"/>
        </w:rPr>
        <w:t xml:space="preserve">هذا النظام المنفصل لتسوية المنازعات على الأراضي </w:t>
      </w:r>
      <w:r w:rsidR="00FB6016">
        <w:rPr>
          <w:rFonts w:hint="cs"/>
          <w:rtl/>
          <w:lang w:bidi="ar-EG"/>
        </w:rPr>
        <w:t>أقل اتساماً بالطابع</w:t>
      </w:r>
      <w:r w:rsidR="00FB6016" w:rsidRPr="00A64764">
        <w:rPr>
          <w:rFonts w:hint="cs"/>
          <w:rtl/>
          <w:lang w:bidi="ar-EG"/>
        </w:rPr>
        <w:t xml:space="preserve"> الرسمي </w:t>
      </w:r>
      <w:r w:rsidR="00FB6016">
        <w:rPr>
          <w:rFonts w:hint="cs"/>
          <w:rtl/>
          <w:lang w:bidi="ar-EG"/>
        </w:rPr>
        <w:t>عند مقارنته</w:t>
      </w:r>
      <w:r w:rsidR="00FB6016" w:rsidRPr="00A64764">
        <w:rPr>
          <w:rFonts w:hint="cs"/>
          <w:rtl/>
          <w:lang w:bidi="ar-EG"/>
        </w:rPr>
        <w:t xml:space="preserve"> </w:t>
      </w:r>
      <w:r w:rsidR="00FB6016">
        <w:rPr>
          <w:rFonts w:hint="cs"/>
          <w:rtl/>
          <w:lang w:bidi="ar-EG"/>
        </w:rPr>
        <w:t>ب</w:t>
      </w:r>
      <w:r w:rsidR="00FB6016" w:rsidRPr="00A64764">
        <w:rPr>
          <w:rFonts w:hint="cs"/>
          <w:rtl/>
          <w:lang w:bidi="ar-EG"/>
        </w:rPr>
        <w:t>الإجراءات المدنية المعقدة في المحاكم العادية؛ وق</w:t>
      </w:r>
      <w:r w:rsidR="00FB6016">
        <w:rPr>
          <w:rFonts w:hint="cs"/>
          <w:rtl/>
          <w:lang w:bidi="ar-EG"/>
        </w:rPr>
        <w:t>ُصد</w:t>
      </w:r>
      <w:r w:rsidR="00FB6016" w:rsidRPr="00A64764">
        <w:rPr>
          <w:rFonts w:hint="cs"/>
          <w:rtl/>
          <w:lang w:bidi="ar-EG"/>
        </w:rPr>
        <w:t xml:space="preserve"> </w:t>
      </w:r>
      <w:r w:rsidR="00FB6016">
        <w:rPr>
          <w:rFonts w:hint="cs"/>
          <w:rtl/>
          <w:lang w:bidi="ar-EG"/>
        </w:rPr>
        <w:t xml:space="preserve">به أن </w:t>
      </w:r>
      <w:r w:rsidR="00FB6016" w:rsidRPr="00A64764">
        <w:rPr>
          <w:rFonts w:hint="cs"/>
          <w:rtl/>
          <w:lang w:bidi="ar-EG"/>
        </w:rPr>
        <w:t>يكون متاحاً ومفهوماً حتى للمواطنين الذين لم ينالوا قسطاً كبيراً من التعليم ال</w:t>
      </w:r>
      <w:r w:rsidR="00FB6016">
        <w:rPr>
          <w:rFonts w:hint="cs"/>
          <w:rtl/>
          <w:lang w:bidi="ar-EG"/>
        </w:rPr>
        <w:t>نظا</w:t>
      </w:r>
      <w:r w:rsidR="00FB6016" w:rsidRPr="00A64764">
        <w:rPr>
          <w:rFonts w:hint="cs"/>
          <w:rtl/>
          <w:lang w:bidi="ar-EG"/>
        </w:rPr>
        <w:t>مي. ووفقاً لل</w:t>
      </w:r>
      <w:r w:rsidR="00FB6016">
        <w:rPr>
          <w:rFonts w:hint="cs"/>
          <w:rtl/>
          <w:lang w:bidi="ar-EG"/>
        </w:rPr>
        <w:t>ما</w:t>
      </w:r>
      <w:r w:rsidR="00FB6016" w:rsidRPr="00A64764">
        <w:rPr>
          <w:rFonts w:hint="cs"/>
          <w:rtl/>
          <w:lang w:bidi="ar-EG"/>
        </w:rPr>
        <w:t>د</w:t>
      </w:r>
      <w:r w:rsidR="00FB6016">
        <w:rPr>
          <w:rFonts w:hint="cs"/>
          <w:rtl/>
          <w:lang w:bidi="ar-EG"/>
        </w:rPr>
        <w:t xml:space="preserve">ة 62 من قانون </w:t>
      </w:r>
      <w:r w:rsidR="00FB6016" w:rsidRPr="00A64764">
        <w:rPr>
          <w:rFonts w:hint="cs"/>
          <w:rtl/>
          <w:lang w:bidi="ar-EG"/>
        </w:rPr>
        <w:t>أراضي القر</w:t>
      </w:r>
      <w:r w:rsidR="00FB6016">
        <w:rPr>
          <w:rFonts w:hint="cs"/>
          <w:rtl/>
          <w:lang w:bidi="ar-EG"/>
        </w:rPr>
        <w:t>ى</w:t>
      </w:r>
      <w:r w:rsidR="00FB6016" w:rsidRPr="00A64764">
        <w:rPr>
          <w:rFonts w:hint="cs"/>
          <w:rtl/>
          <w:lang w:bidi="ar-EG"/>
        </w:rPr>
        <w:t xml:space="preserve"> (1999) وال</w:t>
      </w:r>
      <w:r w:rsidR="00FB6016">
        <w:rPr>
          <w:rFonts w:hint="cs"/>
          <w:rtl/>
          <w:lang w:bidi="ar-EG"/>
        </w:rPr>
        <w:t>ما</w:t>
      </w:r>
      <w:r w:rsidR="00FB6016" w:rsidRPr="00A64764">
        <w:rPr>
          <w:rFonts w:hint="cs"/>
          <w:rtl/>
          <w:lang w:bidi="ar-EG"/>
        </w:rPr>
        <w:t>د</w:t>
      </w:r>
      <w:r w:rsidR="00FB6016">
        <w:rPr>
          <w:rFonts w:hint="cs"/>
          <w:rtl/>
          <w:lang w:bidi="ar-EG"/>
        </w:rPr>
        <w:t>ة</w:t>
      </w:r>
      <w:r w:rsidR="00FB6016" w:rsidRPr="00A64764">
        <w:rPr>
          <w:rFonts w:hint="cs"/>
          <w:rtl/>
          <w:lang w:bidi="ar-EG"/>
        </w:rPr>
        <w:t xml:space="preserve"> 3 من قانون المحاكم (تسوية المنازعات على الأراضي) (2002)، يبدأ هيكل تسوية المنازعات على الأر</w:t>
      </w:r>
      <w:r w:rsidR="00FB6016">
        <w:rPr>
          <w:rFonts w:hint="cs"/>
          <w:rtl/>
          <w:lang w:bidi="ar-EG"/>
        </w:rPr>
        <w:t>اضي من مجلس أراضي القرية، ف</w:t>
      </w:r>
      <w:r w:rsidR="00FB6016" w:rsidRPr="00A64764">
        <w:rPr>
          <w:rFonts w:hint="cs"/>
          <w:rtl/>
          <w:lang w:bidi="ar-EG"/>
        </w:rPr>
        <w:t>محكمة الم</w:t>
      </w:r>
      <w:r w:rsidR="00FB6016">
        <w:rPr>
          <w:rFonts w:hint="cs"/>
          <w:rtl/>
          <w:lang w:bidi="ar-EG"/>
        </w:rPr>
        <w:t>ركز المحلية، ف</w:t>
      </w:r>
      <w:r w:rsidR="00FB6016" w:rsidRPr="00A64764">
        <w:rPr>
          <w:rFonts w:hint="cs"/>
          <w:rtl/>
          <w:lang w:bidi="ar-EG"/>
        </w:rPr>
        <w:t>محكمة</w:t>
      </w:r>
      <w:r w:rsidR="00FB6016">
        <w:rPr>
          <w:rFonts w:hint="cs"/>
          <w:rtl/>
          <w:lang w:bidi="ar-EG"/>
        </w:rPr>
        <w:t xml:space="preserve"> الأراضي والإسكان في المقاطعة، ف</w:t>
      </w:r>
      <w:r w:rsidR="00FB6016" w:rsidRPr="00A64764">
        <w:rPr>
          <w:rFonts w:hint="cs"/>
          <w:rtl/>
          <w:lang w:bidi="ar-EG"/>
        </w:rPr>
        <w:t xml:space="preserve">شعبة الأراضي في المحكمة العليا، </w:t>
      </w:r>
      <w:r w:rsidR="00FB6016">
        <w:rPr>
          <w:rFonts w:hint="cs"/>
          <w:rtl/>
          <w:lang w:bidi="ar-EG"/>
        </w:rPr>
        <w:t>فمحكمة الاستئناف. ويتبع مجلس أراضي القر</w:t>
      </w:r>
      <w:r w:rsidR="00FB6016" w:rsidRPr="00A64764">
        <w:rPr>
          <w:rFonts w:hint="cs"/>
          <w:rtl/>
          <w:lang w:bidi="ar-EG"/>
        </w:rPr>
        <w:t>ية والمحكمة المحلية إدارياً مكتب رئيس الوزراء (الإدارة الإقليمية والحكم المحلي). ويحدَّد تسلسل مسؤولياتهما وفقاً لأحكام قانون الإدارة الإقليمية والحكم المحلي لعام 1997</w:t>
      </w:r>
      <w:r w:rsidR="00FB6016">
        <w:rPr>
          <w:rFonts w:hint="cs"/>
          <w:rtl/>
          <w:lang w:bidi="ar-EG"/>
        </w:rPr>
        <w:t>.</w:t>
      </w:r>
    </w:p>
    <w:p w:rsidR="00FB6016" w:rsidRPr="00A64764" w:rsidRDefault="00E5246F" w:rsidP="00E5246F">
      <w:pPr>
        <w:pStyle w:val="SingleTxtGA"/>
        <w:rPr>
          <w:rtl/>
          <w:lang w:bidi="ar-EG"/>
        </w:rPr>
      </w:pPr>
      <w:r>
        <w:rPr>
          <w:rFonts w:hint="cs"/>
          <w:rtl/>
          <w:lang w:bidi="ar-EG"/>
        </w:rPr>
        <w:t>88</w:t>
      </w:r>
      <w:r w:rsidR="00FB6016" w:rsidRPr="00A64764">
        <w:rPr>
          <w:rFonts w:hint="cs"/>
          <w:rtl/>
          <w:lang w:bidi="ar-EG"/>
        </w:rPr>
        <w:t>-</w:t>
      </w:r>
      <w:r w:rsidR="00FB6016" w:rsidRPr="00A64764">
        <w:rPr>
          <w:rFonts w:hint="cs"/>
          <w:rtl/>
          <w:lang w:bidi="ar-EG"/>
        </w:rPr>
        <w:tab/>
        <w:t>وتتولى محكمة الأراض</w:t>
      </w:r>
      <w:r w:rsidR="00FB6016">
        <w:rPr>
          <w:rFonts w:hint="cs"/>
          <w:rtl/>
          <w:lang w:bidi="ar-EG"/>
        </w:rPr>
        <w:t xml:space="preserve">ي والإسكان في المقاطعة معالجة </w:t>
      </w:r>
      <w:r w:rsidR="00FB6016" w:rsidRPr="00A64764">
        <w:rPr>
          <w:rFonts w:hint="cs"/>
          <w:rtl/>
          <w:lang w:bidi="ar-EG"/>
        </w:rPr>
        <w:t xml:space="preserve">منازعات الأراضي </w:t>
      </w:r>
      <w:r w:rsidR="00FB6016">
        <w:rPr>
          <w:rFonts w:hint="cs"/>
          <w:rtl/>
          <w:lang w:bidi="ar-EG"/>
        </w:rPr>
        <w:t>على مستوى</w:t>
      </w:r>
      <w:r w:rsidR="00FB6016" w:rsidRPr="00A64764">
        <w:rPr>
          <w:rFonts w:hint="cs"/>
          <w:rtl/>
          <w:lang w:bidi="ar-EG"/>
        </w:rPr>
        <w:t xml:space="preserve"> المقاطعات. ويتبع الهيكل الإداري الذي يشكل أيضاً هيكل تسلسل المسؤولية وزارة الأراضي وتنمية المستوطنات البشرية. وتشكِّل شعبة الأراضي </w:t>
      </w:r>
      <w:r w:rsidR="00FB6016">
        <w:rPr>
          <w:rFonts w:hint="cs"/>
          <w:rtl/>
          <w:lang w:bidi="ar-EG"/>
        </w:rPr>
        <w:t>التابعة ل</w:t>
      </w:r>
      <w:r w:rsidR="00FB6016" w:rsidRPr="00A64764">
        <w:rPr>
          <w:rFonts w:hint="cs"/>
          <w:rtl/>
          <w:lang w:bidi="ar-EG"/>
        </w:rPr>
        <w:t>لمحكمة العليا ومحكمة استئ</w:t>
      </w:r>
      <w:r w:rsidR="00FB6016">
        <w:rPr>
          <w:rFonts w:hint="cs"/>
          <w:rtl/>
          <w:lang w:bidi="ar-EG"/>
        </w:rPr>
        <w:t>ناف تنزانيا جزءاً لا يتجزأ من السلطة</w:t>
      </w:r>
      <w:r w:rsidR="00FB6016" w:rsidRPr="00A64764">
        <w:rPr>
          <w:rFonts w:hint="cs"/>
          <w:rtl/>
          <w:lang w:bidi="ar-EG"/>
        </w:rPr>
        <w:t xml:space="preserve"> القضا</w:t>
      </w:r>
      <w:r w:rsidR="00FB6016">
        <w:rPr>
          <w:rFonts w:hint="cs"/>
          <w:rtl/>
          <w:lang w:bidi="ar-EG"/>
        </w:rPr>
        <w:t>ئية</w:t>
      </w:r>
      <w:r w:rsidR="00FB6016" w:rsidRPr="00A64764">
        <w:rPr>
          <w:rFonts w:hint="cs"/>
          <w:rtl/>
          <w:lang w:bidi="ar-EG"/>
        </w:rPr>
        <w:t xml:space="preserve"> التي يرأسها رئيس قضاة جمهورية تنزانيا المتحدة. وتتبع ال</w:t>
      </w:r>
      <w:r w:rsidR="00FB6016">
        <w:rPr>
          <w:rFonts w:hint="cs"/>
          <w:rtl/>
          <w:lang w:bidi="ar-EG"/>
        </w:rPr>
        <w:t>سلط</w:t>
      </w:r>
      <w:r w:rsidR="00FB6016" w:rsidRPr="00A64764">
        <w:rPr>
          <w:rFonts w:hint="cs"/>
          <w:rtl/>
          <w:lang w:bidi="ar-EG"/>
        </w:rPr>
        <w:t>ة القضائية وزارة الشؤون الدستورية والقانونية. وبالرغم من أن ال</w:t>
      </w:r>
      <w:r w:rsidR="00FB6016">
        <w:rPr>
          <w:rFonts w:hint="cs"/>
          <w:rtl/>
          <w:lang w:bidi="ar-EG"/>
        </w:rPr>
        <w:t>سلط</w:t>
      </w:r>
      <w:r w:rsidR="00FB6016" w:rsidRPr="00A64764">
        <w:rPr>
          <w:rFonts w:hint="cs"/>
          <w:rtl/>
          <w:lang w:bidi="ar-EG"/>
        </w:rPr>
        <w:t xml:space="preserve">ة القضائية إدارة تابعة لوزارة العدل فإنها </w:t>
      </w:r>
      <w:r w:rsidR="00FB6016">
        <w:rPr>
          <w:rFonts w:hint="cs"/>
          <w:rtl/>
          <w:lang w:bidi="ar-EG"/>
        </w:rPr>
        <w:t>عندما يتعلق الأمر ب</w:t>
      </w:r>
      <w:r w:rsidR="00FB6016" w:rsidRPr="00A64764">
        <w:rPr>
          <w:rFonts w:hint="cs"/>
          <w:rtl/>
          <w:lang w:bidi="ar-EG"/>
        </w:rPr>
        <w:t xml:space="preserve">إقامة العدل </w:t>
      </w:r>
      <w:r w:rsidR="00FB6016">
        <w:rPr>
          <w:rFonts w:hint="cs"/>
          <w:rtl/>
          <w:lang w:bidi="ar-EG"/>
        </w:rPr>
        <w:t>تعمل</w:t>
      </w:r>
      <w:r w:rsidR="00FB6016" w:rsidRPr="00A64764">
        <w:rPr>
          <w:rFonts w:hint="cs"/>
          <w:rtl/>
          <w:lang w:bidi="ar-EG"/>
        </w:rPr>
        <w:t xml:space="preserve"> باستقلالية وتشكِّل الركيزة الثالثة للحكم بموجب مبدأ الفصل بين السلطات. و</w:t>
      </w:r>
      <w:r w:rsidR="00FB6016">
        <w:rPr>
          <w:rFonts w:hint="cs"/>
          <w:rtl/>
          <w:lang w:bidi="ar-EG"/>
        </w:rPr>
        <w:t>من هذا المنطلق</w:t>
      </w:r>
      <w:r w:rsidR="00FB6016" w:rsidRPr="00A64764">
        <w:rPr>
          <w:rFonts w:hint="cs"/>
          <w:rtl/>
          <w:lang w:bidi="ar-EG"/>
        </w:rPr>
        <w:t xml:space="preserve"> فإن ال</w:t>
      </w:r>
      <w:r w:rsidR="00FB6016">
        <w:rPr>
          <w:rFonts w:hint="cs"/>
          <w:rtl/>
          <w:lang w:bidi="ar-EG"/>
        </w:rPr>
        <w:t>سلط</w:t>
      </w:r>
      <w:r w:rsidR="00FB6016" w:rsidRPr="00A64764">
        <w:rPr>
          <w:rFonts w:hint="cs"/>
          <w:rtl/>
          <w:lang w:bidi="ar-EG"/>
        </w:rPr>
        <w:t xml:space="preserve">ة القضائية هي وحدها المخولة سلطة إقامة العدل باستخدام نُظمها الداخلية </w:t>
      </w:r>
      <w:r w:rsidR="00FB6016">
        <w:rPr>
          <w:rFonts w:hint="cs"/>
          <w:rtl/>
          <w:lang w:bidi="ar-EG"/>
        </w:rPr>
        <w:t>ل</w:t>
      </w:r>
      <w:r w:rsidR="00FB6016" w:rsidRPr="00A64764">
        <w:rPr>
          <w:rFonts w:hint="cs"/>
          <w:rtl/>
          <w:lang w:bidi="ar-EG"/>
        </w:rPr>
        <w:t>تعيين الموظفين القضائيين وفصلهم من مناصبهم وفقاً للدستور وقانون الخدمات القضائية</w:t>
      </w:r>
      <w:r w:rsidR="00FB6016" w:rsidRPr="00A64764">
        <w:rPr>
          <w:vertAlign w:val="superscript"/>
          <w:rtl/>
          <w:lang w:bidi="ar-EG"/>
        </w:rPr>
        <w:t>(</w:t>
      </w:r>
      <w:r w:rsidR="00FB6016">
        <w:rPr>
          <w:rStyle w:val="FootnoteReference"/>
          <w:rtl/>
          <w:lang w:bidi="ar-EG"/>
        </w:rPr>
        <w:footnoteReference w:id="95"/>
      </w:r>
      <w:r w:rsidR="00FB6016" w:rsidRPr="00A64764">
        <w:rPr>
          <w:vertAlign w:val="superscript"/>
          <w:rtl/>
          <w:lang w:bidi="ar-EG"/>
        </w:rPr>
        <w:t>)</w:t>
      </w:r>
      <w:r w:rsidR="00FB6016" w:rsidRPr="00A64764">
        <w:rPr>
          <w:rFonts w:hint="cs"/>
          <w:rtl/>
          <w:lang w:bidi="ar-EG"/>
        </w:rPr>
        <w:t xml:space="preserve">. </w:t>
      </w:r>
    </w:p>
    <w:p w:rsidR="00FB6016" w:rsidRPr="00A64764" w:rsidRDefault="00FB6016" w:rsidP="00E5246F">
      <w:pPr>
        <w:pStyle w:val="H1GA"/>
        <w:rPr>
          <w:rtl/>
          <w:lang w:bidi="ar-EG"/>
        </w:rPr>
      </w:pPr>
      <w:r>
        <w:rPr>
          <w:rFonts w:hint="cs"/>
          <w:rtl/>
          <w:lang w:bidi="ar-EG"/>
        </w:rPr>
        <w:lastRenderedPageBreak/>
        <w:tab/>
        <w:t>جيم</w:t>
      </w:r>
      <w:r w:rsidRPr="00A64764">
        <w:rPr>
          <w:rFonts w:hint="cs"/>
          <w:rtl/>
          <w:lang w:bidi="ar-EG"/>
        </w:rPr>
        <w:t>-</w:t>
      </w:r>
      <w:r w:rsidRPr="00A64764">
        <w:rPr>
          <w:rFonts w:hint="cs"/>
          <w:rtl/>
          <w:lang w:bidi="ar-EG"/>
        </w:rPr>
        <w:tab/>
        <w:t>لجنة حقوق الإنسان والح</w:t>
      </w:r>
      <w:r>
        <w:rPr>
          <w:rFonts w:hint="cs"/>
          <w:rtl/>
          <w:lang w:bidi="ar-EG"/>
        </w:rPr>
        <w:t>و</w:t>
      </w:r>
      <w:r w:rsidRPr="00A64764">
        <w:rPr>
          <w:rFonts w:hint="cs"/>
          <w:rtl/>
          <w:lang w:bidi="ar-EG"/>
        </w:rPr>
        <w:t>كم</w:t>
      </w:r>
      <w:r>
        <w:rPr>
          <w:rFonts w:hint="cs"/>
          <w:rtl/>
          <w:lang w:bidi="ar-EG"/>
        </w:rPr>
        <w:t>ة</w:t>
      </w:r>
      <w:r w:rsidRPr="00A64764">
        <w:rPr>
          <w:rFonts w:hint="cs"/>
          <w:rtl/>
          <w:lang w:bidi="ar-EG"/>
        </w:rPr>
        <w:t xml:space="preserve"> الرشيد</w:t>
      </w:r>
      <w:r>
        <w:rPr>
          <w:rFonts w:hint="cs"/>
          <w:rtl/>
          <w:lang w:bidi="ar-EG"/>
        </w:rPr>
        <w:t>ة</w:t>
      </w:r>
    </w:p>
    <w:p w:rsidR="00FB6016" w:rsidRPr="00A42084" w:rsidRDefault="00E5246F" w:rsidP="00A42084">
      <w:pPr>
        <w:pStyle w:val="SingleTxtGA"/>
        <w:rPr>
          <w:spacing w:val="-4"/>
          <w:lang w:bidi="ar-EG"/>
        </w:rPr>
      </w:pPr>
      <w:r w:rsidRPr="00A42084">
        <w:rPr>
          <w:rFonts w:hint="cs"/>
          <w:spacing w:val="-4"/>
          <w:rtl/>
          <w:lang w:bidi="ar-EG"/>
        </w:rPr>
        <w:t>89</w:t>
      </w:r>
      <w:r w:rsidR="00FB6016" w:rsidRPr="00A42084">
        <w:rPr>
          <w:rFonts w:hint="cs"/>
          <w:spacing w:val="-4"/>
          <w:rtl/>
          <w:lang w:bidi="ar-EG"/>
        </w:rPr>
        <w:t>-</w:t>
      </w:r>
      <w:r w:rsidR="00FB6016" w:rsidRPr="00A42084">
        <w:rPr>
          <w:rFonts w:hint="cs"/>
          <w:spacing w:val="-4"/>
          <w:rtl/>
          <w:lang w:bidi="ar-EG"/>
        </w:rPr>
        <w:tab/>
        <w:t>تلتزم الدولة الطرف بالمبدأ الراسخ في القانون الدولي بشأن الدور المحوري الذي تضطلع به مؤسسات حقوق الإنسان الوطنية في تعزيز وحماية حقوق الإنسان على مستوى البلديات. وعند ترجمة هذا المبدأ إلى ممارسة عملية، أنشأت الدولة الطرف لجنة حقوق الإنسان والحوكمة الرشيدة، وهي مؤسسة وطنية لحقوق الإنسان أنشئت في عام 2000 بموجب التعديل الدستوري الثالث عشر لدستور جمهورية تنزانيا المتحدة لعام 1977. وبدأت هذه اللجنة مباشرة أعمالها في عام</w:t>
      </w:r>
      <w:r w:rsidR="00A42084" w:rsidRPr="00A42084">
        <w:rPr>
          <w:rFonts w:hint="eastAsia"/>
          <w:spacing w:val="-4"/>
          <w:rtl/>
          <w:lang w:bidi="ar-EG"/>
        </w:rPr>
        <w:t> </w:t>
      </w:r>
      <w:r w:rsidR="00FB6016" w:rsidRPr="00A42084">
        <w:rPr>
          <w:rFonts w:hint="cs"/>
          <w:spacing w:val="-4"/>
          <w:rtl/>
          <w:lang w:bidi="ar-EG"/>
        </w:rPr>
        <w:t>2001 بعد سن نظامها التأسيسي ودخوله حيز النفاذ، وهو قانون لجنة حقوق الإنسان والحوكمة الرشيدة</w:t>
      </w:r>
      <w:r w:rsidR="00FB6016" w:rsidRPr="00A42084">
        <w:rPr>
          <w:spacing w:val="-4"/>
          <w:vertAlign w:val="superscript"/>
          <w:rtl/>
          <w:lang w:bidi="ar-EG"/>
        </w:rPr>
        <w:t>(</w:t>
      </w:r>
      <w:r w:rsidR="00FB6016" w:rsidRPr="00A42084">
        <w:rPr>
          <w:rStyle w:val="FootnoteReference"/>
          <w:spacing w:val="-4"/>
          <w:rtl/>
          <w:lang w:bidi="ar-EG"/>
        </w:rPr>
        <w:footnoteReference w:id="96"/>
      </w:r>
      <w:r w:rsidR="00FB6016" w:rsidRPr="00A42084">
        <w:rPr>
          <w:spacing w:val="-4"/>
          <w:vertAlign w:val="superscript"/>
          <w:rtl/>
          <w:lang w:bidi="ar-EG"/>
        </w:rPr>
        <w:t>)</w:t>
      </w:r>
      <w:r w:rsidR="00FB6016" w:rsidRPr="00A42084">
        <w:rPr>
          <w:rFonts w:hint="cs"/>
          <w:spacing w:val="-4"/>
          <w:rtl/>
          <w:lang w:bidi="ar-EG"/>
        </w:rPr>
        <w:t xml:space="preserve"> (المشار إليه فيما يلي باسم التشريع التأسيسي). وافتتحت لجنة حقوق الإنسان والحوكمة الرشيدة رسمياً في منتصف آذار/مارس 2002 بعد تعيين مفوَّضيها وأدائهم اليمين</w:t>
      </w:r>
      <w:r w:rsidR="00FB6016" w:rsidRPr="00A42084">
        <w:rPr>
          <w:spacing w:val="-4"/>
          <w:vertAlign w:val="superscript"/>
          <w:rtl/>
          <w:lang w:bidi="ar-EG"/>
        </w:rPr>
        <w:t>(</w:t>
      </w:r>
      <w:r w:rsidR="00FB6016" w:rsidRPr="00A42084">
        <w:rPr>
          <w:rStyle w:val="FootnoteReference"/>
          <w:spacing w:val="-4"/>
          <w:rtl/>
          <w:lang w:bidi="ar-EG"/>
        </w:rPr>
        <w:footnoteReference w:id="97"/>
      </w:r>
      <w:r w:rsidR="00FB6016" w:rsidRPr="00A42084">
        <w:rPr>
          <w:spacing w:val="-4"/>
          <w:vertAlign w:val="superscript"/>
          <w:rtl/>
          <w:lang w:bidi="ar-EG"/>
        </w:rPr>
        <w:t>)</w:t>
      </w:r>
      <w:r w:rsidR="00FB6016" w:rsidRPr="00A42084">
        <w:rPr>
          <w:rFonts w:hint="cs"/>
          <w:spacing w:val="-4"/>
          <w:rtl/>
          <w:lang w:bidi="ar-EG"/>
        </w:rPr>
        <w:t>، ولها الآن مكاتب في كل من تنزانيا القارية وزنجبار. وبدأت اللجنة عملها في زنجبار بعد أن سن مجلس النواب فيها قانون (توسيع نطاق) لجنة حقوق الإنسان والحوكمة الرشيدة في عام 2003.</w:t>
      </w:r>
    </w:p>
    <w:p w:rsidR="00FB6016" w:rsidRPr="00A64764" w:rsidRDefault="00E5246F" w:rsidP="00E5246F">
      <w:pPr>
        <w:pStyle w:val="SingleTxtGA"/>
        <w:rPr>
          <w:rtl/>
          <w:lang w:bidi="ar-EG"/>
        </w:rPr>
      </w:pPr>
      <w:r>
        <w:rPr>
          <w:rFonts w:hint="cs"/>
          <w:rtl/>
          <w:lang w:bidi="ar-EG"/>
        </w:rPr>
        <w:t>90</w:t>
      </w:r>
      <w:r w:rsidR="00FB6016" w:rsidRPr="00A64764">
        <w:rPr>
          <w:rFonts w:hint="cs"/>
          <w:rtl/>
          <w:lang w:bidi="ar-EG"/>
        </w:rPr>
        <w:t>-</w:t>
      </w:r>
      <w:r w:rsidR="00FB6016" w:rsidRPr="00A64764">
        <w:rPr>
          <w:rFonts w:hint="cs"/>
          <w:rtl/>
          <w:lang w:bidi="ar-EG"/>
        </w:rPr>
        <w:tab/>
        <w:t>و</w:t>
      </w:r>
      <w:r w:rsidR="00FB6016">
        <w:rPr>
          <w:rFonts w:hint="cs"/>
          <w:rtl/>
          <w:lang w:bidi="ar-EG"/>
        </w:rPr>
        <w:t>قد تسلمت</w:t>
      </w:r>
      <w:r w:rsidR="00FB6016" w:rsidRPr="00A64764">
        <w:rPr>
          <w:rFonts w:hint="cs"/>
          <w:rtl/>
          <w:lang w:bidi="ar-EG"/>
        </w:rPr>
        <w:t xml:space="preserve"> لجنة حقوق الإنسان والح</w:t>
      </w:r>
      <w:r w:rsidR="00FB6016">
        <w:rPr>
          <w:rFonts w:hint="cs"/>
          <w:rtl/>
          <w:lang w:bidi="ar-EG"/>
        </w:rPr>
        <w:t>و</w:t>
      </w:r>
      <w:r w:rsidR="00FB6016" w:rsidRPr="00A64764">
        <w:rPr>
          <w:rFonts w:hint="cs"/>
          <w:rtl/>
          <w:lang w:bidi="ar-EG"/>
        </w:rPr>
        <w:t>كم</w:t>
      </w:r>
      <w:r w:rsidR="00FB6016">
        <w:rPr>
          <w:rFonts w:hint="cs"/>
          <w:rtl/>
          <w:lang w:bidi="ar-EG"/>
        </w:rPr>
        <w:t>ة</w:t>
      </w:r>
      <w:r w:rsidR="00FB6016" w:rsidRPr="00A64764">
        <w:rPr>
          <w:rFonts w:hint="cs"/>
          <w:rtl/>
          <w:lang w:bidi="ar-EG"/>
        </w:rPr>
        <w:t xml:space="preserve"> الرشي</w:t>
      </w:r>
      <w:r w:rsidR="00FB6016">
        <w:rPr>
          <w:rFonts w:hint="cs"/>
          <w:rtl/>
          <w:lang w:bidi="ar-EG"/>
        </w:rPr>
        <w:t>دة مهام اللجنة الدائمة السابقة</w:t>
      </w:r>
      <w:r w:rsidR="00FB6016" w:rsidRPr="00A64764">
        <w:rPr>
          <w:rFonts w:hint="cs"/>
          <w:rtl/>
          <w:lang w:bidi="ar-EG"/>
        </w:rPr>
        <w:t xml:space="preserve"> </w:t>
      </w:r>
      <w:r w:rsidR="00FB6016">
        <w:rPr>
          <w:rFonts w:hint="cs"/>
          <w:rtl/>
          <w:lang w:bidi="ar-EG"/>
        </w:rPr>
        <w:t>للتحقيق،</w:t>
      </w:r>
      <w:r w:rsidR="00FB6016" w:rsidRPr="00A64764">
        <w:rPr>
          <w:rFonts w:hint="cs"/>
          <w:rtl/>
          <w:lang w:bidi="ar-EG"/>
        </w:rPr>
        <w:t xml:space="preserve"> </w:t>
      </w:r>
      <w:r w:rsidR="00FB6016">
        <w:rPr>
          <w:rFonts w:hint="cs"/>
          <w:rtl/>
          <w:lang w:bidi="ar-EG"/>
        </w:rPr>
        <w:t>التي</w:t>
      </w:r>
      <w:r w:rsidR="00FB6016" w:rsidRPr="00A64764">
        <w:rPr>
          <w:rFonts w:hint="cs"/>
          <w:rtl/>
          <w:lang w:bidi="ar-EG"/>
        </w:rPr>
        <w:t xml:space="preserve"> أنشئت في عام 1965 لت</w:t>
      </w:r>
      <w:r w:rsidR="00FB6016">
        <w:rPr>
          <w:rFonts w:hint="cs"/>
          <w:rtl/>
          <w:lang w:bidi="ar-EG"/>
        </w:rPr>
        <w:t>كون</w:t>
      </w:r>
      <w:r w:rsidR="00FB6016" w:rsidRPr="00A64764">
        <w:rPr>
          <w:rFonts w:hint="cs"/>
          <w:rtl/>
          <w:lang w:bidi="ar-EG"/>
        </w:rPr>
        <w:t xml:space="preserve"> بذلك أول أمانة للمظالم </w:t>
      </w:r>
      <w:r w:rsidR="00FB6016">
        <w:rPr>
          <w:rFonts w:hint="cs"/>
          <w:rtl/>
          <w:lang w:bidi="ar-EG"/>
        </w:rPr>
        <w:t xml:space="preserve">تنشأ </w:t>
      </w:r>
      <w:r w:rsidR="00FB6016" w:rsidRPr="00A64764">
        <w:rPr>
          <w:rFonts w:hint="cs"/>
          <w:rtl/>
          <w:lang w:bidi="ar-EG"/>
        </w:rPr>
        <w:t>في أفريقيا جنوب الصحراء</w:t>
      </w:r>
      <w:r w:rsidR="00FB6016">
        <w:rPr>
          <w:rFonts w:hint="cs"/>
          <w:rtl/>
          <w:lang w:bidi="ar-EG"/>
        </w:rPr>
        <w:t xml:space="preserve"> الكبرى،</w:t>
      </w:r>
      <w:r w:rsidR="00FB6016" w:rsidRPr="00A64764">
        <w:rPr>
          <w:rFonts w:hint="cs"/>
          <w:rtl/>
          <w:lang w:bidi="ar-EG"/>
        </w:rPr>
        <w:t xml:space="preserve"> </w:t>
      </w:r>
      <w:r w:rsidR="00FB6016">
        <w:rPr>
          <w:rFonts w:hint="cs"/>
          <w:rtl/>
          <w:lang w:bidi="ar-EG"/>
        </w:rPr>
        <w:t>وكان واجبها الرئيسي يتمثل في ا</w:t>
      </w:r>
      <w:r w:rsidR="00FB6016" w:rsidRPr="00A64764">
        <w:rPr>
          <w:rFonts w:hint="cs"/>
          <w:rtl/>
          <w:lang w:bidi="ar-EG"/>
        </w:rPr>
        <w:t>لتحقيق في إساءة استعمال السلطة (سوء الإدارة). و</w:t>
      </w:r>
      <w:r w:rsidR="00FB6016">
        <w:rPr>
          <w:rFonts w:hint="cs"/>
          <w:rtl/>
          <w:lang w:bidi="ar-EG"/>
        </w:rPr>
        <w:t>من ثم فإن</w:t>
      </w:r>
      <w:r w:rsidR="00FB6016" w:rsidRPr="00A64764">
        <w:rPr>
          <w:rFonts w:hint="cs"/>
          <w:rtl/>
          <w:lang w:bidi="ar-EG"/>
        </w:rPr>
        <w:t xml:space="preserve"> لجنة حقوق الإنسان والح</w:t>
      </w:r>
      <w:r w:rsidR="00FB6016">
        <w:rPr>
          <w:rFonts w:hint="cs"/>
          <w:rtl/>
          <w:lang w:bidi="ar-EG"/>
        </w:rPr>
        <w:t>و</w:t>
      </w:r>
      <w:r w:rsidR="00FB6016" w:rsidRPr="00A64764">
        <w:rPr>
          <w:rFonts w:hint="cs"/>
          <w:rtl/>
          <w:lang w:bidi="ar-EG"/>
        </w:rPr>
        <w:t>كم</w:t>
      </w:r>
      <w:r w:rsidR="00FB6016">
        <w:rPr>
          <w:rFonts w:hint="cs"/>
          <w:rtl/>
          <w:lang w:bidi="ar-EG"/>
        </w:rPr>
        <w:t>ة الرشيدة</w:t>
      </w:r>
      <w:r w:rsidR="00FB6016" w:rsidRPr="00A64764">
        <w:rPr>
          <w:rFonts w:hint="cs"/>
          <w:rtl/>
          <w:lang w:bidi="ar-EG"/>
        </w:rPr>
        <w:t xml:space="preserve">، </w:t>
      </w:r>
      <w:r w:rsidR="00FB6016">
        <w:rPr>
          <w:rFonts w:hint="cs"/>
          <w:rtl/>
          <w:lang w:bidi="ar-EG"/>
        </w:rPr>
        <w:t>بالإضافة إلى ولايتها في</w:t>
      </w:r>
      <w:r w:rsidR="00FB6016" w:rsidRPr="00A64764">
        <w:rPr>
          <w:rFonts w:hint="cs"/>
          <w:rtl/>
          <w:lang w:bidi="ar-EG"/>
        </w:rPr>
        <w:t xml:space="preserve"> التصدي لقضايا حقوق الإنسان، </w:t>
      </w:r>
      <w:r w:rsidR="00FB6016">
        <w:rPr>
          <w:rFonts w:hint="cs"/>
          <w:rtl/>
          <w:lang w:bidi="ar-EG"/>
        </w:rPr>
        <w:t xml:space="preserve">تعنى أيضاً </w:t>
      </w:r>
      <w:r w:rsidR="00FB6016" w:rsidRPr="00A64764">
        <w:rPr>
          <w:rFonts w:hint="cs"/>
          <w:rtl/>
          <w:lang w:bidi="ar-EG"/>
        </w:rPr>
        <w:t>بمعالجة إساءة استعمال السلطة العامة.</w:t>
      </w:r>
    </w:p>
    <w:p w:rsidR="00FB6016" w:rsidRPr="00DB1730" w:rsidRDefault="00E5246F" w:rsidP="00E5246F">
      <w:pPr>
        <w:pStyle w:val="SingleTxtGA"/>
        <w:rPr>
          <w:rtl/>
          <w:lang w:bidi="ar-EG"/>
        </w:rPr>
      </w:pPr>
      <w:r>
        <w:rPr>
          <w:rFonts w:hint="cs"/>
          <w:rtl/>
          <w:lang w:bidi="ar-EG"/>
        </w:rPr>
        <w:t>91</w:t>
      </w:r>
      <w:r w:rsidR="00FB6016" w:rsidRPr="00DB1730">
        <w:rPr>
          <w:rFonts w:hint="cs"/>
          <w:rtl/>
          <w:lang w:bidi="ar-EG"/>
        </w:rPr>
        <w:t>-</w:t>
      </w:r>
      <w:r w:rsidR="00FB6016" w:rsidRPr="00DB1730">
        <w:rPr>
          <w:rFonts w:hint="cs"/>
          <w:rtl/>
          <w:lang w:bidi="ar-EG"/>
        </w:rPr>
        <w:tab/>
      </w:r>
      <w:r w:rsidR="00FB6016">
        <w:rPr>
          <w:rFonts w:hint="cs"/>
          <w:rtl/>
          <w:lang w:bidi="ar-EG"/>
        </w:rPr>
        <w:t>ويرد النص</w:t>
      </w:r>
      <w:r w:rsidR="00FB6016" w:rsidRPr="00DB1730">
        <w:rPr>
          <w:rFonts w:hint="cs"/>
          <w:rtl/>
          <w:lang w:bidi="ar-EG"/>
        </w:rPr>
        <w:t xml:space="preserve"> </w:t>
      </w:r>
      <w:r w:rsidR="00FB6016">
        <w:rPr>
          <w:rFonts w:hint="cs"/>
          <w:rtl/>
          <w:lang w:bidi="ar-EG"/>
        </w:rPr>
        <w:t xml:space="preserve">على </w:t>
      </w:r>
      <w:r w:rsidR="00FB6016" w:rsidRPr="00DB1730">
        <w:rPr>
          <w:rFonts w:hint="cs"/>
          <w:rtl/>
          <w:lang w:bidi="ar-EG"/>
        </w:rPr>
        <w:t>وظائف لجنة حقوق الإنسان والح</w:t>
      </w:r>
      <w:r w:rsidR="00FB6016">
        <w:rPr>
          <w:rFonts w:hint="cs"/>
          <w:rtl/>
          <w:lang w:bidi="ar-EG"/>
        </w:rPr>
        <w:t>و</w:t>
      </w:r>
      <w:r w:rsidR="00FB6016" w:rsidRPr="00DB1730">
        <w:rPr>
          <w:rFonts w:hint="cs"/>
          <w:rtl/>
          <w:lang w:bidi="ar-EG"/>
        </w:rPr>
        <w:t>كم</w:t>
      </w:r>
      <w:r w:rsidR="00FB6016">
        <w:rPr>
          <w:rFonts w:hint="cs"/>
          <w:rtl/>
          <w:lang w:bidi="ar-EG"/>
        </w:rPr>
        <w:t>ة</w:t>
      </w:r>
      <w:r w:rsidR="00FB6016" w:rsidRPr="00DB1730">
        <w:rPr>
          <w:rFonts w:hint="cs"/>
          <w:rtl/>
          <w:lang w:bidi="ar-EG"/>
        </w:rPr>
        <w:t xml:space="preserve"> الرشيد</w:t>
      </w:r>
      <w:r w:rsidR="00FB6016">
        <w:rPr>
          <w:rFonts w:hint="cs"/>
          <w:rtl/>
          <w:lang w:bidi="ar-EG"/>
        </w:rPr>
        <w:t>ة</w:t>
      </w:r>
      <w:r w:rsidR="00FB6016" w:rsidRPr="00DB1730">
        <w:rPr>
          <w:rFonts w:hint="cs"/>
          <w:rtl/>
          <w:lang w:bidi="ar-EG"/>
        </w:rPr>
        <w:t xml:space="preserve"> </w:t>
      </w:r>
      <w:r w:rsidR="00FB6016">
        <w:rPr>
          <w:rFonts w:hint="cs"/>
          <w:rtl/>
          <w:lang w:bidi="ar-EG"/>
        </w:rPr>
        <w:t xml:space="preserve">في </w:t>
      </w:r>
      <w:r w:rsidR="00FB6016" w:rsidRPr="00DB1730">
        <w:rPr>
          <w:rFonts w:hint="cs"/>
          <w:rtl/>
          <w:lang w:bidi="ar-EG"/>
        </w:rPr>
        <w:t>المادة 130(1) من دستو</w:t>
      </w:r>
      <w:r w:rsidR="00FB6016">
        <w:rPr>
          <w:rFonts w:hint="cs"/>
          <w:rtl/>
          <w:lang w:bidi="ar-EG"/>
        </w:rPr>
        <w:t>ر الاتحاد والمادة 6(1) من تشريعها</w:t>
      </w:r>
      <w:r w:rsidR="00FB6016" w:rsidRPr="00DB1730">
        <w:rPr>
          <w:rFonts w:hint="cs"/>
          <w:rtl/>
          <w:lang w:bidi="ar-EG"/>
        </w:rPr>
        <w:t xml:space="preserve"> التأسيسي. و</w:t>
      </w:r>
      <w:r w:rsidR="00FB6016">
        <w:rPr>
          <w:rFonts w:hint="cs"/>
          <w:rtl/>
          <w:lang w:bidi="ar-EG"/>
        </w:rPr>
        <w:t>بناء عليهما،</w:t>
      </w:r>
      <w:r w:rsidR="00FB6016" w:rsidRPr="00DB1730">
        <w:rPr>
          <w:rFonts w:hint="cs"/>
          <w:rtl/>
          <w:lang w:bidi="ar-EG"/>
        </w:rPr>
        <w:t xml:space="preserve"> تتمثل المهمة الجوهرية الرئيسية للجنة في تعزيز حقوق الإنسان والواجبات الخاصة بالمواطنين </w:t>
      </w:r>
      <w:r w:rsidR="00FB6016">
        <w:rPr>
          <w:rFonts w:hint="cs"/>
          <w:rtl/>
          <w:lang w:bidi="ar-EG"/>
        </w:rPr>
        <w:t>تجاه</w:t>
      </w:r>
      <w:r w:rsidR="00FB6016" w:rsidRPr="00DB1730">
        <w:rPr>
          <w:rFonts w:hint="cs"/>
          <w:rtl/>
          <w:lang w:bidi="ar-EG"/>
        </w:rPr>
        <w:t xml:space="preserve"> المجتمع وحمايتها والحفاظ عليها. وبعبارة أخرى، ت</w:t>
      </w:r>
      <w:r w:rsidR="00FB6016">
        <w:rPr>
          <w:rFonts w:hint="cs"/>
          <w:rtl/>
          <w:lang w:bidi="ar-EG"/>
        </w:rPr>
        <w:t>ضطلع</w:t>
      </w:r>
      <w:r w:rsidR="00FB6016" w:rsidRPr="00DB1730">
        <w:rPr>
          <w:rFonts w:hint="cs"/>
          <w:rtl/>
          <w:lang w:bidi="ar-EG"/>
        </w:rPr>
        <w:t xml:space="preserve"> </w:t>
      </w:r>
      <w:r w:rsidR="00FB6016">
        <w:rPr>
          <w:rFonts w:hint="cs"/>
          <w:rtl/>
          <w:lang w:bidi="ar-EG"/>
        </w:rPr>
        <w:t>ال</w:t>
      </w:r>
      <w:r w:rsidR="00FB6016" w:rsidRPr="00DB1730">
        <w:rPr>
          <w:rFonts w:hint="cs"/>
          <w:rtl/>
          <w:lang w:bidi="ar-EG"/>
        </w:rPr>
        <w:t xml:space="preserve">لجنة عموماً </w:t>
      </w:r>
      <w:r w:rsidR="00FB6016">
        <w:rPr>
          <w:rFonts w:hint="cs"/>
          <w:rtl/>
          <w:lang w:bidi="ar-EG"/>
        </w:rPr>
        <w:t>ب</w:t>
      </w:r>
      <w:r w:rsidR="00FB6016" w:rsidRPr="00DB1730">
        <w:rPr>
          <w:rFonts w:hint="cs"/>
          <w:rtl/>
          <w:lang w:bidi="ar-EG"/>
        </w:rPr>
        <w:t>أربع وظائف رئيسية، هي وظائف الحماية</w:t>
      </w:r>
      <w:r w:rsidR="00FB6016" w:rsidRPr="00DB1730">
        <w:rPr>
          <w:vertAlign w:val="superscript"/>
          <w:rtl/>
          <w:lang w:bidi="ar-EG"/>
        </w:rPr>
        <w:t>(</w:t>
      </w:r>
      <w:r w:rsidR="00FB6016">
        <w:rPr>
          <w:rStyle w:val="FootnoteReference"/>
          <w:spacing w:val="-2"/>
          <w:rtl/>
          <w:lang w:bidi="ar-EG"/>
        </w:rPr>
        <w:footnoteReference w:id="98"/>
      </w:r>
      <w:r w:rsidR="00FB6016" w:rsidRPr="00DB1730">
        <w:rPr>
          <w:vertAlign w:val="superscript"/>
          <w:rtl/>
          <w:lang w:bidi="ar-EG"/>
        </w:rPr>
        <w:t>)</w:t>
      </w:r>
      <w:r w:rsidR="00FB6016" w:rsidRPr="00DB1730">
        <w:rPr>
          <w:rFonts w:hint="cs"/>
          <w:rtl/>
          <w:lang w:bidi="ar-EG"/>
        </w:rPr>
        <w:t>، والتعزيز</w:t>
      </w:r>
      <w:r w:rsidR="00FB6016" w:rsidRPr="00DB1730">
        <w:rPr>
          <w:vertAlign w:val="superscript"/>
          <w:rtl/>
          <w:lang w:bidi="ar-EG"/>
        </w:rPr>
        <w:t>(</w:t>
      </w:r>
      <w:r w:rsidR="00FB6016">
        <w:rPr>
          <w:rStyle w:val="FootnoteReference"/>
          <w:spacing w:val="-2"/>
          <w:rtl/>
          <w:lang w:bidi="ar-EG"/>
        </w:rPr>
        <w:footnoteReference w:id="99"/>
      </w:r>
      <w:r w:rsidR="00FB6016" w:rsidRPr="00DB1730">
        <w:rPr>
          <w:vertAlign w:val="superscript"/>
          <w:rtl/>
          <w:lang w:bidi="ar-EG"/>
        </w:rPr>
        <w:t>)</w:t>
      </w:r>
      <w:r w:rsidR="00FB6016" w:rsidRPr="00DB1730">
        <w:rPr>
          <w:rFonts w:hint="cs"/>
          <w:rtl/>
          <w:lang w:bidi="ar-EG"/>
        </w:rPr>
        <w:t>، والمشورة، والوساطة/التوفيق. ووفقاً لل</w:t>
      </w:r>
      <w:r w:rsidR="00FB6016">
        <w:rPr>
          <w:rFonts w:hint="cs"/>
          <w:rtl/>
          <w:lang w:bidi="ar-EG"/>
        </w:rPr>
        <w:t>مادة</w:t>
      </w:r>
      <w:r w:rsidR="00FB6016" w:rsidRPr="00DB1730">
        <w:rPr>
          <w:rFonts w:hint="cs"/>
          <w:rtl/>
          <w:lang w:bidi="ar-EG"/>
        </w:rPr>
        <w:t xml:space="preserve"> 28(4) من</w:t>
      </w:r>
      <w:r w:rsidR="00FB6016" w:rsidRPr="00DB1730">
        <w:rPr>
          <w:rFonts w:hint="eastAsia"/>
          <w:rtl/>
          <w:lang w:bidi="ar-EG"/>
        </w:rPr>
        <w:t> </w:t>
      </w:r>
      <w:r w:rsidR="00FB6016" w:rsidRPr="00DB1730">
        <w:rPr>
          <w:rFonts w:hint="cs"/>
          <w:rtl/>
          <w:lang w:bidi="ar-EG"/>
        </w:rPr>
        <w:t xml:space="preserve">التشريع </w:t>
      </w:r>
      <w:r w:rsidR="00FB6016" w:rsidRPr="00DB1730">
        <w:rPr>
          <w:rFonts w:hint="cs"/>
          <w:rtl/>
          <w:lang w:bidi="ar-EG"/>
        </w:rPr>
        <w:lastRenderedPageBreak/>
        <w:t xml:space="preserve">التأسيسي، يمكن للجنة عن طريق </w:t>
      </w:r>
      <w:r w:rsidR="00FB6016" w:rsidRPr="00792F37">
        <w:rPr>
          <w:rFonts w:hint="cs"/>
          <w:rtl/>
          <w:lang w:bidi="ar-EG"/>
        </w:rPr>
        <w:t>الوساطة أو التوفيق أو التفاوض</w:t>
      </w:r>
      <w:r w:rsidR="00FB6016" w:rsidRPr="00DB1730">
        <w:rPr>
          <w:rFonts w:hint="cs"/>
          <w:rtl/>
          <w:lang w:bidi="ar-EG"/>
        </w:rPr>
        <w:t xml:space="preserve"> أن تحسم أي شكوى أو</w:t>
      </w:r>
      <w:r w:rsidR="00FB6016" w:rsidRPr="00DB1730">
        <w:rPr>
          <w:rFonts w:hint="eastAsia"/>
          <w:rtl/>
          <w:lang w:bidi="ar-EG"/>
        </w:rPr>
        <w:t> </w:t>
      </w:r>
      <w:r w:rsidR="00FB6016" w:rsidRPr="00DB1730">
        <w:rPr>
          <w:rFonts w:hint="cs"/>
          <w:rtl/>
          <w:lang w:bidi="ar-EG"/>
        </w:rPr>
        <w:t xml:space="preserve">تصحِّح أي فعل أو تقصير ناشئ عن انتهاك أي حق أساسي أو أعمال سوء </w:t>
      </w:r>
      <w:r w:rsidR="00FB6016">
        <w:rPr>
          <w:rFonts w:hint="cs"/>
          <w:rtl/>
          <w:lang w:bidi="ar-EG"/>
        </w:rPr>
        <w:t>ال</w:t>
      </w:r>
      <w:r w:rsidR="00FB6016" w:rsidRPr="00DB1730">
        <w:rPr>
          <w:rFonts w:hint="cs"/>
          <w:rtl/>
          <w:lang w:bidi="ar-EG"/>
        </w:rPr>
        <w:t>إدارة</w:t>
      </w:r>
      <w:r w:rsidR="00FB6016" w:rsidRPr="00DB1730">
        <w:rPr>
          <w:rFonts w:hint="cs"/>
          <w:i/>
          <w:iCs/>
          <w:rtl/>
          <w:lang w:bidi="ar-EG"/>
        </w:rPr>
        <w:t>.</w:t>
      </w:r>
      <w:r w:rsidR="00FB6016" w:rsidRPr="00DB1730">
        <w:rPr>
          <w:rFonts w:hint="cs"/>
          <w:rtl/>
          <w:lang w:bidi="ar-EG"/>
        </w:rPr>
        <w:t xml:space="preserve"> </w:t>
      </w:r>
      <w:r w:rsidR="00FB6016">
        <w:rPr>
          <w:rFonts w:hint="cs"/>
          <w:rtl/>
          <w:lang w:bidi="ar-EG"/>
        </w:rPr>
        <w:t>و</w:t>
      </w:r>
      <w:r w:rsidR="00FB6016" w:rsidRPr="00DB1730">
        <w:rPr>
          <w:rFonts w:hint="cs"/>
          <w:rtl/>
          <w:lang w:bidi="ar-EG"/>
        </w:rPr>
        <w:t>عندما تباشر اللجنة الوساطة أو التوفيق ف</w:t>
      </w:r>
      <w:r w:rsidR="00FB6016">
        <w:rPr>
          <w:rFonts w:hint="cs"/>
          <w:rtl/>
          <w:lang w:bidi="ar-EG"/>
        </w:rPr>
        <w:t>هي</w:t>
      </w:r>
      <w:r w:rsidR="00FB6016" w:rsidRPr="00DB1730">
        <w:rPr>
          <w:rFonts w:hint="cs"/>
          <w:rtl/>
          <w:lang w:bidi="ar-EG"/>
        </w:rPr>
        <w:t xml:space="preserve"> </w:t>
      </w:r>
      <w:r w:rsidR="006055DD">
        <w:rPr>
          <w:rtl/>
          <w:lang w:bidi="ar-EG"/>
        </w:rPr>
        <w:t>"</w:t>
      </w:r>
      <w:r w:rsidR="00FB6016" w:rsidRPr="00DB1730">
        <w:rPr>
          <w:rFonts w:hint="eastAsia"/>
          <w:rtl/>
          <w:lang w:bidi="ar-EG"/>
        </w:rPr>
        <w:t>تتصرف ب</w:t>
      </w:r>
      <w:r w:rsidR="00FB6016">
        <w:rPr>
          <w:rFonts w:hint="cs"/>
          <w:rtl/>
          <w:lang w:bidi="ar-EG"/>
        </w:rPr>
        <w:t>صف</w:t>
      </w:r>
      <w:r w:rsidR="00FB6016" w:rsidRPr="00DB1730">
        <w:rPr>
          <w:rFonts w:hint="cs"/>
          <w:rtl/>
          <w:lang w:bidi="ar-EG"/>
        </w:rPr>
        <w:t>ة</w:t>
      </w:r>
      <w:r w:rsidR="00FB6016" w:rsidRPr="00DB1730">
        <w:rPr>
          <w:rFonts w:hint="eastAsia"/>
          <w:rtl/>
          <w:lang w:bidi="ar-EG"/>
        </w:rPr>
        <w:t xml:space="preserve"> شبه قضائية</w:t>
      </w:r>
      <w:r w:rsidR="00FB6016" w:rsidRPr="00DB1730">
        <w:rPr>
          <w:vertAlign w:val="superscript"/>
          <w:rtl/>
          <w:lang w:bidi="ar-EG"/>
        </w:rPr>
        <w:t>(</w:t>
      </w:r>
      <w:r w:rsidR="00FB6016">
        <w:rPr>
          <w:rStyle w:val="FootnoteReference"/>
          <w:spacing w:val="-2"/>
          <w:rtl/>
          <w:lang w:bidi="ar-EG"/>
        </w:rPr>
        <w:footnoteReference w:id="100"/>
      </w:r>
      <w:r w:rsidR="00FB6016" w:rsidRPr="00DB1730">
        <w:rPr>
          <w:vertAlign w:val="superscript"/>
          <w:rtl/>
          <w:lang w:bidi="ar-EG"/>
        </w:rPr>
        <w:t>)</w:t>
      </w:r>
      <w:r w:rsidR="00FB6016" w:rsidRPr="00DB1730">
        <w:rPr>
          <w:rFonts w:hint="cs"/>
          <w:rtl/>
          <w:lang w:bidi="ar-EG"/>
        </w:rPr>
        <w:t xml:space="preserve">. وترتبط الوظيفة شبه القضائية للجنة على وجه الخصوص بعقد جلسات </w:t>
      </w:r>
      <w:r w:rsidR="00FB6016">
        <w:rPr>
          <w:rFonts w:hint="cs"/>
          <w:rtl/>
          <w:lang w:bidi="ar-EG"/>
        </w:rPr>
        <w:t>ال</w:t>
      </w:r>
      <w:r w:rsidR="00FB6016" w:rsidRPr="00DB1730">
        <w:rPr>
          <w:rFonts w:hint="cs"/>
          <w:rtl/>
          <w:lang w:bidi="ar-EG"/>
        </w:rPr>
        <w:t xml:space="preserve">استماع </w:t>
      </w:r>
      <w:r w:rsidR="00FB6016">
        <w:rPr>
          <w:rFonts w:hint="cs"/>
          <w:rtl/>
          <w:lang w:bidi="ar-EG"/>
        </w:rPr>
        <w:t>ال</w:t>
      </w:r>
      <w:r w:rsidR="00FB6016" w:rsidRPr="00DB1730">
        <w:rPr>
          <w:rFonts w:hint="cs"/>
          <w:rtl/>
          <w:lang w:bidi="ar-EG"/>
        </w:rPr>
        <w:t>عامة أو</w:t>
      </w:r>
      <w:r w:rsidR="00FB6016" w:rsidRPr="00DB1730">
        <w:rPr>
          <w:rFonts w:hint="eastAsia"/>
          <w:rtl/>
          <w:lang w:bidi="ar-EG"/>
        </w:rPr>
        <w:t> </w:t>
      </w:r>
      <w:r w:rsidR="00FB6016">
        <w:rPr>
          <w:rFonts w:hint="cs"/>
          <w:rtl/>
          <w:lang w:bidi="ar-EG"/>
        </w:rPr>
        <w:t>إجراء ال</w:t>
      </w:r>
      <w:r w:rsidR="00FB6016" w:rsidRPr="00DB1730">
        <w:rPr>
          <w:rFonts w:hint="cs"/>
          <w:rtl/>
          <w:lang w:bidi="ar-EG"/>
        </w:rPr>
        <w:t xml:space="preserve">تحقيقات. وتمثل الوساطة وسيلة </w:t>
      </w:r>
      <w:r w:rsidR="00FB6016">
        <w:rPr>
          <w:rFonts w:hint="cs"/>
          <w:rtl/>
          <w:lang w:bidi="ar-EG"/>
        </w:rPr>
        <w:t xml:space="preserve">إلى </w:t>
      </w:r>
      <w:r w:rsidR="00FB6016" w:rsidRPr="00DB1730">
        <w:rPr>
          <w:rFonts w:hint="cs"/>
          <w:rtl/>
          <w:lang w:bidi="ar-EG"/>
        </w:rPr>
        <w:t xml:space="preserve">غاية. </w:t>
      </w:r>
      <w:r w:rsidR="00FB6016">
        <w:rPr>
          <w:rFonts w:hint="cs"/>
          <w:rtl/>
          <w:lang w:bidi="ar-EG"/>
        </w:rPr>
        <w:t xml:space="preserve">فهي </w:t>
      </w:r>
      <w:r w:rsidR="00FB6016" w:rsidRPr="00DB1730">
        <w:rPr>
          <w:rFonts w:hint="cs"/>
          <w:rtl/>
          <w:lang w:bidi="ar-EG"/>
        </w:rPr>
        <w:t>تسعى إلى التوفيق بين الأفراد. ولهذا</w:t>
      </w:r>
      <w:r w:rsidR="00FB6016" w:rsidRPr="00DB1730">
        <w:rPr>
          <w:rFonts w:hint="eastAsia"/>
          <w:rtl/>
          <w:lang w:bidi="ar-EG"/>
        </w:rPr>
        <w:t> </w:t>
      </w:r>
      <w:r w:rsidR="00FB6016" w:rsidRPr="00DB1730">
        <w:rPr>
          <w:rFonts w:hint="cs"/>
          <w:rtl/>
          <w:lang w:bidi="ar-EG"/>
        </w:rPr>
        <w:t>تقوم اللجنة بدور في تسوية المنازعات عن طريق الوساطة والتوفيق والفصل في المنازعات، إلى جانب التحقيق في الشكاوى، وتقصي انتهاكات حقوق الإنسان ومخالف</w:t>
      </w:r>
      <w:r w:rsidR="00FB6016">
        <w:rPr>
          <w:rFonts w:hint="cs"/>
          <w:rtl/>
          <w:lang w:bidi="ar-EG"/>
        </w:rPr>
        <w:t>ات</w:t>
      </w:r>
      <w:r w:rsidR="00FB6016" w:rsidRPr="00DB1730">
        <w:rPr>
          <w:rFonts w:hint="cs"/>
          <w:rtl/>
          <w:lang w:bidi="ar-EG"/>
        </w:rPr>
        <w:t xml:space="preserve"> مبادئ الح</w:t>
      </w:r>
      <w:r w:rsidR="00FB6016">
        <w:rPr>
          <w:rFonts w:hint="cs"/>
          <w:rtl/>
          <w:lang w:bidi="ar-EG"/>
        </w:rPr>
        <w:t>و</w:t>
      </w:r>
      <w:r w:rsidR="00FB6016" w:rsidRPr="00DB1730">
        <w:rPr>
          <w:rFonts w:hint="cs"/>
          <w:rtl/>
          <w:lang w:bidi="ar-EG"/>
        </w:rPr>
        <w:t>كم</w:t>
      </w:r>
      <w:r w:rsidR="00FB6016">
        <w:rPr>
          <w:rFonts w:hint="cs"/>
          <w:rtl/>
          <w:lang w:bidi="ar-EG"/>
        </w:rPr>
        <w:t>ة</w:t>
      </w:r>
      <w:r w:rsidR="00FB6016" w:rsidRPr="00DB1730">
        <w:rPr>
          <w:rFonts w:hint="cs"/>
          <w:rtl/>
          <w:lang w:bidi="ar-EG"/>
        </w:rPr>
        <w:t xml:space="preserve"> الرشيد</w:t>
      </w:r>
      <w:r w:rsidR="00FB6016">
        <w:rPr>
          <w:rFonts w:hint="cs"/>
          <w:rtl/>
          <w:lang w:bidi="ar-EG"/>
        </w:rPr>
        <w:t>ة</w:t>
      </w:r>
      <w:r w:rsidR="006055DD">
        <w:rPr>
          <w:rtl/>
          <w:lang w:bidi="ar-EG"/>
        </w:rPr>
        <w:t>"</w:t>
      </w:r>
      <w:r w:rsidR="00FB6016" w:rsidRPr="00DB1730">
        <w:rPr>
          <w:vertAlign w:val="superscript"/>
          <w:rtl/>
          <w:lang w:bidi="ar-EG"/>
        </w:rPr>
        <w:t>(</w:t>
      </w:r>
      <w:r w:rsidR="00FB6016">
        <w:rPr>
          <w:rStyle w:val="FootnoteReference"/>
          <w:spacing w:val="-2"/>
          <w:rtl/>
          <w:lang w:bidi="ar-EG"/>
        </w:rPr>
        <w:footnoteReference w:id="101"/>
      </w:r>
      <w:r w:rsidR="00FB6016" w:rsidRPr="00DB1730">
        <w:rPr>
          <w:vertAlign w:val="superscript"/>
          <w:rtl/>
          <w:lang w:bidi="ar-EG"/>
        </w:rPr>
        <w:t>)</w:t>
      </w:r>
      <w:r w:rsidR="00FB6016" w:rsidRPr="00DB1730">
        <w:rPr>
          <w:rFonts w:hint="eastAsia"/>
          <w:rtl/>
          <w:lang w:bidi="ar-EG"/>
        </w:rPr>
        <w:t>.</w:t>
      </w:r>
    </w:p>
    <w:p w:rsidR="00FB6016" w:rsidRPr="00756BE7" w:rsidRDefault="00E5246F" w:rsidP="00E5246F">
      <w:pPr>
        <w:pStyle w:val="SingleTxtGA"/>
        <w:rPr>
          <w:rtl/>
          <w:lang w:bidi="ar-EG"/>
        </w:rPr>
      </w:pPr>
      <w:r>
        <w:rPr>
          <w:rFonts w:hint="cs"/>
          <w:rtl/>
          <w:lang w:bidi="ar-EG"/>
        </w:rPr>
        <w:t>92</w:t>
      </w:r>
      <w:r w:rsidR="00FB6016" w:rsidRPr="00A64764">
        <w:rPr>
          <w:rFonts w:hint="cs"/>
          <w:rtl/>
          <w:lang w:bidi="ar-EG"/>
        </w:rPr>
        <w:t>-</w:t>
      </w:r>
      <w:r w:rsidR="00FB6016" w:rsidRPr="00A64764">
        <w:rPr>
          <w:rFonts w:hint="cs"/>
          <w:rtl/>
          <w:lang w:bidi="ar-EG"/>
        </w:rPr>
        <w:tab/>
        <w:t>وتخضع لجنة حقوق الإنسان والح</w:t>
      </w:r>
      <w:r w:rsidR="00FB6016">
        <w:rPr>
          <w:rFonts w:hint="cs"/>
          <w:rtl/>
          <w:lang w:bidi="ar-EG"/>
        </w:rPr>
        <w:t>و</w:t>
      </w:r>
      <w:r w:rsidR="00FB6016" w:rsidRPr="00A64764">
        <w:rPr>
          <w:rFonts w:hint="cs"/>
          <w:rtl/>
          <w:lang w:bidi="ar-EG"/>
        </w:rPr>
        <w:t>كم</w:t>
      </w:r>
      <w:r w:rsidR="00FB6016">
        <w:rPr>
          <w:rFonts w:hint="cs"/>
          <w:rtl/>
          <w:lang w:bidi="ar-EG"/>
        </w:rPr>
        <w:t>ة</w:t>
      </w:r>
      <w:r w:rsidR="00FB6016" w:rsidRPr="00A64764">
        <w:rPr>
          <w:rFonts w:hint="cs"/>
          <w:rtl/>
          <w:lang w:bidi="ar-EG"/>
        </w:rPr>
        <w:t xml:space="preserve"> الرشيد</w:t>
      </w:r>
      <w:r w:rsidR="00FB6016">
        <w:rPr>
          <w:rFonts w:hint="cs"/>
          <w:rtl/>
          <w:lang w:bidi="ar-EG"/>
        </w:rPr>
        <w:t>ة</w:t>
      </w:r>
      <w:r w:rsidR="00FB6016" w:rsidRPr="00A64764">
        <w:rPr>
          <w:rFonts w:hint="cs"/>
          <w:rtl/>
          <w:lang w:bidi="ar-EG"/>
        </w:rPr>
        <w:t xml:space="preserve"> في أداء وظيفتها شبه الق</w:t>
      </w:r>
      <w:r w:rsidR="00FB6016">
        <w:rPr>
          <w:rFonts w:hint="cs"/>
          <w:rtl/>
          <w:lang w:bidi="ar-EG"/>
        </w:rPr>
        <w:t>ضائية لكل من قواعد الإجراءات والإثبات، و</w:t>
      </w:r>
      <w:r w:rsidR="00FB6016" w:rsidRPr="00A64764">
        <w:rPr>
          <w:rFonts w:hint="cs"/>
          <w:rtl/>
          <w:lang w:bidi="ar-EG"/>
        </w:rPr>
        <w:t>مجموعة اللوائح الخاصة بها</w:t>
      </w:r>
      <w:r w:rsidR="00FB6016" w:rsidRPr="00A64764">
        <w:rPr>
          <w:vertAlign w:val="superscript"/>
          <w:rtl/>
          <w:lang w:bidi="ar-EG"/>
        </w:rPr>
        <w:t>(</w:t>
      </w:r>
      <w:r w:rsidR="00FB6016">
        <w:rPr>
          <w:rStyle w:val="FootnoteReference"/>
          <w:rtl/>
          <w:lang w:bidi="ar-EG"/>
        </w:rPr>
        <w:footnoteReference w:id="102"/>
      </w:r>
      <w:r w:rsidR="00FB6016" w:rsidRPr="00A64764">
        <w:rPr>
          <w:vertAlign w:val="superscript"/>
          <w:rtl/>
          <w:lang w:bidi="ar-EG"/>
        </w:rPr>
        <w:t>)</w:t>
      </w:r>
      <w:r w:rsidR="00FB6016" w:rsidRPr="00A64764">
        <w:rPr>
          <w:rFonts w:hint="cs"/>
          <w:rtl/>
          <w:lang w:bidi="ar-EG"/>
        </w:rPr>
        <w:t xml:space="preserve"> التي وضعت بموجب التشريع التأسيسي</w:t>
      </w:r>
      <w:r w:rsidR="00FB6016" w:rsidRPr="00A64764">
        <w:rPr>
          <w:vertAlign w:val="superscript"/>
          <w:rtl/>
          <w:lang w:bidi="ar-EG"/>
        </w:rPr>
        <w:t>(</w:t>
      </w:r>
      <w:r w:rsidR="00FB6016">
        <w:rPr>
          <w:rStyle w:val="FootnoteReference"/>
          <w:rtl/>
          <w:lang w:bidi="ar-EG"/>
        </w:rPr>
        <w:footnoteReference w:id="103"/>
      </w:r>
      <w:r w:rsidR="00FB6016" w:rsidRPr="00A64764">
        <w:rPr>
          <w:vertAlign w:val="superscript"/>
          <w:rtl/>
          <w:lang w:bidi="ar-EG"/>
        </w:rPr>
        <w:t>)</w:t>
      </w:r>
      <w:r w:rsidR="00FB6016" w:rsidRPr="00A64764">
        <w:rPr>
          <w:rFonts w:hint="cs"/>
          <w:rtl/>
          <w:lang w:bidi="ar-EG"/>
        </w:rPr>
        <w:t xml:space="preserve">، وإن كانت، </w:t>
      </w:r>
      <w:r w:rsidR="00FB6016">
        <w:rPr>
          <w:rFonts w:hint="cs"/>
          <w:rtl/>
          <w:lang w:bidi="ar-EG"/>
        </w:rPr>
        <w:t>في سبيل تحقيق ا</w:t>
      </w:r>
      <w:r w:rsidR="00FB6016" w:rsidRPr="00A64764">
        <w:rPr>
          <w:rFonts w:hint="cs"/>
          <w:rtl/>
          <w:lang w:bidi="ar-EG"/>
        </w:rPr>
        <w:t xml:space="preserve">لإنصاف </w:t>
      </w:r>
      <w:r w:rsidR="00FB6016" w:rsidRPr="003653D1">
        <w:rPr>
          <w:rFonts w:hint="cs"/>
          <w:rtl/>
          <w:lang w:bidi="ar-EG"/>
        </w:rPr>
        <w:t>والمرونة</w:t>
      </w:r>
      <w:r w:rsidR="00FB6016">
        <w:rPr>
          <w:rFonts w:hint="cs"/>
          <w:rtl/>
          <w:lang w:bidi="ar-EG"/>
        </w:rPr>
        <w:t>،</w:t>
      </w:r>
      <w:r w:rsidR="00FB6016" w:rsidRPr="00A64764">
        <w:rPr>
          <w:rFonts w:hint="cs"/>
          <w:rtl/>
          <w:lang w:bidi="ar-EG"/>
        </w:rPr>
        <w:t xml:space="preserve"> </w:t>
      </w:r>
      <w:r w:rsidR="00FB6016">
        <w:rPr>
          <w:rFonts w:hint="cs"/>
          <w:rtl/>
          <w:lang w:bidi="ar-EG"/>
        </w:rPr>
        <w:t>غير مل</w:t>
      </w:r>
      <w:r w:rsidR="00FB6016" w:rsidRPr="00A64764">
        <w:rPr>
          <w:rFonts w:hint="cs"/>
          <w:rtl/>
          <w:lang w:bidi="ar-EG"/>
        </w:rPr>
        <w:t>زم</w:t>
      </w:r>
      <w:r w:rsidR="00FB6016">
        <w:rPr>
          <w:rFonts w:hint="cs"/>
          <w:rtl/>
          <w:lang w:bidi="ar-EG"/>
        </w:rPr>
        <w:t>ة</w:t>
      </w:r>
      <w:r w:rsidR="00FB6016" w:rsidRPr="00A64764">
        <w:rPr>
          <w:rFonts w:hint="cs"/>
          <w:rtl/>
          <w:lang w:bidi="ar-EG"/>
        </w:rPr>
        <w:t xml:space="preserve"> ب</w:t>
      </w:r>
      <w:r w:rsidR="00FB6016">
        <w:rPr>
          <w:rFonts w:hint="cs"/>
          <w:rtl/>
          <w:lang w:bidi="ar-EG"/>
        </w:rPr>
        <w:t>قواعد الإجراءات والإثبات</w:t>
      </w:r>
      <w:r w:rsidR="00FB6016" w:rsidRPr="00A64764">
        <w:rPr>
          <w:rFonts w:hint="cs"/>
          <w:i/>
          <w:iCs/>
          <w:rtl/>
          <w:lang w:bidi="ar-EG"/>
        </w:rPr>
        <w:t>.</w:t>
      </w:r>
      <w:r w:rsidR="00FB6016" w:rsidRPr="00A64764">
        <w:rPr>
          <w:rFonts w:hint="cs"/>
          <w:rtl/>
          <w:lang w:bidi="ar-EG"/>
        </w:rPr>
        <w:t xml:space="preserve"> وتتخذ اللجنة قرارات في شكل توصيات. و</w:t>
      </w:r>
      <w:r w:rsidR="00FB6016">
        <w:rPr>
          <w:rFonts w:hint="cs"/>
          <w:rtl/>
          <w:lang w:bidi="ar-EG"/>
        </w:rPr>
        <w:t xml:space="preserve">هي </w:t>
      </w:r>
      <w:r w:rsidR="00FB6016" w:rsidRPr="00A64764">
        <w:rPr>
          <w:rFonts w:hint="cs"/>
          <w:rtl/>
          <w:lang w:bidi="ar-EG"/>
        </w:rPr>
        <w:t xml:space="preserve">لا تتمتع بسلطة الإلزام القضائي التي تتمتع بها المحاكم في إنفاذ توصياتها. </w:t>
      </w:r>
      <w:r w:rsidR="00FB6016">
        <w:rPr>
          <w:rFonts w:hint="cs"/>
          <w:rtl/>
          <w:lang w:bidi="ar-EG"/>
        </w:rPr>
        <w:t>غير</w:t>
      </w:r>
      <w:r w:rsidR="00FB6016" w:rsidRPr="00A64764">
        <w:rPr>
          <w:rFonts w:hint="cs"/>
          <w:rtl/>
          <w:lang w:bidi="ar-EG"/>
        </w:rPr>
        <w:t xml:space="preserve"> أن</w:t>
      </w:r>
      <w:r w:rsidR="00FB6016">
        <w:rPr>
          <w:rFonts w:hint="cs"/>
          <w:rtl/>
          <w:lang w:bidi="ar-EG"/>
        </w:rPr>
        <w:t>ه</w:t>
      </w:r>
      <w:r w:rsidR="00FB6016" w:rsidRPr="00A64764">
        <w:rPr>
          <w:rFonts w:hint="cs"/>
          <w:rtl/>
          <w:lang w:bidi="ar-EG"/>
        </w:rPr>
        <w:t xml:space="preserve"> يمكنها اللجوء إلى القضاء لإنفاذ توصياتها إذا اقتضت الحاجة ذلك. ويجوز للجنة أيضاً أن تفوِّض هيئة أخرى مناسبة مهمة رف</w:t>
      </w:r>
      <w:r>
        <w:rPr>
          <w:rFonts w:hint="cs"/>
          <w:rtl/>
          <w:lang w:bidi="ar-EG"/>
        </w:rPr>
        <w:t>ع دعاوى قضائية لإنفاذ توصياتها</w:t>
      </w:r>
      <w:r w:rsidR="00FB6016" w:rsidRPr="00A64764">
        <w:rPr>
          <w:vertAlign w:val="superscript"/>
          <w:rtl/>
          <w:lang w:bidi="ar-EG"/>
        </w:rPr>
        <w:t>(</w:t>
      </w:r>
      <w:r w:rsidR="00FB6016">
        <w:rPr>
          <w:rStyle w:val="FootnoteReference"/>
          <w:rtl/>
          <w:lang w:bidi="ar-EG"/>
        </w:rPr>
        <w:footnoteReference w:id="104"/>
      </w:r>
      <w:r w:rsidR="00FB6016" w:rsidRPr="00A64764">
        <w:rPr>
          <w:vertAlign w:val="superscript"/>
          <w:rtl/>
          <w:lang w:bidi="ar-EG"/>
        </w:rPr>
        <w:t>)</w:t>
      </w:r>
      <w:r w:rsidR="00FB6016" w:rsidRPr="00A64764">
        <w:rPr>
          <w:rFonts w:hint="cs"/>
          <w:rtl/>
          <w:lang w:bidi="ar-EG"/>
        </w:rPr>
        <w:t xml:space="preserve">. </w:t>
      </w:r>
      <w:r w:rsidR="00FB6016">
        <w:rPr>
          <w:rFonts w:hint="cs"/>
          <w:rtl/>
          <w:lang w:bidi="ar-EG"/>
        </w:rPr>
        <w:t>وهكذا</w:t>
      </w:r>
      <w:r w:rsidR="00FB6016" w:rsidRPr="00A64764">
        <w:rPr>
          <w:rFonts w:hint="cs"/>
          <w:rtl/>
          <w:lang w:bidi="ar-EG"/>
        </w:rPr>
        <w:t xml:space="preserve"> عملت اللجنة حتى الآن على ضمان تعزيز حقوق الإنسان وحمايتها </w:t>
      </w:r>
      <w:r w:rsidR="00FB6016">
        <w:rPr>
          <w:rFonts w:hint="cs"/>
          <w:rtl/>
          <w:lang w:bidi="ar-EG"/>
        </w:rPr>
        <w:t xml:space="preserve">بشكل فعال </w:t>
      </w:r>
      <w:r w:rsidR="00FB6016" w:rsidRPr="00A64764">
        <w:rPr>
          <w:rFonts w:hint="cs"/>
          <w:rtl/>
          <w:lang w:bidi="ar-EG"/>
        </w:rPr>
        <w:t>في الدولة الطرف.</w:t>
      </w:r>
    </w:p>
    <w:p w:rsidR="00B54045" w:rsidRPr="00E5246F" w:rsidRDefault="00E5246F" w:rsidP="00E5246F">
      <w:pPr>
        <w:spacing w:before="120"/>
        <w:jc w:val="center"/>
        <w:rPr>
          <w:u w:val="single"/>
          <w:rtl/>
        </w:rPr>
      </w:pPr>
      <w:r>
        <w:rPr>
          <w:u w:val="single"/>
          <w:rtl/>
        </w:rPr>
        <w:tab/>
      </w:r>
      <w:r>
        <w:rPr>
          <w:u w:val="single"/>
          <w:rtl/>
        </w:rPr>
        <w:tab/>
      </w:r>
      <w:r>
        <w:rPr>
          <w:u w:val="single"/>
          <w:rtl/>
        </w:rPr>
        <w:tab/>
      </w:r>
    </w:p>
    <w:sectPr w:rsidR="00B54045" w:rsidRPr="00E5246F" w:rsidSect="00FB601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701" w:right="1134" w:bottom="2268" w:left="1134" w:header="1134" w:footer="1701"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B7" w:rsidRPr="002901D9" w:rsidRDefault="009B15B7" w:rsidP="002901D9">
      <w:pPr>
        <w:spacing w:after="60" w:line="240" w:lineRule="auto"/>
        <w:rPr>
          <w:i/>
          <w:iCs/>
        </w:rPr>
      </w:pPr>
      <w:r>
        <w:rPr>
          <w:rFonts w:hint="cs"/>
          <w:i/>
          <w:iCs/>
          <w:rtl/>
        </w:rPr>
        <w:t>الحواشي</w:t>
      </w:r>
    </w:p>
  </w:endnote>
  <w:endnote w:type="continuationSeparator" w:id="0">
    <w:p w:rsidR="009B15B7" w:rsidRDefault="009B15B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Pr="00FB6016" w:rsidRDefault="009B15B7" w:rsidP="00FB6016">
    <w:pPr>
      <w:pStyle w:val="Footer"/>
      <w:tabs>
        <w:tab w:val="right" w:pos="9598"/>
      </w:tabs>
    </w:pPr>
    <w:r>
      <w:t>GE.15-03149</w:t>
    </w:r>
    <w:r>
      <w:tab/>
    </w:r>
    <w:r w:rsidRPr="00FB6016">
      <w:rPr>
        <w:b/>
        <w:sz w:val="18"/>
      </w:rPr>
      <w:fldChar w:fldCharType="begin"/>
    </w:r>
    <w:r w:rsidRPr="00FB6016">
      <w:rPr>
        <w:b/>
        <w:sz w:val="18"/>
      </w:rPr>
      <w:instrText xml:space="preserve"> PAGE  \* MERGEFORMAT </w:instrText>
    </w:r>
    <w:r w:rsidRPr="00FB6016">
      <w:rPr>
        <w:b/>
        <w:sz w:val="18"/>
      </w:rPr>
      <w:fldChar w:fldCharType="separate"/>
    </w:r>
    <w:r w:rsidR="00263948">
      <w:rPr>
        <w:b/>
        <w:noProof/>
        <w:sz w:val="18"/>
      </w:rPr>
      <w:t>2</w:t>
    </w:r>
    <w:r w:rsidRPr="00FB601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Pr="00FB6016" w:rsidRDefault="009B15B7" w:rsidP="00A36D88">
    <w:pPr>
      <w:pStyle w:val="Footer"/>
      <w:tabs>
        <w:tab w:val="right" w:pos="9599"/>
      </w:tabs>
      <w:jc w:val="left"/>
      <w:rPr>
        <w:b/>
        <w:sz w:val="18"/>
        <w:lang w:val="en-US"/>
      </w:rPr>
    </w:pPr>
    <w:r w:rsidRPr="00FB6016">
      <w:rPr>
        <w:b/>
        <w:sz w:val="18"/>
        <w:lang w:val="en-US"/>
      </w:rPr>
      <w:fldChar w:fldCharType="begin"/>
    </w:r>
    <w:r w:rsidRPr="00FB6016">
      <w:rPr>
        <w:b/>
        <w:sz w:val="18"/>
        <w:lang w:val="en-US"/>
      </w:rPr>
      <w:instrText xml:space="preserve"> PAGE  \* MERGEFORMAT </w:instrText>
    </w:r>
    <w:r w:rsidRPr="00FB6016">
      <w:rPr>
        <w:b/>
        <w:sz w:val="18"/>
        <w:lang w:val="en-US"/>
      </w:rPr>
      <w:fldChar w:fldCharType="separate"/>
    </w:r>
    <w:r w:rsidR="00861C75">
      <w:rPr>
        <w:b/>
        <w:noProof/>
        <w:sz w:val="18"/>
        <w:lang w:val="en-US"/>
      </w:rPr>
      <w:t>35</w:t>
    </w:r>
    <w:r w:rsidRPr="00FB6016">
      <w:rPr>
        <w:b/>
        <w:sz w:val="18"/>
        <w:lang w:val="en-US"/>
      </w:rPr>
      <w:fldChar w:fldCharType="end"/>
    </w:r>
    <w:r>
      <w:rPr>
        <w:b/>
        <w:sz w:val="18"/>
        <w:lang w:val="en-US"/>
      </w:rPr>
      <w:tab/>
    </w:r>
    <w:r>
      <w:rPr>
        <w:lang w:val="en-US"/>
      </w:rPr>
      <w:t>GE.15-03149</w:t>
    </w:r>
    <w:r w:rsidR="00A36D88">
      <w:rPr>
        <w:b/>
        <w:noProof/>
        <w:sz w:val="18"/>
        <w:lang w:val="en-US"/>
      </w:rPr>
      <mc:AlternateContent>
        <mc:Choice Requires="wps">
          <w:drawing>
            <wp:anchor distT="0" distB="0" distL="114300" distR="114300" simplePos="0" relativeHeight="251659264" behindDoc="0" locked="0" layoutInCell="1" allowOverlap="1" wp14:anchorId="7CF7199B" wp14:editId="2E9E5415">
              <wp:simplePos x="0" y="0"/>
              <wp:positionH relativeFrom="column">
                <wp:posOffset>635</wp:posOffset>
              </wp:positionH>
              <wp:positionV relativeFrom="paragraph">
                <wp:posOffset>0</wp:posOffset>
              </wp:positionV>
              <wp:extent cx="2743200" cy="2743200"/>
              <wp:effectExtent l="635" t="0" r="0" b="0"/>
              <wp:wrapNone/>
              <wp:docPr id="3" name="AutoShape 1" descr="http://undocs.org/m2/QRCode.ashx?DS=&amp;Size=2&amp;Lan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 o:spid="_x0000_s1026" alt="http://undocs.org/m2/QRCode.ashx?DS=&amp;Size=2&amp;Lang=A" style="position:absolute;left:0;text-align:left;margin-left:.05pt;margin-top:0;width:3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" filled="f" stroked="f">
              <o:lock v:ext="edit" aspectratio="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Default="00A36D88" w:rsidP="00A36D88">
    <w:pPr>
      <w:pStyle w:val="Footer"/>
      <w:jc w:val="right"/>
    </w:pPr>
    <w:r>
      <w:rPr>
        <w:b/>
        <w:noProof/>
        <w:sz w:val="18"/>
        <w:lang w:val="en-US"/>
      </w:rPr>
      <w:drawing>
        <wp:anchor distT="0" distB="0" distL="114300" distR="114300" simplePos="0" relativeHeight="251661312" behindDoc="0" locked="0" layoutInCell="1" allowOverlap="1" wp14:anchorId="03D412BC" wp14:editId="79DF6D11">
          <wp:simplePos x="0" y="0"/>
          <wp:positionH relativeFrom="column">
            <wp:posOffset>12700</wp:posOffset>
          </wp:positionH>
          <wp:positionV relativeFrom="paragraph">
            <wp:posOffset>11099</wp:posOffset>
          </wp:positionV>
          <wp:extent cx="638175" cy="638175"/>
          <wp:effectExtent l="0" t="0" r="9525" b="9525"/>
          <wp:wrapNone/>
          <wp:docPr id="4" name="Picture 2" descr="http://undocs.org/m2/QRCode.ashx?DS=HRI/CORE/TZA/2014&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HRI/CORE/TZA/2014&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5B7">
      <w:rPr>
        <w:sz w:val="20"/>
      </w:rPr>
      <w:t>(A)   GE.15-03149</w:t>
    </w:r>
    <w:r w:rsidR="009B15B7">
      <w:rPr>
        <w:noProof/>
        <w:lang w:val="en-US"/>
      </w:rPr>
      <w:drawing>
        <wp:anchor distT="0" distB="0" distL="114300" distR="114300" simplePos="0" relativeHeight="251658240" behindDoc="1" locked="1" layoutInCell="0" allowOverlap="1" wp14:anchorId="17CD1F6D" wp14:editId="333B4508">
          <wp:simplePos x="0" y="0"/>
          <wp:positionH relativeFrom="margin">
            <wp:posOffset>706755</wp:posOffset>
          </wp:positionH>
          <wp:positionV relativeFrom="margin">
            <wp:posOffset>8204200</wp:posOffset>
          </wp:positionV>
          <wp:extent cx="1162050" cy="323850"/>
          <wp:effectExtent l="0" t="0" r="0" b="0"/>
          <wp:wrapTight wrapText="bothSides">
            <wp:wrapPolygon edited="0">
              <wp:start x="0" y="0"/>
              <wp:lineTo x="0" y="20329"/>
              <wp:lineTo x="21246" y="20329"/>
              <wp:lineTo x="21246"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0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5B7">
      <w:rPr>
        <w:sz w:val="20"/>
      </w:rPr>
      <w:t xml:space="preserve">    240415    2</w:t>
    </w:r>
    <w:r>
      <w:rPr>
        <w:sz w:val="20"/>
      </w:rPr>
      <w:t>9</w:t>
    </w:r>
    <w:r w:rsidR="009B15B7">
      <w:rPr>
        <w:sz w:val="20"/>
      </w:rPr>
      <w:t>0415</w:t>
    </w:r>
    <w:r w:rsidR="00DC6D79">
      <w:rPr>
        <w:sz w:val="20"/>
      </w:rPr>
      <w:br/>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r w:rsidR="00DC6D79" w:rsidRPr="00DC6D7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B7" w:rsidRDefault="009B15B7" w:rsidP="00CB28F9">
      <w:pPr>
        <w:pStyle w:val="Footer"/>
        <w:bidi/>
        <w:spacing w:after="80" w:line="200" w:lineRule="exact"/>
        <w:ind w:left="680"/>
      </w:pPr>
      <w:r>
        <w:rPr>
          <w:rtl/>
        </w:rPr>
        <w:t>__________</w:t>
      </w:r>
    </w:p>
  </w:footnote>
  <w:footnote w:type="continuationSeparator" w:id="0">
    <w:p w:rsidR="009B15B7" w:rsidRDefault="009B15B7" w:rsidP="00656392">
      <w:pPr>
        <w:spacing w:line="240" w:lineRule="auto"/>
      </w:pPr>
      <w:r>
        <w:continuationSeparator/>
      </w:r>
    </w:p>
  </w:footnote>
  <w:footnote w:id="1">
    <w:p w:rsidR="009B15B7" w:rsidRPr="00FB6016" w:rsidRDefault="009B15B7" w:rsidP="00A226B3">
      <w:pPr>
        <w:pStyle w:val="FootnoteText1"/>
        <w:tabs>
          <w:tab w:val="right" w:pos="1021"/>
        </w:tabs>
        <w:spacing w:after="240"/>
        <w:ind w:hanging="1247"/>
      </w:pPr>
      <w:r w:rsidRPr="00FB6016">
        <w:rPr>
          <w:rtl/>
        </w:rPr>
        <w:tab/>
      </w:r>
      <w:r w:rsidRPr="00FB6016">
        <w:rPr>
          <w:rStyle w:val="FootnoteReference"/>
          <w:szCs w:val="26"/>
          <w:vertAlign w:val="baseline"/>
          <w:rtl/>
        </w:rPr>
        <w:t>*</w:t>
      </w:r>
      <w:r w:rsidRPr="00FB6016">
        <w:rPr>
          <w:rtl/>
        </w:rPr>
        <w:tab/>
      </w:r>
      <w:r w:rsidRPr="00FB6016">
        <w:rPr>
          <w:rtl/>
          <w:lang w:bidi="ar"/>
        </w:rPr>
        <w:t>تصدر هذه الوثيقة من دون تحرير رسمي.</w:t>
      </w:r>
    </w:p>
  </w:footnote>
  <w:footnote w:id="2">
    <w:p w:rsidR="009B15B7" w:rsidRPr="00400105" w:rsidRDefault="009B15B7" w:rsidP="00FB6016">
      <w:pPr>
        <w:pStyle w:val="FootnoteText"/>
        <w:tabs>
          <w:tab w:val="right" w:pos="1021"/>
        </w:tabs>
        <w:spacing w:after="60" w:line="300" w:lineRule="exact"/>
        <w:ind w:left="1247" w:right="1247" w:hanging="1247"/>
        <w:rPr>
          <w:spacing w:val="-2"/>
          <w:sz w:val="18"/>
          <w:szCs w:val="26"/>
          <w:rtl/>
          <w:lang w:bidi="ar-EG"/>
        </w:rPr>
      </w:pPr>
      <w:r w:rsidRPr="00400105">
        <w:rPr>
          <w:rStyle w:val="FootnoteReference"/>
          <w:rFonts w:hint="cs"/>
          <w:spacing w:val="-2"/>
          <w:szCs w:val="26"/>
          <w:vertAlign w:val="baseline"/>
          <w:rtl/>
        </w:rPr>
        <w:tab/>
      </w:r>
      <w:r w:rsidRPr="00400105">
        <w:rPr>
          <w:rStyle w:val="FootnoteReference"/>
          <w:spacing w:val="-2"/>
          <w:szCs w:val="26"/>
          <w:vertAlign w:val="baseline"/>
          <w:rtl/>
        </w:rPr>
        <w:t>**</w:t>
      </w:r>
      <w:r w:rsidRPr="00400105">
        <w:rPr>
          <w:rFonts w:hint="cs"/>
          <w:spacing w:val="-2"/>
          <w:sz w:val="18"/>
          <w:szCs w:val="26"/>
          <w:rtl/>
        </w:rPr>
        <w:tab/>
        <w:t>يتاح مرفق للاطلاع في ملفات الأمانة. وهو يتضمن تفاصيل صكوك حقوق الإنسان الدولية التي انضمت إليها جمهورية تنزانيا المتحدة كطرف فيها، والإعلانات وخطط العمل، والدساتير والسياسات والتشريعات والسوابق القضائية</w:t>
      </w:r>
      <w:r w:rsidRPr="00400105">
        <w:rPr>
          <w:rFonts w:hint="cs"/>
          <w:spacing w:val="-2"/>
          <w:sz w:val="18"/>
          <w:szCs w:val="26"/>
          <w:rtl/>
          <w:lang w:bidi="ar-EG"/>
        </w:rPr>
        <w:t>، وثبت مراجع مختارة، والتقارير، والملاحظات/التوصيات الختامية، وغير ذلك من</w:t>
      </w:r>
      <w:r w:rsidR="00400105" w:rsidRPr="00400105">
        <w:rPr>
          <w:rFonts w:hint="cs"/>
          <w:spacing w:val="-2"/>
          <w:sz w:val="18"/>
          <w:szCs w:val="26"/>
          <w:rtl/>
          <w:lang w:bidi="ar-EG"/>
        </w:rPr>
        <w:t xml:space="preserve"> </w:t>
      </w:r>
      <w:r w:rsidRPr="00400105">
        <w:rPr>
          <w:rFonts w:hint="cs"/>
          <w:spacing w:val="-2"/>
          <w:sz w:val="18"/>
          <w:szCs w:val="26"/>
          <w:rtl/>
          <w:lang w:bidi="ar-EG"/>
        </w:rPr>
        <w:t>الوثائق الرسمية.</w:t>
      </w:r>
    </w:p>
  </w:footnote>
  <w:footnote w:id="3">
    <w:p w:rsidR="009B15B7" w:rsidRPr="00484F1D" w:rsidRDefault="009B15B7" w:rsidP="00A226B3">
      <w:pPr>
        <w:pStyle w:val="FootnoteText"/>
        <w:tabs>
          <w:tab w:val="right" w:pos="1021"/>
        </w:tabs>
        <w:spacing w:after="60" w:line="300" w:lineRule="exact"/>
        <w:ind w:left="1247" w:right="1247" w:hanging="1247"/>
        <w:rPr>
          <w:spacing w:val="-2"/>
          <w:sz w:val="18"/>
          <w:szCs w:val="26"/>
          <w:lang w:bidi="ar-EG"/>
        </w:rPr>
      </w:pPr>
      <w:r w:rsidRPr="00484F1D">
        <w:rPr>
          <w:spacing w:val="-2"/>
          <w:sz w:val="18"/>
          <w:szCs w:val="26"/>
          <w:rtl/>
        </w:rPr>
        <w:tab/>
      </w:r>
      <w:r w:rsidRPr="00484F1D">
        <w:rPr>
          <w:rFonts w:hint="cs"/>
          <w:spacing w:val="-2"/>
          <w:sz w:val="18"/>
          <w:szCs w:val="26"/>
          <w:rtl/>
        </w:rPr>
        <w:t>(</w:t>
      </w:r>
      <w:r w:rsidRPr="00484F1D">
        <w:rPr>
          <w:rStyle w:val="FootnoteReference"/>
          <w:spacing w:val="-2"/>
          <w:szCs w:val="26"/>
          <w:vertAlign w:val="baseline"/>
        </w:rPr>
        <w:footnoteRef/>
      </w:r>
      <w:r w:rsidRPr="00484F1D">
        <w:rPr>
          <w:rFonts w:hint="cs"/>
          <w:spacing w:val="-2"/>
          <w:sz w:val="18"/>
          <w:szCs w:val="26"/>
          <w:rtl/>
        </w:rPr>
        <w:t>)</w:t>
      </w:r>
      <w:r w:rsidRPr="00484F1D">
        <w:rPr>
          <w:rFonts w:hint="cs"/>
          <w:spacing w:val="-2"/>
          <w:sz w:val="18"/>
          <w:szCs w:val="26"/>
          <w:rtl/>
        </w:rPr>
        <w:tab/>
      </w:r>
      <w:r w:rsidRPr="00484F1D">
        <w:rPr>
          <w:spacing w:val="-2"/>
          <w:sz w:val="18"/>
          <w:szCs w:val="26"/>
        </w:rPr>
        <w:t xml:space="preserve">Revolutionary Government of Zanzibar, </w:t>
      </w:r>
      <w:r w:rsidRPr="00484F1D">
        <w:rPr>
          <w:i/>
          <w:spacing w:val="-2"/>
          <w:sz w:val="18"/>
          <w:szCs w:val="26"/>
        </w:rPr>
        <w:t>Comprehensive Multi-year Plan – Zanzibar, 2010–2014</w:t>
      </w:r>
      <w:r w:rsidR="00A226B3" w:rsidRPr="00484F1D">
        <w:rPr>
          <w:rFonts w:hint="cs"/>
          <w:spacing w:val="-2"/>
          <w:sz w:val="18"/>
          <w:szCs w:val="26"/>
          <w:rtl/>
        </w:rPr>
        <w:t>.</w:t>
      </w:r>
      <w:r w:rsidRPr="00484F1D">
        <w:rPr>
          <w:rFonts w:hint="cs"/>
          <w:spacing w:val="-2"/>
          <w:sz w:val="18"/>
          <w:szCs w:val="26"/>
          <w:rtl/>
        </w:rPr>
        <w:t xml:space="preserve"> </w:t>
      </w:r>
      <w:r w:rsidRPr="00484F1D">
        <w:rPr>
          <w:rFonts w:hint="cs"/>
          <w:spacing w:val="-2"/>
          <w:w w:val="103"/>
          <w:sz w:val="18"/>
          <w:szCs w:val="26"/>
          <w:rtl/>
          <w:lang w:bidi="ar-EG"/>
        </w:rPr>
        <w:t xml:space="preserve">[الحكومة الثورية لزنجبار، </w:t>
      </w:r>
      <w:r w:rsidRPr="00484F1D">
        <w:rPr>
          <w:rFonts w:hint="cs"/>
          <w:i/>
          <w:iCs/>
          <w:spacing w:val="-2"/>
          <w:sz w:val="18"/>
          <w:szCs w:val="26"/>
          <w:rtl/>
        </w:rPr>
        <w:t>الخطة</w:t>
      </w:r>
      <w:r w:rsidRPr="00484F1D">
        <w:rPr>
          <w:rFonts w:hint="cs"/>
          <w:i/>
          <w:iCs/>
          <w:spacing w:val="-2"/>
          <w:w w:val="103"/>
          <w:sz w:val="18"/>
          <w:szCs w:val="26"/>
          <w:rtl/>
          <w:lang w:bidi="ar-EG"/>
        </w:rPr>
        <w:t xml:space="preserve"> الشاملة المتعددة السنوات لزنجبار، 2010-2014</w:t>
      </w:r>
      <w:r w:rsidRPr="00484F1D">
        <w:rPr>
          <w:rFonts w:hint="cs"/>
          <w:spacing w:val="-2"/>
          <w:w w:val="103"/>
          <w:sz w:val="18"/>
          <w:szCs w:val="26"/>
          <w:rtl/>
          <w:lang w:bidi="ar-EG"/>
        </w:rPr>
        <w:t xml:space="preserve">. البرنامج الموسع للتطعيم/وزارة الصحة والرعاية الاجتماعية، تموز/يوليه 2009.] متاحة في هذا الموقع: </w:t>
      </w:r>
      <w:r w:rsidRPr="00484F1D">
        <w:rPr>
          <w:spacing w:val="-2"/>
          <w:w w:val="101"/>
          <w:sz w:val="18"/>
          <w:szCs w:val="26"/>
        </w:rPr>
        <w:t>http://www.who.int/immunization_financing/countries/cmyp/Zanzibar_cMYP_2010-2014.pdf</w:t>
      </w:r>
      <w:r w:rsidRPr="00484F1D">
        <w:rPr>
          <w:rFonts w:hint="cs"/>
          <w:spacing w:val="-2"/>
          <w:w w:val="101"/>
          <w:sz w:val="18"/>
          <w:szCs w:val="26"/>
          <w:rtl/>
          <w:lang w:bidi="ar-EG"/>
        </w:rPr>
        <w:t xml:space="preserve"> (تمت</w:t>
      </w:r>
      <w:r w:rsidRPr="00484F1D">
        <w:rPr>
          <w:rFonts w:hint="cs"/>
          <w:spacing w:val="-2"/>
          <w:sz w:val="18"/>
          <w:szCs w:val="26"/>
          <w:rtl/>
          <w:lang w:bidi="ar-EG"/>
        </w:rPr>
        <w:t xml:space="preserve"> زيارته</w:t>
      </w:r>
      <w:r w:rsidRPr="00484F1D">
        <w:rPr>
          <w:rFonts w:hint="cs"/>
          <w:spacing w:val="-2"/>
          <w:w w:val="103"/>
          <w:sz w:val="18"/>
          <w:szCs w:val="26"/>
          <w:rtl/>
          <w:lang w:bidi="ar-EG"/>
        </w:rPr>
        <w:t xml:space="preserve"> في 23 تشرين الثاني/نوفمبر 2011).</w:t>
      </w:r>
    </w:p>
  </w:footnote>
  <w:footnote w:id="4">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w w:val="103"/>
          <w:sz w:val="18"/>
          <w:szCs w:val="26"/>
          <w:rtl/>
          <w:lang w:bidi="ar-EG"/>
        </w:rPr>
        <w:tab/>
      </w:r>
      <w:r w:rsidRPr="00FB6016">
        <w:rPr>
          <w:rFonts w:hint="cs"/>
          <w:w w:val="103"/>
          <w:sz w:val="18"/>
          <w:szCs w:val="26"/>
          <w:rtl/>
          <w:lang w:bidi="ar-EG"/>
        </w:rPr>
        <w:t xml:space="preserve">كان </w:t>
      </w:r>
      <w:r w:rsidRPr="00FB6016">
        <w:rPr>
          <w:w w:val="103"/>
          <w:sz w:val="18"/>
          <w:szCs w:val="26"/>
          <w:rtl/>
          <w:lang w:bidi="ar-EG"/>
        </w:rPr>
        <w:t>تعداد السكان والمساكن</w:t>
      </w:r>
      <w:r w:rsidRPr="00FB6016">
        <w:rPr>
          <w:rFonts w:hint="cs"/>
          <w:w w:val="103"/>
          <w:sz w:val="18"/>
          <w:szCs w:val="26"/>
          <w:rtl/>
          <w:lang w:bidi="ar-EG"/>
        </w:rPr>
        <w:t xml:space="preserve"> في تنزانيا، 2012، </w:t>
      </w:r>
      <w:r w:rsidRPr="00FB6016">
        <w:rPr>
          <w:w w:val="103"/>
          <w:sz w:val="18"/>
          <w:szCs w:val="26"/>
          <w:rtl/>
          <w:lang w:bidi="ar-EG"/>
        </w:rPr>
        <w:t>هو التعداد الخامس</w:t>
      </w:r>
      <w:r w:rsidRPr="00FB6016">
        <w:rPr>
          <w:rFonts w:hint="cs"/>
          <w:w w:val="103"/>
          <w:sz w:val="18"/>
          <w:szCs w:val="26"/>
          <w:rtl/>
          <w:lang w:bidi="ar-EG"/>
        </w:rPr>
        <w:t xml:space="preserve"> الذي أجري في الدولة الطرف</w:t>
      </w:r>
      <w:r w:rsidRPr="00FB6016">
        <w:rPr>
          <w:w w:val="103"/>
          <w:sz w:val="18"/>
          <w:szCs w:val="26"/>
          <w:rtl/>
          <w:lang w:bidi="ar-EG"/>
        </w:rPr>
        <w:t xml:space="preserve"> منذ </w:t>
      </w:r>
      <w:r w:rsidRPr="00FB6016">
        <w:rPr>
          <w:rFonts w:hint="cs"/>
          <w:w w:val="103"/>
          <w:sz w:val="18"/>
          <w:szCs w:val="26"/>
          <w:rtl/>
          <w:lang w:bidi="ar-EG"/>
        </w:rPr>
        <w:t xml:space="preserve">حصولها على </w:t>
      </w:r>
      <w:r w:rsidRPr="00FB6016">
        <w:rPr>
          <w:w w:val="103"/>
          <w:sz w:val="18"/>
          <w:szCs w:val="26"/>
          <w:rtl/>
          <w:lang w:bidi="ar-EG"/>
        </w:rPr>
        <w:t>الاستقلال</w:t>
      </w:r>
      <w:r w:rsidRPr="00FB6016">
        <w:rPr>
          <w:rFonts w:hint="cs"/>
          <w:w w:val="103"/>
          <w:sz w:val="18"/>
          <w:szCs w:val="26"/>
          <w:rtl/>
          <w:lang w:bidi="ar-EG"/>
        </w:rPr>
        <w:t xml:space="preserve"> السياسي في عام 1961.</w:t>
      </w:r>
      <w:r w:rsidRPr="00FB6016">
        <w:rPr>
          <w:w w:val="103"/>
          <w:sz w:val="18"/>
          <w:szCs w:val="26"/>
          <w:rtl/>
          <w:lang w:bidi="ar-EG"/>
        </w:rPr>
        <w:t xml:space="preserve"> </w:t>
      </w:r>
      <w:r w:rsidRPr="00FB6016">
        <w:rPr>
          <w:rFonts w:hint="cs"/>
          <w:w w:val="103"/>
          <w:sz w:val="18"/>
          <w:szCs w:val="26"/>
          <w:rtl/>
          <w:lang w:bidi="ar-EG"/>
        </w:rPr>
        <w:t>و</w:t>
      </w:r>
      <w:r w:rsidRPr="00FB6016">
        <w:rPr>
          <w:w w:val="103"/>
          <w:sz w:val="18"/>
          <w:szCs w:val="26"/>
          <w:rtl/>
          <w:lang w:bidi="ar-EG"/>
        </w:rPr>
        <w:t>التعدادات ال</w:t>
      </w:r>
      <w:r w:rsidRPr="00FB6016">
        <w:rPr>
          <w:rFonts w:hint="cs"/>
          <w:w w:val="103"/>
          <w:sz w:val="18"/>
          <w:szCs w:val="26"/>
          <w:rtl/>
          <w:lang w:bidi="ar-EG"/>
        </w:rPr>
        <w:t>سابقة</w:t>
      </w:r>
      <w:r w:rsidRPr="00FB6016">
        <w:rPr>
          <w:w w:val="103"/>
          <w:sz w:val="18"/>
          <w:szCs w:val="26"/>
          <w:rtl/>
          <w:lang w:bidi="ar-EG"/>
        </w:rPr>
        <w:t xml:space="preserve"> </w:t>
      </w:r>
      <w:r w:rsidRPr="00FB6016">
        <w:rPr>
          <w:rFonts w:hint="cs"/>
          <w:w w:val="103"/>
          <w:sz w:val="18"/>
          <w:szCs w:val="26"/>
          <w:rtl/>
          <w:lang w:bidi="ar-EG"/>
        </w:rPr>
        <w:t xml:space="preserve">وأعداد السكان فيها كما يلي: </w:t>
      </w:r>
      <w:r w:rsidRPr="00FB6016">
        <w:rPr>
          <w:w w:val="103"/>
          <w:sz w:val="18"/>
          <w:szCs w:val="26"/>
          <w:rtl/>
          <w:lang w:bidi="ar-EG"/>
        </w:rPr>
        <w:t xml:space="preserve">في </w:t>
      </w:r>
      <w:r w:rsidRPr="00FB6016">
        <w:rPr>
          <w:rFonts w:hint="cs"/>
          <w:w w:val="103"/>
          <w:sz w:val="18"/>
          <w:szCs w:val="26"/>
          <w:rtl/>
          <w:lang w:bidi="ar-EG"/>
        </w:rPr>
        <w:t>عام</w:t>
      </w:r>
      <w:r w:rsidR="00400105">
        <w:rPr>
          <w:rFonts w:hint="cs"/>
          <w:w w:val="103"/>
          <w:sz w:val="18"/>
          <w:szCs w:val="26"/>
          <w:rtl/>
          <w:lang w:bidi="ar-EG"/>
        </w:rPr>
        <w:t xml:space="preserve"> </w:t>
      </w:r>
      <w:r w:rsidRPr="00FB6016">
        <w:rPr>
          <w:w w:val="103"/>
          <w:sz w:val="18"/>
          <w:szCs w:val="26"/>
          <w:rtl/>
          <w:lang w:bidi="ar-EG"/>
        </w:rPr>
        <w:t>1967</w:t>
      </w:r>
      <w:r w:rsidRPr="00FB6016">
        <w:rPr>
          <w:rFonts w:hint="cs"/>
          <w:w w:val="103"/>
          <w:sz w:val="18"/>
          <w:szCs w:val="26"/>
          <w:rtl/>
          <w:lang w:bidi="ar-EG"/>
        </w:rPr>
        <w:t xml:space="preserve"> (469 313 12)؛</w:t>
      </w:r>
      <w:r w:rsidRPr="00FB6016">
        <w:rPr>
          <w:w w:val="103"/>
          <w:sz w:val="18"/>
          <w:szCs w:val="26"/>
          <w:rtl/>
          <w:lang w:bidi="ar-EG"/>
        </w:rPr>
        <w:t xml:space="preserve"> و1978 </w:t>
      </w:r>
      <w:r w:rsidRPr="00FB6016">
        <w:rPr>
          <w:rFonts w:hint="cs"/>
          <w:w w:val="103"/>
          <w:sz w:val="18"/>
          <w:szCs w:val="26"/>
          <w:rtl/>
          <w:lang w:bidi="ar-EG"/>
        </w:rPr>
        <w:t xml:space="preserve">(610 512 17)؛ </w:t>
      </w:r>
      <w:r w:rsidRPr="00FB6016">
        <w:rPr>
          <w:w w:val="103"/>
          <w:sz w:val="18"/>
          <w:szCs w:val="26"/>
          <w:rtl/>
          <w:lang w:bidi="ar-EG"/>
        </w:rPr>
        <w:t xml:space="preserve">و1988 </w:t>
      </w:r>
      <w:r w:rsidRPr="00FB6016">
        <w:rPr>
          <w:rFonts w:hint="cs"/>
          <w:w w:val="103"/>
          <w:sz w:val="18"/>
          <w:szCs w:val="26"/>
          <w:rtl/>
          <w:lang w:bidi="ar-EG"/>
        </w:rPr>
        <w:t xml:space="preserve">(885 095 23)؛ </w:t>
      </w:r>
      <w:r w:rsidRPr="00FB6016">
        <w:rPr>
          <w:w w:val="103"/>
          <w:sz w:val="18"/>
          <w:szCs w:val="26"/>
          <w:rtl/>
          <w:lang w:bidi="ar-EG"/>
        </w:rPr>
        <w:t>و2002</w:t>
      </w:r>
      <w:r w:rsidRPr="00FB6016">
        <w:rPr>
          <w:rFonts w:hint="cs"/>
          <w:w w:val="103"/>
          <w:sz w:val="18"/>
          <w:szCs w:val="26"/>
          <w:rtl/>
          <w:lang w:bidi="ar-EG"/>
        </w:rPr>
        <w:t xml:space="preserve"> (603 443 34)</w:t>
      </w:r>
      <w:r w:rsidRPr="00FB6016">
        <w:rPr>
          <w:w w:val="103"/>
          <w:sz w:val="18"/>
          <w:szCs w:val="26"/>
          <w:rtl/>
          <w:lang w:bidi="ar-EG"/>
        </w:rPr>
        <w:t xml:space="preserve">. </w:t>
      </w:r>
      <w:r w:rsidRPr="00FB6016">
        <w:rPr>
          <w:rFonts w:hint="cs"/>
          <w:w w:val="103"/>
          <w:sz w:val="18"/>
          <w:szCs w:val="26"/>
          <w:rtl/>
          <w:lang w:bidi="ar-EG"/>
        </w:rPr>
        <w:t xml:space="preserve">وللاطلاع على مزيد من التفاصيل فيما يتعلق بالسكان والتعداد في جمهورية تنزانيا المتحدة، يرجى زيارة الموقع </w:t>
      </w:r>
      <w:r w:rsidRPr="00FB6016">
        <w:rPr>
          <w:sz w:val="18"/>
          <w:szCs w:val="26"/>
        </w:rPr>
        <w:t>www.nbs.go.tz</w:t>
      </w:r>
      <w:r w:rsidRPr="00FB6016">
        <w:rPr>
          <w:w w:val="103"/>
          <w:sz w:val="18"/>
          <w:szCs w:val="26"/>
          <w:rtl/>
          <w:lang w:bidi="ar-EG"/>
        </w:rPr>
        <w:t xml:space="preserve">. </w:t>
      </w:r>
    </w:p>
  </w:footnote>
  <w:footnote w:id="5">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r>
      <w:r w:rsidRPr="00FB6016">
        <w:rPr>
          <w:sz w:val="18"/>
          <w:szCs w:val="26"/>
        </w:rPr>
        <w:t xml:space="preserve">Revolutionary Government of Zanzibar, </w:t>
      </w:r>
      <w:r w:rsidRPr="00FB6016">
        <w:rPr>
          <w:i/>
          <w:sz w:val="18"/>
          <w:szCs w:val="26"/>
        </w:rPr>
        <w:t>Comprehensive Multi-year Plan – Zanzibar, 2010–2014</w:t>
      </w:r>
      <w:r w:rsidRPr="00FB6016">
        <w:rPr>
          <w:sz w:val="18"/>
          <w:szCs w:val="26"/>
        </w:rPr>
        <w:t>.</w:t>
      </w:r>
      <w:r w:rsidR="00400105">
        <w:rPr>
          <w:sz w:val="18"/>
          <w:szCs w:val="26"/>
          <w:rtl/>
        </w:rPr>
        <w:t xml:space="preserve"> </w:t>
      </w:r>
      <w:r w:rsidRPr="00FB6016">
        <w:rPr>
          <w:rFonts w:hint="cs"/>
          <w:w w:val="103"/>
          <w:sz w:val="18"/>
          <w:szCs w:val="26"/>
          <w:rtl/>
          <w:lang w:bidi="ar-EG"/>
        </w:rPr>
        <w:t xml:space="preserve">[الحكومة الثورية لزنجبار، </w:t>
      </w:r>
      <w:r w:rsidRPr="00FB6016">
        <w:rPr>
          <w:rFonts w:hint="cs"/>
          <w:i/>
          <w:iCs/>
          <w:w w:val="103"/>
          <w:sz w:val="18"/>
          <w:szCs w:val="26"/>
          <w:rtl/>
          <w:lang w:bidi="ar-EG"/>
        </w:rPr>
        <w:t>الخطة الشاملة المتعددة السنوات لزنجبار للفترة 2010-2014</w:t>
      </w:r>
      <w:r w:rsidRPr="00FB6016">
        <w:rPr>
          <w:rFonts w:hint="cs"/>
          <w:w w:val="103"/>
          <w:sz w:val="18"/>
          <w:szCs w:val="26"/>
          <w:rtl/>
          <w:lang w:bidi="ar-EG"/>
        </w:rPr>
        <w:t>.] المرجع المذكور.</w:t>
      </w:r>
      <w:r w:rsidRPr="00FB6016">
        <w:rPr>
          <w:w w:val="103"/>
          <w:sz w:val="18"/>
          <w:szCs w:val="26"/>
          <w:rtl/>
          <w:lang w:bidi="ar-EG"/>
        </w:rPr>
        <w:t xml:space="preserve"> </w:t>
      </w:r>
    </w:p>
  </w:footnote>
  <w:footnote w:id="6">
    <w:p w:rsidR="009B15B7" w:rsidRPr="00FB6016" w:rsidRDefault="009B15B7" w:rsidP="00174C56">
      <w:pPr>
        <w:pStyle w:val="FootnoteText"/>
        <w:tabs>
          <w:tab w:val="right" w:pos="1021"/>
        </w:tabs>
        <w:spacing w:after="60" w:line="300" w:lineRule="exact"/>
        <w:ind w:left="1247" w:right="1247" w:hanging="1247"/>
        <w:rPr>
          <w:sz w:val="18"/>
          <w:szCs w:val="26"/>
        </w:rPr>
      </w:pPr>
      <w:r>
        <w:rPr>
          <w:w w:val="103"/>
          <w:sz w:val="18"/>
          <w:szCs w:val="26"/>
          <w:rtl/>
          <w:lang w:bidi="ar-EG"/>
        </w:rPr>
        <w:tab/>
      </w:r>
      <w:r w:rsidRPr="00FB6016">
        <w:rPr>
          <w:rFonts w:hint="cs"/>
          <w:w w:val="103"/>
          <w:sz w:val="18"/>
          <w:szCs w:val="26"/>
          <w:rtl/>
          <w:lang w:bidi="ar-EG"/>
        </w:rPr>
        <w:t>(</w:t>
      </w:r>
      <w:r w:rsidRPr="00FB6016">
        <w:rPr>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 xml:space="preserve">متاح في هذا الموقع: </w:t>
      </w:r>
      <w:hyperlink r:id="rId1" w:history="1">
        <w:r w:rsidRPr="00FB6016">
          <w:rPr>
            <w:w w:val="103"/>
            <w:sz w:val="18"/>
            <w:szCs w:val="26"/>
            <w:lang w:bidi="ar-EG"/>
          </w:rPr>
          <w:t>http://www.zanzibarassembly.go.tz/modules/news/fileupload/store/2011-6-20-2-26-39_02032011.pdf</w:t>
        </w:r>
      </w:hyperlink>
      <w:r w:rsidRPr="00FB6016">
        <w:rPr>
          <w:rFonts w:hint="cs"/>
          <w:w w:val="103"/>
          <w:sz w:val="18"/>
          <w:szCs w:val="26"/>
          <w:rtl/>
          <w:lang w:bidi="ar-EG"/>
        </w:rPr>
        <w:t>.</w:t>
      </w:r>
      <w:r w:rsidRPr="00FB6016">
        <w:rPr>
          <w:rFonts w:hint="cs"/>
          <w:sz w:val="18"/>
          <w:szCs w:val="26"/>
          <w:rtl/>
        </w:rPr>
        <w:t xml:space="preserve"> (تمت زيارة الموقع في 26 تشرين الثاني/نوفمبر 201</w:t>
      </w:r>
      <w:r w:rsidR="00174C56">
        <w:rPr>
          <w:rFonts w:hint="cs"/>
          <w:sz w:val="18"/>
          <w:szCs w:val="26"/>
          <w:rtl/>
        </w:rPr>
        <w:t>3</w:t>
      </w:r>
      <w:r w:rsidRPr="00FB6016">
        <w:rPr>
          <w:rFonts w:hint="cs"/>
          <w:sz w:val="18"/>
          <w:szCs w:val="26"/>
          <w:rtl/>
        </w:rPr>
        <w:t>).</w:t>
      </w:r>
      <w:r w:rsidRPr="00FB6016">
        <w:rPr>
          <w:sz w:val="18"/>
          <w:szCs w:val="26"/>
          <w:rtl/>
        </w:rPr>
        <w:t xml:space="preserve"> </w:t>
      </w:r>
    </w:p>
  </w:footnote>
  <w:footnote w:id="7">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r>
      <w:r w:rsidRPr="00FB6016">
        <w:rPr>
          <w:sz w:val="18"/>
          <w:szCs w:val="26"/>
        </w:rPr>
        <w:t xml:space="preserve">Revolutionary Government of Zanzibar, </w:t>
      </w:r>
      <w:r w:rsidRPr="00FB6016">
        <w:rPr>
          <w:i/>
          <w:sz w:val="18"/>
          <w:szCs w:val="26"/>
        </w:rPr>
        <w:t>National Election Report 2010</w:t>
      </w:r>
      <w:r w:rsidR="00400105">
        <w:rPr>
          <w:rFonts w:hint="cs"/>
          <w:i/>
          <w:sz w:val="18"/>
          <w:szCs w:val="26"/>
          <w:rtl/>
        </w:rPr>
        <w:t xml:space="preserve"> </w:t>
      </w:r>
      <w:r w:rsidRPr="00FB6016">
        <w:rPr>
          <w:rFonts w:hint="cs"/>
          <w:i/>
          <w:sz w:val="18"/>
          <w:szCs w:val="26"/>
          <w:rtl/>
        </w:rPr>
        <w:t>[</w:t>
      </w:r>
      <w:r w:rsidRPr="00FB6016">
        <w:rPr>
          <w:rFonts w:hint="cs"/>
          <w:w w:val="103"/>
          <w:sz w:val="18"/>
          <w:szCs w:val="26"/>
          <w:rtl/>
          <w:lang w:bidi="ar-EG"/>
        </w:rPr>
        <w:t xml:space="preserve">الحكومة الثورية لزنجبار، </w:t>
      </w:r>
      <w:r w:rsidRPr="00FB6016">
        <w:rPr>
          <w:rFonts w:hint="cs"/>
          <w:i/>
          <w:iCs/>
          <w:w w:val="103"/>
          <w:sz w:val="18"/>
          <w:szCs w:val="26"/>
          <w:rtl/>
          <w:lang w:bidi="ar-EG"/>
        </w:rPr>
        <w:t>التقرير عن الانتخابات الوطنية لعام 2010</w:t>
      </w:r>
      <w:r w:rsidRPr="00FB6016">
        <w:rPr>
          <w:rFonts w:hint="cs"/>
          <w:w w:val="103"/>
          <w:sz w:val="18"/>
          <w:szCs w:val="26"/>
          <w:rtl/>
          <w:lang w:bidi="ar-EG"/>
        </w:rPr>
        <w:t>].</w:t>
      </w:r>
      <w:r w:rsidRPr="00FB6016">
        <w:rPr>
          <w:w w:val="103"/>
          <w:sz w:val="18"/>
          <w:szCs w:val="26"/>
          <w:rtl/>
          <w:lang w:bidi="ar-EG"/>
        </w:rPr>
        <w:t xml:space="preserve"> </w:t>
      </w:r>
    </w:p>
  </w:footnote>
  <w:footnote w:id="8">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r>
      <w:r w:rsidRPr="00FB6016">
        <w:rPr>
          <w:sz w:val="18"/>
          <w:szCs w:val="26"/>
        </w:rPr>
        <w:t>Cap. 83 R.E. 2012</w:t>
      </w:r>
      <w:r w:rsidR="00400105">
        <w:rPr>
          <w:rFonts w:hint="cs"/>
          <w:sz w:val="18"/>
          <w:szCs w:val="26"/>
          <w:rtl/>
        </w:rPr>
        <w:t xml:space="preserve"> </w:t>
      </w:r>
      <w:r w:rsidRPr="00FB6016">
        <w:rPr>
          <w:rFonts w:hint="cs"/>
          <w:sz w:val="18"/>
          <w:szCs w:val="26"/>
          <w:rtl/>
        </w:rPr>
        <w:t>[</w:t>
      </w:r>
      <w:r w:rsidRPr="00FB6016">
        <w:rPr>
          <w:rFonts w:hint="cs"/>
          <w:w w:val="103"/>
          <w:sz w:val="18"/>
          <w:szCs w:val="26"/>
          <w:rtl/>
          <w:lang w:bidi="ar-EG"/>
        </w:rPr>
        <w:t>قانون الاستعراض الدستوري، الفصل 83، الطبعة الثانية، 2012].</w:t>
      </w:r>
      <w:r w:rsidRPr="00FB6016">
        <w:rPr>
          <w:w w:val="103"/>
          <w:sz w:val="18"/>
          <w:szCs w:val="26"/>
          <w:rtl/>
          <w:lang w:bidi="ar-EG"/>
        </w:rPr>
        <w:t xml:space="preserve"> </w:t>
      </w:r>
    </w:p>
  </w:footnote>
  <w:footnote w:id="9">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المرجع نفسه، المادة 18(1) و(2).</w:t>
      </w:r>
      <w:r w:rsidRPr="00FB6016">
        <w:rPr>
          <w:w w:val="103"/>
          <w:sz w:val="18"/>
          <w:szCs w:val="26"/>
          <w:rtl/>
          <w:lang w:bidi="ar-EG"/>
        </w:rPr>
        <w:t xml:space="preserve"> </w:t>
      </w:r>
    </w:p>
  </w:footnote>
  <w:footnote w:id="10">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المرجع نفسه، المادة 18(3).</w:t>
      </w:r>
      <w:r w:rsidRPr="00FB6016">
        <w:rPr>
          <w:w w:val="103"/>
          <w:sz w:val="18"/>
          <w:szCs w:val="26"/>
          <w:rtl/>
          <w:lang w:bidi="ar-EG"/>
        </w:rPr>
        <w:t xml:space="preserve"> </w:t>
      </w:r>
    </w:p>
  </w:footnote>
  <w:footnote w:id="11">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المرجع نفسه، المادة 20(1).</w:t>
      </w:r>
      <w:r w:rsidRPr="00FB6016">
        <w:rPr>
          <w:w w:val="103"/>
          <w:sz w:val="18"/>
          <w:szCs w:val="26"/>
          <w:rtl/>
          <w:lang w:bidi="ar-EG"/>
        </w:rPr>
        <w:t xml:space="preserve"> </w:t>
      </w:r>
    </w:p>
  </w:footnote>
  <w:footnote w:id="12">
    <w:p w:rsidR="009B15B7" w:rsidRPr="00FB6016" w:rsidRDefault="009B15B7" w:rsidP="00A226B3">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المرجع نفسه، المادة 20(2) و(3).</w:t>
      </w:r>
    </w:p>
  </w:footnote>
  <w:footnote w:id="13">
    <w:p w:rsidR="009B15B7" w:rsidRPr="00FB6016" w:rsidRDefault="009B15B7" w:rsidP="00FB6016">
      <w:pPr>
        <w:pStyle w:val="FootnoteText"/>
        <w:tabs>
          <w:tab w:val="right" w:pos="1021"/>
        </w:tabs>
        <w:spacing w:after="60" w:line="300" w:lineRule="exact"/>
        <w:ind w:left="1247" w:right="1247" w:hanging="1247"/>
        <w:rPr>
          <w:w w:val="103"/>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t>سوف تنظم اللجنة الوطنية للانتخابات هذا الاستفتاء وتشرف عليه وتجريه بموجب المواد 31-36 من قانون الاستعراض الدستوري.</w:t>
      </w:r>
      <w:r w:rsidRPr="00FB6016">
        <w:rPr>
          <w:w w:val="103"/>
          <w:sz w:val="18"/>
          <w:szCs w:val="26"/>
          <w:rtl/>
          <w:lang w:bidi="ar-EG"/>
        </w:rPr>
        <w:t xml:space="preserve"> </w:t>
      </w:r>
    </w:p>
  </w:footnote>
  <w:footnote w:id="14">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w w:val="103"/>
          <w:sz w:val="18"/>
          <w:szCs w:val="26"/>
          <w:rtl/>
          <w:lang w:bidi="ar-EG"/>
        </w:rPr>
        <w:tab/>
      </w:r>
      <w:r w:rsidRPr="00FB6016">
        <w:rPr>
          <w:rFonts w:hint="cs"/>
          <w:w w:val="103"/>
          <w:sz w:val="18"/>
          <w:szCs w:val="26"/>
          <w:rtl/>
          <w:lang w:bidi="ar-EG"/>
        </w:rPr>
        <w:t>(</w:t>
      </w:r>
      <w:r w:rsidRPr="00FB6016">
        <w:rPr>
          <w:b/>
          <w:w w:val="103"/>
          <w:sz w:val="18"/>
          <w:szCs w:val="26"/>
          <w:lang w:bidi="ar-EG"/>
        </w:rPr>
        <w:footnoteRef/>
      </w:r>
      <w:r w:rsidRPr="00FB6016">
        <w:rPr>
          <w:rFonts w:hint="cs"/>
          <w:w w:val="103"/>
          <w:sz w:val="18"/>
          <w:szCs w:val="26"/>
          <w:rtl/>
          <w:lang w:bidi="ar-EG"/>
        </w:rPr>
        <w:t>)</w:t>
      </w:r>
      <w:r w:rsidRPr="00FB6016">
        <w:rPr>
          <w:rFonts w:hint="cs"/>
          <w:w w:val="103"/>
          <w:sz w:val="18"/>
          <w:szCs w:val="26"/>
          <w:rtl/>
          <w:lang w:bidi="ar-EG"/>
        </w:rPr>
        <w:tab/>
      </w:r>
      <w:r w:rsidRPr="00FB6016">
        <w:rPr>
          <w:sz w:val="18"/>
          <w:szCs w:val="26"/>
        </w:rPr>
        <w:t xml:space="preserve">United Republic of Tanzania, </w:t>
      </w:r>
      <w:r w:rsidRPr="00FB6016">
        <w:rPr>
          <w:i/>
          <w:sz w:val="18"/>
          <w:szCs w:val="26"/>
        </w:rPr>
        <w:t>Participatory Agricultural Development and Empowerment Project (PADEP): Resettlement Policy Framework</w:t>
      </w:r>
      <w:r w:rsidRPr="00FB6016">
        <w:rPr>
          <w:sz w:val="18"/>
          <w:szCs w:val="26"/>
        </w:rPr>
        <w:t xml:space="preserve"> Dar </w:t>
      </w:r>
      <w:proofErr w:type="spellStart"/>
      <w:r w:rsidRPr="00FB6016">
        <w:rPr>
          <w:sz w:val="18"/>
          <w:szCs w:val="26"/>
        </w:rPr>
        <w:t>es</w:t>
      </w:r>
      <w:proofErr w:type="spellEnd"/>
      <w:r w:rsidRPr="00FB6016">
        <w:rPr>
          <w:sz w:val="18"/>
          <w:szCs w:val="26"/>
        </w:rPr>
        <w:t xml:space="preserve"> Salaam: Ministry of Agriculture and Food Security, 2003, p. 1</w:t>
      </w:r>
      <w:r w:rsidRPr="00FB6016">
        <w:rPr>
          <w:rFonts w:hint="cs"/>
          <w:sz w:val="18"/>
          <w:szCs w:val="26"/>
          <w:rtl/>
        </w:rPr>
        <w:t xml:space="preserve"> [</w:t>
      </w:r>
      <w:r w:rsidRPr="00FB6016">
        <w:rPr>
          <w:rFonts w:hint="cs"/>
          <w:w w:val="103"/>
          <w:sz w:val="18"/>
          <w:szCs w:val="26"/>
          <w:rtl/>
          <w:lang w:bidi="ar-EG"/>
        </w:rPr>
        <w:t xml:space="preserve">جمهورية تنزانيا المتحدة، </w:t>
      </w:r>
      <w:r w:rsidRPr="00FB6016">
        <w:rPr>
          <w:rFonts w:hint="cs"/>
          <w:i/>
          <w:iCs/>
          <w:w w:val="103"/>
          <w:sz w:val="18"/>
          <w:szCs w:val="26"/>
          <w:rtl/>
          <w:lang w:bidi="ar-EG"/>
        </w:rPr>
        <w:t>مشروع التنمية الزراعية التشاركية والتمكين: إطار سياسة إعادة التوطين</w:t>
      </w:r>
      <w:r w:rsidRPr="00FB6016">
        <w:rPr>
          <w:rFonts w:hint="cs"/>
          <w:w w:val="103"/>
          <w:sz w:val="18"/>
          <w:szCs w:val="26"/>
          <w:rtl/>
          <w:lang w:bidi="ar-EG"/>
        </w:rPr>
        <w:t>. دار السلام: وزارة الزراعة والأمن الغذائي، 2003. الصفحة 1].</w:t>
      </w:r>
      <w:r w:rsidRPr="00FB6016">
        <w:rPr>
          <w:sz w:val="18"/>
          <w:szCs w:val="26"/>
          <w:rtl/>
        </w:rPr>
        <w:t xml:space="preserve"> </w:t>
      </w:r>
    </w:p>
  </w:footnote>
  <w:footnote w:id="1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التقرير السنوي عن تنفيذ الاستراتيجية الوطنية للنمو والحد من الفقر للفترة 2013/2014.</w:t>
      </w:r>
      <w:r w:rsidRPr="00FB6016">
        <w:rPr>
          <w:sz w:val="18"/>
          <w:szCs w:val="26"/>
          <w:rtl/>
        </w:rPr>
        <w:t xml:space="preserve"> </w:t>
      </w:r>
    </w:p>
  </w:footnote>
  <w:footnote w:id="16">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انظر </w:t>
      </w:r>
      <w:proofErr w:type="spellStart"/>
      <w:r w:rsidRPr="00FB6016">
        <w:rPr>
          <w:sz w:val="18"/>
          <w:szCs w:val="26"/>
        </w:rPr>
        <w:t>Harmonisation</w:t>
      </w:r>
      <w:proofErr w:type="spellEnd"/>
      <w:r w:rsidRPr="00FB6016">
        <w:rPr>
          <w:sz w:val="18"/>
          <w:szCs w:val="26"/>
        </w:rPr>
        <w:t xml:space="preserve"> of MKUZA and </w:t>
      </w:r>
      <w:proofErr w:type="spellStart"/>
      <w:r w:rsidRPr="00FB6016">
        <w:rPr>
          <w:sz w:val="18"/>
          <w:szCs w:val="26"/>
        </w:rPr>
        <w:t>Sectoral</w:t>
      </w:r>
      <w:proofErr w:type="spellEnd"/>
      <w:r w:rsidRPr="00FB6016">
        <w:rPr>
          <w:sz w:val="18"/>
          <w:szCs w:val="26"/>
        </w:rPr>
        <w:t xml:space="preserve"> Level Indicators</w:t>
      </w:r>
      <w:r w:rsidRPr="00FB6016">
        <w:rPr>
          <w:rFonts w:hint="cs"/>
          <w:w w:val="103"/>
          <w:sz w:val="18"/>
          <w:szCs w:val="26"/>
          <w:rtl/>
          <w:lang w:bidi="ar-EG"/>
        </w:rPr>
        <w:t xml:space="preserve"> [المواءمة بين استراتيجية زنجبار للنمو والحد من الفقر ومؤشرات المستويات القطاعية]، من إعداد وزارة المالية والشؤون الاقتصادية (زنجبار)، شباط/فبراير 2009.</w:t>
      </w:r>
      <w:r w:rsidRPr="00FB6016">
        <w:rPr>
          <w:sz w:val="18"/>
          <w:szCs w:val="26"/>
          <w:rtl/>
        </w:rPr>
        <w:t xml:space="preserve"> </w:t>
      </w:r>
    </w:p>
  </w:footnote>
  <w:footnote w:id="17">
    <w:p w:rsidR="009B15B7" w:rsidRPr="00FB6016" w:rsidRDefault="009B15B7" w:rsidP="00F66D4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proofErr w:type="spellStart"/>
      <w:r w:rsidRPr="00FB6016">
        <w:rPr>
          <w:sz w:val="18"/>
          <w:szCs w:val="26"/>
        </w:rPr>
        <w:t>Serikali</w:t>
      </w:r>
      <w:proofErr w:type="spellEnd"/>
      <w:r w:rsidRPr="00FB6016">
        <w:rPr>
          <w:sz w:val="18"/>
          <w:szCs w:val="26"/>
        </w:rPr>
        <w:t xml:space="preserve"> </w:t>
      </w:r>
      <w:proofErr w:type="spellStart"/>
      <w:r w:rsidRPr="00FB6016">
        <w:rPr>
          <w:sz w:val="18"/>
          <w:szCs w:val="26"/>
        </w:rPr>
        <w:t>ya</w:t>
      </w:r>
      <w:proofErr w:type="spellEnd"/>
      <w:r w:rsidRPr="00FB6016">
        <w:rPr>
          <w:sz w:val="18"/>
          <w:szCs w:val="26"/>
        </w:rPr>
        <w:t xml:space="preserve"> </w:t>
      </w:r>
      <w:proofErr w:type="spellStart"/>
      <w:r w:rsidRPr="00FB6016">
        <w:rPr>
          <w:sz w:val="18"/>
          <w:szCs w:val="26"/>
        </w:rPr>
        <w:t>Mapinduzi</w:t>
      </w:r>
      <w:proofErr w:type="spellEnd"/>
      <w:r w:rsidRPr="00FB6016">
        <w:rPr>
          <w:sz w:val="18"/>
          <w:szCs w:val="26"/>
        </w:rPr>
        <w:t xml:space="preserve"> Zanzibar, </w:t>
      </w:r>
      <w:proofErr w:type="spellStart"/>
      <w:r w:rsidRPr="00FB6016">
        <w:rPr>
          <w:i/>
          <w:sz w:val="18"/>
          <w:szCs w:val="26"/>
        </w:rPr>
        <w:t>Mapitio</w:t>
      </w:r>
      <w:proofErr w:type="spellEnd"/>
      <w:r w:rsidRPr="00FB6016">
        <w:rPr>
          <w:i/>
          <w:sz w:val="18"/>
          <w:szCs w:val="26"/>
        </w:rPr>
        <w:t xml:space="preserve"> </w:t>
      </w:r>
      <w:proofErr w:type="spellStart"/>
      <w:r w:rsidRPr="00FB6016">
        <w:rPr>
          <w:i/>
          <w:sz w:val="18"/>
          <w:szCs w:val="26"/>
        </w:rPr>
        <w:t>ya</w:t>
      </w:r>
      <w:proofErr w:type="spellEnd"/>
      <w:r w:rsidRPr="00FB6016">
        <w:rPr>
          <w:i/>
          <w:sz w:val="18"/>
          <w:szCs w:val="26"/>
        </w:rPr>
        <w:t xml:space="preserve"> Hali </w:t>
      </w:r>
      <w:proofErr w:type="spellStart"/>
      <w:r w:rsidRPr="00FB6016">
        <w:rPr>
          <w:i/>
          <w:sz w:val="18"/>
          <w:szCs w:val="26"/>
        </w:rPr>
        <w:t>Ya</w:t>
      </w:r>
      <w:proofErr w:type="spellEnd"/>
      <w:r w:rsidRPr="00FB6016">
        <w:rPr>
          <w:i/>
          <w:sz w:val="18"/>
          <w:szCs w:val="26"/>
        </w:rPr>
        <w:t xml:space="preserve"> </w:t>
      </w:r>
      <w:proofErr w:type="spellStart"/>
      <w:r w:rsidRPr="00FB6016">
        <w:rPr>
          <w:i/>
          <w:sz w:val="18"/>
          <w:szCs w:val="26"/>
        </w:rPr>
        <w:t>Uchumi</w:t>
      </w:r>
      <w:proofErr w:type="spellEnd"/>
      <w:r w:rsidRPr="00FB6016">
        <w:rPr>
          <w:i/>
          <w:sz w:val="18"/>
          <w:szCs w:val="26"/>
        </w:rPr>
        <w:t xml:space="preserve"> </w:t>
      </w:r>
      <w:proofErr w:type="spellStart"/>
      <w:r w:rsidRPr="00FB6016">
        <w:rPr>
          <w:i/>
          <w:sz w:val="18"/>
          <w:szCs w:val="26"/>
        </w:rPr>
        <w:t>ya</w:t>
      </w:r>
      <w:proofErr w:type="spellEnd"/>
      <w:r w:rsidRPr="00FB6016">
        <w:rPr>
          <w:i/>
          <w:sz w:val="18"/>
          <w:szCs w:val="26"/>
        </w:rPr>
        <w:t xml:space="preserve"> </w:t>
      </w:r>
      <w:proofErr w:type="spellStart"/>
      <w:r w:rsidRPr="00FB6016">
        <w:rPr>
          <w:i/>
          <w:sz w:val="18"/>
          <w:szCs w:val="26"/>
        </w:rPr>
        <w:t>Utekelezaji</w:t>
      </w:r>
      <w:proofErr w:type="spellEnd"/>
      <w:r w:rsidRPr="00FB6016">
        <w:rPr>
          <w:i/>
          <w:sz w:val="18"/>
          <w:szCs w:val="26"/>
        </w:rPr>
        <w:t xml:space="preserve"> </w:t>
      </w:r>
      <w:proofErr w:type="spellStart"/>
      <w:r w:rsidRPr="00FB6016">
        <w:rPr>
          <w:i/>
          <w:sz w:val="18"/>
          <w:szCs w:val="26"/>
        </w:rPr>
        <w:t>wa</w:t>
      </w:r>
      <w:proofErr w:type="spellEnd"/>
      <w:r w:rsidRPr="00FB6016">
        <w:rPr>
          <w:i/>
          <w:sz w:val="18"/>
          <w:szCs w:val="26"/>
        </w:rPr>
        <w:t xml:space="preserve"> </w:t>
      </w:r>
      <w:proofErr w:type="spellStart"/>
      <w:r w:rsidRPr="00FB6016">
        <w:rPr>
          <w:i/>
          <w:sz w:val="18"/>
          <w:szCs w:val="26"/>
        </w:rPr>
        <w:t>Mpango</w:t>
      </w:r>
      <w:proofErr w:type="spellEnd"/>
      <w:r w:rsidRPr="00FB6016">
        <w:rPr>
          <w:i/>
          <w:sz w:val="18"/>
          <w:szCs w:val="26"/>
        </w:rPr>
        <w:t xml:space="preserve"> </w:t>
      </w:r>
      <w:proofErr w:type="spellStart"/>
      <w:r w:rsidRPr="00FB6016">
        <w:rPr>
          <w:i/>
          <w:sz w:val="18"/>
          <w:szCs w:val="26"/>
        </w:rPr>
        <w:t>wa</w:t>
      </w:r>
      <w:proofErr w:type="spellEnd"/>
      <w:r w:rsidRPr="00FB6016">
        <w:rPr>
          <w:i/>
          <w:sz w:val="18"/>
          <w:szCs w:val="26"/>
        </w:rPr>
        <w:t xml:space="preserve"> </w:t>
      </w:r>
      <w:proofErr w:type="spellStart"/>
      <w:r w:rsidRPr="00FB6016">
        <w:rPr>
          <w:i/>
          <w:sz w:val="18"/>
          <w:szCs w:val="26"/>
        </w:rPr>
        <w:t>Maendeleo</w:t>
      </w:r>
      <w:proofErr w:type="spellEnd"/>
      <w:r w:rsidRPr="00FB6016">
        <w:rPr>
          <w:i/>
          <w:sz w:val="18"/>
          <w:szCs w:val="26"/>
        </w:rPr>
        <w:t xml:space="preserve"> Zanzibar 2009/2010</w:t>
      </w:r>
      <w:r w:rsidRPr="00FB6016">
        <w:rPr>
          <w:sz w:val="18"/>
          <w:szCs w:val="26"/>
        </w:rPr>
        <w:t xml:space="preserve"> Zanzibar: </w:t>
      </w:r>
      <w:proofErr w:type="spellStart"/>
      <w:r w:rsidRPr="00FB6016">
        <w:rPr>
          <w:sz w:val="18"/>
          <w:szCs w:val="26"/>
        </w:rPr>
        <w:t>Serikali</w:t>
      </w:r>
      <w:proofErr w:type="spellEnd"/>
      <w:r w:rsidRPr="00FB6016">
        <w:rPr>
          <w:sz w:val="18"/>
          <w:szCs w:val="26"/>
        </w:rPr>
        <w:t xml:space="preserve"> </w:t>
      </w:r>
      <w:proofErr w:type="spellStart"/>
      <w:r w:rsidRPr="00FB6016">
        <w:rPr>
          <w:sz w:val="18"/>
          <w:szCs w:val="26"/>
        </w:rPr>
        <w:t>ya</w:t>
      </w:r>
      <w:proofErr w:type="spellEnd"/>
      <w:r w:rsidRPr="00FB6016">
        <w:rPr>
          <w:sz w:val="18"/>
          <w:szCs w:val="26"/>
        </w:rPr>
        <w:t xml:space="preserve"> </w:t>
      </w:r>
      <w:proofErr w:type="spellStart"/>
      <w:r w:rsidRPr="00FB6016">
        <w:rPr>
          <w:sz w:val="18"/>
          <w:szCs w:val="26"/>
        </w:rPr>
        <w:t>Mapinduzi</w:t>
      </w:r>
      <w:proofErr w:type="spellEnd"/>
      <w:r w:rsidRPr="00FB6016">
        <w:rPr>
          <w:sz w:val="18"/>
          <w:szCs w:val="26"/>
        </w:rPr>
        <w:t xml:space="preserve"> Zanzibar 2010, p. 9</w:t>
      </w:r>
      <w:r w:rsidRPr="00FB6016">
        <w:rPr>
          <w:rFonts w:hint="cs"/>
          <w:sz w:val="18"/>
          <w:szCs w:val="26"/>
          <w:rtl/>
          <w:lang w:bidi="ar-EG"/>
        </w:rPr>
        <w:t>.</w:t>
      </w:r>
      <w:r w:rsidRPr="00FB6016">
        <w:rPr>
          <w:sz w:val="18"/>
          <w:szCs w:val="26"/>
          <w:rtl/>
        </w:rPr>
        <w:t xml:space="preserve"> </w:t>
      </w:r>
    </w:p>
  </w:footnote>
  <w:footnote w:id="18">
    <w:p w:rsidR="009B15B7" w:rsidRPr="00FB6016" w:rsidRDefault="009B15B7" w:rsidP="00FB6016">
      <w:pPr>
        <w:pStyle w:val="FootnoteText"/>
        <w:tabs>
          <w:tab w:val="right" w:pos="1021"/>
        </w:tabs>
        <w:spacing w:after="60" w:line="300" w:lineRule="exact"/>
        <w:ind w:left="1247" w:right="1247" w:hanging="1247"/>
        <w:rPr>
          <w:sz w:val="18"/>
          <w:szCs w:val="26"/>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نسبة الإيرادات الفعلية المحصَّلة إلى الناتج المحلي الإجمالي.</w:t>
      </w:r>
      <w:r w:rsidRPr="00FB6016">
        <w:rPr>
          <w:sz w:val="18"/>
          <w:szCs w:val="26"/>
          <w:rtl/>
        </w:rPr>
        <w:t xml:space="preserve"> </w:t>
      </w:r>
    </w:p>
  </w:footnote>
  <w:footnote w:id="1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sz w:val="18"/>
          <w:szCs w:val="26"/>
        </w:rPr>
        <w:t>Household Budget Survey</w:t>
      </w:r>
      <w:r w:rsidRPr="00FB6016">
        <w:rPr>
          <w:rFonts w:hint="cs"/>
          <w:sz w:val="18"/>
          <w:szCs w:val="26"/>
          <w:rtl/>
          <w:lang w:bidi="ar-EG"/>
        </w:rPr>
        <w:t xml:space="preserve"> [الدراسة الاستقصائية لميزانية الأسرة المعيشية]، الصفحة 100.</w:t>
      </w:r>
      <w:r w:rsidRPr="00FB6016">
        <w:rPr>
          <w:sz w:val="18"/>
          <w:szCs w:val="26"/>
          <w:rtl/>
          <w:lang w:bidi="ar-EG"/>
        </w:rPr>
        <w:t xml:space="preserve"> </w:t>
      </w:r>
    </w:p>
  </w:footnote>
  <w:footnote w:id="20">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sz w:val="18"/>
          <w:szCs w:val="26"/>
        </w:rPr>
        <w:t>Zanzibar Economic Survey 2013</w:t>
      </w:r>
      <w:r w:rsidRPr="00FB6016">
        <w:rPr>
          <w:rFonts w:hint="cs"/>
          <w:sz w:val="18"/>
          <w:szCs w:val="26"/>
          <w:rtl/>
        </w:rPr>
        <w:t xml:space="preserve"> [</w:t>
      </w:r>
      <w:r w:rsidRPr="00FB6016">
        <w:rPr>
          <w:rFonts w:hint="cs"/>
          <w:sz w:val="18"/>
          <w:szCs w:val="26"/>
          <w:rtl/>
          <w:lang w:bidi="ar-EG"/>
        </w:rPr>
        <w:t>المسح الاقتصادي لزنجبار لعام 2013].</w:t>
      </w:r>
      <w:r w:rsidRPr="00FB6016">
        <w:rPr>
          <w:sz w:val="18"/>
          <w:szCs w:val="26"/>
          <w:rtl/>
        </w:rPr>
        <w:t xml:space="preserve"> </w:t>
      </w:r>
    </w:p>
  </w:footnote>
  <w:footnote w:id="2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sz w:val="18"/>
          <w:szCs w:val="26"/>
          <w:rtl/>
          <w:lang w:bidi="ar-EG"/>
        </w:rPr>
        <w:t>المرجع نفسه.</w:t>
      </w:r>
      <w:r w:rsidRPr="00FB6016">
        <w:rPr>
          <w:sz w:val="18"/>
          <w:szCs w:val="26"/>
          <w:rtl/>
        </w:rPr>
        <w:t xml:space="preserve"> </w:t>
      </w:r>
    </w:p>
  </w:footnote>
  <w:footnote w:id="2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sz w:val="18"/>
          <w:szCs w:val="26"/>
          <w:rtl/>
          <w:lang w:bidi="ar-EG"/>
        </w:rPr>
        <w:t>المرجع نفسه.</w:t>
      </w:r>
      <w:r w:rsidRPr="00FB6016">
        <w:rPr>
          <w:sz w:val="18"/>
          <w:szCs w:val="26"/>
          <w:rtl/>
        </w:rPr>
        <w:t xml:space="preserve"> </w:t>
      </w:r>
    </w:p>
  </w:footnote>
  <w:footnote w:id="23">
    <w:p w:rsidR="009B15B7" w:rsidRPr="00FB6016" w:rsidRDefault="009B15B7" w:rsidP="009B15B7">
      <w:pPr>
        <w:pStyle w:val="FootnoteText"/>
        <w:tabs>
          <w:tab w:val="right" w:pos="1021"/>
        </w:tabs>
        <w:spacing w:after="60" w:line="300" w:lineRule="exact"/>
        <w:ind w:left="1247" w:right="1247" w:hanging="1247"/>
        <w:rPr>
          <w:w w:val="103"/>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الفصل 3، </w:t>
      </w:r>
      <w:r w:rsidRPr="00FB6016">
        <w:rPr>
          <w:rFonts w:hint="cs"/>
          <w:sz w:val="18"/>
          <w:szCs w:val="26"/>
          <w:rtl/>
        </w:rPr>
        <w:t>طبعة</w:t>
      </w:r>
      <w:r w:rsidRPr="00FB6016">
        <w:rPr>
          <w:rFonts w:hint="cs"/>
          <w:w w:val="103"/>
          <w:sz w:val="18"/>
          <w:szCs w:val="26"/>
          <w:rtl/>
          <w:lang w:bidi="ar-EG"/>
        </w:rPr>
        <w:t xml:space="preserve"> منقحة، 2002. </w:t>
      </w:r>
      <w:r w:rsidRPr="00FB6016">
        <w:rPr>
          <w:w w:val="103"/>
          <w:sz w:val="18"/>
          <w:szCs w:val="26"/>
          <w:rtl/>
          <w:lang w:bidi="ar-EG"/>
        </w:rPr>
        <w:t xml:space="preserve">وتم ذلك وفقاً لحكم دستوري في شِرعة الحقوق، وهو المادة 30(4) من الدستور التي تقضي بأن تضع </w:t>
      </w:r>
      <w:r w:rsidR="00A42084">
        <w:rPr>
          <w:w w:val="103"/>
          <w:sz w:val="18"/>
          <w:szCs w:val="26"/>
          <w:rtl/>
          <w:lang w:bidi="ar-EG"/>
        </w:rPr>
        <w:t>"</w:t>
      </w:r>
      <w:r w:rsidRPr="00FB6016">
        <w:rPr>
          <w:w w:val="103"/>
          <w:sz w:val="18"/>
          <w:szCs w:val="26"/>
          <w:rtl/>
          <w:lang w:bidi="ar-EG"/>
        </w:rPr>
        <w:t>سلطة ال</w:t>
      </w:r>
      <w:r w:rsidRPr="00FB6016">
        <w:rPr>
          <w:rFonts w:hint="cs"/>
          <w:w w:val="103"/>
          <w:sz w:val="18"/>
          <w:szCs w:val="26"/>
          <w:rtl/>
          <w:lang w:bidi="ar-EG"/>
        </w:rPr>
        <w:t>دول</w:t>
      </w:r>
      <w:r w:rsidRPr="00FB6016">
        <w:rPr>
          <w:w w:val="103"/>
          <w:sz w:val="18"/>
          <w:szCs w:val="26"/>
          <w:rtl/>
          <w:lang w:bidi="ar-EG"/>
        </w:rPr>
        <w:t>ة</w:t>
      </w:r>
      <w:r w:rsidR="00A42084">
        <w:rPr>
          <w:w w:val="103"/>
          <w:sz w:val="18"/>
          <w:szCs w:val="26"/>
          <w:rtl/>
          <w:lang w:bidi="ar-EG"/>
        </w:rPr>
        <w:t>"</w:t>
      </w:r>
      <w:r w:rsidRPr="00FB6016">
        <w:rPr>
          <w:w w:val="103"/>
          <w:sz w:val="18"/>
          <w:szCs w:val="26"/>
          <w:rtl/>
          <w:lang w:bidi="ar-EG"/>
        </w:rPr>
        <w:t xml:space="preserve"> تشريعاً لأغراض: تنظيم إجراءات التقاضي </w:t>
      </w:r>
      <w:r w:rsidRPr="00FB6016">
        <w:rPr>
          <w:rFonts w:hint="cs"/>
          <w:w w:val="103"/>
          <w:sz w:val="18"/>
          <w:szCs w:val="26"/>
          <w:rtl/>
          <w:lang w:bidi="ar-EG"/>
        </w:rPr>
        <w:t>عمل</w:t>
      </w:r>
      <w:r w:rsidRPr="00FB6016">
        <w:rPr>
          <w:w w:val="103"/>
          <w:sz w:val="18"/>
          <w:szCs w:val="26"/>
          <w:rtl/>
          <w:lang w:bidi="ar-EG"/>
        </w:rPr>
        <w:t>ا</w:t>
      </w:r>
      <w:r w:rsidRPr="00FB6016">
        <w:rPr>
          <w:rFonts w:hint="cs"/>
          <w:w w:val="103"/>
          <w:sz w:val="18"/>
          <w:szCs w:val="26"/>
          <w:rtl/>
          <w:lang w:bidi="ar-EG"/>
        </w:rPr>
        <w:t>ً</w:t>
      </w:r>
      <w:r w:rsidRPr="00FB6016">
        <w:rPr>
          <w:w w:val="103"/>
          <w:sz w:val="18"/>
          <w:szCs w:val="26"/>
          <w:rtl/>
          <w:lang w:bidi="ar-EG"/>
        </w:rPr>
        <w:t xml:space="preserve"> </w:t>
      </w:r>
      <w:r w:rsidRPr="00FB6016">
        <w:rPr>
          <w:rFonts w:hint="cs"/>
          <w:w w:val="103"/>
          <w:sz w:val="18"/>
          <w:szCs w:val="26"/>
          <w:rtl/>
          <w:lang w:bidi="ar-EG"/>
        </w:rPr>
        <w:t>ب</w:t>
      </w:r>
      <w:r w:rsidRPr="00FB6016">
        <w:rPr>
          <w:w w:val="103"/>
          <w:sz w:val="18"/>
          <w:szCs w:val="26"/>
          <w:rtl/>
          <w:lang w:bidi="ar-EG"/>
        </w:rPr>
        <w:t>هذه المادة؛</w:t>
      </w:r>
      <w:r w:rsidRPr="00FB6016">
        <w:rPr>
          <w:rFonts w:cs="Times New Roman" w:hint="cs"/>
          <w:w w:val="103"/>
          <w:sz w:val="18"/>
          <w:szCs w:val="26"/>
          <w:rtl/>
          <w:lang w:bidi="ar-EG"/>
        </w:rPr>
        <w:t>‬</w:t>
      </w:r>
      <w:r w:rsidRPr="00FB6016">
        <w:rPr>
          <w:w w:val="103"/>
          <w:sz w:val="18"/>
          <w:szCs w:val="26"/>
          <w:rtl/>
          <w:lang w:bidi="ar-EG"/>
        </w:rPr>
        <w:t xml:space="preserve"> </w:t>
      </w:r>
      <w:r w:rsidRPr="00FB6016">
        <w:rPr>
          <w:rFonts w:hint="cs"/>
          <w:w w:val="103"/>
          <w:sz w:val="18"/>
          <w:szCs w:val="26"/>
          <w:rtl/>
          <w:lang w:bidi="ar-EG"/>
        </w:rPr>
        <w:t>و</w:t>
      </w:r>
      <w:r w:rsidRPr="00FB6016">
        <w:rPr>
          <w:w w:val="103"/>
          <w:sz w:val="18"/>
          <w:szCs w:val="26"/>
          <w:rtl/>
          <w:lang w:bidi="ar-EG"/>
        </w:rPr>
        <w:t xml:space="preserve">تحديد سلطات المحكمة العليا فيما يتصل بالنظر في الدعاوى التي ترفع </w:t>
      </w:r>
      <w:r w:rsidRPr="00FB6016">
        <w:rPr>
          <w:rFonts w:hint="cs"/>
          <w:w w:val="103"/>
          <w:sz w:val="18"/>
          <w:szCs w:val="26"/>
          <w:rtl/>
          <w:lang w:bidi="ar-EG"/>
        </w:rPr>
        <w:t>عملاً</w:t>
      </w:r>
      <w:r w:rsidRPr="00FB6016">
        <w:rPr>
          <w:w w:val="103"/>
          <w:sz w:val="18"/>
          <w:szCs w:val="26"/>
          <w:rtl/>
          <w:lang w:bidi="ar-EG"/>
        </w:rPr>
        <w:t xml:space="preserve"> </w:t>
      </w:r>
      <w:r w:rsidRPr="00FB6016">
        <w:rPr>
          <w:rFonts w:hint="cs"/>
          <w:w w:val="103"/>
          <w:sz w:val="18"/>
          <w:szCs w:val="26"/>
          <w:rtl/>
          <w:lang w:bidi="ar-EG"/>
        </w:rPr>
        <w:t>ب</w:t>
      </w:r>
      <w:r w:rsidRPr="00FB6016">
        <w:rPr>
          <w:w w:val="103"/>
          <w:sz w:val="18"/>
          <w:szCs w:val="26"/>
          <w:rtl/>
          <w:lang w:bidi="ar-EG"/>
        </w:rPr>
        <w:t>هذه المادة؛</w:t>
      </w:r>
      <w:r w:rsidRPr="00FB6016">
        <w:rPr>
          <w:rFonts w:cs="Times New Roman" w:hint="cs"/>
          <w:w w:val="103"/>
          <w:sz w:val="18"/>
          <w:szCs w:val="26"/>
          <w:rtl/>
          <w:lang w:bidi="ar-EG"/>
        </w:rPr>
        <w:t>‬</w:t>
      </w:r>
      <w:r w:rsidRPr="00FB6016">
        <w:rPr>
          <w:w w:val="103"/>
          <w:sz w:val="18"/>
          <w:szCs w:val="26"/>
          <w:rtl/>
          <w:lang w:bidi="ar-EG"/>
        </w:rPr>
        <w:t xml:space="preserve"> </w:t>
      </w:r>
      <w:r w:rsidRPr="00FB6016">
        <w:rPr>
          <w:rFonts w:hint="cs"/>
          <w:w w:val="103"/>
          <w:sz w:val="18"/>
          <w:szCs w:val="26"/>
          <w:rtl/>
          <w:lang w:bidi="ar-EG"/>
        </w:rPr>
        <w:t>و</w:t>
      </w:r>
      <w:r w:rsidRPr="00FB6016">
        <w:rPr>
          <w:w w:val="103"/>
          <w:sz w:val="18"/>
          <w:szCs w:val="26"/>
          <w:rtl/>
          <w:lang w:bidi="ar-EG"/>
        </w:rPr>
        <w:t>ضمان الممارسة الفعالة لسلطات المحكمة العليا وصون الحقوق والحريات والواجبات وإ</w:t>
      </w:r>
      <w:r w:rsidRPr="00FB6016">
        <w:rPr>
          <w:rFonts w:hint="cs"/>
          <w:w w:val="103"/>
          <w:sz w:val="18"/>
          <w:szCs w:val="26"/>
          <w:rtl/>
          <w:lang w:bidi="ar-EG"/>
        </w:rPr>
        <w:t>عمال</w:t>
      </w:r>
      <w:r w:rsidRPr="00FB6016">
        <w:rPr>
          <w:w w:val="103"/>
          <w:sz w:val="18"/>
          <w:szCs w:val="26"/>
          <w:rtl/>
          <w:lang w:bidi="ar-EG"/>
        </w:rPr>
        <w:t>ها وفقاً لهذا الدستور.</w:t>
      </w:r>
      <w:r w:rsidRPr="00FB6016">
        <w:rPr>
          <w:rFonts w:cs="Times New Roman" w:hint="cs"/>
          <w:w w:val="103"/>
          <w:sz w:val="18"/>
          <w:szCs w:val="26"/>
          <w:rtl/>
          <w:lang w:bidi="ar-EG"/>
        </w:rPr>
        <w:t>‬</w:t>
      </w:r>
    </w:p>
  </w:footnote>
  <w:footnote w:id="24">
    <w:p w:rsidR="009B15B7" w:rsidRPr="00FB6016" w:rsidRDefault="009B15B7" w:rsidP="009B15B7">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المادة 3 من قانون إنفاذ الحقوق والواجبات الأساسية (1994)، الفصل 3، طبعة منقحة 2002.</w:t>
      </w:r>
    </w:p>
  </w:footnote>
  <w:footnote w:id="2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المرجع نفسه، المادة 4.</w:t>
      </w:r>
      <w:r w:rsidRPr="00FB6016">
        <w:rPr>
          <w:sz w:val="18"/>
          <w:szCs w:val="26"/>
          <w:rtl/>
        </w:rPr>
        <w:t xml:space="preserve"> </w:t>
      </w:r>
    </w:p>
  </w:footnote>
  <w:footnote w:id="26">
    <w:p w:rsidR="009B15B7" w:rsidRPr="00FB6016" w:rsidRDefault="009B15B7" w:rsidP="00FB6016">
      <w:pPr>
        <w:pStyle w:val="FootnoteText"/>
        <w:tabs>
          <w:tab w:val="right" w:pos="1021"/>
        </w:tabs>
        <w:spacing w:after="60" w:line="300" w:lineRule="exact"/>
        <w:ind w:left="1247" w:right="1247" w:hanging="1247"/>
        <w:rPr>
          <w:sz w:val="18"/>
          <w:szCs w:val="26"/>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المرجع نفسه، المادة 13(1).</w:t>
      </w:r>
      <w:r w:rsidRPr="00FB6016">
        <w:rPr>
          <w:sz w:val="18"/>
          <w:szCs w:val="26"/>
          <w:rtl/>
        </w:rPr>
        <w:t xml:space="preserve"> </w:t>
      </w:r>
    </w:p>
  </w:footnote>
  <w:footnote w:id="27">
    <w:p w:rsidR="009B15B7" w:rsidRPr="00FB6016" w:rsidRDefault="009B15B7" w:rsidP="009B15B7">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إن عدم وجود قانون يسرد إجراءات المحاكمة في دعاوى انتهاك حقوق الإنسان يجعل من الصعب التفرقة بين هذه الحقوق والحقوق الأخرى. غير أن الدولة الطرف تعمل على معالجة هذه الصعوبة.</w:t>
      </w:r>
    </w:p>
  </w:footnote>
  <w:footnote w:id="2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التعديل العاشر لدستور زنجبار، 2010.</w:t>
      </w:r>
      <w:r w:rsidRPr="00FB6016">
        <w:rPr>
          <w:sz w:val="18"/>
          <w:szCs w:val="26"/>
          <w:rtl/>
        </w:rPr>
        <w:t xml:space="preserve"> </w:t>
      </w:r>
    </w:p>
  </w:footnote>
  <w:footnote w:id="2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القانون رقم 3 </w:t>
      </w:r>
      <w:r w:rsidRPr="00FB6016">
        <w:rPr>
          <w:rFonts w:hint="cs"/>
          <w:sz w:val="18"/>
          <w:szCs w:val="26"/>
          <w:rtl/>
        </w:rPr>
        <w:t>لعام</w:t>
      </w:r>
      <w:r w:rsidRPr="00FB6016">
        <w:rPr>
          <w:rFonts w:hint="cs"/>
          <w:w w:val="103"/>
          <w:sz w:val="18"/>
          <w:szCs w:val="26"/>
          <w:rtl/>
          <w:lang w:bidi="ar-EG"/>
        </w:rPr>
        <w:t xml:space="preserve"> 1985.</w:t>
      </w:r>
      <w:r w:rsidRPr="00FB6016">
        <w:rPr>
          <w:sz w:val="18"/>
          <w:szCs w:val="26"/>
          <w:rtl/>
        </w:rPr>
        <w:t xml:space="preserve"> </w:t>
      </w:r>
    </w:p>
  </w:footnote>
  <w:footnote w:id="30">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الفقرة (5) من </w:t>
      </w:r>
      <w:r w:rsidRPr="00FB6016">
        <w:rPr>
          <w:rFonts w:hint="cs"/>
          <w:sz w:val="18"/>
          <w:szCs w:val="26"/>
          <w:rtl/>
        </w:rPr>
        <w:t>المادة</w:t>
      </w:r>
      <w:r w:rsidRPr="00FB6016">
        <w:rPr>
          <w:rFonts w:hint="cs"/>
          <w:w w:val="103"/>
          <w:sz w:val="18"/>
          <w:szCs w:val="26"/>
          <w:rtl/>
          <w:lang w:bidi="ar-EG"/>
        </w:rPr>
        <w:t xml:space="preserve"> 13 من دستور جمهورية تنزانيا المتحدة (1977) والفقرة (5) من المادة 12 من دستور زنجبار (1984).</w:t>
      </w:r>
      <w:r w:rsidR="00400105">
        <w:rPr>
          <w:rFonts w:hint="cs"/>
          <w:w w:val="103"/>
          <w:sz w:val="18"/>
          <w:szCs w:val="26"/>
          <w:rtl/>
          <w:lang w:bidi="ar-EG"/>
        </w:rPr>
        <w:t xml:space="preserve"> </w:t>
      </w:r>
    </w:p>
  </w:footnote>
  <w:footnote w:id="3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sz w:val="18"/>
          <w:szCs w:val="26"/>
          <w:rtl/>
        </w:rPr>
        <w:tab/>
      </w:r>
      <w:r w:rsidRPr="00FB6016">
        <w:rPr>
          <w:rFonts w:hint="cs"/>
          <w:sz w:val="18"/>
          <w:szCs w:val="26"/>
          <w:rtl/>
        </w:rPr>
        <w:t xml:space="preserve">القانون رقم 6 لعام 2004. </w:t>
      </w:r>
    </w:p>
  </w:footnote>
  <w:footnote w:id="32">
    <w:p w:rsidR="009B15B7" w:rsidRPr="00FB6016" w:rsidRDefault="009B15B7" w:rsidP="009B15B7">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الفقرة (2) من القاعدة 31 من مدونة قواعد السلوك.</w:t>
      </w:r>
    </w:p>
  </w:footnote>
  <w:footnote w:id="3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الفقرة (3) من القاعدة 31.</w:t>
      </w:r>
      <w:r w:rsidRPr="00FB6016">
        <w:rPr>
          <w:sz w:val="18"/>
          <w:szCs w:val="26"/>
          <w:rtl/>
        </w:rPr>
        <w:t xml:space="preserve"> </w:t>
      </w:r>
    </w:p>
  </w:footnote>
  <w:footnote w:id="34">
    <w:p w:rsidR="009B15B7" w:rsidRPr="00FB6016" w:rsidRDefault="009B15B7" w:rsidP="007E61F9">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القانون رقم 18 لعام 2014.</w:t>
      </w:r>
      <w:r w:rsidRPr="00FB6016">
        <w:rPr>
          <w:sz w:val="18"/>
          <w:szCs w:val="26"/>
          <w:rtl/>
        </w:rPr>
        <w:t xml:space="preserve"> </w:t>
      </w:r>
    </w:p>
  </w:footnote>
  <w:footnote w:id="35">
    <w:p w:rsidR="009B15B7" w:rsidRPr="00FB6016" w:rsidRDefault="009B15B7" w:rsidP="007E61F9">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المرجع نفسه، </w:t>
      </w:r>
      <w:r w:rsidRPr="00FB6016">
        <w:rPr>
          <w:rFonts w:hint="cs"/>
          <w:sz w:val="18"/>
          <w:szCs w:val="26"/>
          <w:rtl/>
        </w:rPr>
        <w:t>المادة</w:t>
      </w:r>
      <w:r w:rsidRPr="00FB6016">
        <w:rPr>
          <w:rFonts w:hint="cs"/>
          <w:w w:val="103"/>
          <w:sz w:val="18"/>
          <w:szCs w:val="26"/>
          <w:rtl/>
          <w:lang w:bidi="ar-EG"/>
        </w:rPr>
        <w:t xml:space="preserve"> 30.</w:t>
      </w:r>
      <w:r w:rsidRPr="00FB6016">
        <w:rPr>
          <w:sz w:val="18"/>
          <w:szCs w:val="26"/>
          <w:rtl/>
        </w:rPr>
        <w:t xml:space="preserve"> </w:t>
      </w:r>
    </w:p>
  </w:footnote>
  <w:footnote w:id="36">
    <w:p w:rsidR="009B15B7" w:rsidRPr="00FB6016" w:rsidRDefault="009B15B7" w:rsidP="007E61F9">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المرجع نفسه، </w:t>
      </w:r>
      <w:r w:rsidRPr="00FB6016">
        <w:rPr>
          <w:rFonts w:hint="cs"/>
          <w:sz w:val="18"/>
          <w:szCs w:val="26"/>
          <w:rtl/>
        </w:rPr>
        <w:t>المادة</w:t>
      </w:r>
      <w:r w:rsidRPr="00FB6016">
        <w:rPr>
          <w:rFonts w:hint="cs"/>
          <w:w w:val="103"/>
          <w:sz w:val="18"/>
          <w:szCs w:val="26"/>
          <w:rtl/>
          <w:lang w:bidi="ar-EG"/>
        </w:rPr>
        <w:t xml:space="preserve"> 32.</w:t>
      </w:r>
      <w:r w:rsidRPr="00FB6016">
        <w:rPr>
          <w:sz w:val="18"/>
          <w:szCs w:val="26"/>
          <w:rtl/>
        </w:rPr>
        <w:t xml:space="preserve"> </w:t>
      </w:r>
    </w:p>
  </w:footnote>
  <w:footnote w:id="37">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انظر المادة 7(4) </w:t>
      </w:r>
      <w:r w:rsidRPr="00FB6016">
        <w:rPr>
          <w:rFonts w:hint="cs"/>
          <w:sz w:val="18"/>
          <w:szCs w:val="26"/>
          <w:rtl/>
        </w:rPr>
        <w:t>من</w:t>
      </w:r>
      <w:r w:rsidRPr="00FB6016">
        <w:rPr>
          <w:rFonts w:hint="cs"/>
          <w:w w:val="103"/>
          <w:sz w:val="18"/>
          <w:szCs w:val="26"/>
          <w:rtl/>
          <w:lang w:bidi="ar-EG"/>
        </w:rPr>
        <w:t xml:space="preserve"> قانون العمالة وعلاقات العمل.</w:t>
      </w:r>
      <w:r w:rsidRPr="00FB6016">
        <w:rPr>
          <w:sz w:val="18"/>
          <w:szCs w:val="26"/>
          <w:rtl/>
        </w:rPr>
        <w:t xml:space="preserve"> </w:t>
      </w:r>
    </w:p>
  </w:footnote>
  <w:footnote w:id="3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القانون رقم 28 </w:t>
      </w:r>
      <w:r w:rsidRPr="00FB6016">
        <w:rPr>
          <w:rFonts w:hint="cs"/>
          <w:sz w:val="18"/>
          <w:szCs w:val="26"/>
          <w:rtl/>
        </w:rPr>
        <w:t>لعام</w:t>
      </w:r>
      <w:r w:rsidRPr="00FB6016">
        <w:rPr>
          <w:rFonts w:hint="cs"/>
          <w:w w:val="103"/>
          <w:sz w:val="18"/>
          <w:szCs w:val="26"/>
          <w:rtl/>
          <w:lang w:bidi="ar-EG"/>
        </w:rPr>
        <w:t xml:space="preserve"> 2008.</w:t>
      </w:r>
      <w:r w:rsidRPr="00FB6016">
        <w:rPr>
          <w:sz w:val="18"/>
          <w:szCs w:val="26"/>
          <w:rtl/>
        </w:rPr>
        <w:t xml:space="preserve"> </w:t>
      </w:r>
    </w:p>
  </w:footnote>
  <w:footnote w:id="3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ترد أحكام مماثلة أيضاً في قانون العمالة وعلاقات العمل، وقانون العمل في زنجبار.</w:t>
      </w:r>
    </w:p>
  </w:footnote>
  <w:footnote w:id="40">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تقرير التعداد السكاني لعام 2012.</w:t>
      </w:r>
      <w:r w:rsidRPr="00FB6016">
        <w:rPr>
          <w:sz w:val="18"/>
          <w:szCs w:val="26"/>
          <w:rtl/>
        </w:rPr>
        <w:t xml:space="preserve"> </w:t>
      </w:r>
    </w:p>
  </w:footnote>
  <w:footnote w:id="4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sz w:val="18"/>
          <w:szCs w:val="26"/>
          <w:rtl/>
          <w:lang w:bidi="ar-EG"/>
        </w:rPr>
        <w:t>الدراسة الاستقصائية الديمغرافية والصحية في تنزانيا لعام 2010.</w:t>
      </w:r>
      <w:r w:rsidRPr="00FB6016">
        <w:rPr>
          <w:sz w:val="18"/>
          <w:szCs w:val="26"/>
          <w:rtl/>
        </w:rPr>
        <w:t xml:space="preserve"> </w:t>
      </w:r>
    </w:p>
  </w:footnote>
  <w:footnote w:id="4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الفقرة (2) من </w:t>
      </w:r>
      <w:r w:rsidRPr="00FB6016">
        <w:rPr>
          <w:rFonts w:hint="cs"/>
          <w:sz w:val="18"/>
          <w:szCs w:val="26"/>
          <w:rtl/>
        </w:rPr>
        <w:t>القاعدة</w:t>
      </w:r>
      <w:r w:rsidRPr="00FB6016">
        <w:rPr>
          <w:rFonts w:hint="cs"/>
          <w:w w:val="103"/>
          <w:sz w:val="18"/>
          <w:szCs w:val="26"/>
          <w:rtl/>
          <w:lang w:bidi="ar-EG"/>
        </w:rPr>
        <w:t xml:space="preserve"> 31 من مدونة قواعد السلوك.</w:t>
      </w:r>
      <w:r w:rsidR="00400105">
        <w:rPr>
          <w:rFonts w:hint="cs"/>
          <w:w w:val="103"/>
          <w:sz w:val="18"/>
          <w:szCs w:val="26"/>
          <w:rtl/>
          <w:lang w:bidi="ar-EG"/>
        </w:rPr>
        <w:t xml:space="preserve"> </w:t>
      </w:r>
    </w:p>
  </w:footnote>
  <w:footnote w:id="4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الفقرة (3) من القاعدة 31.</w:t>
      </w:r>
      <w:r w:rsidRPr="00FB6016">
        <w:rPr>
          <w:sz w:val="18"/>
          <w:szCs w:val="26"/>
          <w:rtl/>
        </w:rPr>
        <w:t xml:space="preserve"> </w:t>
      </w:r>
    </w:p>
  </w:footnote>
  <w:footnote w:id="44">
    <w:p w:rsidR="009B15B7" w:rsidRPr="00FB6016" w:rsidRDefault="009B15B7" w:rsidP="00FB6016">
      <w:pPr>
        <w:pStyle w:val="FootnoteText"/>
        <w:tabs>
          <w:tab w:val="right" w:pos="1021"/>
        </w:tabs>
        <w:spacing w:after="60" w:line="300" w:lineRule="exact"/>
        <w:ind w:left="1247" w:right="1247" w:hanging="1247"/>
        <w:rPr>
          <w:sz w:val="18"/>
          <w:szCs w:val="26"/>
        </w:rPr>
      </w:pPr>
      <w:r>
        <w:rPr>
          <w:sz w:val="18"/>
          <w:szCs w:val="26"/>
          <w:rtl/>
          <w:lang w:bidi="ar-EG"/>
        </w:rPr>
        <w:tab/>
      </w:r>
      <w:r w:rsidRPr="00FB6016">
        <w:rPr>
          <w:rFonts w:hint="cs"/>
          <w:sz w:val="18"/>
          <w:szCs w:val="26"/>
          <w:rtl/>
          <w:lang w:bidi="ar-EG"/>
        </w:rPr>
        <w:t>(</w:t>
      </w:r>
      <w:r w:rsidRPr="00FB6016">
        <w:rPr>
          <w:rStyle w:val="FootnoteReference"/>
          <w:szCs w:val="26"/>
          <w:vertAlign w:val="baseline"/>
        </w:rPr>
        <w:footnoteRef/>
      </w:r>
      <w:r w:rsidRPr="00FB6016">
        <w:rPr>
          <w:rFonts w:hint="cs"/>
          <w:sz w:val="18"/>
          <w:szCs w:val="26"/>
          <w:rtl/>
          <w:lang w:bidi="ar-EG"/>
        </w:rPr>
        <w:t>)</w:t>
      </w:r>
      <w:r w:rsidRPr="00FB6016">
        <w:rPr>
          <w:rFonts w:hint="cs"/>
          <w:sz w:val="18"/>
          <w:szCs w:val="26"/>
          <w:rtl/>
          <w:lang w:bidi="ar-EG"/>
        </w:rPr>
        <w:tab/>
      </w:r>
      <w:r w:rsidRPr="00FB6016">
        <w:rPr>
          <w:rFonts w:hint="cs"/>
          <w:w w:val="103"/>
          <w:sz w:val="18"/>
          <w:szCs w:val="26"/>
          <w:rtl/>
          <w:lang w:bidi="ar-EG"/>
        </w:rPr>
        <w:t xml:space="preserve">انظر النص المطوَّل </w:t>
      </w:r>
      <w:r w:rsidRPr="00FB6016">
        <w:rPr>
          <w:rFonts w:hint="cs"/>
          <w:sz w:val="18"/>
          <w:szCs w:val="26"/>
          <w:rtl/>
        </w:rPr>
        <w:t>المقتبس</w:t>
      </w:r>
      <w:r w:rsidRPr="00FB6016">
        <w:rPr>
          <w:rFonts w:hint="cs"/>
          <w:w w:val="103"/>
          <w:sz w:val="18"/>
          <w:szCs w:val="26"/>
          <w:rtl/>
          <w:lang w:bidi="ar-EG"/>
        </w:rPr>
        <w:t xml:space="preserve"> من قانون الأشخاص ذوي الإعاقة.</w:t>
      </w:r>
      <w:r w:rsidRPr="00FB6016">
        <w:rPr>
          <w:sz w:val="18"/>
          <w:szCs w:val="26"/>
          <w:rtl/>
        </w:rPr>
        <w:t xml:space="preserve"> </w:t>
      </w:r>
    </w:p>
  </w:footnote>
  <w:footnote w:id="4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4(أ).</w:t>
      </w:r>
      <w:r w:rsidRPr="00FB6016">
        <w:rPr>
          <w:sz w:val="18"/>
          <w:szCs w:val="26"/>
          <w:rtl/>
        </w:rPr>
        <w:t xml:space="preserve"> </w:t>
      </w:r>
    </w:p>
  </w:footnote>
  <w:footnote w:id="46">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5(1).</w:t>
      </w:r>
      <w:r w:rsidRPr="00FB6016">
        <w:rPr>
          <w:sz w:val="18"/>
          <w:szCs w:val="26"/>
          <w:rtl/>
        </w:rPr>
        <w:t xml:space="preserve"> </w:t>
      </w:r>
    </w:p>
  </w:footnote>
  <w:footnote w:id="47">
    <w:p w:rsidR="009B15B7" w:rsidRPr="00FB6016" w:rsidRDefault="009B15B7" w:rsidP="00FB6016">
      <w:pPr>
        <w:pStyle w:val="FootnoteText"/>
        <w:tabs>
          <w:tab w:val="right" w:pos="1021"/>
        </w:tabs>
        <w:spacing w:after="60" w:line="300" w:lineRule="exact"/>
        <w:ind w:left="1247" w:right="1247" w:hanging="1247"/>
        <w:rPr>
          <w:sz w:val="18"/>
          <w:szCs w:val="26"/>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t xml:space="preserve">تفرض المادة 6 من هذا القانون على الحكومة أن </w:t>
      </w:r>
      <w:r w:rsidRPr="00FB6016">
        <w:rPr>
          <w:sz w:val="18"/>
          <w:szCs w:val="26"/>
          <w:rtl/>
        </w:rPr>
        <w:t xml:space="preserve">تكفل </w:t>
      </w:r>
      <w:r w:rsidRPr="00FB6016">
        <w:rPr>
          <w:rFonts w:hint="cs"/>
          <w:sz w:val="18"/>
          <w:szCs w:val="26"/>
          <w:rtl/>
        </w:rPr>
        <w:t>المساواة لجميع</w:t>
      </w:r>
      <w:r w:rsidRPr="00FB6016">
        <w:rPr>
          <w:sz w:val="18"/>
          <w:szCs w:val="26"/>
          <w:rtl/>
        </w:rPr>
        <w:t xml:space="preserve"> الأشخاص ذوي الإعاقة بموجب هذا القانون، وأن </w:t>
      </w:r>
      <w:r w:rsidR="00A42084">
        <w:rPr>
          <w:sz w:val="18"/>
          <w:szCs w:val="26"/>
          <w:rtl/>
        </w:rPr>
        <w:t>"</w:t>
      </w:r>
      <w:r w:rsidRPr="00FB6016">
        <w:rPr>
          <w:sz w:val="18"/>
          <w:szCs w:val="26"/>
          <w:rtl/>
        </w:rPr>
        <w:t>كل الأشخاص ذوي الإعاقة يتمتعون، دون أي تمييز، بكامل الحق في الحماية المتساوية والاستفادة من هذا القانون</w:t>
      </w:r>
      <w:r w:rsidR="00A42084">
        <w:rPr>
          <w:sz w:val="18"/>
          <w:szCs w:val="26"/>
          <w:rtl/>
        </w:rPr>
        <w:t>"</w:t>
      </w:r>
      <w:r w:rsidRPr="00FB6016">
        <w:rPr>
          <w:sz w:val="18"/>
          <w:szCs w:val="26"/>
          <w:rtl/>
        </w:rPr>
        <w:t>؛</w:t>
      </w:r>
      <w:r w:rsidRPr="00FB6016">
        <w:rPr>
          <w:rFonts w:hint="cs"/>
          <w:sz w:val="18"/>
          <w:szCs w:val="26"/>
          <w:rtl/>
        </w:rPr>
        <w:t xml:space="preserve"> وأن </w:t>
      </w:r>
      <w:r w:rsidRPr="00FB6016">
        <w:rPr>
          <w:sz w:val="18"/>
          <w:szCs w:val="26"/>
          <w:rtl/>
        </w:rPr>
        <w:t xml:space="preserve">تحظر جميع أشكال التمييز على أساس الإعاقة، وتكفل للأشخاص ذوي الإعاقة حماية قانونية متساوية وفعالة ضد التمييز </w:t>
      </w:r>
      <w:r w:rsidRPr="00FB6016">
        <w:rPr>
          <w:rFonts w:hint="cs"/>
          <w:sz w:val="18"/>
          <w:szCs w:val="26"/>
          <w:rtl/>
        </w:rPr>
        <w:t xml:space="preserve">بكافة </w:t>
      </w:r>
      <w:r w:rsidRPr="00FB6016">
        <w:rPr>
          <w:sz w:val="18"/>
          <w:szCs w:val="26"/>
          <w:rtl/>
        </w:rPr>
        <w:t>أسباب</w:t>
      </w:r>
      <w:r w:rsidRPr="00FB6016">
        <w:rPr>
          <w:rFonts w:hint="cs"/>
          <w:sz w:val="18"/>
          <w:szCs w:val="26"/>
          <w:rtl/>
        </w:rPr>
        <w:t>ه. و</w:t>
      </w:r>
      <w:r w:rsidRPr="00FB6016">
        <w:rPr>
          <w:sz w:val="18"/>
          <w:szCs w:val="26"/>
          <w:rtl/>
        </w:rPr>
        <w:t xml:space="preserve">لأغراض تعزيز المساواة والقضاء على جميع أشكال التمييز، </w:t>
      </w:r>
      <w:r w:rsidRPr="00FB6016">
        <w:rPr>
          <w:rFonts w:hint="cs"/>
          <w:sz w:val="18"/>
          <w:szCs w:val="26"/>
          <w:rtl/>
        </w:rPr>
        <w:t>تلزم الحكومة با</w:t>
      </w:r>
      <w:r w:rsidRPr="00FB6016">
        <w:rPr>
          <w:sz w:val="18"/>
          <w:szCs w:val="26"/>
          <w:rtl/>
        </w:rPr>
        <w:t>تخ</w:t>
      </w:r>
      <w:r w:rsidRPr="00FB6016">
        <w:rPr>
          <w:rFonts w:hint="cs"/>
          <w:sz w:val="18"/>
          <w:szCs w:val="26"/>
          <w:rtl/>
        </w:rPr>
        <w:t>ا</w:t>
      </w:r>
      <w:r w:rsidRPr="00FB6016">
        <w:rPr>
          <w:sz w:val="18"/>
          <w:szCs w:val="26"/>
          <w:rtl/>
        </w:rPr>
        <w:t xml:space="preserve">ذ </w:t>
      </w:r>
      <w:r w:rsidR="00A42084">
        <w:rPr>
          <w:sz w:val="18"/>
          <w:szCs w:val="26"/>
          <w:rtl/>
        </w:rPr>
        <w:t>"</w:t>
      </w:r>
      <w:r w:rsidRPr="00FB6016">
        <w:rPr>
          <w:sz w:val="18"/>
          <w:szCs w:val="26"/>
          <w:rtl/>
        </w:rPr>
        <w:t xml:space="preserve">جميع التدابير المناسبة لضمان </w:t>
      </w:r>
      <w:r w:rsidRPr="00FB6016">
        <w:rPr>
          <w:rFonts w:hint="cs"/>
          <w:sz w:val="18"/>
          <w:szCs w:val="26"/>
          <w:rtl/>
        </w:rPr>
        <w:t>إدخال</w:t>
      </w:r>
      <w:r w:rsidRPr="00FB6016">
        <w:rPr>
          <w:sz w:val="18"/>
          <w:szCs w:val="26"/>
          <w:rtl/>
        </w:rPr>
        <w:t xml:space="preserve"> تغييرات معقولة ل</w:t>
      </w:r>
      <w:r w:rsidRPr="00FB6016">
        <w:rPr>
          <w:rFonts w:hint="cs"/>
          <w:sz w:val="18"/>
          <w:szCs w:val="26"/>
          <w:rtl/>
        </w:rPr>
        <w:t>صالح ا</w:t>
      </w:r>
      <w:r w:rsidRPr="00FB6016">
        <w:rPr>
          <w:sz w:val="18"/>
          <w:szCs w:val="26"/>
          <w:rtl/>
        </w:rPr>
        <w:t>لأشخاص ذوي الإعاقة من كل الأعمار ومن الجنسين</w:t>
      </w:r>
      <w:r w:rsidR="00A42084">
        <w:rPr>
          <w:sz w:val="18"/>
          <w:szCs w:val="26"/>
          <w:rtl/>
        </w:rPr>
        <w:t>"</w:t>
      </w:r>
      <w:r w:rsidRPr="00FB6016">
        <w:rPr>
          <w:sz w:val="18"/>
          <w:szCs w:val="26"/>
          <w:rtl/>
        </w:rPr>
        <w:t xml:space="preserve">. </w:t>
      </w:r>
    </w:p>
  </w:footnote>
  <w:footnote w:id="4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5(2) من قانون الطفل؛ والمادة 6(1) من قانون الطفل في زنجبار.</w:t>
      </w:r>
      <w:r w:rsidR="00400105">
        <w:rPr>
          <w:rFonts w:hint="cs"/>
          <w:w w:val="103"/>
          <w:sz w:val="18"/>
          <w:szCs w:val="26"/>
          <w:rtl/>
          <w:lang w:bidi="ar-EG"/>
        </w:rPr>
        <w:t xml:space="preserve"> </w:t>
      </w:r>
    </w:p>
  </w:footnote>
  <w:footnote w:id="4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محكمة استئناف تنزانيا في دار السلام، الطعن المدني رقم 64 لعام 2001 (غير مذكور في التقارير).</w:t>
      </w:r>
      <w:r w:rsidR="00400105">
        <w:rPr>
          <w:rFonts w:hint="cs"/>
          <w:w w:val="103"/>
          <w:sz w:val="18"/>
          <w:szCs w:val="26"/>
          <w:rtl/>
          <w:lang w:bidi="ar-EG"/>
        </w:rPr>
        <w:t xml:space="preserve"> </w:t>
      </w:r>
    </w:p>
  </w:footnote>
  <w:footnote w:id="50">
    <w:p w:rsidR="009B15B7" w:rsidRPr="00FB6016" w:rsidRDefault="009B15B7" w:rsidP="00E4636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spacing w:val="-2"/>
          <w:w w:val="103"/>
          <w:sz w:val="18"/>
          <w:szCs w:val="26"/>
          <w:rtl/>
          <w:lang w:bidi="ar-EG"/>
        </w:rPr>
        <w:t>المحكمة العليا لتنزانيا في دار السلام، قضايا متنوعة، القضية المدنية رقم 77 لعام 2005 (غير مذكورة في</w:t>
      </w:r>
      <w:r w:rsidR="00E46366">
        <w:rPr>
          <w:rFonts w:hint="eastAsia"/>
          <w:spacing w:val="-2"/>
          <w:w w:val="103"/>
          <w:sz w:val="18"/>
          <w:szCs w:val="26"/>
          <w:rtl/>
          <w:lang w:bidi="ar-EG"/>
        </w:rPr>
        <w:t> </w:t>
      </w:r>
      <w:r w:rsidRPr="00FB6016">
        <w:rPr>
          <w:rFonts w:hint="cs"/>
          <w:spacing w:val="-2"/>
          <w:w w:val="103"/>
          <w:sz w:val="18"/>
          <w:szCs w:val="26"/>
          <w:rtl/>
          <w:lang w:bidi="ar-EG"/>
        </w:rPr>
        <w:t>التقارير).</w:t>
      </w:r>
      <w:r w:rsidRPr="00FB6016">
        <w:rPr>
          <w:sz w:val="18"/>
          <w:szCs w:val="26"/>
          <w:rtl/>
        </w:rPr>
        <w:t xml:space="preserve"> </w:t>
      </w:r>
    </w:p>
  </w:footnote>
  <w:footnote w:id="5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انظر أيضاً قضية </w:t>
      </w:r>
      <w:proofErr w:type="spellStart"/>
      <w:r w:rsidRPr="00FB6016">
        <w:rPr>
          <w:rFonts w:hint="cs"/>
          <w:i/>
          <w:iCs/>
          <w:w w:val="103"/>
          <w:sz w:val="18"/>
          <w:szCs w:val="26"/>
          <w:rtl/>
          <w:lang w:bidi="ar-EG"/>
        </w:rPr>
        <w:t>روكيا</w:t>
      </w:r>
      <w:proofErr w:type="spellEnd"/>
      <w:r w:rsidRPr="00FB6016">
        <w:rPr>
          <w:rFonts w:hint="cs"/>
          <w:i/>
          <w:iCs/>
          <w:w w:val="103"/>
          <w:sz w:val="18"/>
          <w:szCs w:val="26"/>
          <w:rtl/>
          <w:lang w:bidi="ar-EG"/>
        </w:rPr>
        <w:t xml:space="preserve"> م. </w:t>
      </w:r>
      <w:proofErr w:type="spellStart"/>
      <w:r w:rsidRPr="00FB6016">
        <w:rPr>
          <w:rFonts w:hint="cs"/>
          <w:i/>
          <w:iCs/>
          <w:w w:val="103"/>
          <w:sz w:val="18"/>
          <w:szCs w:val="26"/>
          <w:rtl/>
          <w:lang w:bidi="ar-EG"/>
        </w:rPr>
        <w:t>يوتوبي</w:t>
      </w:r>
      <w:proofErr w:type="spellEnd"/>
      <w:r w:rsidRPr="00FB6016">
        <w:rPr>
          <w:rFonts w:hint="cs"/>
          <w:i/>
          <w:iCs/>
          <w:w w:val="103"/>
          <w:sz w:val="18"/>
          <w:szCs w:val="26"/>
          <w:rtl/>
          <w:lang w:bidi="ar-EG"/>
        </w:rPr>
        <w:t xml:space="preserve"> ضد الأمين الأول، وزارة الدولة (لشؤون المرأة والطفل)</w:t>
      </w:r>
      <w:r w:rsidRPr="00FB6016">
        <w:rPr>
          <w:rFonts w:hint="cs"/>
          <w:w w:val="103"/>
          <w:sz w:val="18"/>
          <w:szCs w:val="26"/>
          <w:rtl/>
          <w:lang w:bidi="ar-EG"/>
        </w:rPr>
        <w:t>، المحكمة العليا</w:t>
      </w:r>
      <w:r w:rsidRPr="00FB6016">
        <w:rPr>
          <w:w w:val="103"/>
          <w:sz w:val="18"/>
          <w:szCs w:val="26"/>
          <w:rtl/>
          <w:lang w:bidi="ar-EG"/>
        </w:rPr>
        <w:t xml:space="preserve"> </w:t>
      </w:r>
      <w:r w:rsidRPr="00FB6016">
        <w:rPr>
          <w:rFonts w:hint="cs"/>
          <w:w w:val="103"/>
          <w:sz w:val="18"/>
          <w:szCs w:val="26"/>
          <w:rtl/>
          <w:lang w:bidi="ar-EG"/>
        </w:rPr>
        <w:t>لزنجبار في زنجبار، قضايا مدنية متنوعة، القضية رقم 15 لعام 1999 (غير مذكورة في التقارير).</w:t>
      </w:r>
      <w:r w:rsidRPr="00FB6016">
        <w:rPr>
          <w:rFonts w:hint="cs"/>
          <w:sz w:val="18"/>
          <w:szCs w:val="26"/>
          <w:rtl/>
        </w:rPr>
        <w:t xml:space="preserve"> </w:t>
      </w:r>
    </w:p>
  </w:footnote>
  <w:footnote w:id="5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أنشئت محكمة استئناف تنزانيا بموجب المادة 117 من دستور جمهورية تنزانيا المتحدة (1977). انظر أيضاً قانون اختصاص محكمة الاستئناف (1979)، الفصل 141، طبعة منقحة، 2002.</w:t>
      </w:r>
      <w:r w:rsidRPr="00FB6016">
        <w:rPr>
          <w:sz w:val="18"/>
          <w:szCs w:val="26"/>
          <w:rtl/>
        </w:rPr>
        <w:t xml:space="preserve"> </w:t>
      </w:r>
    </w:p>
  </w:footnote>
  <w:footnote w:id="5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108 من دستور جمهورية تنزانيا المتحدة.</w:t>
      </w:r>
      <w:r w:rsidRPr="00FB6016">
        <w:rPr>
          <w:sz w:val="18"/>
          <w:szCs w:val="26"/>
          <w:rtl/>
        </w:rPr>
        <w:t xml:space="preserve"> </w:t>
      </w:r>
    </w:p>
  </w:footnote>
  <w:footnote w:id="54">
    <w:p w:rsidR="009B15B7" w:rsidRPr="00FB6016" w:rsidRDefault="009B15B7" w:rsidP="00E4636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أنشئت المحاكم الابتدائية ومحاكم المقاطعات ومحاكم قضاة الصلح المقيمين بموجب قانون محاكم الصلح</w:t>
      </w:r>
      <w:r w:rsidR="00E46366">
        <w:rPr>
          <w:rFonts w:hint="eastAsia"/>
          <w:w w:val="103"/>
          <w:sz w:val="18"/>
          <w:szCs w:val="26"/>
          <w:rtl/>
          <w:lang w:bidi="ar-EG"/>
        </w:rPr>
        <w:t> </w:t>
      </w:r>
      <w:r w:rsidRPr="00FB6016">
        <w:rPr>
          <w:rFonts w:hint="cs"/>
          <w:w w:val="103"/>
          <w:sz w:val="18"/>
          <w:szCs w:val="26"/>
          <w:rtl/>
          <w:lang w:bidi="ar-EG"/>
        </w:rPr>
        <w:t>(1984)، الفصل 11، طبعة منقحة، 2002.</w:t>
      </w:r>
      <w:r w:rsidRPr="00FB6016">
        <w:rPr>
          <w:sz w:val="18"/>
          <w:szCs w:val="26"/>
          <w:rtl/>
        </w:rPr>
        <w:t xml:space="preserve"> </w:t>
      </w:r>
    </w:p>
  </w:footnote>
  <w:footnote w:id="5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113(1) من دستور جمهورية تنزانيا المتحدة.</w:t>
      </w:r>
      <w:r w:rsidRPr="00FB6016">
        <w:rPr>
          <w:sz w:val="18"/>
          <w:szCs w:val="26"/>
          <w:rtl/>
        </w:rPr>
        <w:t xml:space="preserve"> </w:t>
      </w:r>
    </w:p>
  </w:footnote>
  <w:footnote w:id="56">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المادتان 109 و118.</w:t>
      </w:r>
      <w:r w:rsidRPr="00FB6016">
        <w:rPr>
          <w:sz w:val="18"/>
          <w:szCs w:val="26"/>
          <w:rtl/>
        </w:rPr>
        <w:t xml:space="preserve"> </w:t>
      </w:r>
    </w:p>
  </w:footnote>
  <w:footnote w:id="57">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انظر على وجه </w:t>
      </w:r>
      <w:r w:rsidRPr="00FB6016">
        <w:rPr>
          <w:rFonts w:hint="cs"/>
          <w:sz w:val="18"/>
          <w:szCs w:val="26"/>
          <w:rtl/>
        </w:rPr>
        <w:t>الخصوص</w:t>
      </w:r>
      <w:r w:rsidRPr="00FB6016">
        <w:rPr>
          <w:rFonts w:hint="cs"/>
          <w:w w:val="103"/>
          <w:sz w:val="18"/>
          <w:szCs w:val="26"/>
          <w:rtl/>
          <w:lang w:bidi="ar-EG"/>
        </w:rPr>
        <w:t xml:space="preserve"> قانون محاكم القاضي، القانون رقم 3 لعام 1985.</w:t>
      </w:r>
      <w:r w:rsidRPr="00FB6016">
        <w:rPr>
          <w:sz w:val="18"/>
          <w:szCs w:val="26"/>
          <w:rtl/>
        </w:rPr>
        <w:t xml:space="preserve"> </w:t>
      </w:r>
    </w:p>
  </w:footnote>
  <w:footnote w:id="5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انظر قانون </w:t>
      </w:r>
      <w:r w:rsidRPr="00FB6016">
        <w:rPr>
          <w:rFonts w:hint="cs"/>
          <w:sz w:val="18"/>
          <w:szCs w:val="26"/>
          <w:rtl/>
        </w:rPr>
        <w:t>محاكم قضاة</w:t>
      </w:r>
      <w:r w:rsidRPr="00FB6016">
        <w:rPr>
          <w:rFonts w:hint="cs"/>
          <w:w w:val="103"/>
          <w:sz w:val="18"/>
          <w:szCs w:val="26"/>
          <w:rtl/>
          <w:lang w:bidi="ar-EG"/>
        </w:rPr>
        <w:t xml:space="preserve"> الصلح، القانون رقم 6 لعام 1985.</w:t>
      </w:r>
      <w:r w:rsidRPr="00FB6016">
        <w:rPr>
          <w:sz w:val="18"/>
          <w:szCs w:val="26"/>
          <w:rtl/>
        </w:rPr>
        <w:t xml:space="preserve"> </w:t>
      </w:r>
    </w:p>
  </w:footnote>
  <w:footnote w:id="5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w:t>
      </w:r>
    </w:p>
  </w:footnote>
  <w:footnote w:id="60">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w:t>
      </w:r>
      <w:r w:rsidRPr="00FB6016">
        <w:rPr>
          <w:sz w:val="18"/>
          <w:szCs w:val="26"/>
          <w:rtl/>
        </w:rPr>
        <w:t xml:space="preserve"> </w:t>
      </w:r>
    </w:p>
  </w:footnote>
  <w:footnote w:id="6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أنشئت </w:t>
      </w:r>
      <w:r w:rsidRPr="00FB6016">
        <w:rPr>
          <w:rFonts w:hint="cs"/>
          <w:sz w:val="18"/>
          <w:szCs w:val="26"/>
          <w:rtl/>
        </w:rPr>
        <w:t>المحكمة</w:t>
      </w:r>
      <w:r w:rsidRPr="00FB6016">
        <w:rPr>
          <w:rFonts w:hint="cs"/>
          <w:w w:val="103"/>
          <w:sz w:val="18"/>
          <w:szCs w:val="26"/>
          <w:rtl/>
          <w:lang w:bidi="ar-EG"/>
        </w:rPr>
        <w:t xml:space="preserve"> العليا لزنجبار بموجب المادة 93 من دستور زنجبار (1984). انظر أيضاً قانون المحكمة العليا، القانون رقم 2 لعام 1985.</w:t>
      </w:r>
      <w:r w:rsidRPr="00FB6016">
        <w:rPr>
          <w:sz w:val="18"/>
          <w:szCs w:val="26"/>
          <w:rtl/>
        </w:rPr>
        <w:t xml:space="preserve"> </w:t>
      </w:r>
    </w:p>
  </w:footnote>
  <w:footnote w:id="6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أنشئت محكمة استئناف تنزانيا بموجب المادة 117 من دستور جمهورية تنزانيا المتحدة (1977). انظر أيضاً قانون اختصاص محكمة الاستئناف (1979)، الفصل 141، طبعة منقَّحة، 2002.</w:t>
      </w:r>
    </w:p>
  </w:footnote>
  <w:footnote w:id="6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على وجه الخصوص المادتين 3 و4(1) من قانون اختصاص محكمة الاستئناف.</w:t>
      </w:r>
      <w:r w:rsidRPr="00FB6016">
        <w:rPr>
          <w:sz w:val="18"/>
          <w:szCs w:val="26"/>
          <w:rtl/>
        </w:rPr>
        <w:t xml:space="preserve"> </w:t>
      </w:r>
    </w:p>
  </w:footnote>
  <w:footnote w:id="64">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99(ب) من دستور زنجبار (1984).</w:t>
      </w:r>
      <w:r w:rsidRPr="00FB6016">
        <w:rPr>
          <w:sz w:val="18"/>
          <w:szCs w:val="26"/>
          <w:rtl/>
        </w:rPr>
        <w:t xml:space="preserve"> </w:t>
      </w:r>
    </w:p>
  </w:footnote>
  <w:footnote w:id="6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10 من قانون محاكم القاضي (1985).</w:t>
      </w:r>
      <w:r w:rsidRPr="00FB6016">
        <w:rPr>
          <w:sz w:val="18"/>
          <w:szCs w:val="26"/>
          <w:rtl/>
        </w:rPr>
        <w:t xml:space="preserve"> </w:t>
      </w:r>
    </w:p>
  </w:footnote>
  <w:footnote w:id="66">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10(1) من قانون محاكم الصلح (1985).</w:t>
      </w:r>
      <w:r w:rsidRPr="00FB6016">
        <w:rPr>
          <w:sz w:val="18"/>
          <w:szCs w:val="26"/>
          <w:rtl/>
        </w:rPr>
        <w:t xml:space="preserve"> </w:t>
      </w:r>
    </w:p>
  </w:footnote>
  <w:footnote w:id="67">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المادة 94 من دستور زنجبار (1984).</w:t>
      </w:r>
      <w:r w:rsidRPr="00FB6016">
        <w:rPr>
          <w:sz w:val="18"/>
          <w:szCs w:val="26"/>
          <w:rtl/>
        </w:rPr>
        <w:t xml:space="preserve"> </w:t>
      </w:r>
    </w:p>
  </w:footnote>
  <w:footnote w:id="6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القاعدة 20(1) من قواعد مؤسسات العمل (المبادئ التوجيهية للوساطة والتحكيم)، الإشعار الحكومي رقم 67 لعام 2007. ووضعت هذه القواعد بموجب المادة 15(1) (و) من قانون مؤسسات العمل، القانون رقم 7 لعام 2004.</w:t>
      </w:r>
      <w:r w:rsidRPr="00FB6016">
        <w:rPr>
          <w:sz w:val="18"/>
          <w:szCs w:val="26"/>
          <w:rtl/>
        </w:rPr>
        <w:t xml:space="preserve"> </w:t>
      </w:r>
    </w:p>
  </w:footnote>
  <w:footnote w:id="69">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rPr>
        <w:t xml:space="preserve">أنشئت </w:t>
      </w:r>
      <w:r w:rsidRPr="00FB6016">
        <w:rPr>
          <w:rFonts w:hint="cs"/>
          <w:w w:val="103"/>
          <w:sz w:val="18"/>
          <w:szCs w:val="26"/>
          <w:rtl/>
          <w:lang w:bidi="ar-EG"/>
        </w:rPr>
        <w:t>لجنة الوساطة والتحكيم بموجب المادة 12 من قانون مؤسسات العمل (2004).</w:t>
      </w:r>
      <w:r w:rsidR="00400105">
        <w:rPr>
          <w:rFonts w:hint="cs"/>
          <w:w w:val="103"/>
          <w:sz w:val="18"/>
          <w:szCs w:val="26"/>
          <w:rtl/>
          <w:lang w:bidi="ar-EG"/>
        </w:rPr>
        <w:t xml:space="preserve"> </w:t>
      </w:r>
    </w:p>
  </w:footnote>
  <w:footnote w:id="70">
    <w:p w:rsidR="009B15B7" w:rsidRPr="00DB3215" w:rsidRDefault="009B15B7" w:rsidP="00DB3215">
      <w:pPr>
        <w:pStyle w:val="FootnoteText"/>
        <w:tabs>
          <w:tab w:val="right" w:pos="1021"/>
        </w:tabs>
        <w:spacing w:after="60" w:line="300" w:lineRule="exact"/>
        <w:ind w:left="1247" w:right="1247" w:hanging="1247"/>
        <w:rPr>
          <w:spacing w:val="-4"/>
          <w:sz w:val="18"/>
          <w:szCs w:val="26"/>
          <w:lang w:bidi="ar-EG"/>
        </w:rPr>
      </w:pPr>
      <w:r w:rsidRPr="00DB3215">
        <w:rPr>
          <w:spacing w:val="-4"/>
          <w:sz w:val="18"/>
          <w:szCs w:val="26"/>
          <w:rtl/>
        </w:rPr>
        <w:tab/>
      </w:r>
      <w:r w:rsidRPr="00DB3215">
        <w:rPr>
          <w:rFonts w:hint="cs"/>
          <w:spacing w:val="-4"/>
          <w:sz w:val="18"/>
          <w:szCs w:val="26"/>
          <w:rtl/>
        </w:rPr>
        <w:t>(</w:t>
      </w:r>
      <w:r w:rsidRPr="00DB3215">
        <w:rPr>
          <w:rStyle w:val="FootnoteReference"/>
          <w:spacing w:val="-4"/>
          <w:szCs w:val="26"/>
          <w:vertAlign w:val="baseline"/>
        </w:rPr>
        <w:footnoteRef/>
      </w:r>
      <w:r w:rsidRPr="00DB3215">
        <w:rPr>
          <w:rFonts w:hint="cs"/>
          <w:spacing w:val="-4"/>
          <w:sz w:val="18"/>
          <w:szCs w:val="26"/>
          <w:rtl/>
        </w:rPr>
        <w:t>)</w:t>
      </w:r>
      <w:r w:rsidRPr="00DB3215">
        <w:rPr>
          <w:rFonts w:hint="cs"/>
          <w:spacing w:val="-4"/>
          <w:sz w:val="18"/>
          <w:szCs w:val="26"/>
          <w:rtl/>
        </w:rPr>
        <w:tab/>
      </w:r>
      <w:r w:rsidRPr="00DB3215">
        <w:rPr>
          <w:rFonts w:hint="cs"/>
          <w:spacing w:val="-4"/>
          <w:w w:val="103"/>
          <w:sz w:val="18"/>
          <w:szCs w:val="26"/>
          <w:rtl/>
          <w:lang w:bidi="ar-EG"/>
        </w:rPr>
        <w:t>المحكمة العليا لتنزانيا (شُعبة العمل) في دار السلام، شعبة العمل رقم 5 لعام 2010 (غير مذكور في</w:t>
      </w:r>
      <w:r w:rsidR="00DB3215" w:rsidRPr="00DB3215">
        <w:rPr>
          <w:rFonts w:hint="eastAsia"/>
          <w:spacing w:val="-4"/>
          <w:w w:val="103"/>
          <w:sz w:val="18"/>
          <w:szCs w:val="26"/>
          <w:rtl/>
          <w:lang w:bidi="ar-EG"/>
        </w:rPr>
        <w:t> </w:t>
      </w:r>
      <w:r w:rsidRPr="00DB3215">
        <w:rPr>
          <w:rFonts w:hint="cs"/>
          <w:spacing w:val="-4"/>
          <w:w w:val="103"/>
          <w:sz w:val="18"/>
          <w:szCs w:val="26"/>
          <w:rtl/>
          <w:lang w:bidi="ar-EG"/>
        </w:rPr>
        <w:t>التقارير).</w:t>
      </w:r>
      <w:r w:rsidRPr="00DB3215">
        <w:rPr>
          <w:spacing w:val="-4"/>
          <w:sz w:val="18"/>
          <w:szCs w:val="26"/>
          <w:rtl/>
        </w:rPr>
        <w:t xml:space="preserve"> </w:t>
      </w:r>
    </w:p>
  </w:footnote>
  <w:footnote w:id="71">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المادة 86(7) (ب)‘1‘ من قانون العمالة وعلاقات العمل؛ والقاعدة 18(2) من قواعد مؤسسات العمل (المبادئ التوجيهية للوساطة والتحكيم) (2007).</w:t>
      </w:r>
      <w:r w:rsidRPr="00FB6016">
        <w:rPr>
          <w:sz w:val="18"/>
          <w:szCs w:val="26"/>
          <w:rtl/>
        </w:rPr>
        <w:t xml:space="preserve"> </w:t>
      </w:r>
    </w:p>
  </w:footnote>
  <w:footnote w:id="7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أنشئت شُعبة العمل التابعة للمحكمة العليا في تنزانيا (المشار إليها فيما يلي باسم </w:t>
      </w:r>
      <w:r w:rsidR="00A42084">
        <w:rPr>
          <w:w w:val="103"/>
          <w:sz w:val="18"/>
          <w:szCs w:val="26"/>
          <w:rtl/>
          <w:lang w:bidi="ar-EG"/>
        </w:rPr>
        <w:t>"</w:t>
      </w:r>
      <w:r w:rsidRPr="00FB6016">
        <w:rPr>
          <w:rFonts w:hint="eastAsia"/>
          <w:w w:val="103"/>
          <w:sz w:val="18"/>
          <w:szCs w:val="26"/>
          <w:rtl/>
          <w:lang w:bidi="ar-EG"/>
        </w:rPr>
        <w:t>محكمة العمل</w:t>
      </w:r>
      <w:r w:rsidR="00A42084">
        <w:rPr>
          <w:w w:val="103"/>
          <w:sz w:val="18"/>
          <w:szCs w:val="26"/>
          <w:rtl/>
          <w:lang w:bidi="ar-EG"/>
        </w:rPr>
        <w:t>"</w:t>
      </w:r>
      <w:r w:rsidRPr="00FB6016">
        <w:rPr>
          <w:rFonts w:hint="cs"/>
          <w:w w:val="103"/>
          <w:sz w:val="18"/>
          <w:szCs w:val="26"/>
          <w:rtl/>
          <w:lang w:bidi="ar-EG"/>
        </w:rPr>
        <w:t>) بموجب المادة 50(1) من قانون مؤسسات العمل (2004).</w:t>
      </w:r>
      <w:r w:rsidRPr="00FB6016">
        <w:rPr>
          <w:sz w:val="18"/>
          <w:szCs w:val="26"/>
          <w:rtl/>
        </w:rPr>
        <w:t xml:space="preserve"> </w:t>
      </w:r>
    </w:p>
  </w:footnote>
  <w:footnote w:id="7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المادة 19(2) من قانون مؤسسات العمل.</w:t>
      </w:r>
      <w:r w:rsidRPr="00FB6016">
        <w:rPr>
          <w:sz w:val="18"/>
          <w:szCs w:val="26"/>
          <w:rtl/>
        </w:rPr>
        <w:t xml:space="preserve"> </w:t>
      </w:r>
    </w:p>
  </w:footnote>
  <w:footnote w:id="74">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قواعد قانون مؤسسات العمل (الأخلاقيات ومدونة قواعد السلوك للوسطاء والمحكمين) (2007)، الإشعار الحكومي رقم 66 المؤرخ 23 آذار/مارس 2007.</w:t>
      </w:r>
      <w:r w:rsidRPr="00FB6016">
        <w:rPr>
          <w:sz w:val="18"/>
          <w:szCs w:val="26"/>
          <w:rtl/>
        </w:rPr>
        <w:t xml:space="preserve"> </w:t>
      </w:r>
    </w:p>
  </w:footnote>
  <w:footnote w:id="75">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المادة 19(3) و(4) من قانون مؤسسات العمل (2004).</w:t>
      </w:r>
      <w:r w:rsidR="00400105">
        <w:rPr>
          <w:rFonts w:hint="cs"/>
          <w:w w:val="103"/>
          <w:sz w:val="18"/>
          <w:szCs w:val="26"/>
          <w:rtl/>
          <w:lang w:bidi="ar-EG"/>
        </w:rPr>
        <w:t xml:space="preserve"> </w:t>
      </w:r>
    </w:p>
  </w:footnote>
  <w:footnote w:id="76">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50(2)(أ).</w:t>
      </w:r>
      <w:r w:rsidRPr="00FB6016">
        <w:rPr>
          <w:sz w:val="18"/>
          <w:szCs w:val="26"/>
          <w:rtl/>
        </w:rPr>
        <w:t xml:space="preserve"> </w:t>
      </w:r>
    </w:p>
  </w:footnote>
  <w:footnote w:id="77">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50(2)(ب).</w:t>
      </w:r>
      <w:r w:rsidRPr="00FB6016">
        <w:rPr>
          <w:sz w:val="18"/>
          <w:szCs w:val="26"/>
          <w:rtl/>
        </w:rPr>
        <w:t xml:space="preserve"> </w:t>
      </w:r>
    </w:p>
  </w:footnote>
  <w:footnote w:id="78">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50(3).</w:t>
      </w:r>
      <w:r w:rsidRPr="00FB6016">
        <w:rPr>
          <w:sz w:val="18"/>
          <w:szCs w:val="26"/>
          <w:rtl/>
        </w:rPr>
        <w:t xml:space="preserve"> </w:t>
      </w:r>
    </w:p>
  </w:footnote>
  <w:footnote w:id="79">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sz w:val="18"/>
          <w:szCs w:val="26"/>
          <w:rtl/>
        </w:rPr>
        <w:t xml:space="preserve"> </w:t>
      </w:r>
      <w:r w:rsidRPr="00FB6016">
        <w:rPr>
          <w:rFonts w:hint="cs"/>
          <w:w w:val="103"/>
          <w:sz w:val="18"/>
          <w:szCs w:val="26"/>
          <w:rtl/>
          <w:lang w:bidi="ar-EG"/>
        </w:rPr>
        <w:t>المرجع نفسه، المادة 50(3)(أ).</w:t>
      </w:r>
    </w:p>
  </w:footnote>
  <w:footnote w:id="80">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50(3)(ب).</w:t>
      </w:r>
      <w:r w:rsidR="00400105">
        <w:rPr>
          <w:sz w:val="18"/>
          <w:szCs w:val="26"/>
          <w:rtl/>
        </w:rPr>
        <w:t xml:space="preserve"> </w:t>
      </w:r>
    </w:p>
  </w:footnote>
  <w:footnote w:id="81">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50(3)(ج).</w:t>
      </w:r>
      <w:r w:rsidRPr="00FB6016">
        <w:rPr>
          <w:sz w:val="18"/>
          <w:szCs w:val="26"/>
          <w:rtl/>
        </w:rPr>
        <w:t xml:space="preserve"> </w:t>
      </w:r>
    </w:p>
  </w:footnote>
  <w:footnote w:id="82">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i/>
          <w:iCs/>
          <w:w w:val="103"/>
          <w:sz w:val="18"/>
          <w:szCs w:val="26"/>
          <w:rtl/>
          <w:lang w:bidi="ar-EG"/>
        </w:rPr>
        <w:t xml:space="preserve">الشركة التنزانية المحدودة للسكك الحديدية </w:t>
      </w:r>
      <w:r w:rsidRPr="00FB6016">
        <w:rPr>
          <w:rFonts w:hint="cs"/>
          <w:w w:val="103"/>
          <w:sz w:val="18"/>
          <w:szCs w:val="26"/>
          <w:rtl/>
          <w:lang w:bidi="ar-EG"/>
        </w:rPr>
        <w:t xml:space="preserve">ضد </w:t>
      </w:r>
      <w:r w:rsidRPr="00FB6016">
        <w:rPr>
          <w:rFonts w:hint="cs"/>
          <w:i/>
          <w:iCs/>
          <w:w w:val="103"/>
          <w:sz w:val="18"/>
          <w:szCs w:val="26"/>
          <w:rtl/>
          <w:lang w:bidi="ar-EG"/>
        </w:rPr>
        <w:t>وزير العمل والتشغيل وتنمية الشباب واثنين آخرين</w:t>
      </w:r>
      <w:r w:rsidRPr="00FB6016">
        <w:rPr>
          <w:rFonts w:hint="cs"/>
          <w:w w:val="103"/>
          <w:sz w:val="18"/>
          <w:szCs w:val="26"/>
          <w:rtl/>
          <w:lang w:bidi="ar-EG"/>
        </w:rPr>
        <w:t>. المحكمة العليا لتنزانيا (شُعبة العمل) في دار السلام، الدعوى رقم 4 لعام 2008 (غير مذكور في التقارير).</w:t>
      </w:r>
      <w:r w:rsidR="00400105">
        <w:rPr>
          <w:rFonts w:hint="cs"/>
          <w:w w:val="103"/>
          <w:sz w:val="18"/>
          <w:szCs w:val="26"/>
          <w:rtl/>
          <w:lang w:bidi="ar-EG"/>
        </w:rPr>
        <w:t xml:space="preserve"> </w:t>
      </w:r>
    </w:p>
  </w:footnote>
  <w:footnote w:id="83">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w:t>
      </w:r>
      <w:r w:rsidR="00400105">
        <w:rPr>
          <w:rFonts w:hint="cs"/>
          <w:w w:val="103"/>
          <w:sz w:val="18"/>
          <w:szCs w:val="26"/>
          <w:rtl/>
          <w:lang w:bidi="ar-EG"/>
        </w:rPr>
        <w:t xml:space="preserve"> </w:t>
      </w:r>
    </w:p>
  </w:footnote>
  <w:footnote w:id="84">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الإشعار الحكومي رقم 106 لعام 2007.</w:t>
      </w:r>
      <w:r w:rsidR="00400105">
        <w:rPr>
          <w:rFonts w:hint="cs"/>
          <w:w w:val="103"/>
          <w:sz w:val="18"/>
          <w:szCs w:val="26"/>
          <w:rtl/>
          <w:lang w:bidi="ar-EG"/>
        </w:rPr>
        <w:t xml:space="preserve"> </w:t>
      </w:r>
    </w:p>
  </w:footnote>
  <w:footnote w:id="85">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الإشعار الحكومي رقم 209 المؤرخ 11 حزيران/يونيه 2010.</w:t>
      </w:r>
      <w:r w:rsidRPr="00FB6016">
        <w:rPr>
          <w:sz w:val="18"/>
          <w:szCs w:val="26"/>
          <w:rtl/>
        </w:rPr>
        <w:t xml:space="preserve"> </w:t>
      </w:r>
    </w:p>
  </w:footnote>
  <w:footnote w:id="86">
    <w:p w:rsidR="009B15B7" w:rsidRPr="00FB6016" w:rsidRDefault="009B15B7" w:rsidP="0011130B">
      <w:pPr>
        <w:pStyle w:val="FootnoteText"/>
        <w:tabs>
          <w:tab w:val="right" w:pos="1021"/>
        </w:tabs>
        <w:spacing w:after="60" w:line="280" w:lineRule="exact"/>
        <w:ind w:left="1247" w:right="1247" w:hanging="1247"/>
        <w:rPr>
          <w:sz w:val="18"/>
          <w:szCs w:val="26"/>
        </w:rPr>
      </w:pPr>
      <w:r>
        <w:rPr>
          <w:sz w:val="18"/>
          <w:szCs w:val="26"/>
          <w:rtl/>
          <w:lang w:bidi="ar-EG"/>
        </w:rPr>
        <w:tab/>
      </w:r>
      <w:r w:rsidRPr="00FB6016">
        <w:rPr>
          <w:rFonts w:hint="cs"/>
          <w:sz w:val="18"/>
          <w:szCs w:val="26"/>
          <w:rtl/>
          <w:lang w:bidi="ar-EG"/>
        </w:rPr>
        <w:t>(</w:t>
      </w:r>
      <w:r w:rsidRPr="00FB6016">
        <w:rPr>
          <w:rStyle w:val="FootnoteReference"/>
          <w:szCs w:val="26"/>
          <w:vertAlign w:val="baseline"/>
        </w:rPr>
        <w:footnoteRef/>
      </w:r>
      <w:r w:rsidRPr="00FB6016">
        <w:rPr>
          <w:rFonts w:hint="cs"/>
          <w:sz w:val="18"/>
          <w:szCs w:val="26"/>
          <w:rtl/>
          <w:lang w:bidi="ar-EG"/>
        </w:rPr>
        <w:t>)</w:t>
      </w:r>
      <w:r w:rsidRPr="00FB6016">
        <w:rPr>
          <w:rFonts w:hint="cs"/>
          <w:sz w:val="18"/>
          <w:szCs w:val="26"/>
          <w:rtl/>
          <w:lang w:bidi="ar-EG"/>
        </w:rPr>
        <w:tab/>
      </w:r>
      <w:r w:rsidRPr="00FB6016">
        <w:rPr>
          <w:rFonts w:hint="cs"/>
          <w:w w:val="103"/>
          <w:sz w:val="18"/>
          <w:szCs w:val="26"/>
          <w:rtl/>
          <w:lang w:bidi="ar-EG"/>
        </w:rPr>
        <w:t>القاعدة 2(1) من قواعد محكمة العمل في المحكمة العليا لجمهورية تنزانيا المتحدة بشأن إنشاء مراكز محلية لشعبة العمل (2010).</w:t>
      </w:r>
      <w:r w:rsidRPr="00FB6016">
        <w:rPr>
          <w:sz w:val="18"/>
          <w:szCs w:val="26"/>
          <w:rtl/>
        </w:rPr>
        <w:t xml:space="preserve"> </w:t>
      </w:r>
    </w:p>
  </w:footnote>
  <w:footnote w:id="87">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w:t>
      </w:r>
      <w:r w:rsidR="00CF4F01">
        <w:rPr>
          <w:rFonts w:hint="cs"/>
          <w:w w:val="103"/>
          <w:sz w:val="18"/>
          <w:szCs w:val="26"/>
          <w:rtl/>
          <w:lang w:bidi="ar-EG"/>
        </w:rPr>
        <w:t>،</w:t>
      </w:r>
      <w:r w:rsidRPr="00FB6016">
        <w:rPr>
          <w:rFonts w:hint="cs"/>
          <w:w w:val="103"/>
          <w:sz w:val="18"/>
          <w:szCs w:val="26"/>
          <w:rtl/>
          <w:lang w:bidi="ar-EG"/>
        </w:rPr>
        <w:t xml:space="preserve"> القاعدة 2(2).</w:t>
      </w:r>
      <w:r w:rsidRPr="00FB6016">
        <w:rPr>
          <w:sz w:val="18"/>
          <w:szCs w:val="26"/>
          <w:rtl/>
        </w:rPr>
        <w:t xml:space="preserve"> </w:t>
      </w:r>
    </w:p>
  </w:footnote>
  <w:footnote w:id="88">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القانون رقم 1 لعام 2005.</w:t>
      </w:r>
      <w:r w:rsidRPr="00FB6016">
        <w:rPr>
          <w:sz w:val="18"/>
          <w:szCs w:val="26"/>
          <w:rtl/>
        </w:rPr>
        <w:t xml:space="preserve"> </w:t>
      </w:r>
    </w:p>
  </w:footnote>
  <w:footnote w:id="89">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المادة 81(1)(أ) من قانون علاقات العمل (2005).</w:t>
      </w:r>
      <w:r w:rsidRPr="00FB6016">
        <w:rPr>
          <w:sz w:val="18"/>
          <w:szCs w:val="26"/>
          <w:rtl/>
        </w:rPr>
        <w:t xml:space="preserve"> </w:t>
      </w:r>
    </w:p>
  </w:footnote>
  <w:footnote w:id="90">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81(1)(ب).</w:t>
      </w:r>
      <w:r w:rsidRPr="00FB6016">
        <w:rPr>
          <w:sz w:val="18"/>
          <w:szCs w:val="26"/>
          <w:rtl/>
        </w:rPr>
        <w:t xml:space="preserve"> </w:t>
      </w:r>
    </w:p>
  </w:footnote>
  <w:footnote w:id="91">
    <w:p w:rsidR="009B15B7" w:rsidRPr="00FB6016" w:rsidRDefault="009B15B7" w:rsidP="0011130B">
      <w:pPr>
        <w:pStyle w:val="FootnoteText"/>
        <w:tabs>
          <w:tab w:val="right" w:pos="1021"/>
        </w:tabs>
        <w:spacing w:after="60" w:line="280" w:lineRule="exact"/>
        <w:ind w:left="1247" w:right="1247" w:hanging="1247"/>
        <w:rPr>
          <w:sz w:val="18"/>
          <w:szCs w:val="26"/>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أُسست محكمة العمل في عام 1994 بموجب القانون رقم 7 (روجع بموجب القانون رقم 1 لعام 2008).</w:t>
      </w:r>
      <w:r w:rsidR="00400105">
        <w:rPr>
          <w:sz w:val="18"/>
          <w:szCs w:val="26"/>
          <w:rtl/>
        </w:rPr>
        <w:t xml:space="preserve"> </w:t>
      </w:r>
    </w:p>
  </w:footnote>
  <w:footnote w:id="92">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المادة 72(1) من قانون علاقات العمل (2005).</w:t>
      </w:r>
      <w:r w:rsidR="00400105">
        <w:rPr>
          <w:w w:val="103"/>
          <w:sz w:val="18"/>
          <w:szCs w:val="26"/>
          <w:rtl/>
          <w:lang w:bidi="ar-EG"/>
        </w:rPr>
        <w:t xml:space="preserve"> </w:t>
      </w:r>
    </w:p>
  </w:footnote>
  <w:footnote w:id="93">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74(1).</w:t>
      </w:r>
    </w:p>
  </w:footnote>
  <w:footnote w:id="94">
    <w:p w:rsidR="009B15B7" w:rsidRPr="00FB6016" w:rsidRDefault="009B15B7" w:rsidP="0011130B">
      <w:pPr>
        <w:pStyle w:val="FootnoteText"/>
        <w:tabs>
          <w:tab w:val="right" w:pos="1021"/>
        </w:tabs>
        <w:spacing w:after="60" w:line="28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 المادة 75(1).</w:t>
      </w:r>
      <w:r w:rsidRPr="00FB6016">
        <w:rPr>
          <w:sz w:val="18"/>
          <w:szCs w:val="26"/>
          <w:rtl/>
        </w:rPr>
        <w:t xml:space="preserve"> </w:t>
      </w:r>
    </w:p>
  </w:footnote>
  <w:footnote w:id="95">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انظر، على سبيل المثال، المادة 19 من قانون الخدمات القضائية، الفصل 237، طبعة منقَّحة، 2002.</w:t>
      </w:r>
      <w:r w:rsidRPr="00FB6016">
        <w:rPr>
          <w:sz w:val="18"/>
          <w:szCs w:val="26"/>
          <w:rtl/>
        </w:rPr>
        <w:t xml:space="preserve"> </w:t>
      </w:r>
    </w:p>
  </w:footnote>
  <w:footnote w:id="96">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الفصل 391، طبعة منقحة، 2002. وعُدل هذا القانون بالقانون رقم 16 لعام 2001. وبدأ نفاذ القانون في 9 أيار/مايو 2001 بموجب الإشعار الحكومي رقم 67 المؤرخ 4 أيار/مايو 2001.</w:t>
      </w:r>
      <w:r w:rsidRPr="00FB6016">
        <w:rPr>
          <w:sz w:val="18"/>
          <w:szCs w:val="26"/>
          <w:rtl/>
        </w:rPr>
        <w:t xml:space="preserve"> </w:t>
      </w:r>
    </w:p>
  </w:footnote>
  <w:footnote w:id="97">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proofErr w:type="spellStart"/>
      <w:r w:rsidRPr="00FB6016">
        <w:rPr>
          <w:bCs/>
          <w:sz w:val="18"/>
          <w:szCs w:val="26"/>
        </w:rPr>
        <w:t>Kisanga</w:t>
      </w:r>
      <w:proofErr w:type="spellEnd"/>
      <w:r w:rsidRPr="00FB6016">
        <w:rPr>
          <w:bCs/>
          <w:sz w:val="18"/>
          <w:szCs w:val="26"/>
        </w:rPr>
        <w:t>, R.</w:t>
      </w:r>
      <w:hyperlink r:id="rId2" w:tgtFrame="_blank" w:history="1">
        <w:r w:rsidRPr="00CF4F01">
          <w:rPr>
            <w:bCs/>
            <w:sz w:val="18"/>
            <w:szCs w:val="26"/>
          </w:rPr>
          <w:t>H</w:t>
        </w:r>
      </w:hyperlink>
      <w:r w:rsidRPr="00FB6016">
        <w:rPr>
          <w:bCs/>
          <w:sz w:val="18"/>
          <w:szCs w:val="26"/>
        </w:rPr>
        <w:t xml:space="preserve">., </w:t>
      </w:r>
      <w:r w:rsidRPr="00FB6016">
        <w:rPr>
          <w:bCs/>
          <w:iCs/>
          <w:sz w:val="18"/>
          <w:szCs w:val="26"/>
        </w:rPr>
        <w:t xml:space="preserve">“The State of Human Rights in Tanzania – The </w:t>
      </w:r>
      <w:r w:rsidRPr="00CF4F01">
        <w:rPr>
          <w:bCs/>
          <w:iCs/>
          <w:sz w:val="18"/>
          <w:szCs w:val="26"/>
        </w:rPr>
        <w:t>Commission</w:t>
      </w:r>
      <w:r w:rsidRPr="00FB6016">
        <w:rPr>
          <w:bCs/>
          <w:iCs/>
          <w:sz w:val="18"/>
          <w:szCs w:val="26"/>
        </w:rPr>
        <w:t xml:space="preserve"> for Human</w:t>
      </w:r>
      <w:r w:rsidR="00400105">
        <w:rPr>
          <w:bCs/>
          <w:iCs/>
          <w:sz w:val="18"/>
          <w:szCs w:val="26"/>
        </w:rPr>
        <w:t xml:space="preserve"> </w:t>
      </w:r>
      <w:r w:rsidRPr="00FB6016">
        <w:rPr>
          <w:bCs/>
          <w:iCs/>
          <w:sz w:val="18"/>
          <w:szCs w:val="26"/>
        </w:rPr>
        <w:t>Rights and Good Governance: Role, Constraints and Prospects,”</w:t>
      </w:r>
      <w:r w:rsidR="00400105">
        <w:rPr>
          <w:bCs/>
          <w:sz w:val="18"/>
          <w:szCs w:val="26"/>
          <w:rtl/>
        </w:rPr>
        <w:t xml:space="preserve"> </w:t>
      </w:r>
      <w:r w:rsidRPr="00FB6016">
        <w:rPr>
          <w:rFonts w:hint="eastAsia"/>
          <w:w w:val="103"/>
          <w:sz w:val="18"/>
          <w:szCs w:val="26"/>
          <w:rtl/>
          <w:lang w:bidi="ar-EG"/>
        </w:rPr>
        <w:t>(حالة حقوق الإنسان في تنزانيا - لجنة حقوق الإنسان والح</w:t>
      </w:r>
      <w:r w:rsidRPr="00FB6016">
        <w:rPr>
          <w:rFonts w:hint="cs"/>
          <w:w w:val="103"/>
          <w:sz w:val="18"/>
          <w:szCs w:val="26"/>
          <w:rtl/>
          <w:lang w:bidi="ar-EG"/>
        </w:rPr>
        <w:t>و</w:t>
      </w:r>
      <w:r w:rsidRPr="00FB6016">
        <w:rPr>
          <w:rFonts w:hint="eastAsia"/>
          <w:w w:val="103"/>
          <w:sz w:val="18"/>
          <w:szCs w:val="26"/>
          <w:rtl/>
          <w:lang w:bidi="ar-EG"/>
        </w:rPr>
        <w:t>كم</w:t>
      </w:r>
      <w:r w:rsidRPr="00FB6016">
        <w:rPr>
          <w:rFonts w:hint="cs"/>
          <w:w w:val="103"/>
          <w:sz w:val="18"/>
          <w:szCs w:val="26"/>
          <w:rtl/>
          <w:lang w:bidi="ar-EG"/>
        </w:rPr>
        <w:t>ة</w:t>
      </w:r>
      <w:r w:rsidRPr="00FB6016">
        <w:rPr>
          <w:rFonts w:hint="eastAsia"/>
          <w:w w:val="103"/>
          <w:sz w:val="18"/>
          <w:szCs w:val="26"/>
          <w:rtl/>
          <w:lang w:bidi="ar-EG"/>
        </w:rPr>
        <w:t xml:space="preserve"> الرشيد</w:t>
      </w:r>
      <w:r w:rsidRPr="00FB6016">
        <w:rPr>
          <w:rFonts w:hint="cs"/>
          <w:w w:val="103"/>
          <w:sz w:val="18"/>
          <w:szCs w:val="26"/>
          <w:rtl/>
          <w:lang w:bidi="ar-EG"/>
        </w:rPr>
        <w:t>ة</w:t>
      </w:r>
      <w:r w:rsidRPr="00FB6016">
        <w:rPr>
          <w:rFonts w:hint="eastAsia"/>
          <w:w w:val="103"/>
          <w:sz w:val="18"/>
          <w:szCs w:val="26"/>
          <w:rtl/>
          <w:lang w:bidi="ar-EG"/>
        </w:rPr>
        <w:t xml:space="preserve">: دورها ومعوقاتها وآفاقها)، ورقة </w:t>
      </w:r>
      <w:r w:rsidRPr="00FB6016">
        <w:rPr>
          <w:rFonts w:hint="cs"/>
          <w:w w:val="103"/>
          <w:sz w:val="18"/>
          <w:szCs w:val="26"/>
          <w:rtl/>
          <w:lang w:bidi="ar-EG"/>
        </w:rPr>
        <w:t>قدمت</w:t>
      </w:r>
      <w:r w:rsidRPr="00FB6016">
        <w:rPr>
          <w:rFonts w:hint="eastAsia"/>
          <w:w w:val="103"/>
          <w:sz w:val="18"/>
          <w:szCs w:val="26"/>
          <w:rtl/>
          <w:lang w:bidi="ar-EG"/>
        </w:rPr>
        <w:t xml:space="preserve"> </w:t>
      </w:r>
      <w:r w:rsidRPr="00FB6016">
        <w:rPr>
          <w:rFonts w:hint="cs"/>
          <w:w w:val="103"/>
          <w:sz w:val="18"/>
          <w:szCs w:val="26"/>
          <w:rtl/>
          <w:lang w:bidi="ar-EG"/>
        </w:rPr>
        <w:t>في</w:t>
      </w:r>
      <w:r w:rsidRPr="00FB6016">
        <w:rPr>
          <w:rFonts w:hint="eastAsia"/>
          <w:w w:val="103"/>
          <w:sz w:val="18"/>
          <w:szCs w:val="26"/>
          <w:rtl/>
          <w:lang w:bidi="ar-EG"/>
        </w:rPr>
        <w:t xml:space="preserve"> الاجتماع العام نصف السنوي لجمعية </w:t>
      </w:r>
      <w:proofErr w:type="spellStart"/>
      <w:r w:rsidRPr="00FB6016">
        <w:rPr>
          <w:rFonts w:hint="eastAsia"/>
          <w:w w:val="103"/>
          <w:sz w:val="18"/>
          <w:szCs w:val="26"/>
          <w:rtl/>
          <w:lang w:bidi="ar-EG"/>
        </w:rPr>
        <w:t>تن</w:t>
      </w:r>
      <w:r w:rsidRPr="00FB6016">
        <w:rPr>
          <w:rFonts w:hint="cs"/>
          <w:w w:val="103"/>
          <w:sz w:val="18"/>
          <w:szCs w:val="26"/>
          <w:rtl/>
          <w:lang w:bidi="ar-EG"/>
        </w:rPr>
        <w:t>غانييقا</w:t>
      </w:r>
      <w:proofErr w:type="spellEnd"/>
      <w:r w:rsidRPr="00FB6016">
        <w:rPr>
          <w:rFonts w:hint="cs"/>
          <w:w w:val="103"/>
          <w:sz w:val="18"/>
          <w:szCs w:val="26"/>
          <w:rtl/>
          <w:lang w:bidi="ar-EG"/>
        </w:rPr>
        <w:t xml:space="preserve"> للقانون، </w:t>
      </w:r>
      <w:proofErr w:type="spellStart"/>
      <w:r w:rsidRPr="00FB6016">
        <w:rPr>
          <w:rFonts w:hint="cs"/>
          <w:w w:val="103"/>
          <w:sz w:val="18"/>
          <w:szCs w:val="26"/>
          <w:rtl/>
          <w:lang w:bidi="ar-EG"/>
        </w:rPr>
        <w:t>باغامويو</w:t>
      </w:r>
      <w:proofErr w:type="spellEnd"/>
      <w:r w:rsidRPr="00FB6016">
        <w:rPr>
          <w:rFonts w:hint="cs"/>
          <w:w w:val="103"/>
          <w:sz w:val="18"/>
          <w:szCs w:val="26"/>
          <w:rtl/>
          <w:lang w:bidi="ar-EG"/>
        </w:rPr>
        <w:t>، 8 آب/أغسطس 2003، الصفحة 3.</w:t>
      </w:r>
      <w:r w:rsidRPr="00FB6016">
        <w:rPr>
          <w:sz w:val="18"/>
          <w:szCs w:val="26"/>
          <w:rtl/>
        </w:rPr>
        <w:t xml:space="preserve"> </w:t>
      </w:r>
    </w:p>
  </w:footnote>
  <w:footnote w:id="98">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تشمل هذه الوظيفة تلقي الشكاوى و/أو الادعاءات بوقوع انتهاكات لحقوق الإنسان ومخالفة مبادئ العدالة الإدارية والتحقيق فيها وعقد جلسات استماع عامة (تحقيقات) بشأن ذلك، وتوفير سُبل الانتصاف؛ والمبادرة بإجراءات التقاضي دون حافز من أي جهة أخرى؛ واللجوء إلى القضاء لضمان إنفاذ توصياتها؛ والتفتيش على السجون، وما شابه ذلك من مرافق الاحتجاز.</w:t>
      </w:r>
      <w:r w:rsidRPr="00FB6016">
        <w:rPr>
          <w:sz w:val="18"/>
          <w:szCs w:val="26"/>
          <w:rtl/>
        </w:rPr>
        <w:t xml:space="preserve"> </w:t>
      </w:r>
    </w:p>
  </w:footnote>
  <w:footnote w:id="99">
    <w:p w:rsidR="009B15B7" w:rsidRPr="00FB6016" w:rsidRDefault="009B15B7" w:rsidP="00CF4F01">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تجسِّد هذه الوظيفة واجبات من قبيل تثقيف الجمهور بشأن قضايا حقوق الإنسان والحوكمة الرشيدة [المادة 6(1)(د) من التشريع التأسيسي]؛ وإجراء البحوث بشأن قضايا حقوق الإنسان والحوكمة الرشيدة؛ ورصد الامتثال لمعايير حقوق الإنسان ومبادئ الحوكمة الرشيدة [المادة 6(1)</w:t>
      </w:r>
      <w:r w:rsidR="00CF4F01">
        <w:rPr>
          <w:rFonts w:hint="cs"/>
          <w:w w:val="103"/>
          <w:sz w:val="18"/>
          <w:szCs w:val="26"/>
          <w:rtl/>
          <w:lang w:bidi="ar-EG"/>
        </w:rPr>
        <w:t>‘</w:t>
      </w:r>
      <w:r w:rsidRPr="00FB6016">
        <w:rPr>
          <w:rFonts w:hint="cs"/>
          <w:w w:val="103"/>
          <w:sz w:val="18"/>
          <w:szCs w:val="26"/>
          <w:rtl/>
          <w:lang w:bidi="ar-EG"/>
        </w:rPr>
        <w:t>1‘].</w:t>
      </w:r>
      <w:r w:rsidRPr="00FB6016">
        <w:rPr>
          <w:sz w:val="18"/>
          <w:szCs w:val="26"/>
          <w:rtl/>
        </w:rPr>
        <w:t xml:space="preserve"> </w:t>
      </w:r>
    </w:p>
  </w:footnote>
  <w:footnote w:id="100">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وفقاً للقاضي </w:t>
      </w:r>
      <w:proofErr w:type="spellStart"/>
      <w:r w:rsidRPr="00FB6016">
        <w:rPr>
          <w:rFonts w:hint="cs"/>
          <w:w w:val="103"/>
          <w:sz w:val="18"/>
          <w:szCs w:val="26"/>
          <w:rtl/>
          <w:lang w:bidi="ar-EG"/>
        </w:rPr>
        <w:t>كيسانغا</w:t>
      </w:r>
      <w:proofErr w:type="spellEnd"/>
      <w:r w:rsidRPr="00FB6016">
        <w:rPr>
          <w:rFonts w:hint="cs"/>
          <w:w w:val="103"/>
          <w:sz w:val="18"/>
          <w:szCs w:val="26"/>
          <w:rtl/>
          <w:lang w:bidi="ar-EG"/>
        </w:rPr>
        <w:t xml:space="preserve"> (المتقاعد)، تشير عبارة </w:t>
      </w:r>
      <w:r w:rsidR="00A42084">
        <w:rPr>
          <w:w w:val="103"/>
          <w:sz w:val="18"/>
          <w:szCs w:val="26"/>
          <w:rtl/>
          <w:lang w:bidi="ar-EG"/>
        </w:rPr>
        <w:t>"</w:t>
      </w:r>
      <w:r w:rsidRPr="00FB6016">
        <w:rPr>
          <w:rFonts w:hint="cs"/>
          <w:w w:val="103"/>
          <w:sz w:val="18"/>
          <w:szCs w:val="26"/>
          <w:rtl/>
          <w:lang w:bidi="ar-EG"/>
        </w:rPr>
        <w:t>شبه قضائية</w:t>
      </w:r>
      <w:r w:rsidR="00A42084">
        <w:rPr>
          <w:w w:val="103"/>
          <w:sz w:val="18"/>
          <w:szCs w:val="26"/>
          <w:rtl/>
          <w:lang w:bidi="ar-EG"/>
        </w:rPr>
        <w:t>"</w:t>
      </w:r>
      <w:r w:rsidRPr="00FB6016">
        <w:rPr>
          <w:rFonts w:hint="eastAsia"/>
          <w:w w:val="103"/>
          <w:sz w:val="18"/>
          <w:szCs w:val="26"/>
          <w:rtl/>
          <w:lang w:bidi="ar-EG"/>
        </w:rPr>
        <w:t xml:space="preserve"> إلى ما </w:t>
      </w:r>
      <w:r w:rsidR="00A42084">
        <w:rPr>
          <w:w w:val="103"/>
          <w:sz w:val="18"/>
          <w:szCs w:val="26"/>
          <w:rtl/>
          <w:lang w:bidi="ar-EG"/>
        </w:rPr>
        <w:t>"</w:t>
      </w:r>
      <w:r w:rsidRPr="00FB6016">
        <w:rPr>
          <w:rFonts w:hint="cs"/>
          <w:w w:val="103"/>
          <w:sz w:val="18"/>
          <w:szCs w:val="26"/>
          <w:rtl/>
          <w:lang w:bidi="ar-EG"/>
        </w:rPr>
        <w:t xml:space="preserve">يشبه الوظيفة القضائية، ولكنه يختلف عنها نظراً لاضطلاع هيئة إدارية به. وفي هذا السياق، يشير المصطلح أيضاً إلى وظائف المؤسسات الوطنية لحقوق الإنسان، التي </w:t>
      </w:r>
      <w:r w:rsidRPr="00FB6016">
        <w:rPr>
          <w:rFonts w:hint="cs"/>
          <w:i/>
          <w:iCs/>
          <w:w w:val="103"/>
          <w:sz w:val="18"/>
          <w:szCs w:val="26"/>
          <w:rtl/>
          <w:lang w:bidi="ar-EG"/>
        </w:rPr>
        <w:t>يجري فيها تلقي</w:t>
      </w:r>
      <w:r w:rsidRPr="00FB6016">
        <w:rPr>
          <w:rFonts w:hint="cs"/>
          <w:w w:val="103"/>
          <w:sz w:val="18"/>
          <w:szCs w:val="26"/>
          <w:rtl/>
          <w:lang w:bidi="ar-EG"/>
        </w:rPr>
        <w:t xml:space="preserve"> الشكاوى المتعلقة بانتهاكات حقوق الإنسان </w:t>
      </w:r>
      <w:r w:rsidRPr="00FB6016">
        <w:rPr>
          <w:rFonts w:hint="cs"/>
          <w:i/>
          <w:iCs/>
          <w:w w:val="103"/>
          <w:sz w:val="18"/>
          <w:szCs w:val="26"/>
          <w:rtl/>
          <w:lang w:bidi="ar-EG"/>
        </w:rPr>
        <w:t>وفحصها على يد هيئة غير الهيئات القضائية، وفقاً لإجراءات تراعي مبادئ الإنصاف والمرونة وعلى نحو يناسب طبيعة الشكوى</w:t>
      </w:r>
      <w:r w:rsidR="00A42084">
        <w:rPr>
          <w:w w:val="103"/>
          <w:sz w:val="18"/>
          <w:szCs w:val="26"/>
          <w:rtl/>
          <w:lang w:bidi="ar-EG"/>
        </w:rPr>
        <w:t>"</w:t>
      </w:r>
      <w:r w:rsidRPr="00FB6016">
        <w:rPr>
          <w:rFonts w:hint="cs"/>
          <w:w w:val="103"/>
          <w:sz w:val="18"/>
          <w:szCs w:val="26"/>
          <w:rtl/>
          <w:lang w:bidi="ar-EG"/>
        </w:rPr>
        <w:t xml:space="preserve">. القاضي </w:t>
      </w:r>
      <w:proofErr w:type="spellStart"/>
      <w:r w:rsidRPr="00FB6016">
        <w:rPr>
          <w:rFonts w:hint="cs"/>
          <w:w w:val="103"/>
          <w:sz w:val="18"/>
          <w:szCs w:val="26"/>
          <w:rtl/>
          <w:lang w:bidi="ar-EG"/>
        </w:rPr>
        <w:t>كيسانغا</w:t>
      </w:r>
      <w:proofErr w:type="spellEnd"/>
      <w:r w:rsidRPr="00FB6016">
        <w:rPr>
          <w:rFonts w:hint="cs"/>
          <w:w w:val="103"/>
          <w:sz w:val="18"/>
          <w:szCs w:val="26"/>
          <w:rtl/>
          <w:lang w:bidi="ar-EG"/>
        </w:rPr>
        <w:t xml:space="preserve"> ر. ﻫ. </w:t>
      </w:r>
      <w:r w:rsidRPr="00FB6016">
        <w:rPr>
          <w:w w:val="103"/>
          <w:sz w:val="18"/>
          <w:szCs w:val="26"/>
          <w:rtl/>
          <w:lang w:bidi="ar-EG"/>
        </w:rPr>
        <w:t>"</w:t>
      </w:r>
      <w:r w:rsidRPr="00FB6016">
        <w:rPr>
          <w:rFonts w:hint="eastAsia"/>
          <w:w w:val="103"/>
          <w:sz w:val="18"/>
          <w:szCs w:val="26"/>
          <w:rtl/>
          <w:lang w:bidi="ar-EG"/>
        </w:rPr>
        <w:t>حالة حقوق الإنسان في تنزانيا - لجنة حقوق الإنسان والح</w:t>
      </w:r>
      <w:r w:rsidRPr="00FB6016">
        <w:rPr>
          <w:rFonts w:hint="cs"/>
          <w:w w:val="103"/>
          <w:sz w:val="18"/>
          <w:szCs w:val="26"/>
          <w:rtl/>
          <w:lang w:bidi="ar-EG"/>
        </w:rPr>
        <w:t>و</w:t>
      </w:r>
      <w:r w:rsidRPr="00FB6016">
        <w:rPr>
          <w:rFonts w:hint="eastAsia"/>
          <w:w w:val="103"/>
          <w:sz w:val="18"/>
          <w:szCs w:val="26"/>
          <w:rtl/>
          <w:lang w:bidi="ar-EG"/>
        </w:rPr>
        <w:t>كم</w:t>
      </w:r>
      <w:r w:rsidRPr="00FB6016">
        <w:rPr>
          <w:rFonts w:hint="cs"/>
          <w:w w:val="103"/>
          <w:sz w:val="18"/>
          <w:szCs w:val="26"/>
          <w:rtl/>
          <w:lang w:bidi="ar-EG"/>
        </w:rPr>
        <w:t>ة</w:t>
      </w:r>
      <w:r w:rsidRPr="00FB6016">
        <w:rPr>
          <w:rFonts w:hint="eastAsia"/>
          <w:w w:val="103"/>
          <w:sz w:val="18"/>
          <w:szCs w:val="26"/>
          <w:rtl/>
          <w:lang w:bidi="ar-EG"/>
        </w:rPr>
        <w:t xml:space="preserve"> الرشيد</w:t>
      </w:r>
      <w:r w:rsidRPr="00FB6016">
        <w:rPr>
          <w:rFonts w:hint="cs"/>
          <w:w w:val="103"/>
          <w:sz w:val="18"/>
          <w:szCs w:val="26"/>
          <w:rtl/>
          <w:lang w:bidi="ar-EG"/>
        </w:rPr>
        <w:t>ة</w:t>
      </w:r>
      <w:r w:rsidRPr="00FB6016">
        <w:rPr>
          <w:rFonts w:hint="eastAsia"/>
          <w:w w:val="103"/>
          <w:sz w:val="18"/>
          <w:szCs w:val="26"/>
          <w:rtl/>
          <w:lang w:bidi="ar-EG"/>
        </w:rPr>
        <w:t>: دورها ومعوقاتها وآفاقها</w:t>
      </w:r>
      <w:r w:rsidRPr="00FB6016">
        <w:rPr>
          <w:w w:val="103"/>
          <w:sz w:val="18"/>
          <w:szCs w:val="26"/>
          <w:rtl/>
          <w:lang w:bidi="ar-EG"/>
        </w:rPr>
        <w:t>"</w:t>
      </w:r>
      <w:r w:rsidRPr="00FB6016">
        <w:rPr>
          <w:rFonts w:hint="eastAsia"/>
          <w:w w:val="103"/>
          <w:sz w:val="18"/>
          <w:szCs w:val="26"/>
          <w:rtl/>
          <w:lang w:bidi="ar-EG"/>
        </w:rPr>
        <w:t xml:space="preserve">، </w:t>
      </w:r>
      <w:r w:rsidRPr="00FB6016">
        <w:rPr>
          <w:rFonts w:hint="cs"/>
          <w:w w:val="103"/>
          <w:sz w:val="18"/>
          <w:szCs w:val="26"/>
          <w:rtl/>
          <w:lang w:bidi="ar-EG"/>
        </w:rPr>
        <w:t>المرجع المذكور، الصفحة 16.</w:t>
      </w:r>
      <w:r w:rsidRPr="00FB6016">
        <w:rPr>
          <w:sz w:val="18"/>
          <w:szCs w:val="26"/>
          <w:rtl/>
        </w:rPr>
        <w:t xml:space="preserve"> </w:t>
      </w:r>
    </w:p>
  </w:footnote>
  <w:footnote w:id="101">
    <w:p w:rsidR="009B15B7" w:rsidRPr="00FB6016" w:rsidRDefault="009B15B7" w:rsidP="00861C75">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المرجع نفسه</w:t>
      </w:r>
      <w:r w:rsidR="00861C75">
        <w:rPr>
          <w:rFonts w:hint="cs"/>
          <w:w w:val="103"/>
          <w:sz w:val="18"/>
          <w:szCs w:val="26"/>
          <w:rtl/>
          <w:lang w:bidi="ar-EG"/>
        </w:rPr>
        <w:t>،</w:t>
      </w:r>
      <w:r w:rsidRPr="00FB6016">
        <w:rPr>
          <w:rFonts w:hint="cs"/>
          <w:w w:val="103"/>
          <w:sz w:val="18"/>
          <w:szCs w:val="26"/>
          <w:rtl/>
          <w:lang w:bidi="ar-EG"/>
        </w:rPr>
        <w:t xml:space="preserve"> الصفحتان 5-6.</w:t>
      </w:r>
      <w:r w:rsidRPr="00FB6016">
        <w:rPr>
          <w:sz w:val="18"/>
          <w:szCs w:val="26"/>
          <w:rtl/>
        </w:rPr>
        <w:t xml:space="preserve"> </w:t>
      </w:r>
    </w:p>
  </w:footnote>
  <w:footnote w:id="102">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لوائح لجنة حقوق الإنسان والحوكمة الرشيدة (إجراءات الشكاوى) لعام 2003، التي وضعت بموجب المادة</w:t>
      </w:r>
      <w:r w:rsidRPr="00FB6016">
        <w:rPr>
          <w:rFonts w:hint="eastAsia"/>
          <w:w w:val="103"/>
          <w:sz w:val="18"/>
          <w:szCs w:val="26"/>
          <w:rtl/>
          <w:lang w:bidi="ar-EG"/>
        </w:rPr>
        <w:t> </w:t>
      </w:r>
      <w:r w:rsidRPr="00FB6016">
        <w:rPr>
          <w:rFonts w:hint="cs"/>
          <w:w w:val="103"/>
          <w:sz w:val="18"/>
          <w:szCs w:val="26"/>
          <w:rtl/>
          <w:lang w:bidi="ar-EG"/>
        </w:rPr>
        <w:t>38 من قانون لجنة حقوق الإنسان والحوكمة الرشيدة، القانون رقم 7 لعام 2001.</w:t>
      </w:r>
      <w:r w:rsidRPr="00FB6016">
        <w:rPr>
          <w:sz w:val="18"/>
          <w:szCs w:val="26"/>
          <w:rtl/>
        </w:rPr>
        <w:t xml:space="preserve"> </w:t>
      </w:r>
    </w:p>
  </w:footnote>
  <w:footnote w:id="103">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وفقاً للمادة 20(2) من التشريع التأسيسي، تلتزم لجنة حقوق الإنسان والحوكمة الرشيدة بأن </w:t>
      </w:r>
      <w:r w:rsidR="00A42084">
        <w:rPr>
          <w:w w:val="103"/>
          <w:sz w:val="18"/>
          <w:szCs w:val="26"/>
          <w:rtl/>
          <w:lang w:bidi="ar-EG"/>
        </w:rPr>
        <w:t>"</w:t>
      </w:r>
      <w:r w:rsidRPr="00FB6016">
        <w:rPr>
          <w:rFonts w:hint="eastAsia"/>
          <w:w w:val="103"/>
          <w:sz w:val="18"/>
          <w:szCs w:val="26"/>
          <w:rtl/>
          <w:lang w:bidi="ar-EG"/>
        </w:rPr>
        <w:t xml:space="preserve">تراعي قواعد العدالة الطبيعية ولكنها لا تلتزم بأي </w:t>
      </w:r>
      <w:r w:rsidRPr="00FB6016">
        <w:rPr>
          <w:rFonts w:hint="cs"/>
          <w:w w:val="103"/>
          <w:sz w:val="18"/>
          <w:szCs w:val="26"/>
          <w:rtl/>
          <w:lang w:bidi="ar-EG"/>
        </w:rPr>
        <w:t xml:space="preserve">من </w:t>
      </w:r>
      <w:r w:rsidRPr="00FB6016">
        <w:rPr>
          <w:rFonts w:hint="eastAsia"/>
          <w:w w:val="103"/>
          <w:sz w:val="18"/>
          <w:szCs w:val="26"/>
          <w:rtl/>
          <w:lang w:bidi="ar-EG"/>
        </w:rPr>
        <w:t xml:space="preserve">قواعد </w:t>
      </w:r>
      <w:r w:rsidRPr="00FB6016">
        <w:rPr>
          <w:rFonts w:hint="cs"/>
          <w:w w:val="103"/>
          <w:sz w:val="18"/>
          <w:szCs w:val="26"/>
          <w:rtl/>
          <w:lang w:bidi="ar-EG"/>
        </w:rPr>
        <w:t>الإثبات ال</w:t>
      </w:r>
      <w:r w:rsidRPr="00FB6016">
        <w:rPr>
          <w:rFonts w:hint="eastAsia"/>
          <w:w w:val="103"/>
          <w:sz w:val="18"/>
          <w:szCs w:val="26"/>
          <w:rtl/>
          <w:lang w:bidi="ar-EG"/>
        </w:rPr>
        <w:t xml:space="preserve">قانونية أو </w:t>
      </w:r>
      <w:r w:rsidRPr="00FB6016">
        <w:rPr>
          <w:rFonts w:hint="cs"/>
          <w:w w:val="103"/>
          <w:sz w:val="18"/>
          <w:szCs w:val="26"/>
          <w:rtl/>
          <w:lang w:bidi="ar-EG"/>
        </w:rPr>
        <w:t>ال</w:t>
      </w:r>
      <w:r w:rsidRPr="00FB6016">
        <w:rPr>
          <w:rFonts w:hint="eastAsia"/>
          <w:w w:val="103"/>
          <w:sz w:val="18"/>
          <w:szCs w:val="26"/>
          <w:rtl/>
          <w:lang w:bidi="ar-EG"/>
        </w:rPr>
        <w:t xml:space="preserve">تقنية </w:t>
      </w:r>
      <w:r w:rsidRPr="00FB6016">
        <w:rPr>
          <w:rFonts w:hint="cs"/>
          <w:w w:val="103"/>
          <w:sz w:val="18"/>
          <w:szCs w:val="26"/>
          <w:rtl/>
          <w:lang w:bidi="ar-EG"/>
        </w:rPr>
        <w:t>التي ت</w:t>
      </w:r>
      <w:r w:rsidRPr="00FB6016">
        <w:rPr>
          <w:rFonts w:hint="eastAsia"/>
          <w:w w:val="103"/>
          <w:sz w:val="18"/>
          <w:szCs w:val="26"/>
          <w:rtl/>
          <w:lang w:bidi="ar-EG"/>
        </w:rPr>
        <w:t xml:space="preserve">نطبق على إجراءات التقاضي أمام المحاكم؛ وتعقد </w:t>
      </w:r>
      <w:r w:rsidRPr="00FB6016">
        <w:rPr>
          <w:rFonts w:hint="cs"/>
          <w:w w:val="103"/>
          <w:sz w:val="18"/>
          <w:szCs w:val="26"/>
          <w:rtl/>
          <w:lang w:bidi="ar-EG"/>
        </w:rPr>
        <w:t>جميع</w:t>
      </w:r>
      <w:r w:rsidRPr="00FB6016">
        <w:rPr>
          <w:rFonts w:hint="eastAsia"/>
          <w:w w:val="103"/>
          <w:sz w:val="18"/>
          <w:szCs w:val="26"/>
          <w:rtl/>
          <w:lang w:bidi="ar-EG"/>
        </w:rPr>
        <w:t xml:space="preserve"> إجراءات التقاضي</w:t>
      </w:r>
      <w:r w:rsidRPr="00FB6016">
        <w:rPr>
          <w:rFonts w:hint="cs"/>
          <w:w w:val="103"/>
          <w:sz w:val="18"/>
          <w:szCs w:val="26"/>
          <w:rtl/>
          <w:lang w:bidi="ar-EG"/>
        </w:rPr>
        <w:t xml:space="preserve"> فيها</w:t>
      </w:r>
      <w:r w:rsidRPr="00FB6016">
        <w:rPr>
          <w:rFonts w:hint="eastAsia"/>
          <w:w w:val="103"/>
          <w:sz w:val="18"/>
          <w:szCs w:val="26"/>
          <w:rtl/>
          <w:lang w:bidi="ar-EG"/>
        </w:rPr>
        <w:t xml:space="preserve"> بصورة </w:t>
      </w:r>
      <w:r w:rsidRPr="00FB6016">
        <w:rPr>
          <w:rFonts w:hint="eastAsia"/>
          <w:i/>
          <w:iCs/>
          <w:w w:val="103"/>
          <w:sz w:val="18"/>
          <w:szCs w:val="26"/>
          <w:rtl/>
          <w:lang w:bidi="ar-EG"/>
        </w:rPr>
        <w:t>غير رسمية</w:t>
      </w:r>
      <w:r w:rsidRPr="00FB6016">
        <w:rPr>
          <w:rFonts w:hint="eastAsia"/>
          <w:w w:val="103"/>
          <w:sz w:val="18"/>
          <w:szCs w:val="26"/>
          <w:rtl/>
          <w:lang w:bidi="ar-EG"/>
        </w:rPr>
        <w:t xml:space="preserve"> </w:t>
      </w:r>
      <w:r w:rsidRPr="00FB6016">
        <w:rPr>
          <w:rFonts w:hint="cs"/>
          <w:w w:val="103"/>
          <w:sz w:val="18"/>
          <w:szCs w:val="26"/>
          <w:rtl/>
          <w:lang w:bidi="ar-EG"/>
        </w:rPr>
        <w:t>وتتسم بالسرعة</w:t>
      </w:r>
      <w:r w:rsidR="00A42084">
        <w:rPr>
          <w:w w:val="103"/>
          <w:sz w:val="18"/>
          <w:szCs w:val="26"/>
          <w:rtl/>
          <w:lang w:bidi="ar-EG"/>
        </w:rPr>
        <w:t>"</w:t>
      </w:r>
      <w:r w:rsidRPr="00FB6016">
        <w:rPr>
          <w:rFonts w:hint="cs"/>
          <w:w w:val="103"/>
          <w:sz w:val="18"/>
          <w:szCs w:val="26"/>
          <w:rtl/>
          <w:lang w:bidi="ar-EG"/>
        </w:rPr>
        <w:t>.</w:t>
      </w:r>
      <w:r w:rsidR="00400105">
        <w:rPr>
          <w:rFonts w:hint="cs"/>
          <w:w w:val="103"/>
          <w:sz w:val="18"/>
          <w:szCs w:val="26"/>
          <w:rtl/>
          <w:lang w:bidi="ar-EG"/>
        </w:rPr>
        <w:t xml:space="preserve"> </w:t>
      </w:r>
    </w:p>
  </w:footnote>
  <w:footnote w:id="104">
    <w:p w:rsidR="009B15B7" w:rsidRPr="00FB6016" w:rsidRDefault="009B15B7" w:rsidP="00FB6016">
      <w:pPr>
        <w:pStyle w:val="FootnoteText"/>
        <w:tabs>
          <w:tab w:val="right" w:pos="1021"/>
        </w:tabs>
        <w:spacing w:after="60" w:line="300" w:lineRule="exact"/>
        <w:ind w:left="1247" w:right="1247" w:hanging="1247"/>
        <w:rPr>
          <w:sz w:val="18"/>
          <w:szCs w:val="26"/>
          <w:lang w:bidi="ar-EG"/>
        </w:rPr>
      </w:pPr>
      <w:r>
        <w:rPr>
          <w:sz w:val="18"/>
          <w:szCs w:val="26"/>
          <w:rtl/>
        </w:rPr>
        <w:tab/>
      </w:r>
      <w:r w:rsidRPr="00FB6016">
        <w:rPr>
          <w:rFonts w:hint="cs"/>
          <w:sz w:val="18"/>
          <w:szCs w:val="26"/>
          <w:rtl/>
        </w:rPr>
        <w:t>(</w:t>
      </w:r>
      <w:r w:rsidRPr="00FB6016">
        <w:rPr>
          <w:rStyle w:val="FootnoteReference"/>
          <w:szCs w:val="26"/>
          <w:vertAlign w:val="baseline"/>
        </w:rPr>
        <w:footnoteRef/>
      </w:r>
      <w:r w:rsidRPr="00FB6016">
        <w:rPr>
          <w:rFonts w:hint="cs"/>
          <w:sz w:val="18"/>
          <w:szCs w:val="26"/>
          <w:rtl/>
        </w:rPr>
        <w:t>)</w:t>
      </w:r>
      <w:r w:rsidRPr="00FB6016">
        <w:rPr>
          <w:rFonts w:hint="cs"/>
          <w:sz w:val="18"/>
          <w:szCs w:val="26"/>
          <w:rtl/>
        </w:rPr>
        <w:tab/>
      </w:r>
      <w:r w:rsidRPr="00FB6016">
        <w:rPr>
          <w:rFonts w:hint="cs"/>
          <w:w w:val="103"/>
          <w:sz w:val="18"/>
          <w:szCs w:val="26"/>
          <w:rtl/>
          <w:lang w:bidi="ar-EG"/>
        </w:rPr>
        <w:t xml:space="preserve">المادة 28(3) من قانون لجنة حقوق الإنسان والحوكمة الرشيدة. وقد أوصت اللجنة بأن ترفع سلطة مناسبة (مركز الحقوق القانونية وحقوق الإنسان، وهو منظمة غير حكومية معنية بحقوق الإنسان ومقرها دار السلام) دعوى أمام المحكمة لإنفاذ توصياتها في قضية </w:t>
      </w:r>
      <w:proofErr w:type="spellStart"/>
      <w:r w:rsidRPr="00FB6016">
        <w:rPr>
          <w:rFonts w:hint="cs"/>
          <w:i/>
          <w:iCs/>
          <w:w w:val="103"/>
          <w:sz w:val="18"/>
          <w:szCs w:val="26"/>
          <w:rtl/>
          <w:lang w:bidi="ar-EG"/>
        </w:rPr>
        <w:t>إبراهيمو</w:t>
      </w:r>
      <w:proofErr w:type="spellEnd"/>
      <w:r w:rsidRPr="00FB6016">
        <w:rPr>
          <w:rFonts w:hint="cs"/>
          <w:i/>
          <w:iCs/>
          <w:w w:val="103"/>
          <w:sz w:val="18"/>
          <w:szCs w:val="26"/>
          <w:rtl/>
          <w:lang w:bidi="ar-EG"/>
        </w:rPr>
        <w:t xml:space="preserve"> </w:t>
      </w:r>
      <w:proofErr w:type="spellStart"/>
      <w:r w:rsidRPr="00FB6016">
        <w:rPr>
          <w:rFonts w:hint="cs"/>
          <w:i/>
          <w:iCs/>
          <w:w w:val="103"/>
          <w:sz w:val="18"/>
          <w:szCs w:val="26"/>
          <w:rtl/>
          <w:lang w:bidi="ar-EG"/>
        </w:rPr>
        <w:t>كوروسو</w:t>
      </w:r>
      <w:proofErr w:type="spellEnd"/>
      <w:r w:rsidRPr="00FB6016">
        <w:rPr>
          <w:rFonts w:hint="cs"/>
          <w:i/>
          <w:iCs/>
          <w:w w:val="103"/>
          <w:sz w:val="18"/>
          <w:szCs w:val="26"/>
          <w:rtl/>
          <w:lang w:bidi="ar-EG"/>
        </w:rPr>
        <w:t xml:space="preserve"> و134 آخرين إلى جانب مركز الحقوق القانونية وحقوق الإنسان </w:t>
      </w:r>
      <w:r w:rsidRPr="00FB6016">
        <w:rPr>
          <w:rFonts w:hint="cs"/>
          <w:w w:val="103"/>
          <w:sz w:val="18"/>
          <w:szCs w:val="26"/>
          <w:rtl/>
          <w:lang w:bidi="ar-EG"/>
        </w:rPr>
        <w:t>ضد</w:t>
      </w:r>
      <w:r w:rsidRPr="00FB6016">
        <w:rPr>
          <w:rFonts w:hint="cs"/>
          <w:i/>
          <w:iCs/>
          <w:w w:val="103"/>
          <w:sz w:val="18"/>
          <w:szCs w:val="26"/>
          <w:rtl/>
          <w:lang w:bidi="ar-EG"/>
        </w:rPr>
        <w:t xml:space="preserve"> مأمور المقاطعة وقائد شرطة مقاطعة </w:t>
      </w:r>
      <w:proofErr w:type="spellStart"/>
      <w:r w:rsidRPr="00FB6016">
        <w:rPr>
          <w:rFonts w:hint="cs"/>
          <w:i/>
          <w:iCs/>
          <w:w w:val="103"/>
          <w:sz w:val="18"/>
          <w:szCs w:val="26"/>
          <w:rtl/>
          <w:lang w:bidi="ar-EG"/>
        </w:rPr>
        <w:t>سيرينغيتي</w:t>
      </w:r>
      <w:proofErr w:type="spellEnd"/>
      <w:r w:rsidRPr="00FB6016">
        <w:rPr>
          <w:rFonts w:hint="cs"/>
          <w:i/>
          <w:iCs/>
          <w:w w:val="103"/>
          <w:sz w:val="18"/>
          <w:szCs w:val="26"/>
          <w:rtl/>
          <w:lang w:bidi="ar-EG"/>
        </w:rPr>
        <w:t xml:space="preserve"> والنائب العام</w:t>
      </w:r>
      <w:r w:rsidRPr="00FB6016">
        <w:rPr>
          <w:rFonts w:hint="cs"/>
          <w:w w:val="103"/>
          <w:sz w:val="18"/>
          <w:szCs w:val="26"/>
          <w:rtl/>
          <w:lang w:bidi="ar-EG"/>
        </w:rPr>
        <w:t xml:space="preserve">، </w:t>
      </w:r>
      <w:r w:rsidRPr="00FB6016">
        <w:rPr>
          <w:rFonts w:eastAsia="Batang"/>
          <w:sz w:val="18"/>
          <w:szCs w:val="26"/>
        </w:rPr>
        <w:t>HBUB/S/1032/2002/2003/MARA</w:t>
      </w:r>
      <w:r w:rsidRPr="00FB6016">
        <w:rPr>
          <w:rFonts w:eastAsia="Batang" w:hint="cs"/>
          <w:sz w:val="18"/>
          <w:szCs w:val="26"/>
          <w:rtl/>
        </w:rPr>
        <w:t>.</w:t>
      </w:r>
      <w:r w:rsidRPr="00FB6016">
        <w:rPr>
          <w:sz w:val="18"/>
          <w:szCs w:val="26"/>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Pr="00FB6016" w:rsidRDefault="009B15B7" w:rsidP="00FB6016">
    <w:pPr>
      <w:pStyle w:val="Header"/>
      <w:jc w:val="right"/>
    </w:pPr>
    <w:r w:rsidRPr="00FB6016">
      <w:t>HRI/CORE/TZA/2014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Pr="00FB6016" w:rsidRDefault="009B15B7" w:rsidP="00FB6016">
    <w:pPr>
      <w:pStyle w:val="Header"/>
      <w:jc w:val="left"/>
    </w:pPr>
    <w:r w:rsidRPr="00FB6016">
      <w:t>HRI/CORE/TZA/2014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7" w:rsidRDefault="009B15B7" w:rsidP="009B15B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C0"/>
    <w:multiLevelType w:val="hybridMultilevel"/>
    <w:tmpl w:val="6F769670"/>
    <w:lvl w:ilvl="0" w:tplc="62A61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7F2B87"/>
    <w:multiLevelType w:val="hybridMultilevel"/>
    <w:tmpl w:val="C90098AC"/>
    <w:lvl w:ilvl="0" w:tplc="6FD246BA">
      <w:start w:val="1"/>
      <w:numFmt w:val="decimal"/>
      <w:lvlRestart w:val="0"/>
      <w:lvlText w:val="(%1)"/>
      <w:lvlJc w:val="right"/>
      <w:pPr>
        <w:tabs>
          <w:tab w:val="num" w:pos="1292"/>
        </w:tabs>
        <w:ind w:left="1292" w:hanging="227"/>
      </w:pPr>
      <w:rPr>
        <w:rFonts w:ascii="Traditional Arabic" w:hAnsi="Traditional Arabic" w:cs="Traditional Arabic" w:hint="cs"/>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0B851AF4"/>
    <w:multiLevelType w:val="hybridMultilevel"/>
    <w:tmpl w:val="9B547908"/>
    <w:lvl w:ilvl="0" w:tplc="ABB0EFAC">
      <w:start w:val="1"/>
      <w:numFmt w:val="bullet"/>
      <w:pStyle w:val="Bullet1GA"/>
      <w:lvlText w:val=""/>
      <w:lvlJc w:val="left"/>
      <w:pPr>
        <w:tabs>
          <w:tab w:val="num" w:pos="2495"/>
        </w:tabs>
        <w:ind w:left="2495" w:hanging="545"/>
      </w:pPr>
      <w:rPr>
        <w:rFonts w:ascii="Symbol" w:hAnsi="Symbol"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9">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5F272F0"/>
    <w:multiLevelType w:val="hybridMultilevel"/>
    <w:tmpl w:val="15582908"/>
    <w:lvl w:ilvl="0" w:tplc="7ABCF412">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1">
    <w:nsid w:val="2A3156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B8D050B"/>
    <w:multiLevelType w:val="hybridMultilevel"/>
    <w:tmpl w:val="210633AA"/>
    <w:lvl w:ilvl="0" w:tplc="4578796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D9BEE014">
      <w:start w:val="1"/>
      <w:numFmt w:val="decimal"/>
      <w:lvlRestart w:val="0"/>
      <w:lvlText w:val="(%2)"/>
      <w:lvlJc w:val="right"/>
      <w:pPr>
        <w:tabs>
          <w:tab w:val="num" w:pos="1352"/>
        </w:tabs>
        <w:ind w:left="1352" w:hanging="227"/>
      </w:pPr>
      <w:rPr>
        <w:rFonts w:ascii="Traditional Arabic" w:hAnsi="Traditional Arabic" w:cs="Traditional Arabic"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2F1B6569"/>
    <w:multiLevelType w:val="hybridMultilevel"/>
    <w:tmpl w:val="B3E0209C"/>
    <w:lvl w:ilvl="0" w:tplc="77627DDA">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B4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8">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D5430"/>
    <w:multiLevelType w:val="hybridMultilevel"/>
    <w:tmpl w:val="353A561A"/>
    <w:lvl w:ilvl="0" w:tplc="E266ECE2">
      <w:start w:val="1"/>
      <w:numFmt w:val="arabicAlpha"/>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88016F"/>
    <w:multiLevelType w:val="hybridMultilevel"/>
    <w:tmpl w:val="B0E2467A"/>
    <w:lvl w:ilvl="0" w:tplc="E514C9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D8733F"/>
    <w:multiLevelType w:val="hybridMultilevel"/>
    <w:tmpl w:val="8D1290BC"/>
    <w:lvl w:ilvl="0" w:tplc="E250D4A6">
      <w:start w:val="4"/>
      <w:numFmt w:val="decimal"/>
      <w:lvlText w:val="%1-"/>
      <w:lvlJc w:val="left"/>
      <w:pPr>
        <w:tabs>
          <w:tab w:val="num" w:pos="1494"/>
        </w:tabs>
        <w:ind w:left="1494" w:hanging="360"/>
      </w:pPr>
      <w:rPr>
        <w:rFonts w:hint="default"/>
      </w:rPr>
    </w:lvl>
    <w:lvl w:ilvl="1" w:tplc="04090019">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7">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643421"/>
    <w:multiLevelType w:val="hybridMultilevel"/>
    <w:tmpl w:val="10828842"/>
    <w:lvl w:ilvl="0" w:tplc="04090001">
      <w:start w:val="1"/>
      <w:numFmt w:val="bullet"/>
      <w:lvlText w:val=""/>
      <w:lvlJc w:val="left"/>
      <w:pPr>
        <w:ind w:left="2566" w:hanging="360"/>
      </w:pPr>
      <w:rPr>
        <w:rFonts w:ascii="Symbol" w:hAnsi="Symbol" w:hint="default"/>
      </w:rPr>
    </w:lvl>
    <w:lvl w:ilvl="1" w:tplc="04090003" w:tentative="1">
      <w:start w:val="1"/>
      <w:numFmt w:val="bullet"/>
      <w:lvlText w:val="o"/>
      <w:lvlJc w:val="left"/>
      <w:pPr>
        <w:ind w:left="3286" w:hanging="360"/>
      </w:pPr>
      <w:rPr>
        <w:rFonts w:ascii="Courier New" w:hAnsi="Courier New" w:cs="Courier New" w:hint="default"/>
      </w:rPr>
    </w:lvl>
    <w:lvl w:ilvl="2" w:tplc="04090005" w:tentative="1">
      <w:start w:val="1"/>
      <w:numFmt w:val="bullet"/>
      <w:lvlText w:val=""/>
      <w:lvlJc w:val="left"/>
      <w:pPr>
        <w:ind w:left="4006" w:hanging="360"/>
      </w:pPr>
      <w:rPr>
        <w:rFonts w:ascii="Wingdings" w:hAnsi="Wingdings" w:hint="default"/>
      </w:rPr>
    </w:lvl>
    <w:lvl w:ilvl="3" w:tplc="04090001" w:tentative="1">
      <w:start w:val="1"/>
      <w:numFmt w:val="bullet"/>
      <w:lvlText w:val=""/>
      <w:lvlJc w:val="left"/>
      <w:pPr>
        <w:ind w:left="4726" w:hanging="360"/>
      </w:pPr>
      <w:rPr>
        <w:rFonts w:ascii="Symbol" w:hAnsi="Symbol" w:hint="default"/>
      </w:rPr>
    </w:lvl>
    <w:lvl w:ilvl="4" w:tplc="04090003" w:tentative="1">
      <w:start w:val="1"/>
      <w:numFmt w:val="bullet"/>
      <w:lvlText w:val="o"/>
      <w:lvlJc w:val="left"/>
      <w:pPr>
        <w:ind w:left="5446" w:hanging="360"/>
      </w:pPr>
      <w:rPr>
        <w:rFonts w:ascii="Courier New" w:hAnsi="Courier New" w:cs="Courier New" w:hint="default"/>
      </w:rPr>
    </w:lvl>
    <w:lvl w:ilvl="5" w:tplc="04090005" w:tentative="1">
      <w:start w:val="1"/>
      <w:numFmt w:val="bullet"/>
      <w:lvlText w:val=""/>
      <w:lvlJc w:val="left"/>
      <w:pPr>
        <w:ind w:left="6166" w:hanging="360"/>
      </w:pPr>
      <w:rPr>
        <w:rFonts w:ascii="Wingdings" w:hAnsi="Wingdings" w:hint="default"/>
      </w:rPr>
    </w:lvl>
    <w:lvl w:ilvl="6" w:tplc="04090001" w:tentative="1">
      <w:start w:val="1"/>
      <w:numFmt w:val="bullet"/>
      <w:lvlText w:val=""/>
      <w:lvlJc w:val="left"/>
      <w:pPr>
        <w:ind w:left="6886" w:hanging="360"/>
      </w:pPr>
      <w:rPr>
        <w:rFonts w:ascii="Symbol" w:hAnsi="Symbol" w:hint="default"/>
      </w:rPr>
    </w:lvl>
    <w:lvl w:ilvl="7" w:tplc="04090003" w:tentative="1">
      <w:start w:val="1"/>
      <w:numFmt w:val="bullet"/>
      <w:lvlText w:val="o"/>
      <w:lvlJc w:val="left"/>
      <w:pPr>
        <w:ind w:left="7606" w:hanging="360"/>
      </w:pPr>
      <w:rPr>
        <w:rFonts w:ascii="Courier New" w:hAnsi="Courier New" w:cs="Courier New" w:hint="default"/>
      </w:rPr>
    </w:lvl>
    <w:lvl w:ilvl="8" w:tplc="04090005" w:tentative="1">
      <w:start w:val="1"/>
      <w:numFmt w:val="bullet"/>
      <w:lvlText w:val=""/>
      <w:lvlJc w:val="left"/>
      <w:pPr>
        <w:ind w:left="8326" w:hanging="360"/>
      </w:pPr>
      <w:rPr>
        <w:rFonts w:ascii="Wingdings" w:hAnsi="Wingdings" w:hint="default"/>
      </w:rPr>
    </w:lvl>
  </w:abstractNum>
  <w:abstractNum w:abstractNumId="30">
    <w:nsid w:val="796A2663"/>
    <w:multiLevelType w:val="hybridMultilevel"/>
    <w:tmpl w:val="47BEB1A8"/>
    <w:lvl w:ilvl="0" w:tplc="2E863BD8">
      <w:start w:val="1"/>
      <w:numFmt w:val="decimal"/>
      <w:lvlText w:val="%1-"/>
      <w:lvlJc w:val="left"/>
      <w:pPr>
        <w:ind w:left="1260" w:hanging="420"/>
      </w:pPr>
      <w:rPr>
        <w:rFonts w:hint="default"/>
        <w:lang w:bidi="ar-EG"/>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9"/>
  </w:num>
  <w:num w:numId="3">
    <w:abstractNumId w:val="3"/>
  </w:num>
  <w:num w:numId="4">
    <w:abstractNumId w:val="17"/>
  </w:num>
  <w:num w:numId="5">
    <w:abstractNumId w:val="15"/>
  </w:num>
  <w:num w:numId="6">
    <w:abstractNumId w:val="10"/>
  </w:num>
  <w:num w:numId="7">
    <w:abstractNumId w:val="31"/>
  </w:num>
  <w:num w:numId="8">
    <w:abstractNumId w:val="3"/>
  </w:num>
  <w:num w:numId="9">
    <w:abstractNumId w:val="17"/>
  </w:num>
  <w:num w:numId="10">
    <w:abstractNumId w:val="10"/>
  </w:num>
  <w:num w:numId="11">
    <w:abstractNumId w:val="31"/>
  </w:num>
  <w:num w:numId="12">
    <w:abstractNumId w:val="13"/>
  </w:num>
  <w:num w:numId="13">
    <w:abstractNumId w:val="11"/>
  </w:num>
  <w:num w:numId="14">
    <w:abstractNumId w:val="16"/>
  </w:num>
  <w:num w:numId="15">
    <w:abstractNumId w:val="28"/>
  </w:num>
  <w:num w:numId="16">
    <w:abstractNumId w:val="5"/>
  </w:num>
  <w:num w:numId="17">
    <w:abstractNumId w:val="4"/>
  </w:num>
  <w:num w:numId="18">
    <w:abstractNumId w:val="21"/>
  </w:num>
  <w:num w:numId="19">
    <w:abstractNumId w:val="6"/>
  </w:num>
  <w:num w:numId="20">
    <w:abstractNumId w:val="9"/>
  </w:num>
  <w:num w:numId="21">
    <w:abstractNumId w:val="18"/>
  </w:num>
  <w:num w:numId="22">
    <w:abstractNumId w:val="24"/>
  </w:num>
  <w:num w:numId="23">
    <w:abstractNumId w:val="32"/>
  </w:num>
  <w:num w:numId="24">
    <w:abstractNumId w:val="7"/>
  </w:num>
  <w:num w:numId="25">
    <w:abstractNumId w:val="23"/>
  </w:num>
  <w:num w:numId="26">
    <w:abstractNumId w:val="26"/>
  </w:num>
  <w:num w:numId="27">
    <w:abstractNumId w:val="1"/>
  </w:num>
  <w:num w:numId="28">
    <w:abstractNumId w:val="8"/>
  </w:num>
  <w:num w:numId="29">
    <w:abstractNumId w:val="14"/>
  </w:num>
  <w:num w:numId="30">
    <w:abstractNumId w:val="25"/>
  </w:num>
  <w:num w:numId="31">
    <w:abstractNumId w:val="12"/>
  </w:num>
  <w:num w:numId="32">
    <w:abstractNumId w:val="2"/>
  </w:num>
  <w:num w:numId="33">
    <w:abstractNumId w:val="29"/>
  </w:num>
  <w:num w:numId="34">
    <w:abstractNumId w:val="10"/>
    <w:lvlOverride w:ilvl="0">
      <w:startOverride w:val="1"/>
    </w:lvlOverride>
  </w:num>
  <w:num w:numId="35">
    <w:abstractNumId w:val="20"/>
  </w:num>
  <w:num w:numId="36">
    <w:abstractNumId w:val="22"/>
  </w:num>
  <w:num w:numId="37">
    <w:abstractNumId w:val="0"/>
  </w:num>
  <w:num w:numId="38">
    <w:abstractNumId w:val="30"/>
  </w:num>
  <w:num w:numId="39">
    <w:abstractNumId w:val="3"/>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707279"/>
    <w:rsid w:val="000076D5"/>
    <w:rsid w:val="00043663"/>
    <w:rsid w:val="000505CF"/>
    <w:rsid w:val="000624EA"/>
    <w:rsid w:val="00082972"/>
    <w:rsid w:val="000D2203"/>
    <w:rsid w:val="000D701C"/>
    <w:rsid w:val="000E2A71"/>
    <w:rsid w:val="0011130B"/>
    <w:rsid w:val="00160263"/>
    <w:rsid w:val="00174C56"/>
    <w:rsid w:val="00181F96"/>
    <w:rsid w:val="00195902"/>
    <w:rsid w:val="001A1371"/>
    <w:rsid w:val="001B346A"/>
    <w:rsid w:val="001E1CAD"/>
    <w:rsid w:val="001E290D"/>
    <w:rsid w:val="001E6D69"/>
    <w:rsid w:val="002144FA"/>
    <w:rsid w:val="0023469A"/>
    <w:rsid w:val="00243C8A"/>
    <w:rsid w:val="00263948"/>
    <w:rsid w:val="00267A0E"/>
    <w:rsid w:val="002901D9"/>
    <w:rsid w:val="002976C2"/>
    <w:rsid w:val="003260FF"/>
    <w:rsid w:val="00343D95"/>
    <w:rsid w:val="00354CC2"/>
    <w:rsid w:val="00357028"/>
    <w:rsid w:val="00374341"/>
    <w:rsid w:val="003D1062"/>
    <w:rsid w:val="00400105"/>
    <w:rsid w:val="00420D7B"/>
    <w:rsid w:val="00450B21"/>
    <w:rsid w:val="00453B63"/>
    <w:rsid w:val="00455780"/>
    <w:rsid w:val="00484F1D"/>
    <w:rsid w:val="004B0A1C"/>
    <w:rsid w:val="004D298E"/>
    <w:rsid w:val="004E199F"/>
    <w:rsid w:val="004F3A24"/>
    <w:rsid w:val="0054472E"/>
    <w:rsid w:val="005662A9"/>
    <w:rsid w:val="005827D4"/>
    <w:rsid w:val="0059622A"/>
    <w:rsid w:val="005C17CF"/>
    <w:rsid w:val="005C5878"/>
    <w:rsid w:val="005C7CEA"/>
    <w:rsid w:val="005D3C0B"/>
    <w:rsid w:val="005E5217"/>
    <w:rsid w:val="005F0FA4"/>
    <w:rsid w:val="005F30EE"/>
    <w:rsid w:val="0060473A"/>
    <w:rsid w:val="006055DD"/>
    <w:rsid w:val="00641753"/>
    <w:rsid w:val="00656392"/>
    <w:rsid w:val="0068781D"/>
    <w:rsid w:val="006959B0"/>
    <w:rsid w:val="006B3E27"/>
    <w:rsid w:val="006B6507"/>
    <w:rsid w:val="006C104C"/>
    <w:rsid w:val="00707279"/>
    <w:rsid w:val="00733704"/>
    <w:rsid w:val="0078071A"/>
    <w:rsid w:val="007E61F9"/>
    <w:rsid w:val="00834B0D"/>
    <w:rsid w:val="00852A9A"/>
    <w:rsid w:val="00861C75"/>
    <w:rsid w:val="00897A64"/>
    <w:rsid w:val="008F49E1"/>
    <w:rsid w:val="00903102"/>
    <w:rsid w:val="0090370F"/>
    <w:rsid w:val="009269D2"/>
    <w:rsid w:val="00942135"/>
    <w:rsid w:val="00945CE9"/>
    <w:rsid w:val="009521B0"/>
    <w:rsid w:val="00994130"/>
    <w:rsid w:val="009A7E9F"/>
    <w:rsid w:val="009B15B7"/>
    <w:rsid w:val="009B60CB"/>
    <w:rsid w:val="009E5018"/>
    <w:rsid w:val="00A12B37"/>
    <w:rsid w:val="00A226B3"/>
    <w:rsid w:val="00A273C9"/>
    <w:rsid w:val="00A36D88"/>
    <w:rsid w:val="00A42084"/>
    <w:rsid w:val="00AB6758"/>
    <w:rsid w:val="00B13763"/>
    <w:rsid w:val="00B477A4"/>
    <w:rsid w:val="00B54045"/>
    <w:rsid w:val="00C438D7"/>
    <w:rsid w:val="00C461A8"/>
    <w:rsid w:val="00C81B50"/>
    <w:rsid w:val="00C84709"/>
    <w:rsid w:val="00C876DA"/>
    <w:rsid w:val="00C90291"/>
    <w:rsid w:val="00CB28F9"/>
    <w:rsid w:val="00CC289D"/>
    <w:rsid w:val="00CD1801"/>
    <w:rsid w:val="00CE6A09"/>
    <w:rsid w:val="00CF4F01"/>
    <w:rsid w:val="00D03CD8"/>
    <w:rsid w:val="00D10EF1"/>
    <w:rsid w:val="00D42810"/>
    <w:rsid w:val="00D914A7"/>
    <w:rsid w:val="00DB3215"/>
    <w:rsid w:val="00DC6D79"/>
    <w:rsid w:val="00DD13C3"/>
    <w:rsid w:val="00DD596E"/>
    <w:rsid w:val="00DD621E"/>
    <w:rsid w:val="00DF0575"/>
    <w:rsid w:val="00E46366"/>
    <w:rsid w:val="00E5246F"/>
    <w:rsid w:val="00E70E04"/>
    <w:rsid w:val="00E71FAD"/>
    <w:rsid w:val="00E76499"/>
    <w:rsid w:val="00E92C68"/>
    <w:rsid w:val="00EC05A7"/>
    <w:rsid w:val="00EC4B6B"/>
    <w:rsid w:val="00EF1EE5"/>
    <w:rsid w:val="00F51B4F"/>
    <w:rsid w:val="00F6588E"/>
    <w:rsid w:val="00F65AEE"/>
    <w:rsid w:val="00F66D46"/>
    <w:rsid w:val="00F763B4"/>
    <w:rsid w:val="00F900C3"/>
    <w:rsid w:val="00FB6016"/>
    <w:rsid w:val="00FD5423"/>
    <w:rsid w:val="00FD70E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624E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FB6016"/>
    <w:pPr>
      <w:numPr>
        <w:numId w:val="12"/>
      </w:numPr>
    </w:pPr>
  </w:style>
  <w:style w:type="numbering" w:styleId="1ai">
    <w:name w:val="Outline List 1"/>
    <w:basedOn w:val="NoList"/>
    <w:semiHidden/>
    <w:rsid w:val="00FB6016"/>
    <w:pPr>
      <w:numPr>
        <w:numId w:val="15"/>
      </w:numPr>
    </w:pPr>
  </w:style>
  <w:style w:type="character" w:customStyle="1" w:styleId="hps">
    <w:name w:val="hps"/>
    <w:rsid w:val="00FB6016"/>
  </w:style>
  <w:style w:type="paragraph" w:customStyle="1" w:styleId="SingleTxtG">
    <w:name w:val="_ Single Txt_G"/>
    <w:basedOn w:val="Normal"/>
    <w:rsid w:val="00FB6016"/>
    <w:pPr>
      <w:suppressAutoHyphens/>
      <w:bidi w:val="0"/>
      <w:spacing w:after="120"/>
      <w:ind w:left="1134" w:right="1134"/>
      <w:jc w:val="both"/>
    </w:pPr>
    <w:rPr>
      <w:rFonts w:cs="Times New Roman"/>
      <w:szCs w:val="20"/>
      <w:lang w:val="fr-CH"/>
    </w:rPr>
  </w:style>
  <w:style w:type="character" w:styleId="Hyperlink">
    <w:name w:val="Hyperlink"/>
    <w:rsid w:val="00FB6016"/>
    <w:rPr>
      <w:color w:val="auto"/>
      <w:u w:val="none"/>
    </w:rPr>
  </w:style>
  <w:style w:type="paragraph" w:customStyle="1" w:styleId="SingleTxt">
    <w:name w:val="__Single Txt"/>
    <w:basedOn w:val="Normal"/>
    <w:rsid w:val="00FB6016"/>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Revision">
    <w:name w:val="Revision"/>
    <w:hidden/>
    <w:uiPriority w:val="99"/>
    <w:semiHidden/>
    <w:rsid w:val="00FB6016"/>
    <w:pPr>
      <w:spacing w:after="0" w:line="240" w:lineRule="auto"/>
    </w:pPr>
    <w:rPr>
      <w:rFonts w:ascii="Times New Roman" w:hAnsi="Times New Roman" w:cs="Traditional Arabic"/>
      <w:sz w:val="2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0624EA"/>
    <w:pPr>
      <w:keepNext/>
      <w:keepLines/>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FB6016"/>
    <w:pPr>
      <w:numPr>
        <w:numId w:val="12"/>
      </w:numPr>
    </w:pPr>
  </w:style>
  <w:style w:type="numbering" w:styleId="1ai">
    <w:name w:val="Outline List 1"/>
    <w:basedOn w:val="NoList"/>
    <w:semiHidden/>
    <w:rsid w:val="00FB6016"/>
    <w:pPr>
      <w:numPr>
        <w:numId w:val="15"/>
      </w:numPr>
    </w:pPr>
  </w:style>
  <w:style w:type="character" w:customStyle="1" w:styleId="hps">
    <w:name w:val="hps"/>
    <w:rsid w:val="00FB6016"/>
  </w:style>
  <w:style w:type="paragraph" w:customStyle="1" w:styleId="SingleTxtG">
    <w:name w:val="_ Single Txt_G"/>
    <w:basedOn w:val="Normal"/>
    <w:rsid w:val="00FB6016"/>
    <w:pPr>
      <w:suppressAutoHyphens/>
      <w:bidi w:val="0"/>
      <w:spacing w:after="120"/>
      <w:ind w:left="1134" w:right="1134"/>
      <w:jc w:val="both"/>
    </w:pPr>
    <w:rPr>
      <w:rFonts w:cs="Times New Roman"/>
      <w:szCs w:val="20"/>
      <w:lang w:val="fr-CH"/>
    </w:rPr>
  </w:style>
  <w:style w:type="character" w:styleId="Hyperlink">
    <w:name w:val="Hyperlink"/>
    <w:rsid w:val="00FB6016"/>
    <w:rPr>
      <w:color w:val="auto"/>
      <w:u w:val="none"/>
    </w:rPr>
  </w:style>
  <w:style w:type="paragraph" w:customStyle="1" w:styleId="SingleTxt">
    <w:name w:val="__Single Txt"/>
    <w:basedOn w:val="Normal"/>
    <w:rsid w:val="00FB6016"/>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w w:val="103"/>
      <w:kern w:val="14"/>
    </w:rPr>
  </w:style>
  <w:style w:type="paragraph" w:styleId="Revision">
    <w:name w:val="Revision"/>
    <w:hidden/>
    <w:uiPriority w:val="99"/>
    <w:semiHidden/>
    <w:rsid w:val="00FB6016"/>
    <w:pPr>
      <w:spacing w:after="0" w:line="240" w:lineRule="auto"/>
    </w:pPr>
    <w:rPr>
      <w:rFonts w:ascii="Times New Roman" w:hAnsi="Times New Roman" w:cs="Traditional Arabic"/>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s://cms.unov.org/vintars/ShowRecord.aspx?RecordID=a9bed561-11ab-4371-9329-fa14fd550b5a" TargetMode="External"/><Relationship Id="rId1" Type="http://schemas.openxmlformats.org/officeDocument/2006/relationships/hyperlink" Target="http://www.zanzibarassembly.go.tz/modules/news/fileupload/store/2011-6-20-2-26-39_0203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21DF-FE4A-45C2-8832-A09FE390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35</Pages>
  <Words>10045</Words>
  <Characters>57261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HRI/CORE/TZA/2014</vt:lpstr>
    </vt:vector>
  </TitlesOfParts>
  <Company>DCM</Company>
  <LinksUpToDate>false</LinksUpToDate>
  <CharactersWithSpaces>67172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HRI/CORE/TZA/2014</dc:title>
  <dc:subject>EXTERNAL</dc:subject>
  <dc:creator>Bahnassawy Mohamed</dc:creator>
  <cp:lastModifiedBy>Bahnassawy Mohamed</cp:lastModifiedBy>
  <cp:revision>2</cp:revision>
  <cp:lastPrinted>2015-04-27T11:42:00Z</cp:lastPrinted>
  <dcterms:created xsi:type="dcterms:W3CDTF">2015-04-29T15:15:00Z</dcterms:created>
  <dcterms:modified xsi:type="dcterms:W3CDTF">2015-04-29T15:15:00Z</dcterms:modified>
</cp:coreProperties>
</file>