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3A3D9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E388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A3D9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E388B" w:rsidP="00CE388B">
            <w:pPr>
              <w:jc w:val="right"/>
            </w:pPr>
            <w:r w:rsidRPr="00CE388B">
              <w:rPr>
                <w:sz w:val="40"/>
              </w:rPr>
              <w:t>HRI</w:t>
            </w:r>
            <w:r>
              <w:t>/CORE/UKR/2018</w:t>
            </w:r>
          </w:p>
        </w:tc>
      </w:tr>
      <w:tr w:rsidR="002D5AAC" w:rsidRPr="0062712C" w:rsidTr="003A3D9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B5263" w:rsidP="003A3D9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6B8259" wp14:editId="35743EF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943923" w:rsidRDefault="007B5263" w:rsidP="003A3D90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2712C" w:rsidRDefault="00CE388B" w:rsidP="003A3D90">
            <w:pPr>
              <w:spacing w:before="240"/>
              <w:rPr>
                <w:lang w:val="en-US"/>
              </w:rPr>
            </w:pPr>
            <w:r w:rsidRPr="0062712C">
              <w:rPr>
                <w:lang w:val="en-US"/>
              </w:rPr>
              <w:t>Distr.: General</w:t>
            </w:r>
          </w:p>
          <w:p w:rsidR="00CE388B" w:rsidRPr="0062712C" w:rsidRDefault="00CE388B" w:rsidP="00CE388B">
            <w:pPr>
              <w:spacing w:line="240" w:lineRule="exact"/>
              <w:rPr>
                <w:lang w:val="en-US"/>
              </w:rPr>
            </w:pPr>
            <w:r w:rsidRPr="0062712C">
              <w:rPr>
                <w:lang w:val="en-US"/>
              </w:rPr>
              <w:t>30 January 2018</w:t>
            </w:r>
          </w:p>
          <w:p w:rsidR="00CE388B" w:rsidRPr="0062712C" w:rsidRDefault="00CE388B" w:rsidP="00CE388B">
            <w:pPr>
              <w:spacing w:line="240" w:lineRule="exact"/>
              <w:rPr>
                <w:lang w:val="en-US"/>
              </w:rPr>
            </w:pPr>
            <w:r w:rsidRPr="0062712C">
              <w:rPr>
                <w:lang w:val="en-US"/>
              </w:rPr>
              <w:t>Russian</w:t>
            </w:r>
          </w:p>
          <w:p w:rsidR="00CE388B" w:rsidRPr="0062712C" w:rsidRDefault="00CE388B" w:rsidP="00CE388B">
            <w:pPr>
              <w:spacing w:line="240" w:lineRule="exact"/>
              <w:rPr>
                <w:lang w:val="en-US"/>
              </w:rPr>
            </w:pPr>
            <w:r w:rsidRPr="0062712C">
              <w:rPr>
                <w:lang w:val="en-US"/>
              </w:rPr>
              <w:t>Original: English</w:t>
            </w:r>
          </w:p>
        </w:tc>
      </w:tr>
    </w:tbl>
    <w:p w:rsidR="00CE388B" w:rsidRPr="00CE388B" w:rsidRDefault="00CE388B" w:rsidP="00CE388B">
      <w:pPr>
        <w:pStyle w:val="HMG"/>
        <w:rPr>
          <w:lang w:val="ru-RU"/>
        </w:rPr>
      </w:pPr>
      <w:r w:rsidRPr="00CE388B">
        <w:rPr>
          <w:lang w:val="en-US"/>
        </w:rPr>
        <w:tab/>
      </w:r>
      <w:r w:rsidRPr="00CE388B">
        <w:rPr>
          <w:lang w:val="en-US"/>
        </w:rPr>
        <w:tab/>
      </w:r>
      <w:r w:rsidRPr="00CE388B">
        <w:rPr>
          <w:lang w:val="ru-RU"/>
        </w:rPr>
        <w:t>Общий базовый документ, являющийся составной частью докладов государств–участников</w:t>
      </w:r>
    </w:p>
    <w:p w:rsidR="00CE388B" w:rsidRPr="00CE388B" w:rsidRDefault="00CE388B" w:rsidP="00CE388B">
      <w:pPr>
        <w:pStyle w:val="HMG"/>
        <w:rPr>
          <w:lang w:val="ru-RU"/>
        </w:rPr>
      </w:pPr>
      <w:r w:rsidRPr="00CE388B">
        <w:rPr>
          <w:lang w:val="ru-RU"/>
        </w:rPr>
        <w:tab/>
      </w:r>
      <w:r w:rsidRPr="00CE388B">
        <w:rPr>
          <w:lang w:val="ru-RU"/>
        </w:rPr>
        <w:tab/>
        <w:t>Украина</w:t>
      </w:r>
      <w:r w:rsidRPr="00CE388B">
        <w:rPr>
          <w:b w:val="0"/>
          <w:bCs/>
          <w:sz w:val="20"/>
          <w:lang w:val="ru-RU"/>
        </w:rPr>
        <w:footnoteReference w:customMarkFollows="1" w:id="1"/>
        <w:t>*</w:t>
      </w:r>
    </w:p>
    <w:p w:rsidR="00CE388B" w:rsidRPr="00CE388B" w:rsidRDefault="00CE388B" w:rsidP="00CE388B">
      <w:pPr>
        <w:suppressAutoHyphens/>
        <w:jc w:val="right"/>
        <w:rPr>
          <w:spacing w:val="0"/>
          <w:w w:val="100"/>
          <w:kern w:val="0"/>
        </w:rPr>
      </w:pPr>
      <w:r w:rsidRPr="00CE388B">
        <w:rPr>
          <w:spacing w:val="0"/>
          <w:w w:val="100"/>
          <w:kern w:val="0"/>
        </w:rPr>
        <w:t>[Дата получения: 9 января 2018 года]</w:t>
      </w:r>
    </w:p>
    <w:p w:rsidR="00CE388B" w:rsidRPr="00CE388B" w:rsidRDefault="00CE388B" w:rsidP="00CE388B">
      <w:pPr>
        <w:suppressAutoHyphens/>
        <w:spacing w:line="240" w:lineRule="auto"/>
        <w:rPr>
          <w:spacing w:val="0"/>
          <w:w w:val="100"/>
          <w:kern w:val="0"/>
        </w:rPr>
      </w:pPr>
      <w:r w:rsidRPr="00CE388B">
        <w:rPr>
          <w:spacing w:val="0"/>
          <w:w w:val="100"/>
          <w:kern w:val="0"/>
        </w:rPr>
        <w:br w:type="page"/>
      </w:r>
    </w:p>
    <w:p w:rsidR="00CE388B" w:rsidRPr="00CE388B" w:rsidRDefault="00CE388B" w:rsidP="00CE388B">
      <w:pPr>
        <w:pStyle w:val="HChG"/>
        <w:rPr>
          <w:lang w:val="ru-RU"/>
        </w:rPr>
      </w:pPr>
      <w:r w:rsidRPr="00CE388B">
        <w:rPr>
          <w:lang w:val="ru-RU"/>
        </w:rPr>
        <w:lastRenderedPageBreak/>
        <w:tab/>
      </w:r>
      <w:r w:rsidRPr="00CE388B">
        <w:rPr>
          <w:lang w:val="ru-RU"/>
        </w:rPr>
        <w:tab/>
        <w:t>Общая информация об Украине</w:t>
      </w:r>
    </w:p>
    <w:p w:rsidR="00CE388B" w:rsidRPr="00CE388B" w:rsidRDefault="00CE388B" w:rsidP="00CE388B">
      <w:pPr>
        <w:pStyle w:val="H1G"/>
        <w:rPr>
          <w:lang w:val="ru-RU"/>
        </w:rPr>
      </w:pPr>
      <w:r w:rsidRPr="00CE388B">
        <w:rPr>
          <w:lang w:val="ru-RU"/>
        </w:rPr>
        <w:tab/>
      </w:r>
      <w:r w:rsidRPr="00CE388B">
        <w:rPr>
          <w:lang w:val="ru-RU"/>
        </w:rPr>
        <w:tab/>
        <w:t>Геополитические характеристики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1.</w:t>
      </w:r>
      <w:r w:rsidRPr="00CE388B">
        <w:rPr>
          <w:lang w:val="ru-RU"/>
        </w:rPr>
        <w:tab/>
        <w:t>Географическое положение. Украина является страной, расположенной в Юго</w:t>
      </w:r>
      <w:r>
        <w:rPr>
          <w:lang w:val="ru-RU"/>
        </w:rPr>
        <w:noBreakHyphen/>
      </w:r>
      <w:r w:rsidRPr="00CE388B">
        <w:rPr>
          <w:lang w:val="ru-RU"/>
        </w:rPr>
        <w:t>Восточной Европе на Восточно-Европейской равнине и граничащей с Польшей, Словакией, Венгрией, Румынией, Молдовой, Россией и Беларусью. Украина имеет выход к Черному и Азовскому морям. Основным водным путем является река Днепр.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2.</w:t>
      </w:r>
      <w:r w:rsidRPr="00CE388B">
        <w:rPr>
          <w:lang w:val="ru-RU"/>
        </w:rPr>
        <w:tab/>
        <w:t xml:space="preserve">Территория. Украина </w:t>
      </w:r>
      <w:r>
        <w:rPr>
          <w:lang w:val="ru-RU"/>
        </w:rPr>
        <w:t>–</w:t>
      </w:r>
      <w:r w:rsidRPr="00CE388B">
        <w:rPr>
          <w:lang w:val="ru-RU"/>
        </w:rPr>
        <w:t xml:space="preserve"> крупнейшее государство среди тех, что полностью расположены в Европе; площадь ее территории составляет 603 628 кв. км.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3.</w:t>
      </w:r>
      <w:r w:rsidRPr="00CE388B">
        <w:rPr>
          <w:lang w:val="ru-RU"/>
        </w:rPr>
        <w:tab/>
        <w:t xml:space="preserve">Протяженность территории с запада на восток </w:t>
      </w:r>
      <w:r>
        <w:rPr>
          <w:lang w:val="ru-RU"/>
        </w:rPr>
        <w:t>–</w:t>
      </w:r>
      <w:r w:rsidRPr="00CE388B">
        <w:rPr>
          <w:lang w:val="ru-RU"/>
        </w:rPr>
        <w:t xml:space="preserve"> 1 316 км; с севера на юг </w:t>
      </w:r>
      <w:r>
        <w:rPr>
          <w:lang w:val="ru-RU"/>
        </w:rPr>
        <w:t>–</w:t>
      </w:r>
      <w:r w:rsidRPr="00CE388B">
        <w:rPr>
          <w:lang w:val="ru-RU"/>
        </w:rPr>
        <w:t xml:space="preserve"> 893</w:t>
      </w:r>
      <w:r>
        <w:rPr>
          <w:lang w:val="en-US"/>
        </w:rPr>
        <w:t> </w:t>
      </w:r>
      <w:r w:rsidRPr="00CE388B">
        <w:rPr>
          <w:lang w:val="ru-RU"/>
        </w:rPr>
        <w:t>км.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4.</w:t>
      </w:r>
      <w:r w:rsidRPr="00CE388B">
        <w:rPr>
          <w:lang w:val="ru-RU"/>
        </w:rPr>
        <w:tab/>
        <w:t xml:space="preserve">Протяженность границ: общая </w:t>
      </w:r>
      <w:r>
        <w:rPr>
          <w:lang w:val="ru-RU"/>
        </w:rPr>
        <w:t>–</w:t>
      </w:r>
      <w:r w:rsidRPr="00CE388B">
        <w:rPr>
          <w:lang w:val="ru-RU"/>
        </w:rPr>
        <w:t xml:space="preserve"> 6 993 км; сухопутных </w:t>
      </w:r>
      <w:r>
        <w:rPr>
          <w:lang w:val="ru-RU"/>
        </w:rPr>
        <w:t>–</w:t>
      </w:r>
      <w:r w:rsidRPr="00CE388B">
        <w:rPr>
          <w:lang w:val="ru-RU"/>
        </w:rPr>
        <w:t xml:space="preserve"> 5 638 км; морских </w:t>
      </w:r>
      <w:r>
        <w:rPr>
          <w:lang w:val="ru-RU"/>
        </w:rPr>
        <w:t>–</w:t>
      </w:r>
      <w:r w:rsidRPr="00CE388B">
        <w:rPr>
          <w:lang w:val="ru-RU"/>
        </w:rPr>
        <w:t xml:space="preserve"> 1</w:t>
      </w:r>
      <w:r>
        <w:rPr>
          <w:lang w:val="en-US"/>
        </w:rPr>
        <w:t> </w:t>
      </w:r>
      <w:r w:rsidRPr="00CE388B">
        <w:rPr>
          <w:lang w:val="ru-RU"/>
        </w:rPr>
        <w:t>355 км</w:t>
      </w:r>
      <w:r w:rsidRPr="00CE388B">
        <w:rPr>
          <w:rStyle w:val="aa"/>
          <w:lang w:val="ru-RU"/>
        </w:rPr>
        <w:footnoteReference w:id="2"/>
      </w:r>
      <w:r w:rsidRPr="00CE388B">
        <w:rPr>
          <w:lang w:val="ru-RU"/>
        </w:rPr>
        <w:t>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5.</w:t>
      </w:r>
      <w:r w:rsidRPr="00CE388B">
        <w:rPr>
          <w:lang w:val="ru-RU"/>
        </w:rPr>
        <w:tab/>
        <w:t>Климат. На Восточно-Европейской равнине (95</w:t>
      </w:r>
      <w:r>
        <w:rPr>
          <w:lang w:val="ru-RU"/>
        </w:rPr>
        <w:t>%</w:t>
      </w:r>
      <w:r w:rsidRPr="00CE388B">
        <w:rPr>
          <w:lang w:val="ru-RU"/>
        </w:rPr>
        <w:t xml:space="preserve"> территории), а также </w:t>
      </w:r>
      <w:proofErr w:type="gramStart"/>
      <w:r w:rsidRPr="00CE388B">
        <w:rPr>
          <w:lang w:val="ru-RU"/>
        </w:rPr>
        <w:t>в средней высоты</w:t>
      </w:r>
      <w:proofErr w:type="gramEnd"/>
      <w:r w:rsidRPr="00CE388B">
        <w:rPr>
          <w:lang w:val="ru-RU"/>
        </w:rPr>
        <w:t xml:space="preserve"> украинских Карпатах и Крымских горах (5</w:t>
      </w:r>
      <w:r>
        <w:rPr>
          <w:lang w:val="ru-RU"/>
        </w:rPr>
        <w:t>%</w:t>
      </w:r>
      <w:r w:rsidRPr="00CE388B">
        <w:rPr>
          <w:lang w:val="ru-RU"/>
        </w:rPr>
        <w:t xml:space="preserve"> территории) климат преимущественно умеренно континентальный, на южном побережье Крыма</w:t>
      </w:r>
      <w:r>
        <w:rPr>
          <w:lang w:val="ru-RU"/>
        </w:rPr>
        <w:t> –</w:t>
      </w:r>
      <w:r w:rsidRPr="00CE388B">
        <w:rPr>
          <w:lang w:val="ru-RU"/>
        </w:rPr>
        <w:t xml:space="preserve"> с</w:t>
      </w:r>
      <w:r>
        <w:rPr>
          <w:lang w:val="ru-RU"/>
        </w:rPr>
        <w:t> </w:t>
      </w:r>
      <w:r w:rsidRPr="00CE388B">
        <w:rPr>
          <w:lang w:val="ru-RU"/>
        </w:rPr>
        <w:t>чертами субтропического.</w:t>
      </w:r>
    </w:p>
    <w:p w:rsidR="00CE388B" w:rsidRPr="00CE388B" w:rsidRDefault="00CE388B" w:rsidP="00CE388B">
      <w:pPr>
        <w:pStyle w:val="H23G"/>
        <w:rPr>
          <w:lang w:val="ru-RU"/>
        </w:rPr>
      </w:pPr>
      <w:r w:rsidRPr="00CE388B">
        <w:rPr>
          <w:lang w:val="ru-RU"/>
        </w:rPr>
        <w:tab/>
      </w:r>
      <w:r w:rsidRPr="00CE388B">
        <w:rPr>
          <w:lang w:val="ru-RU"/>
        </w:rPr>
        <w:tab/>
        <w:t>Основы государственной системы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6.</w:t>
      </w:r>
      <w:r w:rsidRPr="00CE388B">
        <w:rPr>
          <w:lang w:val="ru-RU"/>
        </w:rPr>
        <w:tab/>
        <w:t>Украина является унитарным государством, парламентско-президентской демократической республикой с многопартийной политической системой. Основным законом государства является Конституция. В украинской системе государственной власти действует принцип разделения властей на три независимых ветви</w:t>
      </w:r>
      <w:r>
        <w:rPr>
          <w:lang w:val="ru-RU"/>
        </w:rPr>
        <w:t> –</w:t>
      </w:r>
      <w:r w:rsidRPr="00CE388B">
        <w:rPr>
          <w:lang w:val="ru-RU"/>
        </w:rPr>
        <w:t xml:space="preserve"> законодательную, исполнительную и судебную.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7.</w:t>
      </w:r>
      <w:r w:rsidRPr="00CE388B">
        <w:rPr>
          <w:lang w:val="ru-RU"/>
        </w:rPr>
        <w:tab/>
        <w:t>Административно-территориальное устройство. Административно-территориальная система Украины состоит из трех уровней. К первому уровню относятся Автономная Республика Крым, области (24) и города с особым статусом (Киев и Севастополь). Ко второму (базовому) уровню относятся районы (490) и города</w:t>
      </w:r>
      <w:r>
        <w:rPr>
          <w:lang w:val="ru-RU"/>
        </w:rPr>
        <w:t> </w:t>
      </w:r>
      <w:r w:rsidRPr="00CE388B">
        <w:rPr>
          <w:lang w:val="ru-RU"/>
        </w:rPr>
        <w:t xml:space="preserve">(460), в том числе города регионального и республиканского подчинения (189). К третьему (первичному) уровню </w:t>
      </w:r>
      <w:r>
        <w:rPr>
          <w:lang w:val="ru-RU"/>
        </w:rPr>
        <w:t>–</w:t>
      </w:r>
      <w:r w:rsidRPr="00CE388B">
        <w:rPr>
          <w:lang w:val="ru-RU"/>
        </w:rPr>
        <w:t xml:space="preserve"> поселки городского типа (885) и села (28 377). Городские районы (111) представляют собой территориальные единицы, в которых собственные органы управления не формируются.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8.</w:t>
      </w:r>
      <w:r w:rsidRPr="00CE388B">
        <w:rPr>
          <w:lang w:val="ru-RU"/>
        </w:rPr>
        <w:tab/>
        <w:t>Законодательная власть. Единственным органом законодательной власти является Верховная рада Украины. Президент несет ответственность перед Верховной радой, парламент может объявить импичмент президенту.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9.</w:t>
      </w:r>
      <w:r w:rsidRPr="00CE388B">
        <w:rPr>
          <w:lang w:val="ru-RU"/>
        </w:rPr>
        <w:tab/>
        <w:t>Верховная рада Украины VIII созыва была избрана на внеочередных выборах 26 октября 2014 года</w:t>
      </w:r>
      <w:r w:rsidRPr="00CE388B">
        <w:rPr>
          <w:rStyle w:val="aa"/>
          <w:lang w:val="ru-RU"/>
        </w:rPr>
        <w:footnoteReference w:id="3"/>
      </w:r>
      <w:r w:rsidRPr="00CE388B">
        <w:rPr>
          <w:lang w:val="ru-RU"/>
        </w:rPr>
        <w:t xml:space="preserve">. Члены парламента вступили в полномочия 27 ноября 2014 года. В состав Верховной рады Украины входят 450 членов парламента. В настоящее время парламент возглавляет Андрей </w:t>
      </w:r>
      <w:proofErr w:type="spellStart"/>
      <w:r w:rsidRPr="00CE388B">
        <w:rPr>
          <w:lang w:val="ru-RU"/>
        </w:rPr>
        <w:t>Парубий</w:t>
      </w:r>
      <w:proofErr w:type="spellEnd"/>
      <w:r w:rsidRPr="00CE388B">
        <w:rPr>
          <w:lang w:val="ru-RU"/>
        </w:rPr>
        <w:t>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10.</w:t>
      </w:r>
      <w:r w:rsidRPr="00CE388B">
        <w:rPr>
          <w:lang w:val="ru-RU"/>
        </w:rPr>
        <w:tab/>
        <w:t>К сфере полномочий парламента относятся, в частности, разработка, принятие законов и контроль их исполнения, утверждение государственного бюджета, ратификация международных соглашений, созыв всеукраинского референдума.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11.</w:t>
      </w:r>
      <w:r w:rsidRPr="00CE388B">
        <w:rPr>
          <w:lang w:val="ru-RU"/>
        </w:rPr>
        <w:tab/>
        <w:t xml:space="preserve">Члены парламента избираются на пятилетний срок путем прямых выборов, проводимых по смешанной системе: 225 членов парламента избираются по системе пропорционального представительства по спискам кандидатов от политических </w:t>
      </w:r>
      <w:r w:rsidRPr="00CE388B">
        <w:rPr>
          <w:lang w:val="ru-RU"/>
        </w:rPr>
        <w:lastRenderedPageBreak/>
        <w:t xml:space="preserve">партий, а 225 </w:t>
      </w:r>
      <w:r>
        <w:rPr>
          <w:lang w:val="ru-RU"/>
        </w:rPr>
        <w:t>–</w:t>
      </w:r>
      <w:r w:rsidRPr="00CE388B">
        <w:rPr>
          <w:lang w:val="ru-RU"/>
        </w:rPr>
        <w:t xml:space="preserve"> по мажоритарной системе относительного большинства в одномандатных избирательных округах.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12.</w:t>
      </w:r>
      <w:r w:rsidRPr="00CE388B">
        <w:rPr>
          <w:lang w:val="ru-RU"/>
        </w:rPr>
        <w:tab/>
        <w:t>В настоящее время депутатами Верховной рады Украины являются 52</w:t>
      </w:r>
      <w:r>
        <w:rPr>
          <w:lang w:val="ru-RU"/>
        </w:rPr>
        <w:t> </w:t>
      </w:r>
      <w:r w:rsidRPr="00CE388B">
        <w:rPr>
          <w:lang w:val="ru-RU"/>
        </w:rPr>
        <w:t>женщины, что составляет 11,6</w:t>
      </w:r>
      <w:r>
        <w:rPr>
          <w:lang w:val="ru-RU"/>
        </w:rPr>
        <w:t>%</w:t>
      </w:r>
      <w:r w:rsidRPr="00CE388B">
        <w:rPr>
          <w:lang w:val="ru-RU"/>
        </w:rPr>
        <w:t xml:space="preserve"> от общего числа членов парламента. Это</w:t>
      </w:r>
      <w:r>
        <w:rPr>
          <w:lang w:val="ru-RU"/>
        </w:rPr>
        <w:t> </w:t>
      </w:r>
      <w:r w:rsidRPr="00CE388B">
        <w:rPr>
          <w:lang w:val="ru-RU"/>
        </w:rPr>
        <w:t>максимальный показатель за всю историю ее работы (в Верховной раде VII созыва он составлял 9,9</w:t>
      </w:r>
      <w:r>
        <w:rPr>
          <w:lang w:val="ru-RU"/>
        </w:rPr>
        <w:t>%</w:t>
      </w:r>
      <w:r w:rsidRPr="00CE388B">
        <w:rPr>
          <w:lang w:val="ru-RU"/>
        </w:rPr>
        <w:t xml:space="preserve">, а в Верховной раде I созыва </w:t>
      </w:r>
      <w:r>
        <w:rPr>
          <w:lang w:val="ru-RU"/>
        </w:rPr>
        <w:t>–</w:t>
      </w:r>
      <w:r w:rsidRPr="00CE388B">
        <w:rPr>
          <w:lang w:val="ru-RU"/>
        </w:rPr>
        <w:t xml:space="preserve"> 2,3</w:t>
      </w:r>
      <w:r>
        <w:rPr>
          <w:lang w:val="ru-RU"/>
        </w:rPr>
        <w:t>%</w:t>
      </w:r>
      <w:r w:rsidRPr="00CE388B">
        <w:rPr>
          <w:lang w:val="ru-RU"/>
        </w:rPr>
        <w:t>).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13.</w:t>
      </w:r>
      <w:r w:rsidRPr="00CE388B">
        <w:rPr>
          <w:lang w:val="ru-RU"/>
        </w:rPr>
        <w:tab/>
        <w:t>Исполнительная власть. Главой государства является президент. Действующим президентом Украины является Петр Порошенко, избранный 54,7</w:t>
      </w:r>
      <w:r>
        <w:rPr>
          <w:lang w:val="ru-RU"/>
        </w:rPr>
        <w:t>%</w:t>
      </w:r>
      <w:r w:rsidRPr="00CE388B">
        <w:rPr>
          <w:lang w:val="ru-RU"/>
        </w:rPr>
        <w:t xml:space="preserve"> избирателей 25</w:t>
      </w:r>
      <w:r>
        <w:rPr>
          <w:lang w:val="ru-RU"/>
        </w:rPr>
        <w:t> </w:t>
      </w:r>
      <w:r w:rsidRPr="00CE388B">
        <w:rPr>
          <w:lang w:val="ru-RU"/>
        </w:rPr>
        <w:t xml:space="preserve">мая 2014 года. Президент является также Верховным главнокомандующим вооруженных сил Украины. Президент избирается на пятилетний срок тайным голосованием в ходе всеобщих и прямых выборов. Одно и то же лицо не может занимать должность президента более двух сроков подряд. 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14.</w:t>
      </w:r>
      <w:r w:rsidRPr="00CE388B">
        <w:rPr>
          <w:lang w:val="ru-RU"/>
        </w:rPr>
        <w:tab/>
        <w:t xml:space="preserve">Правительством Украины является кабинет министров Украины, возглавляемый премьер-министром. В настоящее время премьер-министром является Владимир </w:t>
      </w:r>
      <w:proofErr w:type="spellStart"/>
      <w:r w:rsidRPr="00CE388B">
        <w:rPr>
          <w:lang w:val="ru-RU"/>
        </w:rPr>
        <w:t>Гройсман</w:t>
      </w:r>
      <w:proofErr w:type="spellEnd"/>
      <w:r w:rsidRPr="00CE388B">
        <w:rPr>
          <w:lang w:val="ru-RU"/>
        </w:rPr>
        <w:t>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15.</w:t>
      </w:r>
      <w:r w:rsidRPr="00CE388B">
        <w:rPr>
          <w:lang w:val="ru-RU"/>
        </w:rPr>
        <w:tab/>
      </w:r>
      <w:proofErr w:type="gramStart"/>
      <w:r w:rsidRPr="00CE388B">
        <w:rPr>
          <w:lang w:val="ru-RU"/>
        </w:rPr>
        <w:t>В</w:t>
      </w:r>
      <w:proofErr w:type="gramEnd"/>
      <w:r w:rsidRPr="00CE388B">
        <w:rPr>
          <w:lang w:val="ru-RU"/>
        </w:rPr>
        <w:t xml:space="preserve"> состав правительства входят премьер-министр, первый вице-премьер-министр, вице-премьер-министры и министры.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16.</w:t>
      </w:r>
      <w:r w:rsidRPr="00CE388B">
        <w:rPr>
          <w:lang w:val="ru-RU"/>
        </w:rPr>
        <w:tab/>
        <w:t>Доля женщин-министров в правительстве возросла с 0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в 2010 году до 12,5</w:t>
      </w:r>
      <w:r>
        <w:rPr>
          <w:lang w:val="ru-RU"/>
        </w:rPr>
        <w:t>%</w:t>
      </w:r>
      <w:r w:rsidRPr="00CE388B">
        <w:rPr>
          <w:lang w:val="ru-RU"/>
        </w:rPr>
        <w:t xml:space="preserve"> в</w:t>
      </w:r>
      <w:r w:rsidR="00196CF9">
        <w:rPr>
          <w:lang w:val="ru-RU"/>
        </w:rPr>
        <w:t> </w:t>
      </w:r>
      <w:r w:rsidRPr="00CE388B">
        <w:rPr>
          <w:lang w:val="ru-RU"/>
        </w:rPr>
        <w:t>2017 году.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17.</w:t>
      </w:r>
      <w:r w:rsidRPr="00CE388B">
        <w:rPr>
          <w:lang w:val="ru-RU"/>
        </w:rPr>
        <w:tab/>
        <w:t>Доля женщин, назначенных на руководящие должности в системе гражданской службы, составила в 2016 году 16,7</w:t>
      </w:r>
      <w:r>
        <w:rPr>
          <w:lang w:val="ru-RU"/>
        </w:rPr>
        <w:t>%</w:t>
      </w:r>
      <w:r w:rsidRPr="00CE388B">
        <w:rPr>
          <w:lang w:val="ru-RU"/>
        </w:rPr>
        <w:t>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18.</w:t>
      </w:r>
      <w:r w:rsidRPr="00CE388B">
        <w:rPr>
          <w:lang w:val="ru-RU"/>
        </w:rPr>
        <w:tab/>
        <w:t>Доля женщин, занимающих высшие должности в органах местного самоуправления, возросла с 6,7</w:t>
      </w:r>
      <w:r>
        <w:rPr>
          <w:lang w:val="ru-RU"/>
        </w:rPr>
        <w:t>%</w:t>
      </w:r>
      <w:r w:rsidRPr="00CE388B">
        <w:rPr>
          <w:lang w:val="ru-RU"/>
        </w:rPr>
        <w:t xml:space="preserve"> в 2013 году до 14,5</w:t>
      </w:r>
      <w:r>
        <w:rPr>
          <w:lang w:val="ru-RU"/>
        </w:rPr>
        <w:t>%</w:t>
      </w:r>
      <w:r w:rsidRPr="00CE388B">
        <w:rPr>
          <w:lang w:val="ru-RU"/>
        </w:rPr>
        <w:t xml:space="preserve"> в 2016 году.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19.</w:t>
      </w:r>
      <w:r w:rsidRPr="00CE388B">
        <w:rPr>
          <w:lang w:val="ru-RU"/>
        </w:rPr>
        <w:tab/>
        <w:t>Судебная власть. Правосудие на Украине осуществляется исключительно судами. Юрисдикция судов распространяется на все правовые споры. Система судебных органов на Украине построена на принципах территориальности и специализации.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20.</w:t>
      </w:r>
      <w:r w:rsidRPr="00CE388B">
        <w:rPr>
          <w:lang w:val="ru-RU"/>
        </w:rPr>
        <w:tab/>
        <w:t xml:space="preserve">В 2016 году парламент принял поправки к Конституции Украины, касающиеся судебной системы, и внес изменения в закон </w:t>
      </w:r>
      <w:r>
        <w:rPr>
          <w:lang w:val="ru-RU"/>
        </w:rPr>
        <w:t>«</w:t>
      </w:r>
      <w:r w:rsidRPr="00CE388B">
        <w:rPr>
          <w:lang w:val="ru-RU"/>
        </w:rPr>
        <w:t>О судоустройстве и статусе судей</w:t>
      </w:r>
      <w:r>
        <w:rPr>
          <w:lang w:val="ru-RU"/>
        </w:rPr>
        <w:t>»</w:t>
      </w:r>
      <w:r w:rsidRPr="00CE388B">
        <w:rPr>
          <w:lang w:val="ru-RU"/>
        </w:rPr>
        <w:t>. Эти</w:t>
      </w:r>
      <w:r w:rsidR="00FF79FB">
        <w:rPr>
          <w:lang w:val="ru-RU"/>
        </w:rPr>
        <w:t> </w:t>
      </w:r>
      <w:r w:rsidRPr="00CE388B">
        <w:rPr>
          <w:lang w:val="ru-RU"/>
        </w:rPr>
        <w:t>поправки ознаменовали собой начало реформы судебной системы на Украине, важными последствиями которой, в частности, стало введение открытого и независимого конкурса для судей в новый состав Верховного суда Украины, а также учреждение Высшего суда по вопросам интеллектуальной собственности и Высокого антикоррупционного суда.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21.</w:t>
      </w:r>
      <w:r w:rsidRPr="00CE388B">
        <w:rPr>
          <w:lang w:val="ru-RU"/>
        </w:rPr>
        <w:tab/>
        <w:t xml:space="preserve">Судебная система Украины состоит из местных судов, апелляционных судов и Верховного суда. Создавать чрезвычайные и специальные суды не разрешается. </w:t>
      </w:r>
    </w:p>
    <w:p w:rsidR="00CE388B" w:rsidRPr="00CE388B" w:rsidRDefault="00CE388B" w:rsidP="00CE388B">
      <w:pPr>
        <w:pStyle w:val="SingleTxtG"/>
        <w:rPr>
          <w:lang w:val="ru-RU"/>
        </w:rPr>
      </w:pPr>
      <w:bookmarkStart w:id="0" w:name="n104"/>
      <w:bookmarkEnd w:id="0"/>
      <w:r w:rsidRPr="00CE388B">
        <w:rPr>
          <w:lang w:val="ru-RU"/>
        </w:rPr>
        <w:t>22.</w:t>
      </w:r>
      <w:r w:rsidRPr="00CE388B">
        <w:rPr>
          <w:lang w:val="ru-RU"/>
        </w:rPr>
        <w:tab/>
        <w:t>Суды специализируются на рассмотрении гражданских, уголовных дел, коммерческих, административных споров, а также дел об административных правонарушениях. Кроме того, может вводиться специализация судей по рассмотрению конкретных категорий дел.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23.</w:t>
      </w:r>
      <w:r w:rsidRPr="00CE388B">
        <w:rPr>
          <w:lang w:val="ru-RU"/>
        </w:rPr>
        <w:tab/>
      </w:r>
      <w:proofErr w:type="gramStart"/>
      <w:r w:rsidRPr="00CE388B">
        <w:rPr>
          <w:lang w:val="ru-RU"/>
        </w:rPr>
        <w:t>В</w:t>
      </w:r>
      <w:proofErr w:type="gramEnd"/>
      <w:r w:rsidRPr="00CE388B">
        <w:rPr>
          <w:lang w:val="ru-RU"/>
        </w:rPr>
        <w:t xml:space="preserve"> системе правосудия Украины судом высшей инстанции является Верховный суд.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24.</w:t>
      </w:r>
      <w:r w:rsidRPr="00CE388B">
        <w:rPr>
          <w:lang w:val="ru-RU"/>
        </w:rPr>
        <w:tab/>
        <w:t xml:space="preserve">Конституционный суд Украины функционирует в соответствии с законом </w:t>
      </w:r>
      <w:r>
        <w:rPr>
          <w:lang w:val="ru-RU"/>
        </w:rPr>
        <w:t>«</w:t>
      </w:r>
      <w:r w:rsidRPr="00CE388B">
        <w:rPr>
          <w:lang w:val="ru-RU"/>
        </w:rPr>
        <w:t>О</w:t>
      </w:r>
      <w:r>
        <w:rPr>
          <w:lang w:val="ru-RU"/>
        </w:rPr>
        <w:t> </w:t>
      </w:r>
      <w:r w:rsidRPr="00CE388B">
        <w:rPr>
          <w:lang w:val="ru-RU"/>
        </w:rPr>
        <w:t>Конституционном суде Украины</w:t>
      </w:r>
      <w:r>
        <w:rPr>
          <w:lang w:val="ru-RU"/>
        </w:rPr>
        <w:t>»</w:t>
      </w:r>
      <w:r w:rsidRPr="00CE388B">
        <w:rPr>
          <w:lang w:val="ru-RU"/>
        </w:rPr>
        <w:t>. Это единственный орган конституционной юрисдикции на Украине, который является отдельным и не зависит от судов общей юрисдикции. Он не может быть кассационным, апелляционным либо надзорным органом для судов общей юрисдикции.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25.</w:t>
      </w:r>
      <w:r w:rsidRPr="00CE388B">
        <w:rPr>
          <w:lang w:val="ru-RU"/>
        </w:rPr>
        <w:tab/>
        <w:t>Уполномоченный Верховной рады Украины по правам человека (Омбудсмен). Парламентский контроль за соблюдением конституционных прав и свобод человека и гражданина, защита прав каждого человека на территории Украины и в пределах ее юрисдикции на постоянной основе осуществляется Уполномоченным Верховной рады Украины по права</w:t>
      </w:r>
      <w:r w:rsidR="00196CF9">
        <w:rPr>
          <w:lang w:val="ru-RU"/>
        </w:rPr>
        <w:t>м человека. Начиная с 2008 года</w:t>
      </w:r>
      <w:r w:rsidRPr="00CE388B">
        <w:rPr>
          <w:lang w:val="ru-RU"/>
        </w:rPr>
        <w:t xml:space="preserve"> в функции Уполномоченного </w:t>
      </w:r>
      <w:r w:rsidRPr="00CE388B">
        <w:rPr>
          <w:lang w:val="ru-RU"/>
        </w:rPr>
        <w:lastRenderedPageBreak/>
        <w:t>входит осуществление контроля за предоставлением мужчинам и женщинам равных прав и возможностей. С момента создания института Уполномоченного Верховной рады Украины по правам человека эту должность занимали только женщины, а</w:t>
      </w:r>
      <w:r>
        <w:rPr>
          <w:lang w:val="ru-RU"/>
        </w:rPr>
        <w:t> </w:t>
      </w:r>
      <w:r w:rsidRPr="00CE388B">
        <w:rPr>
          <w:lang w:val="ru-RU"/>
        </w:rPr>
        <w:t>в</w:t>
      </w:r>
      <w:r>
        <w:rPr>
          <w:lang w:val="ru-RU"/>
        </w:rPr>
        <w:t> </w:t>
      </w:r>
      <w:r w:rsidRPr="00CE388B">
        <w:rPr>
          <w:lang w:val="ru-RU"/>
        </w:rPr>
        <w:t xml:space="preserve">настоящее время ее занимает Валерия </w:t>
      </w:r>
      <w:proofErr w:type="spellStart"/>
      <w:r w:rsidRPr="00CE388B">
        <w:rPr>
          <w:lang w:val="ru-RU"/>
        </w:rPr>
        <w:t>Лутковская</w:t>
      </w:r>
      <w:proofErr w:type="spellEnd"/>
      <w:r w:rsidRPr="00CE388B">
        <w:rPr>
          <w:lang w:val="ru-RU"/>
        </w:rPr>
        <w:t>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26.</w:t>
      </w:r>
      <w:r w:rsidRPr="00CE388B">
        <w:rPr>
          <w:lang w:val="ru-RU"/>
        </w:rPr>
        <w:tab/>
        <w:t xml:space="preserve">Политические партии. В соответствии с законом Украины </w:t>
      </w:r>
      <w:r>
        <w:rPr>
          <w:lang w:val="ru-RU"/>
        </w:rPr>
        <w:t>«</w:t>
      </w:r>
      <w:r w:rsidRPr="00CE388B">
        <w:rPr>
          <w:lang w:val="ru-RU"/>
        </w:rPr>
        <w:t>О политических партиях на Украине</w:t>
      </w:r>
      <w:r>
        <w:rPr>
          <w:lang w:val="ru-RU"/>
        </w:rPr>
        <w:t>»</w:t>
      </w:r>
      <w:r w:rsidRPr="00CE388B">
        <w:rPr>
          <w:lang w:val="ru-RU"/>
        </w:rPr>
        <w:t xml:space="preserve"> право на создание политической партии имеет группа украинских граждан численностью не менее 100 человек. Все стороны обязаны признавать принципы Конституции Украины как основного закона государства. 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27.</w:t>
      </w:r>
      <w:r w:rsidRPr="00CE388B">
        <w:rPr>
          <w:lang w:val="ru-RU"/>
        </w:rPr>
        <w:tab/>
        <w:t>По состоянию на 18 января 2017 года на Украине официально зарегистрировано 352</w:t>
      </w:r>
      <w:r w:rsidR="00811D55">
        <w:rPr>
          <w:lang w:val="ru-RU"/>
        </w:rPr>
        <w:t> </w:t>
      </w:r>
      <w:r w:rsidRPr="00CE388B">
        <w:rPr>
          <w:lang w:val="ru-RU"/>
        </w:rPr>
        <w:t>политические партии. В последних парламентских выборах, состоявшихся 26</w:t>
      </w:r>
      <w:r w:rsidR="00811D55">
        <w:rPr>
          <w:lang w:val="ru-RU"/>
        </w:rPr>
        <w:t> </w:t>
      </w:r>
      <w:r w:rsidRPr="00CE388B">
        <w:rPr>
          <w:lang w:val="ru-RU"/>
        </w:rPr>
        <w:t>октября 2014 года, приняли участие 29 зарегистрированных партий. Шесть партий преодолели установленный законом порог в 5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голосов.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28.</w:t>
      </w:r>
      <w:r w:rsidRPr="00CE388B">
        <w:rPr>
          <w:lang w:val="ru-RU"/>
        </w:rPr>
        <w:tab/>
        <w:t xml:space="preserve">В 2013 году законом </w:t>
      </w:r>
      <w:r>
        <w:rPr>
          <w:lang w:val="ru-RU"/>
        </w:rPr>
        <w:t>«</w:t>
      </w:r>
      <w:r w:rsidRPr="00CE388B">
        <w:rPr>
          <w:lang w:val="ru-RU"/>
        </w:rPr>
        <w:t>О политических партиях</w:t>
      </w:r>
      <w:r>
        <w:rPr>
          <w:lang w:val="ru-RU"/>
        </w:rPr>
        <w:t>»</w:t>
      </w:r>
      <w:r w:rsidRPr="00CE388B">
        <w:rPr>
          <w:lang w:val="ru-RU"/>
        </w:rPr>
        <w:t xml:space="preserve"> было введено государственное финансирование политических пар</w:t>
      </w:r>
      <w:bookmarkStart w:id="1" w:name="_GoBack"/>
      <w:bookmarkEnd w:id="1"/>
      <w:r w:rsidRPr="00CE388B">
        <w:rPr>
          <w:lang w:val="ru-RU"/>
        </w:rPr>
        <w:t xml:space="preserve">тий, а также предусмотрено дополнительное финансирование для партий, в списках которых значится не менее одной трети женщин. В законе </w:t>
      </w:r>
      <w:r>
        <w:rPr>
          <w:lang w:val="ru-RU"/>
        </w:rPr>
        <w:t>«</w:t>
      </w:r>
      <w:r w:rsidRPr="00CE388B">
        <w:rPr>
          <w:lang w:val="ru-RU"/>
        </w:rPr>
        <w:t>О местных выборах</w:t>
      </w:r>
      <w:r>
        <w:rPr>
          <w:lang w:val="ru-RU"/>
        </w:rPr>
        <w:t>»</w:t>
      </w:r>
      <w:r w:rsidRPr="00CE388B">
        <w:rPr>
          <w:lang w:val="ru-RU"/>
        </w:rPr>
        <w:t xml:space="preserve"> 2015 года была предусмотрена 30-процентная гендерная квота для партийных списков на местных выборах. Поправками 2015 года к закону Украины </w:t>
      </w:r>
      <w:r>
        <w:rPr>
          <w:lang w:val="ru-RU"/>
        </w:rPr>
        <w:t>«</w:t>
      </w:r>
      <w:r w:rsidRPr="00CE388B">
        <w:rPr>
          <w:lang w:val="ru-RU"/>
        </w:rPr>
        <w:t>О политических партиях на Украине</w:t>
      </w:r>
      <w:r>
        <w:rPr>
          <w:lang w:val="ru-RU"/>
        </w:rPr>
        <w:t>»</w:t>
      </w:r>
      <w:r w:rsidRPr="00CE388B">
        <w:rPr>
          <w:lang w:val="ru-RU"/>
        </w:rPr>
        <w:t>, которые вступили в силу 1</w:t>
      </w:r>
      <w:r>
        <w:rPr>
          <w:lang w:val="ru-RU"/>
        </w:rPr>
        <w:t> </w:t>
      </w:r>
      <w:r w:rsidRPr="00CE388B">
        <w:rPr>
          <w:lang w:val="ru-RU"/>
        </w:rPr>
        <w:t>июля 2016 года, было введено ежегодное государственное финансирование уставной деятельности политических партий, возмещение партийных расходов на проведение предвыборной кампании, а также установлены ограничения на размер взносов физических и юридических лиц в поддержку политических партий.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29.</w:t>
      </w:r>
      <w:r w:rsidRPr="00CE388B">
        <w:rPr>
          <w:lang w:val="ru-RU"/>
        </w:rPr>
        <w:tab/>
        <w:t xml:space="preserve">Язык. В соответствии со статьей 10 Конституции Украины официальным государственным языком является украинский язык. Конституция также гарантирует свободное развитие, использование и защиту русского и других языков национальных меньшинств. В законе Украины </w:t>
      </w:r>
      <w:r>
        <w:rPr>
          <w:lang w:val="ru-RU"/>
        </w:rPr>
        <w:t>«</w:t>
      </w:r>
      <w:r w:rsidRPr="00CE388B">
        <w:rPr>
          <w:lang w:val="ru-RU"/>
        </w:rPr>
        <w:t>Об основах государственной языковой политики</w:t>
      </w:r>
      <w:r>
        <w:rPr>
          <w:lang w:val="ru-RU"/>
        </w:rPr>
        <w:t>»</w:t>
      </w:r>
      <w:r w:rsidRPr="00CE388B">
        <w:rPr>
          <w:lang w:val="ru-RU"/>
        </w:rPr>
        <w:t xml:space="preserve"> определено право каждого гражданина Украины на языковое самоопределение.</w:t>
      </w:r>
    </w:p>
    <w:p w:rsidR="00CE388B" w:rsidRPr="00CE388B" w:rsidRDefault="00CE388B" w:rsidP="00CE388B">
      <w:pPr>
        <w:pStyle w:val="H23G"/>
        <w:rPr>
          <w:lang w:val="ru-RU"/>
        </w:rPr>
      </w:pPr>
      <w:r w:rsidRPr="00CE388B">
        <w:rPr>
          <w:lang w:val="ru-RU"/>
        </w:rPr>
        <w:tab/>
      </w:r>
      <w:r w:rsidRPr="00CE388B">
        <w:rPr>
          <w:lang w:val="ru-RU"/>
        </w:rPr>
        <w:tab/>
        <w:t>Демографические данные и религии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30.</w:t>
      </w:r>
      <w:r w:rsidRPr="00CE388B">
        <w:rPr>
          <w:lang w:val="ru-RU"/>
        </w:rPr>
        <w:tab/>
        <w:t>Общая численность постоянного населения Украины по состоянию на 1 января 2017 года составила 42 414 900 чел</w:t>
      </w:r>
      <w:r w:rsidR="007A6876">
        <w:rPr>
          <w:lang w:val="ru-RU"/>
        </w:rPr>
        <w:t>овек</w:t>
      </w:r>
      <w:r w:rsidRPr="00CE388B">
        <w:rPr>
          <w:rStyle w:val="aa"/>
          <w:lang w:val="ru-RU"/>
        </w:rPr>
        <w:t xml:space="preserve"> </w:t>
      </w:r>
      <w:r w:rsidRPr="00CE388B">
        <w:rPr>
          <w:rStyle w:val="aa"/>
          <w:lang w:val="ru-RU"/>
        </w:rPr>
        <w:footnoteReference w:id="4"/>
      </w:r>
      <w:r w:rsidRPr="00CE388B">
        <w:rPr>
          <w:lang w:val="ru-RU"/>
        </w:rPr>
        <w:t>, что на 1 032 600 чел</w:t>
      </w:r>
      <w:r w:rsidR="007A6876">
        <w:rPr>
          <w:lang w:val="ru-RU"/>
        </w:rPr>
        <w:t>овек</w:t>
      </w:r>
      <w:r w:rsidRPr="00CE388B">
        <w:rPr>
          <w:lang w:val="ru-RU"/>
        </w:rPr>
        <w:t xml:space="preserve"> меньше, чем на 1</w:t>
      </w:r>
      <w:r w:rsidR="00EA293A">
        <w:rPr>
          <w:lang w:val="ru-RU"/>
        </w:rPr>
        <w:t> </w:t>
      </w:r>
      <w:r w:rsidRPr="00CE388B">
        <w:rPr>
          <w:lang w:val="ru-RU"/>
        </w:rPr>
        <w:t>января 2010 года.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31.</w:t>
      </w:r>
      <w:r w:rsidRPr="00CE388B">
        <w:rPr>
          <w:lang w:val="ru-RU"/>
        </w:rPr>
        <w:tab/>
      </w:r>
      <w:r w:rsidRPr="00CE388B">
        <w:rPr>
          <w:lang w:val="en-US"/>
        </w:rPr>
        <w:t>C</w:t>
      </w:r>
      <w:proofErr w:type="spellStart"/>
      <w:r w:rsidRPr="00CE388B">
        <w:rPr>
          <w:lang w:val="ru-RU"/>
        </w:rPr>
        <w:t>оотношение</w:t>
      </w:r>
      <w:proofErr w:type="spellEnd"/>
      <w:r w:rsidRPr="00CE388B">
        <w:rPr>
          <w:lang w:val="ru-RU"/>
        </w:rPr>
        <w:t xml:space="preserve"> мужчин и женщин в об</w:t>
      </w:r>
      <w:r>
        <w:rPr>
          <w:lang w:val="ru-RU"/>
        </w:rPr>
        <w:t>щ</w:t>
      </w:r>
      <w:r w:rsidRPr="00CE388B">
        <w:rPr>
          <w:lang w:val="ru-RU"/>
        </w:rPr>
        <w:t>ей численности населения страны в 2010–2016 годы практически не изменилось: доля женщин была на уровне 53,8</w:t>
      </w:r>
      <w:r w:rsidR="00FF79FB">
        <w:rPr>
          <w:lang w:val="ru-RU"/>
        </w:rPr>
        <w:t>%</w:t>
      </w:r>
      <w:r w:rsidRPr="00CE388B">
        <w:rPr>
          <w:lang w:val="ru-RU"/>
        </w:rPr>
        <w:t>, а</w:t>
      </w:r>
      <w:r w:rsidR="00AD40E7">
        <w:rPr>
          <w:lang w:val="ru-RU"/>
        </w:rPr>
        <w:t> </w:t>
      </w:r>
      <w:r w:rsidRPr="00CE388B">
        <w:rPr>
          <w:lang w:val="ru-RU"/>
        </w:rPr>
        <w:t>составила 53,9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. 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32.</w:t>
      </w:r>
      <w:r w:rsidRPr="00CE388B">
        <w:rPr>
          <w:lang w:val="ru-RU"/>
        </w:rPr>
        <w:tab/>
        <w:t xml:space="preserve">Средний возраст женщин, впервые вступающих в брак, в 2016 году оставался на уровне 2012 года </w:t>
      </w:r>
      <w:r>
        <w:rPr>
          <w:lang w:val="ru-RU"/>
        </w:rPr>
        <w:t>–</w:t>
      </w:r>
      <w:r w:rsidRPr="00CE388B">
        <w:rPr>
          <w:lang w:val="ru-RU"/>
        </w:rPr>
        <w:t xml:space="preserve"> 24,1 года. Среди мужчин этот возраст за тот же период увеличился с 26,7 до 27,9 лет. Средний возраст женщин при рождении первого ребенка за тот же период увеличился с 24,1 до 25,3 лет. Общий коэффициент рождаемости в 2010 году составлял 10,8 рождений на 1 000 чел</w:t>
      </w:r>
      <w:r w:rsidR="00E8570E">
        <w:rPr>
          <w:lang w:val="ru-RU"/>
        </w:rPr>
        <w:t>овек</w:t>
      </w:r>
      <w:r w:rsidRPr="00CE388B">
        <w:rPr>
          <w:lang w:val="ru-RU"/>
        </w:rPr>
        <w:t>, а в 2016 году он составил 10,3</w:t>
      </w:r>
      <w:r w:rsidRPr="00CE388B">
        <w:rPr>
          <w:rStyle w:val="aa"/>
          <w:lang w:val="ru-RU"/>
        </w:rPr>
        <w:footnoteReference w:id="5"/>
      </w:r>
      <w:r w:rsidRPr="00CE388B">
        <w:rPr>
          <w:lang w:val="ru-RU"/>
        </w:rPr>
        <w:t>. Доля детей, рожденных вне брака, в 2010 году составляла 21,9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, а в 2016 году </w:t>
      </w:r>
      <w:r>
        <w:rPr>
          <w:lang w:val="ru-RU"/>
        </w:rPr>
        <w:t>–</w:t>
      </w:r>
      <w:r w:rsidRPr="00CE388B">
        <w:rPr>
          <w:lang w:val="ru-RU"/>
        </w:rPr>
        <w:t xml:space="preserve"> 20,1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. Естественная убыль населения в 2010 году составила 200 500 человек, а в 2016 году </w:t>
      </w:r>
      <w:r>
        <w:rPr>
          <w:lang w:val="ru-RU"/>
        </w:rPr>
        <w:t>–</w:t>
      </w:r>
      <w:r w:rsidRPr="00CE388B">
        <w:rPr>
          <w:lang w:val="ru-RU"/>
        </w:rPr>
        <w:t xml:space="preserve"> 186 600 человек</w:t>
      </w:r>
      <w:r w:rsidRPr="00CE388B">
        <w:rPr>
          <w:rStyle w:val="aa"/>
          <w:lang w:val="ru-RU"/>
        </w:rPr>
        <w:footnoteReference w:id="6"/>
      </w:r>
      <w:r w:rsidRPr="00CE388B">
        <w:rPr>
          <w:lang w:val="ru-RU"/>
        </w:rPr>
        <w:t>. Миграционный приток населения в 2010 году составил 16</w:t>
      </w:r>
      <w:r w:rsidR="00FF79FB">
        <w:rPr>
          <w:lang w:val="ru-RU"/>
        </w:rPr>
        <w:t> </w:t>
      </w:r>
      <w:r w:rsidRPr="00CE388B">
        <w:rPr>
          <w:lang w:val="ru-RU"/>
        </w:rPr>
        <w:t>100</w:t>
      </w:r>
      <w:r w:rsidR="00FF79FB">
        <w:rPr>
          <w:lang w:val="ru-RU"/>
        </w:rPr>
        <w:t> </w:t>
      </w:r>
      <w:r w:rsidRPr="00CE388B">
        <w:rPr>
          <w:lang w:val="ru-RU"/>
        </w:rPr>
        <w:t xml:space="preserve">человек, а в 2016 году </w:t>
      </w:r>
      <w:r>
        <w:rPr>
          <w:lang w:val="ru-RU"/>
        </w:rPr>
        <w:t>–</w:t>
      </w:r>
      <w:r w:rsidRPr="00CE388B">
        <w:rPr>
          <w:lang w:val="ru-RU"/>
        </w:rPr>
        <w:t xml:space="preserve"> 10 600 человек.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33.</w:t>
      </w:r>
      <w:r w:rsidRPr="00CE388B">
        <w:rPr>
          <w:lang w:val="ru-RU"/>
        </w:rPr>
        <w:tab/>
        <w:t>По состоянию на 1 января 2017 года 69,2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украинского населения проживало в городах и поселках городского типа.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34.</w:t>
      </w:r>
      <w:r w:rsidRPr="00CE388B">
        <w:rPr>
          <w:lang w:val="ru-RU"/>
        </w:rPr>
        <w:tab/>
        <w:t xml:space="preserve">Национальный состав населения. В настоящее время национальность гражданина Украины в паспорте и других удостоверениях личности не указывается. </w:t>
      </w:r>
      <w:r w:rsidRPr="00CE388B">
        <w:rPr>
          <w:lang w:val="ru-RU"/>
        </w:rPr>
        <w:lastRenderedPageBreak/>
        <w:t>Титульной нацией Украины являются украинцы, которые составляют 77,82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населения по данным последней переписи 2001 года. Вторую по численности населения нацию составляют русские (17,28</w:t>
      </w:r>
      <w:r w:rsidR="00FF79FB">
        <w:rPr>
          <w:lang w:val="ru-RU"/>
        </w:rPr>
        <w:t>%</w:t>
      </w:r>
      <w:r w:rsidRPr="00CE388B">
        <w:rPr>
          <w:lang w:val="ru-RU"/>
        </w:rPr>
        <w:t>). Сравнительно многочисленными этническими группами населения Украины являются: белорусы (0,57</w:t>
      </w:r>
      <w:r w:rsidR="00FF79FB">
        <w:rPr>
          <w:lang w:val="ru-RU"/>
        </w:rPr>
        <w:t>%</w:t>
      </w:r>
      <w:r w:rsidRPr="00CE388B">
        <w:rPr>
          <w:lang w:val="ru-RU"/>
        </w:rPr>
        <w:t>), молдаване</w:t>
      </w:r>
      <w:r w:rsidR="00123026">
        <w:rPr>
          <w:lang w:val="ru-RU"/>
        </w:rPr>
        <w:t> </w:t>
      </w:r>
      <w:r w:rsidRPr="00CE388B">
        <w:rPr>
          <w:lang w:val="ru-RU"/>
        </w:rPr>
        <w:t>(0,54</w:t>
      </w:r>
      <w:r w:rsidR="00FF79FB">
        <w:rPr>
          <w:lang w:val="ru-RU"/>
        </w:rPr>
        <w:t>%</w:t>
      </w:r>
      <w:r w:rsidRPr="00CE388B">
        <w:rPr>
          <w:lang w:val="ru-RU"/>
        </w:rPr>
        <w:t>), крымские татары (0,51</w:t>
      </w:r>
      <w:r w:rsidR="00FF79FB">
        <w:rPr>
          <w:lang w:val="ru-RU"/>
        </w:rPr>
        <w:t>%</w:t>
      </w:r>
      <w:r w:rsidRPr="00CE388B">
        <w:rPr>
          <w:lang w:val="ru-RU"/>
        </w:rPr>
        <w:t>), болгары (0,42</w:t>
      </w:r>
      <w:r w:rsidR="00FF79FB">
        <w:rPr>
          <w:lang w:val="ru-RU"/>
        </w:rPr>
        <w:t>%</w:t>
      </w:r>
      <w:r w:rsidRPr="00CE388B">
        <w:rPr>
          <w:lang w:val="ru-RU"/>
        </w:rPr>
        <w:t>), венгры (0,32</w:t>
      </w:r>
      <w:r w:rsidR="00FF79FB">
        <w:rPr>
          <w:lang w:val="ru-RU"/>
        </w:rPr>
        <w:t>%</w:t>
      </w:r>
      <w:r w:rsidRPr="00CE388B">
        <w:rPr>
          <w:lang w:val="ru-RU"/>
        </w:rPr>
        <w:t>), румыны (0,31</w:t>
      </w:r>
      <w:r w:rsidR="00FF79FB">
        <w:rPr>
          <w:lang w:val="ru-RU"/>
        </w:rPr>
        <w:t>%</w:t>
      </w:r>
      <w:r w:rsidRPr="00CE388B">
        <w:rPr>
          <w:lang w:val="ru-RU"/>
        </w:rPr>
        <w:t>), поляки (0,30</w:t>
      </w:r>
      <w:r w:rsidR="00FF79FB">
        <w:rPr>
          <w:lang w:val="ru-RU"/>
        </w:rPr>
        <w:t>%</w:t>
      </w:r>
      <w:r w:rsidRPr="00CE388B">
        <w:rPr>
          <w:lang w:val="ru-RU"/>
        </w:rPr>
        <w:t>). В целом территорию Украины населяют представители более 110</w:t>
      </w:r>
      <w:r w:rsidR="00FF79FB">
        <w:rPr>
          <w:lang w:val="ru-RU"/>
        </w:rPr>
        <w:t> </w:t>
      </w:r>
      <w:r w:rsidRPr="00CE388B">
        <w:rPr>
          <w:lang w:val="ru-RU"/>
        </w:rPr>
        <w:t xml:space="preserve">национальностей и этнических групп. </w:t>
      </w:r>
    </w:p>
    <w:p w:rsidR="00CE388B" w:rsidRPr="00CE388B" w:rsidRDefault="00123026" w:rsidP="00CE388B">
      <w:pPr>
        <w:pStyle w:val="SingleTxtG"/>
        <w:rPr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  <w:t>11–15 млн</w:t>
      </w:r>
      <w:r w:rsidR="00CE388B" w:rsidRPr="00CE388B">
        <w:rPr>
          <w:lang w:val="ru-RU"/>
        </w:rPr>
        <w:t xml:space="preserve"> этнических украинцев проживают за пределами Украины (в России, США, Канаде, Казахстане, Молдове, Румынии, Польше, Бразилии, Аргентине и Австралии).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36.</w:t>
      </w:r>
      <w:r w:rsidRPr="00CE388B">
        <w:rPr>
          <w:lang w:val="ru-RU"/>
        </w:rPr>
        <w:tab/>
        <w:t>Религия. Все граждане Украины свободны и равны в осуществлении своих прав и свобод. Каждый гражданин вправе иметь свое мировоззрение и свои религиозные убеждения. Церковь и другие религиозные организации на Украине отделены от государства, а школы отделены от церкви. На Украине созданы условия, в которых все религиозные организации могут свободно осуществлять свою деятельность. Для</w:t>
      </w:r>
      <w:r w:rsidR="00FF79FB">
        <w:rPr>
          <w:lang w:val="ru-RU"/>
        </w:rPr>
        <w:t> </w:t>
      </w:r>
      <w:r w:rsidRPr="00CE388B">
        <w:rPr>
          <w:lang w:val="ru-RU"/>
        </w:rPr>
        <w:t>Украины, где насчитывается почти 100 религиозных конфессий, общин и движений, это особенно важно. В начале 2017 года на Украине было зарегистрировано 35 900 религиозных организаций, из них 54,1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</w:t>
      </w:r>
      <w:r>
        <w:rPr>
          <w:lang w:val="ru-RU"/>
        </w:rPr>
        <w:t>–</w:t>
      </w:r>
      <w:r w:rsidRPr="00CE388B">
        <w:rPr>
          <w:lang w:val="ru-RU"/>
        </w:rPr>
        <w:t xml:space="preserve"> православные, 14,3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</w:t>
      </w:r>
      <w:r>
        <w:rPr>
          <w:lang w:val="ru-RU"/>
        </w:rPr>
        <w:t>–</w:t>
      </w:r>
      <w:r w:rsidRPr="00CE388B">
        <w:rPr>
          <w:lang w:val="ru-RU"/>
        </w:rPr>
        <w:t xml:space="preserve"> католические, 28,7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</w:t>
      </w:r>
      <w:r>
        <w:rPr>
          <w:lang w:val="ru-RU"/>
        </w:rPr>
        <w:t>–</w:t>
      </w:r>
      <w:r w:rsidRPr="00CE388B">
        <w:rPr>
          <w:lang w:val="ru-RU"/>
        </w:rPr>
        <w:t xml:space="preserve"> протестантские, 1,0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</w:t>
      </w:r>
      <w:r>
        <w:rPr>
          <w:lang w:val="ru-RU"/>
        </w:rPr>
        <w:t>–</w:t>
      </w:r>
      <w:r w:rsidRPr="00CE388B">
        <w:rPr>
          <w:lang w:val="ru-RU"/>
        </w:rPr>
        <w:t xml:space="preserve"> иудаистские; 0,7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</w:t>
      </w:r>
      <w:r>
        <w:rPr>
          <w:lang w:val="ru-RU"/>
        </w:rPr>
        <w:t>–</w:t>
      </w:r>
      <w:r w:rsidRPr="00CE388B">
        <w:rPr>
          <w:lang w:val="ru-RU"/>
        </w:rPr>
        <w:t xml:space="preserve"> мусульманские, 0,4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</w:t>
      </w:r>
      <w:r>
        <w:rPr>
          <w:lang w:val="ru-RU"/>
        </w:rPr>
        <w:t>–</w:t>
      </w:r>
      <w:r w:rsidRPr="00CE388B">
        <w:rPr>
          <w:lang w:val="ru-RU"/>
        </w:rPr>
        <w:t xml:space="preserve"> восточные культы, 0,8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</w:t>
      </w:r>
      <w:r>
        <w:rPr>
          <w:lang w:val="ru-RU"/>
        </w:rPr>
        <w:t>–</w:t>
      </w:r>
      <w:r w:rsidRPr="00CE388B">
        <w:rPr>
          <w:lang w:val="ru-RU"/>
        </w:rPr>
        <w:t xml:space="preserve"> другие организации.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37.</w:t>
      </w:r>
      <w:r w:rsidRPr="00CE388B">
        <w:rPr>
          <w:lang w:val="ru-RU"/>
        </w:rPr>
        <w:tab/>
        <w:t xml:space="preserve">На Украине расположено 515 монастырей, тысячи храмов, 202 религиозные школы и около 13 </w:t>
      </w:r>
      <w:r w:rsidR="00D90E78">
        <w:rPr>
          <w:lang w:val="ru-RU"/>
        </w:rPr>
        <w:t>000</w:t>
      </w:r>
      <w:r w:rsidRPr="00CE388B">
        <w:rPr>
          <w:lang w:val="ru-RU"/>
        </w:rPr>
        <w:t xml:space="preserve"> воскресных школ. Издается более 500 периодических изданий религиозного содержания.</w:t>
      </w:r>
    </w:p>
    <w:p w:rsidR="00CE388B" w:rsidRPr="00CE388B" w:rsidRDefault="00CE388B" w:rsidP="00CE388B">
      <w:pPr>
        <w:pStyle w:val="H23G"/>
        <w:rPr>
          <w:lang w:val="ru-RU"/>
        </w:rPr>
      </w:pPr>
      <w:r w:rsidRPr="00CE388B">
        <w:rPr>
          <w:lang w:val="ru-RU"/>
        </w:rPr>
        <w:tab/>
      </w:r>
      <w:r w:rsidRPr="00CE388B">
        <w:rPr>
          <w:lang w:val="ru-RU"/>
        </w:rPr>
        <w:tab/>
        <w:t>Экономические показатели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38.</w:t>
      </w:r>
      <w:r w:rsidRPr="00CE388B">
        <w:rPr>
          <w:lang w:val="ru-RU"/>
        </w:rPr>
        <w:tab/>
        <w:t>Экономическое положение на Украине. По результатам первого квартала 2017</w:t>
      </w:r>
      <w:r w:rsidR="00FF79FB">
        <w:rPr>
          <w:lang w:val="ru-RU"/>
        </w:rPr>
        <w:t> </w:t>
      </w:r>
      <w:r w:rsidRPr="00CE388B">
        <w:rPr>
          <w:lang w:val="ru-RU"/>
        </w:rPr>
        <w:t>года рост экономики Украины был устойчивым, в частности реальный рост ВВП (по данным за первый квартал 2017 года и за первый квартал 2016 года) составил 2,5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. Тенденция к подъему экономики во второй половине 2015 года была обращена вспять, а в 2016 году проявилась вновь </w:t>
      </w:r>
      <w:r>
        <w:rPr>
          <w:lang w:val="ru-RU"/>
        </w:rPr>
        <w:t>–</w:t>
      </w:r>
      <w:r w:rsidRPr="00CE388B">
        <w:rPr>
          <w:lang w:val="ru-RU"/>
        </w:rPr>
        <w:t xml:space="preserve"> в основном за счет внутренних факторов. Таким образом, в четвертом квартале 2016 года в сравнении с соответствующим кварталом предыдущего года рост ВВП составил 4,8</w:t>
      </w:r>
      <w:r w:rsidR="00FF79FB">
        <w:rPr>
          <w:lang w:val="ru-RU"/>
        </w:rPr>
        <w:t>%</w:t>
      </w:r>
      <w:r w:rsidRPr="00CE388B">
        <w:rPr>
          <w:lang w:val="ru-RU"/>
        </w:rPr>
        <w:t>, тогда как в третьем квартале ВВП вырос на 2,3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, во втором квартале </w:t>
      </w:r>
      <w:r>
        <w:rPr>
          <w:lang w:val="ru-RU"/>
        </w:rPr>
        <w:t>–</w:t>
      </w:r>
      <w:r w:rsidRPr="00CE388B">
        <w:rPr>
          <w:lang w:val="ru-RU"/>
        </w:rPr>
        <w:t xml:space="preserve"> на 1,5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и на 0,1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в первом квартале. В целом прирост ВВП в 2016 году составил 2,3</w:t>
      </w:r>
      <w:r w:rsidR="00FF79FB">
        <w:rPr>
          <w:lang w:val="ru-RU"/>
        </w:rPr>
        <w:t>%</w:t>
      </w:r>
      <w:r w:rsidRPr="00CE388B">
        <w:rPr>
          <w:lang w:val="ru-RU"/>
        </w:rPr>
        <w:t>. Объем промышленного производства в мае 2017 года по сравнению с маем 2016 года увеличился на 1,2</w:t>
      </w:r>
      <w:r w:rsidR="00FF79FB">
        <w:rPr>
          <w:lang w:val="ru-RU"/>
        </w:rPr>
        <w:t>%</w:t>
      </w:r>
      <w:r w:rsidRPr="00CE388B">
        <w:rPr>
          <w:lang w:val="ru-RU"/>
        </w:rPr>
        <w:t>. Наиболее заметный рост в обрабатывающей промышленности наблюдался в сфере производства основных фармацевтических препаратов (23,7</w:t>
      </w:r>
      <w:r w:rsidR="00FF79FB">
        <w:rPr>
          <w:lang w:val="ru-RU"/>
        </w:rPr>
        <w:t>%</w:t>
      </w:r>
      <w:r w:rsidRPr="00CE388B">
        <w:rPr>
          <w:lang w:val="ru-RU"/>
        </w:rPr>
        <w:t>), машиностроения (14,7</w:t>
      </w:r>
      <w:r w:rsidR="00FF79FB">
        <w:rPr>
          <w:lang w:val="ru-RU"/>
        </w:rPr>
        <w:t>%</w:t>
      </w:r>
      <w:r w:rsidRPr="00CE388B">
        <w:rPr>
          <w:lang w:val="ru-RU"/>
        </w:rPr>
        <w:t>), производства мебели, других продуктов, ремонта и установки станков и оборудования (14,5</w:t>
      </w:r>
      <w:r w:rsidR="00FF79FB">
        <w:rPr>
          <w:lang w:val="ru-RU"/>
        </w:rPr>
        <w:t>%</w:t>
      </w:r>
      <w:r w:rsidRPr="00CE388B">
        <w:rPr>
          <w:lang w:val="ru-RU"/>
        </w:rPr>
        <w:t>) и производства продуктов питания, напитков и табачных изделий (7,7</w:t>
      </w:r>
      <w:r w:rsidR="00FF79FB">
        <w:rPr>
          <w:lang w:val="ru-RU"/>
        </w:rPr>
        <w:t>%</w:t>
      </w:r>
      <w:r w:rsidRPr="00CE388B">
        <w:rPr>
          <w:lang w:val="ru-RU"/>
        </w:rPr>
        <w:t>).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39.</w:t>
      </w:r>
      <w:r w:rsidRPr="00CE388B">
        <w:rPr>
          <w:lang w:val="ru-RU"/>
        </w:rPr>
        <w:tab/>
      </w:r>
      <w:proofErr w:type="gramStart"/>
      <w:r w:rsidRPr="00CE388B">
        <w:rPr>
          <w:lang w:val="ru-RU"/>
        </w:rPr>
        <w:t>В</w:t>
      </w:r>
      <w:proofErr w:type="gramEnd"/>
      <w:r w:rsidRPr="00CE388B">
        <w:rPr>
          <w:lang w:val="ru-RU"/>
        </w:rPr>
        <w:t xml:space="preserve"> первой половине 2017 года индекс потребительских цен (индекс инфляции, июнь 2017 года </w:t>
      </w:r>
      <w:r>
        <w:rPr>
          <w:lang w:val="ru-RU"/>
        </w:rPr>
        <w:t>–</w:t>
      </w:r>
      <w:r w:rsidRPr="00CE388B">
        <w:rPr>
          <w:lang w:val="ru-RU"/>
        </w:rPr>
        <w:t xml:space="preserve"> декабрь 2016 года) составлял 107,9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и отражал тенденцию прошлого года. 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40.</w:t>
      </w:r>
      <w:r w:rsidRPr="00CE388B">
        <w:rPr>
          <w:lang w:val="ru-RU"/>
        </w:rPr>
        <w:tab/>
        <w:t>Индекс цен производителей в первом полугодии 2017 года составил 106,1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(июнь 2017 года</w:t>
      </w:r>
      <w:r w:rsidR="00FF79FB">
        <w:rPr>
          <w:lang w:val="ru-RU"/>
        </w:rPr>
        <w:t xml:space="preserve"> </w:t>
      </w:r>
      <w:r>
        <w:rPr>
          <w:lang w:val="ru-RU"/>
        </w:rPr>
        <w:t>–</w:t>
      </w:r>
      <w:r w:rsidR="00FF79FB">
        <w:rPr>
          <w:lang w:val="ru-RU"/>
        </w:rPr>
        <w:t xml:space="preserve"> </w:t>
      </w:r>
      <w:r w:rsidRPr="00CE388B">
        <w:rPr>
          <w:lang w:val="ru-RU"/>
        </w:rPr>
        <w:t>декабрь 2016 года).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41.</w:t>
      </w:r>
      <w:r w:rsidRPr="00CE388B">
        <w:rPr>
          <w:lang w:val="ru-RU"/>
        </w:rPr>
        <w:tab/>
        <w:t>По результатам за январь</w:t>
      </w:r>
      <w:r>
        <w:rPr>
          <w:lang w:val="ru-RU"/>
        </w:rPr>
        <w:t>–</w:t>
      </w:r>
      <w:r w:rsidRPr="00CE388B">
        <w:rPr>
          <w:lang w:val="ru-RU"/>
        </w:rPr>
        <w:t>май 2017 года индекс промышленного производства сократился на 1,3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. 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42.</w:t>
      </w:r>
      <w:r w:rsidRPr="00CE388B">
        <w:rPr>
          <w:lang w:val="ru-RU"/>
        </w:rPr>
        <w:tab/>
        <w:t xml:space="preserve">Из-за увеличения минимального размера заработной платы и умеренных темпов инфляции (до 3 200 украинских гривен с 1 января 2017 года) в январе </w:t>
      </w:r>
      <w:r>
        <w:rPr>
          <w:lang w:val="ru-RU"/>
        </w:rPr>
        <w:t>–</w:t>
      </w:r>
      <w:r w:rsidRPr="00CE388B">
        <w:rPr>
          <w:lang w:val="ru-RU"/>
        </w:rPr>
        <w:t xml:space="preserve"> мае 2017 года наблюдался рост реальной заработной платы на 19,8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. Номинальная среднемесячная заработная плата штатных работников в январе </w:t>
      </w:r>
      <w:r>
        <w:rPr>
          <w:lang w:val="ru-RU"/>
        </w:rPr>
        <w:t>–</w:t>
      </w:r>
      <w:r w:rsidRPr="00CE388B">
        <w:rPr>
          <w:lang w:val="ru-RU"/>
        </w:rPr>
        <w:t xml:space="preserve"> мае 2017 года возросла на 36,8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и составила 6 494 украинских гривны.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43.</w:t>
      </w:r>
      <w:r w:rsidRPr="00CE388B">
        <w:rPr>
          <w:lang w:val="ru-RU"/>
        </w:rPr>
        <w:tab/>
        <w:t>В 2016 году уровень безработицы по методологии МОТ составлял 9,3</w:t>
      </w:r>
      <w:r w:rsidR="00FF79FB">
        <w:rPr>
          <w:lang w:val="ru-RU"/>
        </w:rPr>
        <w:t>%</w:t>
      </w:r>
      <w:r w:rsidRPr="00CE388B">
        <w:rPr>
          <w:lang w:val="ru-RU"/>
        </w:rPr>
        <w:t>, что на</w:t>
      </w:r>
      <w:r w:rsidR="00FF79FB">
        <w:rPr>
          <w:lang w:val="ru-RU"/>
        </w:rPr>
        <w:t> </w:t>
      </w:r>
      <w:r w:rsidRPr="00CE388B">
        <w:rPr>
          <w:lang w:val="ru-RU"/>
        </w:rPr>
        <w:t>1,1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выше, чем в 2015 году, а уровень безработицы среди женщин за тот же период </w:t>
      </w:r>
      <w:r w:rsidRPr="00CE388B">
        <w:rPr>
          <w:lang w:val="ru-RU"/>
        </w:rPr>
        <w:lastRenderedPageBreak/>
        <w:t>возрос с 6,9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до 7,7</w:t>
      </w:r>
      <w:r w:rsidR="00FF79FB">
        <w:rPr>
          <w:lang w:val="ru-RU"/>
        </w:rPr>
        <w:t>%</w:t>
      </w:r>
      <w:r w:rsidRPr="00CE388B">
        <w:rPr>
          <w:lang w:val="ru-RU"/>
        </w:rPr>
        <w:t>. Значительным, однако, по-прежнему является показатель скрытой безработицы</w:t>
      </w:r>
      <w:r w:rsidRPr="00CE388B">
        <w:rPr>
          <w:rStyle w:val="aa"/>
          <w:lang w:val="ru-RU"/>
        </w:rPr>
        <w:footnoteReference w:id="7"/>
      </w:r>
      <w:r w:rsidRPr="00CE388B">
        <w:rPr>
          <w:lang w:val="ru-RU"/>
        </w:rPr>
        <w:t>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44.</w:t>
      </w:r>
      <w:r w:rsidRPr="00CE388B">
        <w:rPr>
          <w:lang w:val="ru-RU"/>
        </w:rPr>
        <w:tab/>
        <w:t>Оборот розничной торговли в январе–июне 2016 года возрос на 7,3</w:t>
      </w:r>
      <w:r w:rsidR="00FF79FB">
        <w:rPr>
          <w:lang w:val="ru-RU"/>
        </w:rPr>
        <w:t>%</w:t>
      </w:r>
      <w:r w:rsidRPr="00CE388B">
        <w:rPr>
          <w:lang w:val="ru-RU"/>
        </w:rPr>
        <w:t>. Располагаемые доходы, которые население может использовать для приобретения товаров и услуг, в первом квартале 2017 года по сравнению с соответствующим периодом 2016 года увеличились на 16,6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и составили 354,6 млрд гривен. В первом квартале 2017 года реальные располагаемые доходы увеличились по сравнению с соответствующим периодом 2016 года на 2,4</w:t>
      </w:r>
      <w:r w:rsidR="00FF79FB">
        <w:rPr>
          <w:lang w:val="ru-RU"/>
        </w:rPr>
        <w:t>%</w:t>
      </w:r>
      <w:r w:rsidRPr="00CE388B">
        <w:rPr>
          <w:lang w:val="ru-RU"/>
        </w:rPr>
        <w:t>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45.</w:t>
      </w:r>
      <w:r w:rsidRPr="00CE388B">
        <w:rPr>
          <w:lang w:val="ru-RU"/>
        </w:rPr>
        <w:tab/>
        <w:t>По предварительным расчетам Министерства экономического развития и торговли Украины</w:t>
      </w:r>
      <w:r w:rsidR="00307CA0">
        <w:rPr>
          <w:lang w:val="ru-RU"/>
        </w:rPr>
        <w:t>,</w:t>
      </w:r>
      <w:r w:rsidRPr="00CE388B">
        <w:rPr>
          <w:lang w:val="ru-RU"/>
        </w:rPr>
        <w:t xml:space="preserve"> в период с января по сентябрь 2016 года на долю т</w:t>
      </w:r>
      <w:r w:rsidR="00FF79FB">
        <w:rPr>
          <w:lang w:val="ru-RU"/>
        </w:rPr>
        <w:t>еневой экономики приходилось 35%</w:t>
      </w:r>
      <w:r w:rsidRPr="00CE388B">
        <w:rPr>
          <w:lang w:val="ru-RU"/>
        </w:rPr>
        <w:t xml:space="preserve"> официального ВВП, что на 5 процентных пунктов ниже по сравнению с соответствующим периодом 2015 года. Это, в частности, свидетельствует об улучшении делового климата благодаря проведению политики </w:t>
      </w:r>
      <w:proofErr w:type="spellStart"/>
      <w:r w:rsidRPr="00CE388B">
        <w:rPr>
          <w:lang w:val="ru-RU"/>
        </w:rPr>
        <w:t>дерегулирования</w:t>
      </w:r>
      <w:proofErr w:type="spellEnd"/>
      <w:r w:rsidRPr="00CE388B">
        <w:rPr>
          <w:lang w:val="ru-RU"/>
        </w:rPr>
        <w:t xml:space="preserve"> и оптимизации функционирования государственного сектора в целях повышения его эффективности.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46.</w:t>
      </w:r>
      <w:r w:rsidRPr="00CE388B">
        <w:rPr>
          <w:lang w:val="ru-RU"/>
        </w:rPr>
        <w:tab/>
        <w:t>Инвестиции. Существующее на Украине инвестиционное законодательство скорректировано с учетом норм и стандартов ЕС, и на сегодня подписано 73</w:t>
      </w:r>
      <w:r w:rsidR="00FF79FB">
        <w:rPr>
          <w:lang w:val="ru-RU"/>
        </w:rPr>
        <w:t> </w:t>
      </w:r>
      <w:r w:rsidRPr="00CE388B">
        <w:rPr>
          <w:lang w:val="ru-RU"/>
        </w:rPr>
        <w:t>двусторонних соглашения о поощрении и защите инвестиций, из которых 57</w:t>
      </w:r>
      <w:r w:rsidR="00FF79FB">
        <w:rPr>
          <w:lang w:val="ru-RU"/>
        </w:rPr>
        <w:t> </w:t>
      </w:r>
      <w:r w:rsidRPr="00CE388B">
        <w:rPr>
          <w:lang w:val="ru-RU"/>
        </w:rPr>
        <w:t>действуют. На территории Украины в отношении иностранных инвесторов применяется национальный режим инвестиционной деятельности, который обеспечивает им равные условия деятельности наряду с отечественными инвесторами, а также режим наибольшего благоприятствования, который обеспечивается двусторонними инвестиционными соглашениями. В отношении зарегистрированных иностранных инвестиций предоставляются гарантии иностранным инвесторам на период осуществления инвестиционной деятельности на территории Украины. Кроме того, иностранные инвестиции на Украине не подлежат национализации. Для</w:t>
      </w:r>
      <w:r w:rsidR="00FF79FB">
        <w:rPr>
          <w:lang w:val="ru-RU"/>
        </w:rPr>
        <w:t> </w:t>
      </w:r>
      <w:r w:rsidRPr="00CE388B">
        <w:rPr>
          <w:lang w:val="ru-RU"/>
        </w:rPr>
        <w:t>упрощения процедуры привлечения иностранных инвестиций и недопущения проявления признаков коррупции в ходе их государственной регистрации 31 мая 2016</w:t>
      </w:r>
      <w:r w:rsidR="00FF79FB">
        <w:rPr>
          <w:lang w:val="ru-RU"/>
        </w:rPr>
        <w:t> </w:t>
      </w:r>
      <w:r w:rsidRPr="00CE388B">
        <w:rPr>
          <w:lang w:val="ru-RU"/>
        </w:rPr>
        <w:t xml:space="preserve">года был принят закон Украины № 1390-VIII </w:t>
      </w:r>
      <w:r>
        <w:rPr>
          <w:lang w:val="ru-RU"/>
        </w:rPr>
        <w:t>«</w:t>
      </w:r>
      <w:r w:rsidRPr="00CE388B">
        <w:rPr>
          <w:lang w:val="ru-RU"/>
        </w:rPr>
        <w:t>О внесении изменений в некоторые законодательные акты Украины относительно отмены обязательности государственной регистрации иностранных инвестиций</w:t>
      </w:r>
      <w:r>
        <w:rPr>
          <w:lang w:val="ru-RU"/>
        </w:rPr>
        <w:t>»</w:t>
      </w:r>
      <w:r w:rsidRPr="00CE388B">
        <w:rPr>
          <w:lang w:val="ru-RU"/>
        </w:rPr>
        <w:t>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47.</w:t>
      </w:r>
      <w:r w:rsidRPr="00CE388B">
        <w:rPr>
          <w:lang w:val="ru-RU"/>
        </w:rPr>
        <w:tab/>
        <w:t>В 2016 году инвесторы вложили в экономику Украины 4,4 млрд долл. США (по</w:t>
      </w:r>
      <w:r w:rsidR="00FF79FB">
        <w:rPr>
          <w:lang w:val="ru-RU"/>
        </w:rPr>
        <w:t> </w:t>
      </w:r>
      <w:r w:rsidRPr="00CE388B">
        <w:rPr>
          <w:lang w:val="ru-RU"/>
        </w:rPr>
        <w:t>сравнению с 3,8 млрд в 2015 году) и вывели 0,9 млрд долл. США (по сравнению с 0,9 млрд в 2015 году)</w:t>
      </w:r>
      <w:r w:rsidRPr="00CE388B">
        <w:rPr>
          <w:rStyle w:val="aa"/>
          <w:lang w:val="ru-RU"/>
        </w:rPr>
        <w:footnoteReference w:id="8"/>
      </w:r>
      <w:r w:rsidRPr="00CE388B">
        <w:rPr>
          <w:lang w:val="ru-RU"/>
        </w:rPr>
        <w:t>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48.</w:t>
      </w:r>
      <w:r w:rsidRPr="00CE388B">
        <w:rPr>
          <w:lang w:val="ru-RU"/>
        </w:rPr>
        <w:tab/>
        <w:t xml:space="preserve">По рейтингу благоприятности условий ведения бизнеса </w:t>
      </w:r>
      <w:r>
        <w:rPr>
          <w:lang w:val="ru-RU"/>
        </w:rPr>
        <w:t>«</w:t>
      </w:r>
      <w:proofErr w:type="spellStart"/>
      <w:r w:rsidRPr="00CE388B">
        <w:rPr>
          <w:lang w:val="ru-RU"/>
        </w:rPr>
        <w:t>Doing</w:t>
      </w:r>
      <w:proofErr w:type="spellEnd"/>
      <w:r w:rsidRPr="00CE388B">
        <w:rPr>
          <w:lang w:val="ru-RU"/>
        </w:rPr>
        <w:t xml:space="preserve"> </w:t>
      </w:r>
      <w:proofErr w:type="spellStart"/>
      <w:r w:rsidRPr="00CE388B">
        <w:rPr>
          <w:lang w:val="ru-RU"/>
        </w:rPr>
        <w:t>Business</w:t>
      </w:r>
      <w:proofErr w:type="spellEnd"/>
      <w:r w:rsidRPr="00CE388B">
        <w:rPr>
          <w:lang w:val="ru-RU"/>
        </w:rPr>
        <w:t xml:space="preserve"> </w:t>
      </w:r>
      <w:r w:rsidR="00FF79FB">
        <w:rPr>
          <w:lang w:val="ru-RU"/>
        </w:rPr>
        <w:t>–</w:t>
      </w:r>
      <w:r w:rsidRPr="00CE388B">
        <w:rPr>
          <w:lang w:val="ru-RU"/>
        </w:rPr>
        <w:t xml:space="preserve"> 2017</w:t>
      </w:r>
      <w:r>
        <w:rPr>
          <w:lang w:val="ru-RU"/>
        </w:rPr>
        <w:t>»</w:t>
      </w:r>
      <w:r w:rsidRPr="00CE388B">
        <w:rPr>
          <w:lang w:val="ru-RU"/>
        </w:rPr>
        <w:t xml:space="preserve"> Украина занимает 80-е место среди 190 стран, а по рейтингу </w:t>
      </w:r>
      <w:r>
        <w:rPr>
          <w:lang w:val="ru-RU"/>
        </w:rPr>
        <w:t>«</w:t>
      </w:r>
      <w:proofErr w:type="spellStart"/>
      <w:r w:rsidRPr="00CE388B">
        <w:rPr>
          <w:lang w:val="ru-RU"/>
        </w:rPr>
        <w:t>Doing</w:t>
      </w:r>
      <w:proofErr w:type="spellEnd"/>
      <w:r w:rsidRPr="00CE388B">
        <w:rPr>
          <w:lang w:val="ru-RU"/>
        </w:rPr>
        <w:t xml:space="preserve"> </w:t>
      </w:r>
      <w:proofErr w:type="spellStart"/>
      <w:r w:rsidRPr="00CE388B">
        <w:rPr>
          <w:lang w:val="ru-RU"/>
        </w:rPr>
        <w:t>Business</w:t>
      </w:r>
      <w:proofErr w:type="spellEnd"/>
      <w:r w:rsidRPr="00CE388B">
        <w:rPr>
          <w:lang w:val="ru-RU"/>
        </w:rPr>
        <w:t xml:space="preserve"> </w:t>
      </w:r>
      <w:r w:rsidR="00FF79FB">
        <w:rPr>
          <w:lang w:val="ru-RU"/>
        </w:rPr>
        <w:t>–</w:t>
      </w:r>
      <w:r w:rsidRPr="00CE388B">
        <w:rPr>
          <w:lang w:val="ru-RU"/>
        </w:rPr>
        <w:t xml:space="preserve"> 2016</w:t>
      </w:r>
      <w:r>
        <w:rPr>
          <w:lang w:val="ru-RU"/>
        </w:rPr>
        <w:t>»</w:t>
      </w:r>
      <w:r w:rsidRPr="00CE388B">
        <w:rPr>
          <w:lang w:val="ru-RU"/>
        </w:rPr>
        <w:t>, где была применена несколько иная методология, Украина занимала 81-е место среди 189 стран.</w:t>
      </w:r>
    </w:p>
    <w:p w:rsidR="00CE388B" w:rsidRPr="00CE388B" w:rsidRDefault="00CE388B" w:rsidP="00CE388B">
      <w:pPr>
        <w:pStyle w:val="SingleTxtG"/>
        <w:rPr>
          <w:lang w:val="ru-RU"/>
        </w:rPr>
      </w:pPr>
      <w:bookmarkStart w:id="6" w:name="OLE_LINK10"/>
      <w:bookmarkStart w:id="7" w:name="OLE_LINK11"/>
      <w:r w:rsidRPr="00CE388B">
        <w:rPr>
          <w:lang w:val="ru-RU"/>
        </w:rPr>
        <w:t>49.</w:t>
      </w:r>
      <w:r w:rsidRPr="00CE388B">
        <w:rPr>
          <w:lang w:val="ru-RU"/>
        </w:rPr>
        <w:tab/>
        <w:t>Государственный долг. По данным Министерства финансов Украины объем совокупного государственного долга и обеспечиваемых государством долговых обязательств по состоянию на 31 января 2017 года составлял 1 931,02 млрд гривен</w:t>
      </w:r>
      <w:r w:rsidR="003C7E52">
        <w:rPr>
          <w:lang w:val="ru-RU"/>
        </w:rPr>
        <w:t>,</w:t>
      </w:r>
      <w:r w:rsidRPr="00CE388B">
        <w:rPr>
          <w:lang w:val="ru-RU"/>
        </w:rPr>
        <w:t xml:space="preserve"> или 71,21 млрд долл. США, включая, в частности, государственную и обеспечиваемую государством внешнюю задолженность </w:t>
      </w:r>
      <w:r>
        <w:rPr>
          <w:lang w:val="ru-RU"/>
        </w:rPr>
        <w:t>–</w:t>
      </w:r>
      <w:r w:rsidRPr="00CE388B">
        <w:rPr>
          <w:lang w:val="ru-RU"/>
        </w:rPr>
        <w:t xml:space="preserve"> 1 241,33 млрд гривен (64,28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общей суммы государственного и обеспечиваемого государством долга)</w:t>
      </w:r>
      <w:r w:rsidR="003C7E52">
        <w:rPr>
          <w:lang w:val="ru-RU"/>
        </w:rPr>
        <w:t>,</w:t>
      </w:r>
      <w:r w:rsidRPr="00CE388B">
        <w:rPr>
          <w:lang w:val="ru-RU"/>
        </w:rPr>
        <w:t xml:space="preserve"> или 45,77 млрд долл. США, и государственный и обеспечиваемый государством внутренний долг </w:t>
      </w:r>
      <w:r>
        <w:rPr>
          <w:lang w:val="ru-RU"/>
        </w:rPr>
        <w:t>–</w:t>
      </w:r>
      <w:r w:rsidRPr="00CE388B">
        <w:rPr>
          <w:lang w:val="ru-RU"/>
        </w:rPr>
        <w:t xml:space="preserve"> 689,69 млрд гривен (35,72</w:t>
      </w:r>
      <w:r w:rsidR="00FF79FB">
        <w:rPr>
          <w:lang w:val="ru-RU"/>
        </w:rPr>
        <w:t>%</w:t>
      </w:r>
      <w:r w:rsidRPr="00CE388B">
        <w:rPr>
          <w:lang w:val="ru-RU"/>
        </w:rPr>
        <w:t>)</w:t>
      </w:r>
      <w:r w:rsidR="003C7E52">
        <w:rPr>
          <w:lang w:val="ru-RU"/>
        </w:rPr>
        <w:t>,</w:t>
      </w:r>
      <w:r w:rsidRPr="00CE388B">
        <w:rPr>
          <w:lang w:val="ru-RU"/>
        </w:rPr>
        <w:t xml:space="preserve"> или 25,43 млрд долл. США. Эта цифра на 5,47 млрд долл. США превышает показатель по состоянию на 31 января 2016 года (по сравнению с 2015</w:t>
      </w:r>
      <w:r w:rsidR="00FF79FB">
        <w:rPr>
          <w:lang w:val="ru-RU"/>
        </w:rPr>
        <w:t> </w:t>
      </w:r>
      <w:r w:rsidRPr="00CE388B">
        <w:rPr>
          <w:lang w:val="ru-RU"/>
        </w:rPr>
        <w:t>годом увеличение на 8,3</w:t>
      </w:r>
      <w:r w:rsidR="00FF79FB">
        <w:rPr>
          <w:lang w:val="ru-RU"/>
        </w:rPr>
        <w:t>%</w:t>
      </w:r>
      <w:r w:rsidRPr="00CE388B">
        <w:rPr>
          <w:lang w:val="ru-RU"/>
        </w:rPr>
        <w:t>).</w:t>
      </w:r>
      <w:bookmarkEnd w:id="6"/>
      <w:bookmarkEnd w:id="7"/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lastRenderedPageBreak/>
        <w:t>50.</w:t>
      </w:r>
      <w:r w:rsidRPr="00CE388B">
        <w:rPr>
          <w:lang w:val="ru-RU"/>
        </w:rPr>
        <w:tab/>
      </w:r>
      <w:proofErr w:type="gramStart"/>
      <w:r w:rsidRPr="00CE388B">
        <w:rPr>
          <w:lang w:val="ru-RU"/>
        </w:rPr>
        <w:t>В</w:t>
      </w:r>
      <w:proofErr w:type="gramEnd"/>
      <w:r w:rsidRPr="00CE388B">
        <w:rPr>
          <w:lang w:val="ru-RU"/>
        </w:rPr>
        <w:t xml:space="preserve"> течение января 2017 года сумма государственной и обеспечиваемой государством задолженности Украины возросла до 1,26 млрд гривен, в то время как в долларовом эквиваленте государственная и обеспечиваемая государством задолженность увеличилась на 0,23 млрд долл. США.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51.</w:t>
      </w:r>
      <w:r w:rsidRPr="00CE388B">
        <w:rPr>
          <w:lang w:val="ru-RU"/>
        </w:rPr>
        <w:tab/>
        <w:t xml:space="preserve">Коррупция: </w:t>
      </w:r>
      <w:r w:rsidR="00B01300">
        <w:rPr>
          <w:lang w:val="ru-RU"/>
        </w:rPr>
        <w:t>В</w:t>
      </w:r>
      <w:r w:rsidRPr="00CE388B">
        <w:rPr>
          <w:lang w:val="ru-RU"/>
        </w:rPr>
        <w:t xml:space="preserve"> 2016 году по индексу восприятия коррупции, применяемому организацией </w:t>
      </w:r>
      <w:r>
        <w:rPr>
          <w:lang w:val="ru-RU"/>
        </w:rPr>
        <w:t>«</w:t>
      </w:r>
      <w:r w:rsidRPr="00CE388B">
        <w:rPr>
          <w:lang w:val="ru-RU"/>
        </w:rPr>
        <w:t xml:space="preserve">Международная </w:t>
      </w:r>
      <w:proofErr w:type="spellStart"/>
      <w:r w:rsidRPr="00CE388B">
        <w:rPr>
          <w:lang w:val="ru-RU"/>
        </w:rPr>
        <w:t>транспарентность</w:t>
      </w:r>
      <w:proofErr w:type="spellEnd"/>
      <w:r>
        <w:rPr>
          <w:lang w:val="ru-RU"/>
        </w:rPr>
        <w:t>»</w:t>
      </w:r>
      <w:r w:rsidRPr="00CE388B">
        <w:rPr>
          <w:lang w:val="ru-RU"/>
        </w:rPr>
        <w:t xml:space="preserve">, Украина занимала 131-е место, набрав 29 баллов из 100 возможных, что на </w:t>
      </w:r>
      <w:r w:rsidR="00B01300">
        <w:rPr>
          <w:lang w:val="ru-RU"/>
        </w:rPr>
        <w:t>2</w:t>
      </w:r>
      <w:r w:rsidRPr="00CE388B">
        <w:rPr>
          <w:lang w:val="ru-RU"/>
        </w:rPr>
        <w:t xml:space="preserve"> балла больше, чем в 2015 году.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52.</w:t>
      </w:r>
      <w:r w:rsidRPr="00CE388B">
        <w:rPr>
          <w:lang w:val="ru-RU"/>
        </w:rPr>
        <w:tab/>
        <w:t>В 2015 году были учреждены Национальное антикоррупционное бюро и Специализированная антикоррупционная прокуратура. Их деятельность сосредоточена на расследованиях и уголовных преследованиях по делам, связанным с коррупцией на высоком уровне в правительстве, парламенте и судах.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53.</w:t>
      </w:r>
      <w:r w:rsidRPr="00CE388B">
        <w:rPr>
          <w:lang w:val="ru-RU"/>
        </w:rPr>
        <w:tab/>
        <w:t>Национальное агентство по вопросам предупреждения коррупции было учреждено в 2016 году для координации государственной политики в области предупреждения коррупции. Оно занимается ведением электронного реестра деклараций государственных должностных лиц. Более одного миллиона государственных должностных лиц представили в онлайновом режиме декларации о своих доходах и имуществе, которые находятся на веб-сайте в открытом доступе. Непредставление декларации или подача ложных сведений могут повлечь за собой увольнение и уголовное преследование.</w:t>
      </w:r>
    </w:p>
    <w:p w:rsidR="00CE388B" w:rsidRPr="00CE388B" w:rsidRDefault="00CE388B" w:rsidP="00CE388B">
      <w:pPr>
        <w:pStyle w:val="H23G"/>
        <w:rPr>
          <w:lang w:val="ru-RU"/>
        </w:rPr>
      </w:pPr>
      <w:r w:rsidRPr="00CE388B">
        <w:rPr>
          <w:lang w:val="ru-RU"/>
        </w:rPr>
        <w:tab/>
      </w:r>
      <w:r w:rsidRPr="00CE388B">
        <w:rPr>
          <w:lang w:val="ru-RU"/>
        </w:rPr>
        <w:tab/>
        <w:t>Краткий исторический обзор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54.</w:t>
      </w:r>
      <w:r w:rsidRPr="00CE388B">
        <w:rPr>
          <w:lang w:val="ru-RU"/>
        </w:rPr>
        <w:tab/>
        <w:t xml:space="preserve">Современная история Украины </w:t>
      </w:r>
      <w:r>
        <w:rPr>
          <w:lang w:val="ru-RU"/>
        </w:rPr>
        <w:t>–</w:t>
      </w:r>
      <w:r w:rsidRPr="00CE388B">
        <w:rPr>
          <w:lang w:val="ru-RU"/>
        </w:rPr>
        <w:t xml:space="preserve"> 2013</w:t>
      </w:r>
      <w:r w:rsidR="00FF79FB">
        <w:rPr>
          <w:lang w:val="ru-RU"/>
        </w:rPr>
        <w:t>–</w:t>
      </w:r>
      <w:r w:rsidRPr="00CE388B">
        <w:rPr>
          <w:lang w:val="ru-RU"/>
        </w:rPr>
        <w:t xml:space="preserve">2017 годы. 21 ноября 2013 года из-за отказа правительства бывшего президента Януковича подписать соглашение об ассоциации Украины с ЕС начались многотысячные акции протеста, которые стали известны как </w:t>
      </w:r>
      <w:r>
        <w:rPr>
          <w:lang w:val="ru-RU"/>
        </w:rPr>
        <w:t>«</w:t>
      </w:r>
      <w:proofErr w:type="spellStart"/>
      <w:r w:rsidRPr="00CE388B">
        <w:rPr>
          <w:lang w:val="ru-RU"/>
        </w:rPr>
        <w:t>Евромайдан</w:t>
      </w:r>
      <w:proofErr w:type="spellEnd"/>
      <w:r>
        <w:rPr>
          <w:lang w:val="ru-RU"/>
        </w:rPr>
        <w:t>»</w:t>
      </w:r>
      <w:r w:rsidRPr="00CE388B">
        <w:rPr>
          <w:lang w:val="ru-RU"/>
        </w:rPr>
        <w:t>. Силовое подавление протестов 30 ноября 2013 года в Киеве вызвало появление на улицах сотен тысяч людей, открыто выступавших против правительства во главе с премьер-министром Украины Николаем Азаровым. В течение почти трех месяцев сотни тысяч протестующих из всех регионов Украины призывали правительство выполнить их требования, однако оно на эти призывы не отреагировало и применило жесткие методы подавления массовых выступлений. Конфликт обострился 18–20 февраля 2014 года, когда погибло более 100 человек, 1 500 человек получили увечья, а несколько сот пропали без вести. Несмотря на подписание 21</w:t>
      </w:r>
      <w:r w:rsidR="00FF79FB">
        <w:rPr>
          <w:lang w:val="ru-RU"/>
        </w:rPr>
        <w:t> </w:t>
      </w:r>
      <w:r w:rsidRPr="00CE388B">
        <w:rPr>
          <w:lang w:val="ru-RU"/>
        </w:rPr>
        <w:t xml:space="preserve">февраля 2014 года при посредничестве министров иностранных дел Польши, Германии и Франции соглашения об урегулировании кризиса на Украине между президентом Украины и лидерами демократической оппозиции, Виктор Янукович и многие высокопоставленные государственные должностные лица тайно покинули страну, уехав в основном в Россию. 22 февраля 2014 года Верховная рада Украины как единственный на тот момент действующий высший государственный орган приняла </w:t>
      </w:r>
      <w:r>
        <w:rPr>
          <w:lang w:val="ru-RU"/>
        </w:rPr>
        <w:t>«</w:t>
      </w:r>
      <w:r w:rsidRPr="00CE388B">
        <w:rPr>
          <w:lang w:val="ru-RU"/>
        </w:rPr>
        <w:t>Постановление о самоустранении президента Украины от исполнения конституционных полномочий и назначении внеочередных выборов президента Украины</w:t>
      </w:r>
      <w:r>
        <w:rPr>
          <w:lang w:val="ru-RU"/>
        </w:rPr>
        <w:t>»</w:t>
      </w:r>
      <w:r w:rsidRPr="00CE388B">
        <w:rPr>
          <w:lang w:val="ru-RU"/>
        </w:rPr>
        <w:t>. Исполнение обязанностей президента Украины было возложено на председателя Верховной рады Украины Александра Турчинова. 20 февраля 2014 года Российская Федерация начала вооруженную агрессию против Украины, оккупировав Автономную Республику Крым и город Севастополь.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55.</w:t>
      </w:r>
      <w:r w:rsidRPr="00CE388B">
        <w:rPr>
          <w:lang w:val="ru-RU"/>
        </w:rPr>
        <w:tab/>
        <w:t>16 марта 2014 года в Автономной Республике Крым и в городе Севастополе, находящихся под оккупацией воинскими подразделениями Российской Федерации, и</w:t>
      </w:r>
      <w:r w:rsidR="00434478">
        <w:rPr>
          <w:lang w:val="ru-RU"/>
        </w:rPr>
        <w:t> </w:t>
      </w:r>
      <w:r w:rsidRPr="00CE388B">
        <w:rPr>
          <w:lang w:val="ru-RU"/>
        </w:rPr>
        <w:t xml:space="preserve">в нарушение украинского и международного права был проведен незаконный референдум о государственно-правовом статусе автономии. Украина и демократические государства мира результаты так называемого </w:t>
      </w:r>
      <w:r>
        <w:rPr>
          <w:lang w:val="ru-RU"/>
        </w:rPr>
        <w:t>«</w:t>
      </w:r>
      <w:r w:rsidRPr="00CE388B">
        <w:rPr>
          <w:lang w:val="ru-RU"/>
        </w:rPr>
        <w:t>референдума</w:t>
      </w:r>
      <w:r>
        <w:rPr>
          <w:lang w:val="ru-RU"/>
        </w:rPr>
        <w:t>»</w:t>
      </w:r>
      <w:r w:rsidRPr="00CE388B">
        <w:rPr>
          <w:lang w:val="ru-RU"/>
        </w:rPr>
        <w:t xml:space="preserve"> не признают. В соответствии с международным правом и национальным законодательством Украины Крымский полуостров является неотъемлемой частью суверенной территории Украины, временно оккупированной Российской Федерацией.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56.</w:t>
      </w:r>
      <w:r w:rsidRPr="00CE388B">
        <w:rPr>
          <w:lang w:val="ru-RU"/>
        </w:rPr>
        <w:tab/>
        <w:t xml:space="preserve">20 марта 2014 года Верховная рада Украины приняла </w:t>
      </w:r>
      <w:r>
        <w:rPr>
          <w:lang w:val="ru-RU"/>
        </w:rPr>
        <w:t>«</w:t>
      </w:r>
      <w:r w:rsidRPr="00CE388B">
        <w:rPr>
          <w:lang w:val="ru-RU"/>
        </w:rPr>
        <w:t>Декларацию о борьбе за освобождение Украины</w:t>
      </w:r>
      <w:r>
        <w:rPr>
          <w:lang w:val="ru-RU"/>
        </w:rPr>
        <w:t>»</w:t>
      </w:r>
      <w:r w:rsidRPr="00CE388B">
        <w:rPr>
          <w:lang w:val="ru-RU"/>
        </w:rPr>
        <w:t>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57.</w:t>
      </w:r>
      <w:r w:rsidRPr="00CE388B">
        <w:rPr>
          <w:lang w:val="ru-RU"/>
        </w:rPr>
        <w:tab/>
        <w:t xml:space="preserve">Генеральная Ассамблея Организации Объединенных Наций в резолюции </w:t>
      </w:r>
      <w:r>
        <w:rPr>
          <w:lang w:val="ru-RU"/>
        </w:rPr>
        <w:t>«</w:t>
      </w:r>
      <w:r w:rsidRPr="00CE388B">
        <w:rPr>
          <w:lang w:val="ru-RU"/>
        </w:rPr>
        <w:t>Территориальная целостность Украины</w:t>
      </w:r>
      <w:r>
        <w:rPr>
          <w:lang w:val="ru-RU"/>
        </w:rPr>
        <w:t>»</w:t>
      </w:r>
      <w:r w:rsidRPr="00CE388B">
        <w:rPr>
          <w:lang w:val="ru-RU"/>
        </w:rPr>
        <w:t xml:space="preserve">, принятой 27 марта 2014 года </w:t>
      </w:r>
      <w:r w:rsidRPr="00CE388B">
        <w:rPr>
          <w:lang w:val="ru-RU"/>
        </w:rPr>
        <w:lastRenderedPageBreak/>
        <w:t xml:space="preserve">(A/RES/68/262) подтверждает свою приверженность суверенитету, политической независимости, единству и территориальной целостности Украины в ее </w:t>
      </w:r>
      <w:proofErr w:type="spellStart"/>
      <w:r w:rsidRPr="00CE388B">
        <w:rPr>
          <w:lang w:val="ru-RU"/>
        </w:rPr>
        <w:t>международно</w:t>
      </w:r>
      <w:proofErr w:type="spellEnd"/>
      <w:r w:rsidRPr="00CE388B">
        <w:rPr>
          <w:lang w:val="ru-RU"/>
        </w:rPr>
        <w:t xml:space="preserve"> признанных границах. В резолюции также подчеркивается, что референдум, проведенный в Автономной Республике Крым и городе Севастополе 16 марта 2014</w:t>
      </w:r>
      <w:r w:rsidR="00C757CC">
        <w:rPr>
          <w:lang w:val="ru-RU"/>
        </w:rPr>
        <w:t> </w:t>
      </w:r>
      <w:r w:rsidRPr="00CE388B">
        <w:rPr>
          <w:lang w:val="ru-RU"/>
        </w:rPr>
        <w:t>года, не имея законной силы, не может быть основой для любого изменения статуса Автономной Республики Крым или города Севастополя.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58.</w:t>
      </w:r>
      <w:r w:rsidRPr="00CE388B">
        <w:rPr>
          <w:lang w:val="ru-RU"/>
        </w:rPr>
        <w:tab/>
        <w:t>Следующим этапом российской вооруженной агрессии была попытка дестабилизировать ситуацию в восточных и южных регионах Украины. Попытки пророссийских сил захватить власть в Харьковской, Днепропетровской и Одесской областях успехом не увенчались. В то же время незаконным вооруженным формированиям, созданным и финансируемым Россией, удалось захватить некоторые районы Донецкой и Луганской областей, в том числе и региональные центры. С</w:t>
      </w:r>
      <w:r w:rsidR="00434478">
        <w:rPr>
          <w:lang w:val="ru-RU"/>
        </w:rPr>
        <w:t> </w:t>
      </w:r>
      <w:r w:rsidRPr="00CE388B">
        <w:rPr>
          <w:lang w:val="ru-RU"/>
        </w:rPr>
        <w:t>2014</w:t>
      </w:r>
      <w:r w:rsidR="00434478">
        <w:rPr>
          <w:lang w:val="ru-RU"/>
        </w:rPr>
        <w:t> </w:t>
      </w:r>
      <w:r w:rsidRPr="00CE388B">
        <w:rPr>
          <w:lang w:val="ru-RU"/>
        </w:rPr>
        <w:t>года Россия поставляет в оккупированные районы Донецкой и Луганской областей через неконтролируемый участок украинско-российской государственной границы регулярные воинские части, наемников, оружие, боеприпасы и топливо.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59.</w:t>
      </w:r>
      <w:r w:rsidRPr="00CE388B">
        <w:rPr>
          <w:lang w:val="ru-RU"/>
        </w:rPr>
        <w:tab/>
        <w:t xml:space="preserve">13 </w:t>
      </w:r>
      <w:proofErr w:type="gramStart"/>
      <w:r w:rsidRPr="00CE388B">
        <w:rPr>
          <w:lang w:val="ru-RU"/>
        </w:rPr>
        <w:t>апреля 2014 года</w:t>
      </w:r>
      <w:proofErr w:type="gramEnd"/>
      <w:r w:rsidRPr="00CE388B">
        <w:rPr>
          <w:lang w:val="ru-RU"/>
        </w:rPr>
        <w:t xml:space="preserve"> исполняющий обязанности президента Украины Александр Турчинов объявил о решении Совета национальной безопасности и обороны Украины начать на востоке Украины антитеррористическую операцию.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60.</w:t>
      </w:r>
      <w:r w:rsidRPr="00CE388B">
        <w:rPr>
          <w:lang w:val="ru-RU"/>
        </w:rPr>
        <w:tab/>
        <w:t>Ситуацию в Донбассе следует рассматривать в общем контексте вооруженной агрессии Российской Федерации, первый этап которой начался в феврале 2014 года</w:t>
      </w:r>
      <w:r w:rsidR="00C757CC">
        <w:rPr>
          <w:lang w:val="ru-RU"/>
        </w:rPr>
        <w:t>,</w:t>
      </w:r>
      <w:r w:rsidRPr="00CE388B">
        <w:rPr>
          <w:lang w:val="ru-RU"/>
        </w:rPr>
        <w:t xml:space="preserve"> с</w:t>
      </w:r>
      <w:r w:rsidR="00C757CC">
        <w:rPr>
          <w:lang w:val="ru-RU"/>
        </w:rPr>
        <w:t> </w:t>
      </w:r>
      <w:r w:rsidRPr="00CE388B">
        <w:rPr>
          <w:lang w:val="ru-RU"/>
        </w:rPr>
        <w:t>оккупации Российской Федерацией Крыма и Севастополя</w:t>
      </w:r>
      <w:r w:rsidRPr="00CE388B">
        <w:rPr>
          <w:rStyle w:val="aa"/>
          <w:lang w:val="ru-RU"/>
        </w:rPr>
        <w:footnoteReference w:id="9"/>
      </w:r>
      <w:r w:rsidRPr="00CE388B">
        <w:rPr>
          <w:lang w:val="ru-RU"/>
        </w:rPr>
        <w:t xml:space="preserve">, второй </w:t>
      </w:r>
      <w:r>
        <w:rPr>
          <w:lang w:val="ru-RU"/>
        </w:rPr>
        <w:t>–</w:t>
      </w:r>
      <w:r w:rsidRPr="00CE388B">
        <w:rPr>
          <w:lang w:val="ru-RU"/>
        </w:rPr>
        <w:t xml:space="preserve"> в апреле 2014</w:t>
      </w:r>
      <w:r w:rsidR="00434478">
        <w:rPr>
          <w:lang w:val="ru-RU"/>
        </w:rPr>
        <w:t> </w:t>
      </w:r>
      <w:r w:rsidRPr="00CE388B">
        <w:rPr>
          <w:lang w:val="ru-RU"/>
        </w:rPr>
        <w:t>года, с захвата террористическими группами, контролируемыми Российской Федерацией, части территории Донбасса</w:t>
      </w:r>
      <w:r w:rsidRPr="00CE388B">
        <w:rPr>
          <w:rStyle w:val="aa"/>
          <w:lang w:val="ru-RU"/>
        </w:rPr>
        <w:footnoteReference w:id="10"/>
      </w:r>
      <w:r w:rsidRPr="00CE388B">
        <w:rPr>
          <w:lang w:val="ru-RU"/>
        </w:rPr>
        <w:t xml:space="preserve">, третий </w:t>
      </w:r>
      <w:r>
        <w:rPr>
          <w:lang w:val="ru-RU"/>
        </w:rPr>
        <w:t>–</w:t>
      </w:r>
      <w:r w:rsidRPr="00CE388B">
        <w:rPr>
          <w:lang w:val="ru-RU"/>
        </w:rPr>
        <w:t xml:space="preserve"> в августе 2014 года, с вторжения регулярных сил Российской Федерации на территорию Донбасса</w:t>
      </w:r>
      <w:r w:rsidRPr="00CE388B">
        <w:rPr>
          <w:rStyle w:val="aa"/>
          <w:lang w:val="ru-RU"/>
        </w:rPr>
        <w:footnoteReference w:id="11"/>
      </w:r>
      <w:r w:rsidRPr="00CE388B">
        <w:rPr>
          <w:lang w:val="ru-RU"/>
        </w:rPr>
        <w:t>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61.</w:t>
      </w:r>
      <w:r w:rsidRPr="00CE388B">
        <w:rPr>
          <w:lang w:val="ru-RU"/>
        </w:rPr>
        <w:tab/>
        <w:t>25 мая 2014 года на внеочередных выборах президентом Украины был избран Петр Порошенко, который 7 июня 2014 года принял присягу в качестве главы государства.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62.</w:t>
      </w:r>
      <w:r w:rsidRPr="00CE388B">
        <w:rPr>
          <w:lang w:val="ru-RU"/>
        </w:rPr>
        <w:tab/>
        <w:t xml:space="preserve">Политическая часть Соглашения об ассоциации между Украиной и ЕС была подписана 21 марта 2014 года, а экономическая часть </w:t>
      </w:r>
      <w:r w:rsidR="00C757CC">
        <w:rPr>
          <w:lang w:val="ru-RU"/>
        </w:rPr>
        <w:t xml:space="preserve">– </w:t>
      </w:r>
      <w:r w:rsidRPr="00CE388B">
        <w:rPr>
          <w:lang w:val="ru-RU"/>
        </w:rPr>
        <w:t>27 июня 2014 года. 16 сентября 2014 года Верховная рада Украины и Европейский парламент одновременно ратифицировали это Соглашение.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63.</w:t>
      </w:r>
      <w:r w:rsidRPr="00CE388B">
        <w:rPr>
          <w:lang w:val="ru-RU"/>
        </w:rPr>
        <w:tab/>
        <w:t xml:space="preserve">21 марта 2014 года была подписана политическая часть Соглашения об ассоциации между Украиной и ЕС, а 27 июня 2014 года </w:t>
      </w:r>
      <w:r w:rsidR="00C757CC">
        <w:rPr>
          <w:lang w:val="ru-RU"/>
        </w:rPr>
        <w:t xml:space="preserve">– </w:t>
      </w:r>
      <w:r w:rsidRPr="00CE388B">
        <w:rPr>
          <w:lang w:val="ru-RU"/>
        </w:rPr>
        <w:t>его экономическая часть. 16</w:t>
      </w:r>
      <w:r w:rsidR="00434478">
        <w:rPr>
          <w:lang w:val="ru-RU"/>
        </w:rPr>
        <w:t> </w:t>
      </w:r>
      <w:r w:rsidRPr="00CE388B">
        <w:rPr>
          <w:lang w:val="ru-RU"/>
        </w:rPr>
        <w:t>сентября 2014 года Верховная рада Украины и Европейский парламент одновременно ратифицировали это соглашение.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64.</w:t>
      </w:r>
      <w:r w:rsidRPr="00CE388B">
        <w:rPr>
          <w:lang w:val="ru-RU"/>
        </w:rPr>
        <w:tab/>
      </w:r>
      <w:proofErr w:type="gramStart"/>
      <w:r w:rsidRPr="00CE388B">
        <w:rPr>
          <w:lang w:val="ru-RU"/>
        </w:rPr>
        <w:t>В</w:t>
      </w:r>
      <w:proofErr w:type="gramEnd"/>
      <w:r w:rsidRPr="00CE388B">
        <w:rPr>
          <w:lang w:val="ru-RU"/>
        </w:rPr>
        <w:t xml:space="preserve"> конце 2014 года Верховная рада Украины проголосовала за отказ Украины от внеблокового статуса в целях приближения к критериям, которым необходимо соответствовать для членства в НАТО.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65.</w:t>
      </w:r>
      <w:r w:rsidRPr="00CE388B">
        <w:rPr>
          <w:lang w:val="ru-RU"/>
        </w:rPr>
        <w:tab/>
        <w:t>27 января 2015 года Верховная рада Украины приняла Постановление</w:t>
      </w:r>
      <w:r w:rsidR="00434478">
        <w:rPr>
          <w:lang w:val="ru-RU"/>
        </w:rPr>
        <w:t> </w:t>
      </w:r>
      <w:r w:rsidRPr="00CE388B">
        <w:rPr>
          <w:lang w:val="ru-RU"/>
        </w:rPr>
        <w:t>№</w:t>
      </w:r>
      <w:r w:rsidR="00434478">
        <w:rPr>
          <w:lang w:val="ru-RU"/>
        </w:rPr>
        <w:t> </w:t>
      </w:r>
      <w:r w:rsidRPr="00CE388B">
        <w:rPr>
          <w:lang w:val="ru-RU"/>
        </w:rPr>
        <w:t>129</w:t>
      </w:r>
      <w:r w:rsidR="00434478">
        <w:rPr>
          <w:lang w:val="ru-RU"/>
        </w:rPr>
        <w:noBreakHyphen/>
      </w:r>
      <w:r w:rsidRPr="00CE388B">
        <w:rPr>
          <w:lang w:val="ru-RU"/>
        </w:rPr>
        <w:t xml:space="preserve">VIII </w:t>
      </w:r>
      <w:r>
        <w:rPr>
          <w:lang w:val="ru-RU"/>
        </w:rPr>
        <w:t>«</w:t>
      </w:r>
      <w:r w:rsidRPr="00CE388B">
        <w:rPr>
          <w:lang w:val="ru-RU"/>
        </w:rPr>
        <w:t>Об Обращении Верховной рады Украины в Организацию Объединенных Наций, Европейский парламент, Парламентскую ассамблею Совета Европы, Парламентскую ассамблею НАТО, Парламентскую ассамблею ОБСЕ, Парламентскую ассамблею ГУАМ, парламенты государств мира о признании Российской Федерации государством-агрессором</w:t>
      </w:r>
      <w:r>
        <w:rPr>
          <w:lang w:val="ru-RU"/>
        </w:rPr>
        <w:t>»</w:t>
      </w:r>
      <w:r w:rsidRPr="00CE388B">
        <w:rPr>
          <w:lang w:val="ru-RU"/>
        </w:rPr>
        <w:t>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66.</w:t>
      </w:r>
      <w:r w:rsidRPr="00CE388B">
        <w:rPr>
          <w:lang w:val="ru-RU"/>
        </w:rPr>
        <w:tab/>
        <w:t>4 февраля 2015 года Верховная рада Украины приняла Постановление</w:t>
      </w:r>
      <w:r w:rsidR="00434478">
        <w:rPr>
          <w:lang w:val="ru-RU"/>
        </w:rPr>
        <w:t> </w:t>
      </w:r>
      <w:r w:rsidRPr="00CE388B">
        <w:rPr>
          <w:lang w:val="ru-RU"/>
        </w:rPr>
        <w:t>№</w:t>
      </w:r>
      <w:r w:rsidR="00434478">
        <w:rPr>
          <w:lang w:val="ru-RU"/>
        </w:rPr>
        <w:t> </w:t>
      </w:r>
      <w:r w:rsidRPr="00CE388B">
        <w:rPr>
          <w:lang w:val="ru-RU"/>
        </w:rPr>
        <w:t>145</w:t>
      </w:r>
      <w:r w:rsidR="00434478">
        <w:rPr>
          <w:lang w:val="ru-RU"/>
        </w:rPr>
        <w:noBreakHyphen/>
      </w:r>
      <w:r w:rsidRPr="00CE388B">
        <w:rPr>
          <w:lang w:val="ru-RU"/>
        </w:rPr>
        <w:t xml:space="preserve">VIII </w:t>
      </w:r>
      <w:r>
        <w:rPr>
          <w:lang w:val="ru-RU"/>
        </w:rPr>
        <w:t>«</w:t>
      </w:r>
      <w:r w:rsidRPr="00CE388B">
        <w:rPr>
          <w:lang w:val="ru-RU"/>
        </w:rPr>
        <w:t xml:space="preserve">О Заявлении о признании Украиной юрисдикции Международного уголовного суда о совершении преступлений против человечности </w:t>
      </w:r>
      <w:r w:rsidRPr="00CE388B">
        <w:rPr>
          <w:lang w:val="ru-RU"/>
        </w:rPr>
        <w:lastRenderedPageBreak/>
        <w:t>и военных преступлений высшими должностными лицами Российской Федерации и руководителями террористических организаций ДНР и ЛНР, повлекших особо тяжкие последствия и массовое убийство украинских граждан</w:t>
      </w:r>
      <w:r>
        <w:rPr>
          <w:lang w:val="ru-RU"/>
        </w:rPr>
        <w:t>»</w:t>
      </w:r>
      <w:r w:rsidRPr="00CE388B">
        <w:rPr>
          <w:lang w:val="ru-RU"/>
        </w:rPr>
        <w:t>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67.</w:t>
      </w:r>
      <w:r w:rsidRPr="00CE388B">
        <w:rPr>
          <w:lang w:val="ru-RU"/>
        </w:rPr>
        <w:tab/>
        <w:t>Основой для мирного урегулирования конфликта в Донбассе стали Минские соглашения (Протокол от 5 сентября 2014 года, Меморандум от 19 сентября 2014 года и Комплекс мер по выполнению Минских соглашений от 12 февраля 2015 года). Российская Федерация как сторона, подписавшая Минские соглашения, постоянно игнорирует свои обязательства.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68.</w:t>
      </w:r>
      <w:r w:rsidRPr="00CE388B">
        <w:rPr>
          <w:lang w:val="ru-RU"/>
        </w:rPr>
        <w:tab/>
        <w:t>17 марта 2015 года Верховная рада Украины приняла Постановление</w:t>
      </w:r>
      <w:r w:rsidR="00434478">
        <w:rPr>
          <w:lang w:val="ru-RU"/>
        </w:rPr>
        <w:t> № </w:t>
      </w:r>
      <w:r w:rsidRPr="00CE388B">
        <w:rPr>
          <w:lang w:val="ru-RU"/>
        </w:rPr>
        <w:t>254</w:t>
      </w:r>
      <w:r w:rsidR="00434478">
        <w:rPr>
          <w:lang w:val="ru-RU"/>
        </w:rPr>
        <w:noBreakHyphen/>
      </w:r>
      <w:r w:rsidRPr="00CE388B">
        <w:rPr>
          <w:lang w:val="ru-RU"/>
        </w:rPr>
        <w:t xml:space="preserve">VIII </w:t>
      </w:r>
      <w:r>
        <w:rPr>
          <w:lang w:val="ru-RU"/>
        </w:rPr>
        <w:t>«</w:t>
      </w:r>
      <w:r w:rsidRPr="00CE388B">
        <w:rPr>
          <w:lang w:val="ru-RU"/>
        </w:rPr>
        <w:t>О признании отдельных районов, городов, поселков и сел Донецкой и Луганской областей временно оккупированными территориями</w:t>
      </w:r>
      <w:r>
        <w:rPr>
          <w:lang w:val="ru-RU"/>
        </w:rPr>
        <w:t>»</w:t>
      </w:r>
      <w:r w:rsidRPr="00CE388B">
        <w:rPr>
          <w:lang w:val="ru-RU"/>
        </w:rPr>
        <w:t>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69.</w:t>
      </w:r>
      <w:r w:rsidRPr="00CE388B">
        <w:rPr>
          <w:lang w:val="ru-RU"/>
        </w:rPr>
        <w:tab/>
        <w:t>21 апреля 2015 года Верховная рада Украины приняла Постановление</w:t>
      </w:r>
      <w:r w:rsidR="00434478">
        <w:rPr>
          <w:lang w:val="ru-RU"/>
        </w:rPr>
        <w:t> № </w:t>
      </w:r>
      <w:r w:rsidRPr="00CE388B">
        <w:rPr>
          <w:lang w:val="ru-RU"/>
        </w:rPr>
        <w:t>337</w:t>
      </w:r>
      <w:r w:rsidR="00434478">
        <w:rPr>
          <w:lang w:val="ru-RU"/>
        </w:rPr>
        <w:noBreakHyphen/>
      </w:r>
      <w:r w:rsidRPr="00CE388B">
        <w:rPr>
          <w:lang w:val="ru-RU"/>
        </w:rPr>
        <w:t xml:space="preserve">VIII </w:t>
      </w:r>
      <w:r>
        <w:rPr>
          <w:lang w:val="ru-RU"/>
        </w:rPr>
        <w:t>«</w:t>
      </w:r>
      <w:r w:rsidRPr="00CE388B">
        <w:rPr>
          <w:lang w:val="ru-RU"/>
        </w:rPr>
        <w:t xml:space="preserve">О Заявлении Верховной рады Украины </w:t>
      </w:r>
      <w:r>
        <w:rPr>
          <w:lang w:val="ru-RU"/>
        </w:rPr>
        <w:t>«</w:t>
      </w:r>
      <w:r w:rsidRPr="00CE388B">
        <w:rPr>
          <w:lang w:val="ru-RU"/>
        </w:rPr>
        <w:t>Об отпоре вооруженной агрессии Российской Федерации и преодолении ее последствий</w:t>
      </w:r>
      <w:r>
        <w:rPr>
          <w:lang w:val="ru-RU"/>
        </w:rPr>
        <w:t>»</w:t>
      </w:r>
      <w:r w:rsidRPr="00CE388B">
        <w:rPr>
          <w:lang w:val="ru-RU"/>
        </w:rPr>
        <w:t>.</w:t>
      </w:r>
      <w:bookmarkStart w:id="8" w:name="OLE_LINK8"/>
      <w:bookmarkStart w:id="9" w:name="OLE_LINK9"/>
      <w:bookmarkEnd w:id="8"/>
      <w:bookmarkEnd w:id="9"/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70.</w:t>
      </w:r>
      <w:r w:rsidRPr="00CE388B">
        <w:rPr>
          <w:lang w:val="ru-RU"/>
        </w:rPr>
        <w:tab/>
        <w:t xml:space="preserve">21 мая 2015 года Верховная рада Украины приняла Постановление № 462-VIII </w:t>
      </w:r>
      <w:r>
        <w:rPr>
          <w:lang w:val="ru-RU"/>
        </w:rPr>
        <w:t>«</w:t>
      </w:r>
      <w:r w:rsidRPr="00CE388B">
        <w:rPr>
          <w:lang w:val="ru-RU"/>
        </w:rPr>
        <w:t xml:space="preserve">Об утверждении Заявления Верховной рады Украины </w:t>
      </w:r>
      <w:r>
        <w:rPr>
          <w:lang w:val="ru-RU"/>
        </w:rPr>
        <w:t>«</w:t>
      </w:r>
      <w:r w:rsidRPr="00CE388B">
        <w:rPr>
          <w:lang w:val="ru-RU"/>
        </w:rPr>
        <w:t>Об отступлении Украины от отдельных обязательств, установленных Международным пактом о гражданских и политических правах и Конвенцией о защите прав человека и основных свобод</w:t>
      </w:r>
      <w:r>
        <w:rPr>
          <w:lang w:val="ru-RU"/>
        </w:rPr>
        <w:t>»</w:t>
      </w:r>
      <w:r w:rsidRPr="00CE388B">
        <w:rPr>
          <w:lang w:val="ru-RU"/>
        </w:rPr>
        <w:t>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71.</w:t>
      </w:r>
      <w:r w:rsidRPr="00CE388B">
        <w:rPr>
          <w:lang w:val="ru-RU"/>
        </w:rPr>
        <w:tab/>
      </w:r>
      <w:proofErr w:type="gramStart"/>
      <w:r w:rsidRPr="00CE388B">
        <w:rPr>
          <w:lang w:val="ru-RU"/>
        </w:rPr>
        <w:t>В</w:t>
      </w:r>
      <w:proofErr w:type="gramEnd"/>
      <w:r w:rsidRPr="00CE388B">
        <w:rPr>
          <w:lang w:val="ru-RU"/>
        </w:rPr>
        <w:t xml:space="preserve"> резолюции Генеральной Ассамблеи Организации Объединенных Наций </w:t>
      </w:r>
      <w:r>
        <w:rPr>
          <w:lang w:val="ru-RU"/>
        </w:rPr>
        <w:t>«</w:t>
      </w:r>
      <w:r w:rsidRPr="00CE388B">
        <w:rPr>
          <w:lang w:val="ru-RU"/>
        </w:rPr>
        <w:t>Положение в области прав человека в Автономной Республике Крым и городе Севастополе (Украина)</w:t>
      </w:r>
      <w:r>
        <w:rPr>
          <w:lang w:val="ru-RU"/>
        </w:rPr>
        <w:t>»</w:t>
      </w:r>
      <w:r w:rsidRPr="00CE388B">
        <w:rPr>
          <w:lang w:val="ru-RU"/>
        </w:rPr>
        <w:t xml:space="preserve"> (A/RES/71/205) от 19 декабря 2016 года констатируется, что в Крыму по-прежнему имеют место нарушения и ущемления прав человека, и</w:t>
      </w:r>
      <w:r w:rsidR="00DD2A58">
        <w:rPr>
          <w:lang w:val="ru-RU"/>
        </w:rPr>
        <w:t> </w:t>
      </w:r>
      <w:r w:rsidRPr="00CE388B">
        <w:rPr>
          <w:lang w:val="ru-RU"/>
        </w:rPr>
        <w:t xml:space="preserve">указывается на резкое ухудшение общей ситуации в области прав человека на оккупированной Российской Федерацией части территории Украины </w:t>
      </w:r>
      <w:r>
        <w:rPr>
          <w:lang w:val="ru-RU"/>
        </w:rPr>
        <w:t>–</w:t>
      </w:r>
      <w:r w:rsidRPr="00CE388B">
        <w:rPr>
          <w:lang w:val="ru-RU"/>
        </w:rPr>
        <w:t xml:space="preserve"> в Автономной Республике Крым и городе Севастополе. Кроме того, в указанной резолюции Россия впервые признана в официальных документах Организации Объединенных Наций оккупирующим государством.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72.</w:t>
      </w:r>
      <w:r w:rsidRPr="00CE388B">
        <w:rPr>
          <w:lang w:val="ru-RU"/>
        </w:rPr>
        <w:tab/>
        <w:t>16 января 2017 года Украина подала иск в Международный Суд с целью привлечения Российской Федерации к ответственности за поддержку терроризма на востоке Украины и дискриминацию этнических украинцев и крымских татар на оккупированной территории Крыма. Иск был подан в соответствии с Международной конвенцией о борьбе с финансированием терроризма и Международной конвенцией о ликвидации всех форм расовой дискриминации.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73.</w:t>
      </w:r>
      <w:r w:rsidRPr="00CE388B">
        <w:rPr>
          <w:lang w:val="ru-RU"/>
        </w:rPr>
        <w:tab/>
        <w:t>По данным Организации Объединенных Наций в результате вооруженной агрессии России против Украины было убито по крайней мере 10 090 человек и примерно 23 966 получили ранения (апрель 2014 года – 15 мая 2017 года).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74.</w:t>
      </w:r>
      <w:r w:rsidRPr="00CE388B">
        <w:rPr>
          <w:lang w:val="ru-RU"/>
        </w:rPr>
        <w:tab/>
        <w:t>По состоянию на июль 2017 года Российская Федерация оккупирует 7,2</w:t>
      </w:r>
      <w:r w:rsidR="00FF79FB">
        <w:rPr>
          <w:lang w:val="ru-RU"/>
        </w:rPr>
        <w:t>%</w:t>
      </w:r>
      <w:r w:rsidRPr="00CE388B">
        <w:rPr>
          <w:lang w:val="ru-RU"/>
        </w:rPr>
        <w:t xml:space="preserve"> территории Украины: Автономную Республику Крым (26</w:t>
      </w:r>
      <w:r w:rsidR="0032091B">
        <w:rPr>
          <w:lang w:val="ru-RU"/>
        </w:rPr>
        <w:t> </w:t>
      </w:r>
      <w:r w:rsidRPr="00CE388B">
        <w:rPr>
          <w:lang w:val="ru-RU"/>
        </w:rPr>
        <w:t>081</w:t>
      </w:r>
      <w:r w:rsidR="0032091B">
        <w:rPr>
          <w:lang w:val="ru-RU"/>
        </w:rPr>
        <w:t> </w:t>
      </w:r>
      <w:r w:rsidRPr="00CE388B">
        <w:rPr>
          <w:lang w:val="ru-RU"/>
        </w:rPr>
        <w:t>кв.</w:t>
      </w:r>
      <w:r w:rsidR="0032091B">
        <w:rPr>
          <w:lang w:val="ru-RU"/>
        </w:rPr>
        <w:t> </w:t>
      </w:r>
      <w:r w:rsidRPr="00CE388B">
        <w:rPr>
          <w:lang w:val="ru-RU"/>
        </w:rPr>
        <w:t>км), город Севастополь (864 кв. км) и отдельные районы Донецкой и Луганской областей (16</w:t>
      </w:r>
      <w:r w:rsidR="0032091B">
        <w:rPr>
          <w:lang w:val="ru-RU"/>
        </w:rPr>
        <w:t> </w:t>
      </w:r>
      <w:r w:rsidRPr="00CE388B">
        <w:rPr>
          <w:lang w:val="ru-RU"/>
        </w:rPr>
        <w:t>799</w:t>
      </w:r>
      <w:r w:rsidR="0032091B">
        <w:rPr>
          <w:lang w:val="ru-RU"/>
        </w:rPr>
        <w:t> </w:t>
      </w:r>
      <w:r w:rsidRPr="00CE388B">
        <w:rPr>
          <w:lang w:val="ru-RU"/>
        </w:rPr>
        <w:t>кв. км). Правительство Украины по-прежнему не контролирует 409,7 км украинско-российской государственной границы.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75.</w:t>
      </w:r>
      <w:r w:rsidRPr="00CE388B">
        <w:rPr>
          <w:lang w:val="ru-RU"/>
        </w:rPr>
        <w:tab/>
        <w:t xml:space="preserve">6 июля 2017 года президент Украины Петр Порошенко подписал Закон Украины </w:t>
      </w:r>
      <w:r>
        <w:rPr>
          <w:lang w:val="ru-RU"/>
        </w:rPr>
        <w:t>«</w:t>
      </w:r>
      <w:r w:rsidRPr="00CE388B">
        <w:rPr>
          <w:lang w:val="ru-RU"/>
        </w:rPr>
        <w:t>О внесении изменений в некоторые законодательные акты Украины о внешнеполитическом курсе Украины</w:t>
      </w:r>
      <w:r>
        <w:rPr>
          <w:lang w:val="ru-RU"/>
        </w:rPr>
        <w:t>»</w:t>
      </w:r>
      <w:r w:rsidRPr="00CE388B">
        <w:rPr>
          <w:lang w:val="ru-RU"/>
        </w:rPr>
        <w:t xml:space="preserve"> (закон был принят Верховной радой Украины 8 июня 2017 года). Интеграция в евроатлантическую зону безопасности, с тем чтобы стать членом Организации Североатлантического договора, является одним из приоритетных национальных интересов Украины.</w:t>
      </w:r>
    </w:p>
    <w:p w:rsidR="00CE388B" w:rsidRPr="00CE388B" w:rsidRDefault="00CE388B" w:rsidP="00CE388B">
      <w:pPr>
        <w:pStyle w:val="SingleTxtG"/>
        <w:rPr>
          <w:lang w:val="ru-RU"/>
        </w:rPr>
      </w:pPr>
      <w:r w:rsidRPr="00CE388B">
        <w:rPr>
          <w:lang w:val="ru-RU"/>
        </w:rPr>
        <w:t>76.</w:t>
      </w:r>
      <w:r w:rsidRPr="00CE388B">
        <w:rPr>
          <w:lang w:val="ru-RU"/>
        </w:rPr>
        <w:tab/>
        <w:t>11 июля 2017 года Совет ЕС принял решение о ратификации Соглашения об ассоциации между Украиной и ЕС. 1 сентября 2017 года Соглашение полностью вступит в силу.</w:t>
      </w:r>
    </w:p>
    <w:p w:rsidR="00381C24" w:rsidRPr="00CE388B" w:rsidRDefault="00CE388B" w:rsidP="00CE388B">
      <w:pPr>
        <w:suppressAutoHyphens/>
        <w:spacing w:before="240"/>
        <w:jc w:val="center"/>
        <w:rPr>
          <w:spacing w:val="0"/>
          <w:w w:val="100"/>
          <w:kern w:val="0"/>
          <w:u w:val="single"/>
        </w:rPr>
      </w:pPr>
      <w:r w:rsidRPr="00CE388B">
        <w:rPr>
          <w:spacing w:val="0"/>
          <w:w w:val="100"/>
          <w:kern w:val="0"/>
          <w:u w:val="single"/>
        </w:rPr>
        <w:tab/>
      </w:r>
      <w:r w:rsidRPr="00CE388B">
        <w:rPr>
          <w:spacing w:val="0"/>
          <w:w w:val="100"/>
          <w:kern w:val="0"/>
          <w:u w:val="single"/>
        </w:rPr>
        <w:tab/>
      </w:r>
      <w:r w:rsidRPr="00CE388B">
        <w:rPr>
          <w:spacing w:val="0"/>
          <w:w w:val="100"/>
          <w:kern w:val="0"/>
          <w:u w:val="single"/>
        </w:rPr>
        <w:tab/>
      </w:r>
    </w:p>
    <w:sectPr w:rsidR="00381C24" w:rsidRPr="00CE388B" w:rsidSect="00CE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F2" w:rsidRPr="00A312BC" w:rsidRDefault="00BD5FF2" w:rsidP="00A312BC"/>
  </w:endnote>
  <w:endnote w:type="continuationSeparator" w:id="0">
    <w:p w:rsidR="00BD5FF2" w:rsidRPr="00A312BC" w:rsidRDefault="00BD5FF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8B" w:rsidRPr="00CE388B" w:rsidRDefault="00CE388B">
    <w:pPr>
      <w:pStyle w:val="a8"/>
    </w:pPr>
    <w:r w:rsidRPr="00CE388B">
      <w:rPr>
        <w:b/>
        <w:sz w:val="18"/>
      </w:rPr>
      <w:fldChar w:fldCharType="begin"/>
    </w:r>
    <w:r w:rsidRPr="00CE388B">
      <w:rPr>
        <w:b/>
        <w:sz w:val="18"/>
      </w:rPr>
      <w:instrText xml:space="preserve"> PAGE  \* MERGEFORMAT </w:instrText>
    </w:r>
    <w:r w:rsidRPr="00CE388B">
      <w:rPr>
        <w:b/>
        <w:sz w:val="18"/>
      </w:rPr>
      <w:fldChar w:fldCharType="separate"/>
    </w:r>
    <w:r w:rsidR="00FC6E10">
      <w:rPr>
        <w:b/>
        <w:noProof/>
        <w:sz w:val="18"/>
      </w:rPr>
      <w:t>8</w:t>
    </w:r>
    <w:r w:rsidRPr="00CE388B">
      <w:rPr>
        <w:b/>
        <w:sz w:val="18"/>
      </w:rPr>
      <w:fldChar w:fldCharType="end"/>
    </w:r>
    <w:r>
      <w:rPr>
        <w:b/>
        <w:sz w:val="18"/>
      </w:rPr>
      <w:tab/>
    </w:r>
    <w:r>
      <w:t>GE.18-01358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8B" w:rsidRPr="00CE388B" w:rsidRDefault="00CE388B" w:rsidP="00CE388B">
    <w:pPr>
      <w:pStyle w:val="a8"/>
      <w:tabs>
        <w:tab w:val="clear" w:pos="9639"/>
        <w:tab w:val="right" w:pos="9638"/>
      </w:tabs>
      <w:rPr>
        <w:b/>
        <w:sz w:val="18"/>
      </w:rPr>
    </w:pPr>
    <w:r>
      <w:t>GE.18-01358</w:t>
    </w:r>
    <w:r>
      <w:tab/>
    </w:r>
    <w:r w:rsidRPr="00CE388B">
      <w:rPr>
        <w:b/>
        <w:sz w:val="18"/>
      </w:rPr>
      <w:fldChar w:fldCharType="begin"/>
    </w:r>
    <w:r w:rsidRPr="00CE388B">
      <w:rPr>
        <w:b/>
        <w:sz w:val="18"/>
      </w:rPr>
      <w:instrText xml:space="preserve"> PAGE  \* MERGEFORMAT </w:instrText>
    </w:r>
    <w:r w:rsidRPr="00CE388B">
      <w:rPr>
        <w:b/>
        <w:sz w:val="18"/>
      </w:rPr>
      <w:fldChar w:fldCharType="separate"/>
    </w:r>
    <w:r w:rsidR="00FC6E10">
      <w:rPr>
        <w:b/>
        <w:noProof/>
        <w:sz w:val="18"/>
      </w:rPr>
      <w:t>9</w:t>
    </w:r>
    <w:r w:rsidRPr="00CE38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E388B" w:rsidRDefault="00CE388B" w:rsidP="00CE388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18-01358  (R)</w:t>
    </w:r>
    <w:r>
      <w:rPr>
        <w:lang w:val="en-US"/>
      </w:rPr>
      <w:t xml:space="preserve">  280218  280218</w:t>
    </w:r>
    <w:r>
      <w:br/>
    </w:r>
    <w:r w:rsidRPr="00CE388B">
      <w:rPr>
        <w:rFonts w:ascii="C39T30Lfz" w:hAnsi="C39T30Lfz"/>
        <w:spacing w:val="0"/>
        <w:w w:val="100"/>
        <w:sz w:val="56"/>
      </w:rPr>
      <w:t></w:t>
    </w:r>
    <w:r w:rsidRPr="00CE388B">
      <w:rPr>
        <w:rFonts w:ascii="C39T30Lfz" w:hAnsi="C39T30Lfz"/>
        <w:spacing w:val="0"/>
        <w:w w:val="100"/>
        <w:sz w:val="56"/>
      </w:rPr>
      <w:t></w:t>
    </w:r>
    <w:r w:rsidRPr="00CE388B">
      <w:rPr>
        <w:rFonts w:ascii="C39T30Lfz" w:hAnsi="C39T30Lfz"/>
        <w:spacing w:val="0"/>
        <w:w w:val="100"/>
        <w:sz w:val="56"/>
      </w:rPr>
      <w:t></w:t>
    </w:r>
    <w:r w:rsidRPr="00CE388B">
      <w:rPr>
        <w:rFonts w:ascii="C39T30Lfz" w:hAnsi="C39T30Lfz"/>
        <w:spacing w:val="0"/>
        <w:w w:val="100"/>
        <w:sz w:val="56"/>
      </w:rPr>
      <w:t></w:t>
    </w:r>
    <w:r w:rsidRPr="00CE388B">
      <w:rPr>
        <w:rFonts w:ascii="C39T30Lfz" w:hAnsi="C39T30Lfz"/>
        <w:spacing w:val="0"/>
        <w:w w:val="100"/>
        <w:sz w:val="56"/>
      </w:rPr>
      <w:t></w:t>
    </w:r>
    <w:r w:rsidRPr="00CE388B">
      <w:rPr>
        <w:rFonts w:ascii="C39T30Lfz" w:hAnsi="C39T30Lfz"/>
        <w:spacing w:val="0"/>
        <w:w w:val="100"/>
        <w:sz w:val="56"/>
      </w:rPr>
      <w:t></w:t>
    </w:r>
    <w:r w:rsidRPr="00CE388B">
      <w:rPr>
        <w:rFonts w:ascii="C39T30Lfz" w:hAnsi="C39T30Lfz"/>
        <w:spacing w:val="0"/>
        <w:w w:val="100"/>
        <w:sz w:val="56"/>
      </w:rPr>
      <w:t></w:t>
    </w:r>
    <w:r w:rsidRPr="00CE388B">
      <w:rPr>
        <w:rFonts w:ascii="C39T30Lfz" w:hAnsi="C39T30Lfz"/>
        <w:spacing w:val="0"/>
        <w:w w:val="100"/>
        <w:sz w:val="56"/>
      </w:rPr>
      <w:t></w:t>
    </w:r>
    <w:r w:rsidRPr="00CE388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2" name="Рисунок 1" descr="https://undocs.org/m2/QRCode.ashx?DS=HRI/CORE/UKR/20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HRI/CORE/UKR/20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F2" w:rsidRPr="001075E9" w:rsidRDefault="00BD5F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5FF2" w:rsidRDefault="00BD5F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E388B" w:rsidRPr="00A75A87" w:rsidRDefault="00CE388B" w:rsidP="00CE388B">
      <w:pPr>
        <w:pStyle w:val="ad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Настоящий документ выпускается без официального редактирования.</w:t>
      </w:r>
    </w:p>
  </w:footnote>
  <w:footnote w:id="2">
    <w:p w:rsidR="00CE388B" w:rsidRPr="00FF79FB" w:rsidRDefault="00CE388B" w:rsidP="00CE388B">
      <w:pPr>
        <w:pStyle w:val="ad"/>
        <w:rPr>
          <w:spacing w:val="0"/>
          <w:w w:val="100"/>
          <w:kern w:val="0"/>
          <w:lang w:val="ru-RU"/>
        </w:rPr>
      </w:pPr>
      <w:r w:rsidRPr="00FF79FB">
        <w:rPr>
          <w:spacing w:val="0"/>
          <w:w w:val="100"/>
          <w:kern w:val="0"/>
          <w:lang w:val="ru-RU"/>
        </w:rPr>
        <w:tab/>
      </w:r>
      <w:r w:rsidRPr="00FF79FB">
        <w:rPr>
          <w:rStyle w:val="aa"/>
          <w:spacing w:val="0"/>
          <w:w w:val="100"/>
          <w:kern w:val="0"/>
          <w:lang w:val="ru-RU"/>
        </w:rPr>
        <w:footnoteRef/>
      </w:r>
      <w:r w:rsidRPr="00FF79FB">
        <w:rPr>
          <w:spacing w:val="0"/>
          <w:w w:val="100"/>
          <w:kern w:val="0"/>
          <w:lang w:val="ru-RU"/>
        </w:rPr>
        <w:tab/>
        <w:t>Включая временно оккупированную территорию Автономной Республики Крым и</w:t>
      </w:r>
      <w:r w:rsidR="00FF79FB">
        <w:rPr>
          <w:spacing w:val="0"/>
          <w:w w:val="100"/>
          <w:kern w:val="0"/>
          <w:lang w:val="ru-RU"/>
        </w:rPr>
        <w:t xml:space="preserve"> </w:t>
      </w:r>
      <w:r w:rsidRPr="00FF79FB">
        <w:rPr>
          <w:spacing w:val="0"/>
          <w:w w:val="100"/>
          <w:kern w:val="0"/>
          <w:lang w:val="ru-RU"/>
        </w:rPr>
        <w:t xml:space="preserve">города Севастополя. </w:t>
      </w:r>
    </w:p>
  </w:footnote>
  <w:footnote w:id="3">
    <w:p w:rsidR="00CE388B" w:rsidRPr="00FF79FB" w:rsidRDefault="00CE388B" w:rsidP="00CE388B">
      <w:pPr>
        <w:pStyle w:val="ad"/>
        <w:rPr>
          <w:spacing w:val="0"/>
          <w:w w:val="100"/>
          <w:kern w:val="0"/>
          <w:lang w:val="ru-RU"/>
        </w:rPr>
      </w:pPr>
      <w:r w:rsidRPr="00FF79FB">
        <w:rPr>
          <w:spacing w:val="0"/>
          <w:w w:val="100"/>
          <w:kern w:val="0"/>
          <w:lang w:val="ru-RU"/>
        </w:rPr>
        <w:tab/>
      </w:r>
      <w:r w:rsidRPr="00FF79FB">
        <w:rPr>
          <w:rStyle w:val="aa"/>
          <w:spacing w:val="0"/>
          <w:w w:val="100"/>
          <w:kern w:val="0"/>
          <w:lang w:val="ru-RU"/>
        </w:rPr>
        <w:footnoteRef/>
      </w:r>
      <w:r w:rsidRPr="00FF79FB">
        <w:rPr>
          <w:spacing w:val="0"/>
          <w:w w:val="100"/>
          <w:kern w:val="0"/>
          <w:lang w:val="ru-RU"/>
        </w:rPr>
        <w:tab/>
        <w:t xml:space="preserve">В соответствии с пунктом 5 статьи 8 закона Украины </w:t>
      </w:r>
      <w:r w:rsidRPr="0062712C">
        <w:rPr>
          <w:spacing w:val="0"/>
          <w:w w:val="100"/>
          <w:kern w:val="0"/>
          <w:lang w:val="ru-RU"/>
        </w:rPr>
        <w:t>«</w:t>
      </w:r>
      <w:r w:rsidRPr="00FF79FB">
        <w:rPr>
          <w:spacing w:val="0"/>
          <w:w w:val="100"/>
          <w:kern w:val="0"/>
          <w:lang w:val="ru-RU"/>
        </w:rPr>
        <w:t>Об обеспечении прав и свобод граждан и правовой режим на временно оккупированной территории Украины» выборы не проведены на территории Автономной Республики Крым и Севастополя, а</w:t>
      </w:r>
      <w:r w:rsidR="003626E6" w:rsidRPr="0062712C">
        <w:rPr>
          <w:spacing w:val="0"/>
          <w:w w:val="100"/>
          <w:kern w:val="0"/>
          <w:lang w:val="ru-RU"/>
        </w:rPr>
        <w:t xml:space="preserve"> </w:t>
      </w:r>
      <w:r w:rsidRPr="00FF79FB">
        <w:rPr>
          <w:spacing w:val="0"/>
          <w:w w:val="100"/>
          <w:kern w:val="0"/>
          <w:lang w:val="ru-RU"/>
        </w:rPr>
        <w:t xml:space="preserve">также в </w:t>
      </w:r>
      <w:r w:rsidR="003626E6">
        <w:rPr>
          <w:spacing w:val="0"/>
          <w:w w:val="100"/>
          <w:kern w:val="0"/>
          <w:lang w:val="ru-RU"/>
        </w:rPr>
        <w:t>девяти районах Донецкой области и шести</w:t>
      </w:r>
      <w:r w:rsidRPr="00FF79FB">
        <w:rPr>
          <w:spacing w:val="0"/>
          <w:w w:val="100"/>
          <w:kern w:val="0"/>
          <w:lang w:val="ru-RU"/>
        </w:rPr>
        <w:t xml:space="preserve"> районах Луганской области.</w:t>
      </w:r>
    </w:p>
  </w:footnote>
  <w:footnote w:id="4">
    <w:p w:rsidR="00CE388B" w:rsidRPr="00FF79FB" w:rsidRDefault="00CE388B" w:rsidP="00CE388B">
      <w:pPr>
        <w:pStyle w:val="ad"/>
        <w:rPr>
          <w:spacing w:val="0"/>
          <w:w w:val="100"/>
          <w:kern w:val="0"/>
          <w:lang w:val="ru-RU"/>
        </w:rPr>
      </w:pPr>
      <w:r w:rsidRPr="00FF79FB">
        <w:rPr>
          <w:spacing w:val="0"/>
          <w:w w:val="100"/>
          <w:kern w:val="0"/>
          <w:lang w:val="ru-RU"/>
        </w:rPr>
        <w:tab/>
      </w:r>
      <w:r w:rsidRPr="00FF79FB">
        <w:rPr>
          <w:rStyle w:val="aa"/>
          <w:spacing w:val="0"/>
          <w:w w:val="100"/>
          <w:kern w:val="0"/>
          <w:lang w:val="ru-RU"/>
        </w:rPr>
        <w:footnoteRef/>
      </w:r>
      <w:bookmarkStart w:id="2" w:name="OLE_LINK1"/>
      <w:r w:rsidRPr="00FF79FB">
        <w:rPr>
          <w:spacing w:val="0"/>
          <w:w w:val="100"/>
          <w:kern w:val="0"/>
          <w:lang w:val="ru-RU"/>
        </w:rPr>
        <w:tab/>
        <w:t>За исключением временно оккупированной территории Автономной Республики Крым и</w:t>
      </w:r>
      <w:r w:rsidR="00FF79FB">
        <w:rPr>
          <w:spacing w:val="0"/>
          <w:w w:val="100"/>
          <w:kern w:val="0"/>
          <w:lang w:val="ru-RU"/>
        </w:rPr>
        <w:t> </w:t>
      </w:r>
      <w:r w:rsidRPr="00FF79FB">
        <w:rPr>
          <w:spacing w:val="0"/>
          <w:w w:val="100"/>
          <w:kern w:val="0"/>
          <w:lang w:val="ru-RU"/>
        </w:rPr>
        <w:t>города Севастополя (по состоянию на 1 января 2017 года).</w:t>
      </w:r>
      <w:bookmarkEnd w:id="2"/>
    </w:p>
  </w:footnote>
  <w:footnote w:id="5">
    <w:p w:rsidR="00CE388B" w:rsidRPr="00FF79FB" w:rsidRDefault="00CE388B" w:rsidP="00CE388B">
      <w:pPr>
        <w:pStyle w:val="ad"/>
        <w:rPr>
          <w:spacing w:val="0"/>
          <w:w w:val="100"/>
          <w:kern w:val="0"/>
          <w:lang w:val="ru-RU"/>
        </w:rPr>
      </w:pPr>
      <w:r w:rsidRPr="00FF79FB">
        <w:rPr>
          <w:spacing w:val="0"/>
          <w:w w:val="100"/>
          <w:kern w:val="0"/>
          <w:lang w:val="ru-RU"/>
        </w:rPr>
        <w:tab/>
      </w:r>
      <w:r w:rsidRPr="00FF79FB">
        <w:rPr>
          <w:rStyle w:val="aa"/>
          <w:spacing w:val="0"/>
          <w:w w:val="100"/>
          <w:kern w:val="0"/>
          <w:lang w:val="ru-RU"/>
        </w:rPr>
        <w:footnoteRef/>
      </w:r>
      <w:r w:rsidRPr="00FF79FB">
        <w:rPr>
          <w:spacing w:val="0"/>
          <w:w w:val="100"/>
          <w:kern w:val="0"/>
          <w:lang w:val="ru-RU"/>
        </w:rPr>
        <w:tab/>
        <w:t>За исключением временно оккупированной территории Автономной Республики Крым и</w:t>
      </w:r>
      <w:r w:rsidR="00FF79FB">
        <w:rPr>
          <w:spacing w:val="0"/>
          <w:w w:val="100"/>
          <w:kern w:val="0"/>
          <w:lang w:val="ru-RU"/>
        </w:rPr>
        <w:t> </w:t>
      </w:r>
      <w:r w:rsidRPr="00FF79FB">
        <w:rPr>
          <w:spacing w:val="0"/>
          <w:w w:val="100"/>
          <w:kern w:val="0"/>
          <w:lang w:val="ru-RU"/>
        </w:rPr>
        <w:t>города Севастополя и данных по Донецкой и Луганской областям (за 2016 год).</w:t>
      </w:r>
      <w:bookmarkStart w:id="3" w:name="OLE_LINK2"/>
      <w:bookmarkStart w:id="4" w:name="OLE_LINK3"/>
      <w:bookmarkEnd w:id="3"/>
      <w:bookmarkEnd w:id="4"/>
    </w:p>
  </w:footnote>
  <w:footnote w:id="6">
    <w:p w:rsidR="00CE388B" w:rsidRPr="00FF79FB" w:rsidRDefault="00CE388B" w:rsidP="00CE388B">
      <w:pPr>
        <w:pStyle w:val="ad"/>
        <w:rPr>
          <w:spacing w:val="0"/>
          <w:w w:val="100"/>
          <w:kern w:val="0"/>
          <w:lang w:val="ru-RU"/>
        </w:rPr>
      </w:pPr>
      <w:r w:rsidRPr="00FF79FB">
        <w:rPr>
          <w:spacing w:val="0"/>
          <w:w w:val="100"/>
          <w:kern w:val="0"/>
          <w:lang w:val="ru-RU"/>
        </w:rPr>
        <w:tab/>
      </w:r>
      <w:r w:rsidRPr="00FF79FB">
        <w:rPr>
          <w:rStyle w:val="aa"/>
          <w:spacing w:val="0"/>
          <w:w w:val="100"/>
          <w:kern w:val="0"/>
          <w:lang w:val="ru-RU"/>
        </w:rPr>
        <w:footnoteRef/>
      </w:r>
      <w:r w:rsidRPr="00FF79FB">
        <w:rPr>
          <w:spacing w:val="0"/>
          <w:w w:val="100"/>
          <w:kern w:val="0"/>
          <w:lang w:val="ru-RU"/>
        </w:rPr>
        <w:tab/>
        <w:t>За исключением временно оккупированной территории Автономной Республики Крым и города Севастополя и частей зоны проведения антитеррористической операции (за 2016 год).</w:t>
      </w:r>
    </w:p>
  </w:footnote>
  <w:footnote w:id="7">
    <w:p w:rsidR="00CE388B" w:rsidRPr="00FF79FB" w:rsidRDefault="00CE388B" w:rsidP="00CE388B">
      <w:pPr>
        <w:pStyle w:val="ad"/>
        <w:rPr>
          <w:spacing w:val="0"/>
          <w:w w:val="100"/>
          <w:kern w:val="0"/>
          <w:lang w:val="ru-RU"/>
        </w:rPr>
      </w:pPr>
      <w:r w:rsidRPr="00FF79FB">
        <w:rPr>
          <w:spacing w:val="0"/>
          <w:w w:val="100"/>
          <w:kern w:val="0"/>
          <w:lang w:val="ru-RU"/>
        </w:rPr>
        <w:tab/>
      </w:r>
      <w:r w:rsidRPr="00FF79FB">
        <w:rPr>
          <w:rStyle w:val="aa"/>
          <w:spacing w:val="0"/>
          <w:w w:val="100"/>
          <w:kern w:val="0"/>
          <w:lang w:val="ru-RU"/>
        </w:rPr>
        <w:footnoteRef/>
      </w:r>
      <w:bookmarkStart w:id="5" w:name="OLE_LINK6"/>
      <w:r w:rsidRPr="00FF79FB">
        <w:rPr>
          <w:spacing w:val="0"/>
          <w:w w:val="100"/>
          <w:kern w:val="0"/>
          <w:lang w:val="ru-RU"/>
        </w:rPr>
        <w:tab/>
        <w:t>По данным Государственного комитета по статистике, исключая временно оккупированную территорию Автономной Республики Крым, города Севастополя и частей зоны проведения антитеррористической операции (за 2015</w:t>
      </w:r>
      <w:r w:rsidR="00FF79FB">
        <w:rPr>
          <w:spacing w:val="0"/>
          <w:w w:val="100"/>
          <w:kern w:val="0"/>
          <w:lang w:val="ru-RU"/>
        </w:rPr>
        <w:t>–</w:t>
      </w:r>
      <w:r w:rsidRPr="00FF79FB">
        <w:rPr>
          <w:spacing w:val="0"/>
          <w:w w:val="100"/>
          <w:kern w:val="0"/>
          <w:lang w:val="ru-RU"/>
        </w:rPr>
        <w:t>2017 годы).</w:t>
      </w:r>
      <w:bookmarkEnd w:id="5"/>
    </w:p>
  </w:footnote>
  <w:footnote w:id="8">
    <w:p w:rsidR="00CE388B" w:rsidRPr="00FF79FB" w:rsidRDefault="00CE388B" w:rsidP="00CE388B">
      <w:pPr>
        <w:pStyle w:val="ad"/>
        <w:rPr>
          <w:spacing w:val="0"/>
          <w:w w:val="100"/>
          <w:kern w:val="0"/>
          <w:lang w:val="ru-RU"/>
        </w:rPr>
      </w:pPr>
      <w:r w:rsidRPr="00FF79FB">
        <w:rPr>
          <w:spacing w:val="0"/>
          <w:w w:val="100"/>
          <w:kern w:val="0"/>
          <w:lang w:val="ru-RU"/>
        </w:rPr>
        <w:tab/>
      </w:r>
      <w:r w:rsidRPr="00FF79FB">
        <w:rPr>
          <w:rStyle w:val="aa"/>
          <w:spacing w:val="0"/>
          <w:w w:val="100"/>
          <w:kern w:val="0"/>
          <w:lang w:val="ru-RU"/>
        </w:rPr>
        <w:footnoteRef/>
      </w:r>
      <w:r w:rsidRPr="00FF79FB">
        <w:rPr>
          <w:spacing w:val="0"/>
          <w:w w:val="100"/>
          <w:kern w:val="0"/>
          <w:lang w:val="ru-RU"/>
        </w:rPr>
        <w:tab/>
        <w:t>По данным Государственного комитета по статистике, исключая временно оккупированную территорию Автономной Республики Крым, города Севастополя и частей зоны проведения антитеррористической операции (за 2015</w:t>
      </w:r>
      <w:r w:rsidR="00FF79FB">
        <w:rPr>
          <w:spacing w:val="0"/>
          <w:w w:val="100"/>
          <w:kern w:val="0"/>
          <w:lang w:val="ru-RU"/>
        </w:rPr>
        <w:t>–</w:t>
      </w:r>
      <w:r w:rsidRPr="00FF79FB">
        <w:rPr>
          <w:spacing w:val="0"/>
          <w:w w:val="100"/>
          <w:kern w:val="0"/>
          <w:lang w:val="ru-RU"/>
        </w:rPr>
        <w:t>2017 годы).</w:t>
      </w:r>
    </w:p>
  </w:footnote>
  <w:footnote w:id="9">
    <w:p w:rsidR="00CE388B" w:rsidRPr="00FF79FB" w:rsidRDefault="00CE388B" w:rsidP="00CE388B">
      <w:pPr>
        <w:pStyle w:val="ad"/>
        <w:rPr>
          <w:spacing w:val="0"/>
          <w:w w:val="100"/>
          <w:kern w:val="0"/>
          <w:lang w:val="ru-RU"/>
        </w:rPr>
      </w:pPr>
      <w:r w:rsidRPr="00FF79FB">
        <w:rPr>
          <w:spacing w:val="0"/>
          <w:w w:val="100"/>
          <w:kern w:val="0"/>
          <w:lang w:val="ru-RU"/>
        </w:rPr>
        <w:tab/>
      </w:r>
      <w:r w:rsidRPr="00FF79FB">
        <w:rPr>
          <w:rStyle w:val="aa"/>
          <w:spacing w:val="0"/>
          <w:w w:val="100"/>
          <w:kern w:val="0"/>
          <w:lang w:val="ru-RU"/>
        </w:rPr>
        <w:footnoteRef/>
      </w:r>
      <w:r w:rsidRPr="00FF79FB">
        <w:rPr>
          <w:spacing w:val="0"/>
          <w:w w:val="100"/>
          <w:kern w:val="0"/>
          <w:lang w:val="ru-RU"/>
        </w:rPr>
        <w:tab/>
        <w:t>Статья 1 закона Украины «Об обеспечении прав и свобод граждан и правовой режим на</w:t>
      </w:r>
      <w:r w:rsidR="00434478">
        <w:rPr>
          <w:spacing w:val="0"/>
          <w:w w:val="100"/>
          <w:kern w:val="0"/>
          <w:lang w:val="ru-RU"/>
        </w:rPr>
        <w:t> </w:t>
      </w:r>
      <w:r w:rsidRPr="00FF79FB">
        <w:rPr>
          <w:spacing w:val="0"/>
          <w:w w:val="100"/>
          <w:kern w:val="0"/>
          <w:lang w:val="ru-RU"/>
        </w:rPr>
        <w:t xml:space="preserve">временно оккупированной территории Украины». </w:t>
      </w:r>
    </w:p>
  </w:footnote>
  <w:footnote w:id="10">
    <w:p w:rsidR="00CE388B" w:rsidRPr="00FF79FB" w:rsidRDefault="00CE388B" w:rsidP="00CE388B">
      <w:pPr>
        <w:pStyle w:val="ad"/>
        <w:rPr>
          <w:spacing w:val="0"/>
          <w:w w:val="100"/>
          <w:kern w:val="0"/>
          <w:lang w:val="ru-RU"/>
        </w:rPr>
      </w:pPr>
      <w:r w:rsidRPr="00FF79FB">
        <w:rPr>
          <w:spacing w:val="0"/>
          <w:w w:val="100"/>
          <w:kern w:val="0"/>
          <w:lang w:val="ru-RU"/>
        </w:rPr>
        <w:tab/>
      </w:r>
      <w:r w:rsidRPr="00FF79FB">
        <w:rPr>
          <w:rStyle w:val="aa"/>
          <w:spacing w:val="0"/>
          <w:w w:val="100"/>
          <w:kern w:val="0"/>
          <w:lang w:val="ru-RU"/>
        </w:rPr>
        <w:footnoteRef/>
      </w:r>
      <w:r w:rsidRPr="00FF79FB">
        <w:rPr>
          <w:spacing w:val="0"/>
          <w:w w:val="100"/>
          <w:kern w:val="0"/>
          <w:lang w:val="ru-RU"/>
        </w:rPr>
        <w:tab/>
        <w:t>Статья 1 закона Украины «О временных мерах на период проведения антитеррористической операции».</w:t>
      </w:r>
    </w:p>
  </w:footnote>
  <w:footnote w:id="11">
    <w:p w:rsidR="00CE388B" w:rsidRPr="00FF79FB" w:rsidRDefault="00CE388B" w:rsidP="00CE388B">
      <w:pPr>
        <w:pStyle w:val="ad"/>
        <w:rPr>
          <w:spacing w:val="0"/>
          <w:w w:val="100"/>
          <w:kern w:val="0"/>
          <w:lang w:val="ru-RU"/>
        </w:rPr>
      </w:pPr>
      <w:r w:rsidRPr="00FF79FB">
        <w:rPr>
          <w:spacing w:val="0"/>
          <w:w w:val="100"/>
          <w:kern w:val="0"/>
          <w:lang w:val="ru-RU"/>
        </w:rPr>
        <w:tab/>
      </w:r>
      <w:r w:rsidRPr="00FF79FB">
        <w:rPr>
          <w:rStyle w:val="aa"/>
          <w:spacing w:val="0"/>
          <w:w w:val="100"/>
          <w:kern w:val="0"/>
          <w:lang w:val="ru-RU"/>
        </w:rPr>
        <w:footnoteRef/>
      </w:r>
      <w:r w:rsidRPr="00FF79FB">
        <w:rPr>
          <w:spacing w:val="0"/>
          <w:w w:val="100"/>
          <w:kern w:val="0"/>
          <w:lang w:val="ru-RU"/>
        </w:rPr>
        <w:tab/>
        <w:t>Пункт 1 заявления Верховной рады Украины «Об отпоре вооруженной агрессии Российской Федерации и преодолении ее последствий», утвержденного решением № 337-VIII Верховной рады от 21 апреля 2015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8B" w:rsidRPr="00CE388B" w:rsidRDefault="00CE388B">
    <w:pPr>
      <w:pStyle w:val="a5"/>
    </w:pPr>
    <w:fldSimple w:instr=" TITLE  \* MERGEFORMAT ">
      <w:r w:rsidR="00FC6E10">
        <w:t>HRI/CORE/UKR/2018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8B" w:rsidRPr="00CE388B" w:rsidRDefault="00CE388B" w:rsidP="00CE388B">
    <w:pPr>
      <w:pStyle w:val="a5"/>
      <w:jc w:val="right"/>
    </w:pPr>
    <w:fldSimple w:instr=" TITLE  \* MERGEFORMAT ">
      <w:r w:rsidR="00FC6E10">
        <w:t>HRI/CORE/UKR/2018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8B" w:rsidRDefault="00CE388B" w:rsidP="00CE388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349BD"/>
    <w:multiLevelType w:val="singleLevel"/>
    <w:tmpl w:val="51D4BF5A"/>
    <w:lvl w:ilvl="0">
      <w:start w:val="1"/>
      <w:numFmt w:val="lowerRoman"/>
      <w:lvlText w:val="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F2"/>
    <w:rsid w:val="0000654B"/>
    <w:rsid w:val="00033EE1"/>
    <w:rsid w:val="00042B72"/>
    <w:rsid w:val="0005105F"/>
    <w:rsid w:val="000558BD"/>
    <w:rsid w:val="00081D9E"/>
    <w:rsid w:val="000B57E7"/>
    <w:rsid w:val="000B6373"/>
    <w:rsid w:val="000F09DF"/>
    <w:rsid w:val="000F61B2"/>
    <w:rsid w:val="001075E9"/>
    <w:rsid w:val="00123026"/>
    <w:rsid w:val="00180183"/>
    <w:rsid w:val="0018024D"/>
    <w:rsid w:val="00181061"/>
    <w:rsid w:val="0018649F"/>
    <w:rsid w:val="00196389"/>
    <w:rsid w:val="00196CF9"/>
    <w:rsid w:val="001B3EF6"/>
    <w:rsid w:val="001C7A89"/>
    <w:rsid w:val="0020092A"/>
    <w:rsid w:val="00205D9D"/>
    <w:rsid w:val="002166A8"/>
    <w:rsid w:val="00231B15"/>
    <w:rsid w:val="00291476"/>
    <w:rsid w:val="002A2EFC"/>
    <w:rsid w:val="002C0E18"/>
    <w:rsid w:val="002C6A31"/>
    <w:rsid w:val="002D5AAC"/>
    <w:rsid w:val="002E5067"/>
    <w:rsid w:val="002F405F"/>
    <w:rsid w:val="002F7EEC"/>
    <w:rsid w:val="00301299"/>
    <w:rsid w:val="00307CA0"/>
    <w:rsid w:val="00307FB6"/>
    <w:rsid w:val="00317339"/>
    <w:rsid w:val="0032091B"/>
    <w:rsid w:val="00322004"/>
    <w:rsid w:val="003402C2"/>
    <w:rsid w:val="003626E6"/>
    <w:rsid w:val="00373BCE"/>
    <w:rsid w:val="00381C24"/>
    <w:rsid w:val="003958D0"/>
    <w:rsid w:val="003A3D90"/>
    <w:rsid w:val="003B00E5"/>
    <w:rsid w:val="003C7E52"/>
    <w:rsid w:val="00407B78"/>
    <w:rsid w:val="00424203"/>
    <w:rsid w:val="00434478"/>
    <w:rsid w:val="00452493"/>
    <w:rsid w:val="00453B4B"/>
    <w:rsid w:val="00454E07"/>
    <w:rsid w:val="00471B10"/>
    <w:rsid w:val="00472C5C"/>
    <w:rsid w:val="004D541E"/>
    <w:rsid w:val="0050108D"/>
    <w:rsid w:val="00513081"/>
    <w:rsid w:val="00517901"/>
    <w:rsid w:val="00526683"/>
    <w:rsid w:val="005709E0"/>
    <w:rsid w:val="00572E19"/>
    <w:rsid w:val="005961C8"/>
    <w:rsid w:val="005D3CA5"/>
    <w:rsid w:val="005D7914"/>
    <w:rsid w:val="005E2B41"/>
    <w:rsid w:val="005F0B42"/>
    <w:rsid w:val="0062712C"/>
    <w:rsid w:val="00681A10"/>
    <w:rsid w:val="006A1ED8"/>
    <w:rsid w:val="006C2031"/>
    <w:rsid w:val="006D461A"/>
    <w:rsid w:val="006F35EE"/>
    <w:rsid w:val="007021FF"/>
    <w:rsid w:val="00712895"/>
    <w:rsid w:val="00757357"/>
    <w:rsid w:val="007A6876"/>
    <w:rsid w:val="007B5263"/>
    <w:rsid w:val="00811D55"/>
    <w:rsid w:val="00825F8D"/>
    <w:rsid w:val="00830E31"/>
    <w:rsid w:val="00834B71"/>
    <w:rsid w:val="0086445C"/>
    <w:rsid w:val="00894693"/>
    <w:rsid w:val="008A08D7"/>
    <w:rsid w:val="008A4527"/>
    <w:rsid w:val="008B6909"/>
    <w:rsid w:val="00906890"/>
    <w:rsid w:val="00911BE4"/>
    <w:rsid w:val="00943923"/>
    <w:rsid w:val="00951972"/>
    <w:rsid w:val="009608F3"/>
    <w:rsid w:val="009973DD"/>
    <w:rsid w:val="009A24AC"/>
    <w:rsid w:val="00A22EB7"/>
    <w:rsid w:val="00A312BC"/>
    <w:rsid w:val="00A658A6"/>
    <w:rsid w:val="00A84021"/>
    <w:rsid w:val="00A84D35"/>
    <w:rsid w:val="00A917B3"/>
    <w:rsid w:val="00AB4B51"/>
    <w:rsid w:val="00AD40E7"/>
    <w:rsid w:val="00AD5305"/>
    <w:rsid w:val="00AE50D6"/>
    <w:rsid w:val="00B01300"/>
    <w:rsid w:val="00B10CC7"/>
    <w:rsid w:val="00B539E7"/>
    <w:rsid w:val="00B62458"/>
    <w:rsid w:val="00B7542F"/>
    <w:rsid w:val="00BC18B2"/>
    <w:rsid w:val="00BD33EE"/>
    <w:rsid w:val="00BD5FF2"/>
    <w:rsid w:val="00C106D6"/>
    <w:rsid w:val="00C60F0C"/>
    <w:rsid w:val="00C757CC"/>
    <w:rsid w:val="00C77D3E"/>
    <w:rsid w:val="00C805C9"/>
    <w:rsid w:val="00C92939"/>
    <w:rsid w:val="00CA1679"/>
    <w:rsid w:val="00CB151C"/>
    <w:rsid w:val="00CE388B"/>
    <w:rsid w:val="00CE5A1A"/>
    <w:rsid w:val="00CE6069"/>
    <w:rsid w:val="00CF55F6"/>
    <w:rsid w:val="00D33D63"/>
    <w:rsid w:val="00D90028"/>
    <w:rsid w:val="00D90138"/>
    <w:rsid w:val="00D90E78"/>
    <w:rsid w:val="00D9568C"/>
    <w:rsid w:val="00DC7155"/>
    <w:rsid w:val="00DD2A58"/>
    <w:rsid w:val="00DF71B9"/>
    <w:rsid w:val="00E253BF"/>
    <w:rsid w:val="00E73F76"/>
    <w:rsid w:val="00E8570E"/>
    <w:rsid w:val="00EA293A"/>
    <w:rsid w:val="00EA2C9F"/>
    <w:rsid w:val="00EB49BD"/>
    <w:rsid w:val="00EC01F8"/>
    <w:rsid w:val="00ED0BDA"/>
    <w:rsid w:val="00ED4505"/>
    <w:rsid w:val="00EF1360"/>
    <w:rsid w:val="00EF3220"/>
    <w:rsid w:val="00F81780"/>
    <w:rsid w:val="00F94155"/>
    <w:rsid w:val="00F9783F"/>
    <w:rsid w:val="00FC6E10"/>
    <w:rsid w:val="00FD2EF7"/>
    <w:rsid w:val="00FE447E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DDFDE4E-F4B9-4713-8269-C9F646D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69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CE606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CE6069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CE6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CE60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CE60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CE6069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CE606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CE606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CE6069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606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CE606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CE6069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CE60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CE6069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CE60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CE6069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CE6069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CE6069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CE606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CE606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CE6069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CE6069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CE6069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CE6069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CE6069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CE606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CE606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05105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CE6069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CE6069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CE6069"/>
  </w:style>
  <w:style w:type="character" w:customStyle="1" w:styleId="af0">
    <w:name w:val="Текст концевой сноски Знак"/>
    <w:aliases w:val="2_GR Знак"/>
    <w:basedOn w:val="a0"/>
    <w:link w:val="af"/>
    <w:rsid w:val="00CE6069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CE6069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CE6069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CE6069"/>
    <w:rPr>
      <w:color w:val="800080" w:themeColor="followedHyperlink"/>
      <w:u w:val="none"/>
    </w:rPr>
  </w:style>
  <w:style w:type="paragraph" w:customStyle="1" w:styleId="HMG">
    <w:name w:val="_ H __M_G"/>
    <w:basedOn w:val="a"/>
    <w:next w:val="a"/>
    <w:rsid w:val="00CE388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a"/>
    <w:next w:val="a"/>
    <w:rsid w:val="00CE388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ingleTxtG">
    <w:name w:val="_ Single Txt_G"/>
    <w:basedOn w:val="a"/>
    <w:rsid w:val="00CE388B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a"/>
    <w:next w:val="a"/>
    <w:rsid w:val="00CE388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CE388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HR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3</TotalTime>
  <Pages>9</Pages>
  <Words>3488</Words>
  <Characters>23684</Characters>
  <Application>Microsoft Office Word</Application>
  <DocSecurity>0</DocSecurity>
  <Lines>455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HRI/CORE/UKR/2018</vt:lpstr>
      <vt:lpstr>A/</vt:lpstr>
    </vt:vector>
  </TitlesOfParts>
  <Company>DCM</Company>
  <LinksUpToDate>false</LinksUpToDate>
  <CharactersWithSpaces>27013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HRI/CORE/UKR/2018</dc:title>
  <dc:subject/>
  <dc:creator>SHUVALOVA Natalia</dc:creator>
  <cp:keywords/>
  <cp:lastModifiedBy>Generic TPSRUS1</cp:lastModifiedBy>
  <cp:revision>3</cp:revision>
  <cp:lastPrinted>2018-02-28T13:30:00Z</cp:lastPrinted>
  <dcterms:created xsi:type="dcterms:W3CDTF">2018-02-28T13:30:00Z</dcterms:created>
  <dcterms:modified xsi:type="dcterms:W3CDTF">2018-02-28T13:32:00Z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