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28"/>
        <w:gridCol w:w="3117"/>
        <w:gridCol w:w="3420"/>
      </w:tblGrid>
      <w:tr w:rsidR="00AD0014" w:rsidRPr="002D0CC6" w:rsidTr="00CA4772">
        <w:trPr>
          <w:trHeight w:hRule="exact" w:val="851"/>
        </w:trPr>
        <w:tc>
          <w:tcPr>
            <w:tcW w:w="1274" w:type="dxa"/>
            <w:tcBorders>
              <w:bottom w:val="single" w:sz="4" w:space="0" w:color="auto"/>
            </w:tcBorders>
          </w:tcPr>
          <w:p w:rsidR="00AD0014" w:rsidRPr="002D0CC6" w:rsidRDefault="00AD0014" w:rsidP="00BC55C8">
            <w:pPr>
              <w:rPr>
                <w:rFonts w:hint="cs"/>
              </w:rPr>
            </w:pPr>
          </w:p>
        </w:tc>
        <w:tc>
          <w:tcPr>
            <w:tcW w:w="1828" w:type="dxa"/>
            <w:tcBorders>
              <w:bottom w:val="single" w:sz="4" w:space="0" w:color="auto"/>
            </w:tcBorders>
            <w:vAlign w:val="bottom"/>
          </w:tcPr>
          <w:p w:rsidR="00AD0014" w:rsidRPr="002D0CC6" w:rsidRDefault="00AD0014" w:rsidP="00BC55C8">
            <w:pPr>
              <w:spacing w:after="80" w:line="480" w:lineRule="exact"/>
              <w:jc w:val="left"/>
              <w:rPr>
                <w:rFonts w:hint="cs"/>
                <w:szCs w:val="40"/>
                <w:rtl/>
              </w:rPr>
            </w:pPr>
            <w:r w:rsidRPr="002D0CC6">
              <w:rPr>
                <w:rFonts w:hint="cs"/>
                <w:szCs w:val="40"/>
                <w:rtl/>
              </w:rPr>
              <w:t>الأمم المتحدة</w:t>
            </w:r>
          </w:p>
        </w:tc>
        <w:tc>
          <w:tcPr>
            <w:tcW w:w="6537" w:type="dxa"/>
            <w:gridSpan w:val="2"/>
            <w:tcBorders>
              <w:bottom w:val="single" w:sz="4" w:space="0" w:color="auto"/>
            </w:tcBorders>
            <w:vAlign w:val="bottom"/>
          </w:tcPr>
          <w:p w:rsidR="00AD0014" w:rsidRPr="002D0CC6" w:rsidRDefault="00F418B0" w:rsidP="00F418B0">
            <w:pPr>
              <w:bidi w:val="0"/>
              <w:spacing w:after="20"/>
              <w:jc w:val="left"/>
              <w:rPr>
                <w:szCs w:val="20"/>
              </w:rPr>
            </w:pPr>
            <w:r w:rsidRPr="002D0CC6">
              <w:rPr>
                <w:sz w:val="40"/>
                <w:szCs w:val="20"/>
              </w:rPr>
              <w:t>HRI</w:t>
            </w:r>
            <w:r w:rsidRPr="002D0CC6">
              <w:rPr>
                <w:szCs w:val="20"/>
              </w:rPr>
              <w:t>/CORE/TZA/2012</w:t>
            </w:r>
          </w:p>
        </w:tc>
      </w:tr>
      <w:tr w:rsidR="00257225" w:rsidRPr="002D0CC6" w:rsidTr="00CE2253">
        <w:trPr>
          <w:trHeight w:hRule="exact" w:val="2835"/>
        </w:trPr>
        <w:tc>
          <w:tcPr>
            <w:tcW w:w="1274" w:type="dxa"/>
            <w:tcBorders>
              <w:top w:val="single" w:sz="4" w:space="0" w:color="auto"/>
              <w:bottom w:val="single" w:sz="12" w:space="0" w:color="auto"/>
            </w:tcBorders>
          </w:tcPr>
          <w:p w:rsidR="00257225" w:rsidRPr="002D0CC6" w:rsidRDefault="00C64FE1" w:rsidP="00D75657">
            <w:pPr>
              <w:jc w:val="center"/>
              <w:rPr>
                <w:rFonts w:hint="cs"/>
              </w:rPr>
            </w:pPr>
            <w:r w:rsidRPr="002D0CC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945" w:type="dxa"/>
            <w:gridSpan w:val="2"/>
            <w:tcBorders>
              <w:top w:val="single" w:sz="4" w:space="0" w:color="auto"/>
              <w:bottom w:val="single" w:sz="12" w:space="0" w:color="auto"/>
            </w:tcBorders>
          </w:tcPr>
          <w:p w:rsidR="00257225" w:rsidRPr="002D0CC6" w:rsidRDefault="00CE2253" w:rsidP="00BC55C8">
            <w:pPr>
              <w:spacing w:before="120" w:line="640" w:lineRule="exact"/>
              <w:rPr>
                <w:rFonts w:hint="cs"/>
                <w:b/>
                <w:bCs/>
                <w:sz w:val="56"/>
                <w:szCs w:val="56"/>
              </w:rPr>
            </w:pPr>
            <w:r w:rsidRPr="002D0CC6">
              <w:rPr>
                <w:rFonts w:hint="cs"/>
                <w:b/>
                <w:bCs/>
                <w:sz w:val="56"/>
                <w:szCs w:val="56"/>
                <w:rtl/>
              </w:rPr>
              <w:t>الصكوك الدولية لحقوق الإنسان</w:t>
            </w:r>
          </w:p>
        </w:tc>
        <w:tc>
          <w:tcPr>
            <w:tcW w:w="3420" w:type="dxa"/>
            <w:tcBorders>
              <w:top w:val="single" w:sz="4" w:space="0" w:color="auto"/>
              <w:bottom w:val="single" w:sz="12" w:space="0" w:color="auto"/>
            </w:tcBorders>
          </w:tcPr>
          <w:p w:rsidR="00F418B0" w:rsidRPr="002D0CC6" w:rsidRDefault="00F418B0" w:rsidP="00F418B0">
            <w:pPr>
              <w:bidi w:val="0"/>
              <w:spacing w:before="240"/>
              <w:jc w:val="left"/>
            </w:pPr>
            <w:r w:rsidRPr="002D0CC6">
              <w:t>Distr.: General</w:t>
            </w:r>
          </w:p>
          <w:p w:rsidR="00F418B0" w:rsidRPr="002D0CC6" w:rsidRDefault="00F418B0" w:rsidP="00F418B0">
            <w:pPr>
              <w:bidi w:val="0"/>
              <w:jc w:val="left"/>
            </w:pPr>
            <w:r w:rsidRPr="002D0CC6">
              <w:t>23 August 2012</w:t>
            </w:r>
          </w:p>
          <w:p w:rsidR="00F418B0" w:rsidRPr="002D0CC6" w:rsidRDefault="00F418B0" w:rsidP="00F418B0">
            <w:pPr>
              <w:bidi w:val="0"/>
              <w:jc w:val="left"/>
            </w:pPr>
            <w:r w:rsidRPr="002D0CC6">
              <w:t>Arabic</w:t>
            </w:r>
          </w:p>
          <w:p w:rsidR="00257225" w:rsidRPr="002D0CC6" w:rsidRDefault="00F418B0" w:rsidP="00F418B0">
            <w:pPr>
              <w:bidi w:val="0"/>
              <w:jc w:val="left"/>
            </w:pPr>
            <w:r w:rsidRPr="002D0CC6">
              <w:t>Original: English</w:t>
            </w:r>
          </w:p>
        </w:tc>
      </w:tr>
    </w:tbl>
    <w:p w:rsidR="00420828" w:rsidRPr="002D0CC6" w:rsidRDefault="002D0CC6" w:rsidP="006C5DAA">
      <w:pPr>
        <w:pStyle w:val="HMGA"/>
        <w:spacing w:before="720" w:after="360"/>
        <w:rPr>
          <w:rFonts w:hint="cs"/>
          <w:spacing w:val="-2"/>
          <w:rtl/>
        </w:rPr>
      </w:pPr>
      <w:r w:rsidRPr="002D0CC6">
        <w:rPr>
          <w:rFonts w:hint="cs"/>
          <w:spacing w:val="-2"/>
          <w:rtl/>
        </w:rPr>
        <w:tab/>
      </w:r>
      <w:r w:rsidRPr="002D0CC6">
        <w:rPr>
          <w:spacing w:val="-2"/>
          <w:rtl/>
        </w:rPr>
        <w:tab/>
        <w:t xml:space="preserve">وثيقة أساسية </w:t>
      </w:r>
      <w:r w:rsidR="00420828" w:rsidRPr="002D0CC6">
        <w:rPr>
          <w:spacing w:val="-2"/>
          <w:rtl/>
        </w:rPr>
        <w:t>موحدة تشكل جزءا</w:t>
      </w:r>
      <w:r w:rsidR="00420828" w:rsidRPr="002D0CC6">
        <w:rPr>
          <w:rFonts w:hint="cs"/>
          <w:spacing w:val="-2"/>
          <w:rtl/>
        </w:rPr>
        <w:t>ً</w:t>
      </w:r>
      <w:r w:rsidR="00420828" w:rsidRPr="002D0CC6">
        <w:rPr>
          <w:spacing w:val="-2"/>
          <w:rtl/>
        </w:rPr>
        <w:t xml:space="preserve"> من</w:t>
      </w:r>
      <w:r w:rsidRPr="002D0CC6">
        <w:rPr>
          <w:rFonts w:hint="cs"/>
          <w:spacing w:val="-2"/>
          <w:rtl/>
        </w:rPr>
        <w:t xml:space="preserve"> </w:t>
      </w:r>
      <w:r w:rsidR="00420828" w:rsidRPr="002D0CC6">
        <w:rPr>
          <w:spacing w:val="-2"/>
          <w:rtl/>
        </w:rPr>
        <w:t>تقارير الدول الأطراف</w:t>
      </w:r>
    </w:p>
    <w:p w:rsidR="008B4BC6" w:rsidRPr="002D0CC6" w:rsidRDefault="002D0CC6" w:rsidP="006C5DAA">
      <w:pPr>
        <w:pStyle w:val="HMGA"/>
        <w:spacing w:after="360"/>
        <w:rPr>
          <w:rFonts w:hint="cs"/>
          <w:rtl/>
        </w:rPr>
      </w:pPr>
      <w:r>
        <w:rPr>
          <w:rFonts w:hint="cs"/>
          <w:rtl/>
        </w:rPr>
        <w:tab/>
      </w:r>
      <w:r>
        <w:rPr>
          <w:rtl/>
        </w:rPr>
        <w:tab/>
      </w:r>
      <w:r w:rsidR="00420828" w:rsidRPr="002D0CC6">
        <w:rPr>
          <w:rtl/>
        </w:rPr>
        <w:t>جمهورية تنزانيا المتحدة</w:t>
      </w:r>
      <w:r w:rsidR="00420828" w:rsidRPr="002D0CC6">
        <w:rPr>
          <w:b w:val="0"/>
          <w:bCs w:val="0"/>
          <w:sz w:val="28"/>
          <w:szCs w:val="28"/>
          <w:rtl/>
        </w:rPr>
        <w:footnoteReference w:customMarkFollows="1" w:id="1"/>
        <w:t>*</w:t>
      </w:r>
    </w:p>
    <w:p w:rsidR="000E5A5B" w:rsidRDefault="00420828" w:rsidP="000E5A5B">
      <w:pPr>
        <w:pStyle w:val="SingleTxtGA"/>
        <w:spacing w:before="120"/>
        <w:jc w:val="right"/>
        <w:rPr>
          <w:rtl/>
        </w:rPr>
      </w:pPr>
      <w:r w:rsidRPr="002D0CC6">
        <w:rPr>
          <w:rFonts w:hint="cs"/>
          <w:rtl/>
        </w:rPr>
        <w:t>[</w:t>
      </w:r>
      <w:r w:rsidRPr="002D0CC6">
        <w:rPr>
          <w:rtl/>
        </w:rPr>
        <w:t xml:space="preserve">20 </w:t>
      </w:r>
      <w:r w:rsidRPr="002D0CC6">
        <w:rPr>
          <w:rFonts w:hint="cs"/>
          <w:rtl/>
        </w:rPr>
        <w:t>تموز/</w:t>
      </w:r>
      <w:r w:rsidR="006B0948">
        <w:rPr>
          <w:rtl/>
        </w:rPr>
        <w:t>يولي</w:t>
      </w:r>
      <w:r w:rsidR="006B0948">
        <w:rPr>
          <w:rFonts w:hint="cs"/>
          <w:rtl/>
        </w:rPr>
        <w:t>ه</w:t>
      </w:r>
      <w:r w:rsidRPr="002D0CC6">
        <w:rPr>
          <w:rtl/>
        </w:rPr>
        <w:t xml:space="preserve"> 2012</w:t>
      </w:r>
      <w:r w:rsidRPr="002D0CC6">
        <w:rPr>
          <w:rFonts w:hint="cs"/>
          <w:rtl/>
        </w:rPr>
        <w:t>]</w:t>
      </w:r>
    </w:p>
    <w:p w:rsidR="009E6B1D" w:rsidRPr="00982D8B" w:rsidRDefault="000E5A5B">
      <w:pPr>
        <w:spacing w:line="360" w:lineRule="exact"/>
        <w:rPr>
          <w:rFonts w:hint="cs"/>
          <w:sz w:val="36"/>
          <w:szCs w:val="36"/>
          <w:rtl/>
        </w:rPr>
      </w:pPr>
      <w:r>
        <w:rPr>
          <w:rtl/>
        </w:rPr>
        <w:br w:type="page"/>
      </w:r>
      <w:r w:rsidR="009E6B1D">
        <w:rPr>
          <w:rFonts w:hint="cs"/>
          <w:sz w:val="36"/>
          <w:szCs w:val="36"/>
          <w:rtl/>
        </w:rPr>
        <w:t>المحتويات</w:t>
      </w:r>
    </w:p>
    <w:p w:rsidR="009E6B1D" w:rsidRPr="00E64ED3" w:rsidRDefault="009E6B1D">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9E6B1D" w:rsidRPr="00756BE7" w:rsidRDefault="009E6B1D" w:rsidP="009E6B1D">
      <w:pPr>
        <w:tabs>
          <w:tab w:val="right" w:pos="1021"/>
          <w:tab w:val="left" w:pos="1077"/>
          <w:tab w:val="left" w:pos="1525"/>
          <w:tab w:val="left" w:pos="1842"/>
          <w:tab w:val="left" w:leader="dot" w:pos="7469"/>
          <w:tab w:val="left" w:pos="7972"/>
          <w:tab w:val="right" w:pos="9638"/>
        </w:tabs>
        <w:spacing w:after="120" w:line="360" w:lineRule="exact"/>
        <w:rPr>
          <w:rFonts w:ascii="Traditional Arabic" w:hAnsi="Traditional Arabic" w:hint="cs"/>
          <w:sz w:val="28"/>
          <w:szCs w:val="28"/>
          <w:rtl/>
        </w:rPr>
      </w:pPr>
      <w:r>
        <w:rPr>
          <w:rFonts w:ascii="Traditional Arabic" w:hAnsi="Traditional Arabic"/>
          <w:sz w:val="28"/>
          <w:szCs w:val="28"/>
          <w:rtl/>
        </w:rPr>
        <w:tab/>
      </w:r>
      <w:r>
        <w:rPr>
          <w:rFonts w:ascii="Traditional Arabic" w:hAnsi="Traditional Arabic" w:hint="cs"/>
          <w:sz w:val="28"/>
          <w:szCs w:val="28"/>
          <w:rtl/>
        </w:rPr>
        <w:t>أولاً</w:t>
      </w:r>
      <w:r>
        <w:rPr>
          <w:rFonts w:ascii="Traditional Arabic" w:hAnsi="Traditional Arabic"/>
          <w:sz w:val="28"/>
          <w:szCs w:val="28"/>
          <w:rtl/>
        </w:rPr>
        <w:tab/>
      </w:r>
      <w:r>
        <w:rPr>
          <w:rFonts w:ascii="Traditional Arabic" w:hAnsi="Traditional Arabic" w:hint="cs"/>
          <w:sz w:val="28"/>
          <w:szCs w:val="28"/>
          <w:rtl/>
        </w:rPr>
        <w:t>-</w:t>
      </w:r>
      <w:r>
        <w:rPr>
          <w:rFonts w:ascii="Traditional Arabic" w:hAnsi="Traditional Arabic" w:hint="cs"/>
          <w:sz w:val="28"/>
          <w:szCs w:val="28"/>
          <w:rtl/>
        </w:rPr>
        <w:tab/>
        <w:t>مقدمة</w:t>
      </w:r>
      <w:r>
        <w:rPr>
          <w:rFonts w:ascii="Traditional Arabic" w:hAnsi="Traditional Arabic"/>
          <w:sz w:val="28"/>
          <w:szCs w:val="28"/>
          <w:rtl/>
        </w:rPr>
        <w:tab/>
      </w:r>
      <w:r w:rsidR="008946A0">
        <w:rPr>
          <w:rFonts w:ascii="Traditional Arabic" w:hAnsi="Traditional Arabic" w:hint="cs"/>
          <w:sz w:val="28"/>
          <w:szCs w:val="28"/>
          <w:rtl/>
        </w:rPr>
        <w:tab/>
        <w:t>1</w:t>
      </w:r>
      <w:r>
        <w:rPr>
          <w:rFonts w:ascii="Traditional Arabic" w:hAnsi="Traditional Arabic"/>
          <w:sz w:val="28"/>
          <w:szCs w:val="28"/>
          <w:rtl/>
        </w:rPr>
        <w:tab/>
      </w:r>
      <w:r w:rsidR="00B47241">
        <w:rPr>
          <w:rFonts w:ascii="Traditional Arabic" w:hAnsi="Traditional Arabic" w:hint="cs"/>
          <w:sz w:val="28"/>
          <w:szCs w:val="28"/>
          <w:rtl/>
        </w:rPr>
        <w:t>3</w:t>
      </w:r>
    </w:p>
    <w:p w:rsidR="009E6B1D" w:rsidRPr="00756BE7" w:rsidRDefault="009E6B1D" w:rsidP="00A33651">
      <w:pPr>
        <w:tabs>
          <w:tab w:val="right" w:pos="1021"/>
          <w:tab w:val="left" w:pos="1077"/>
          <w:tab w:val="left" w:pos="1525"/>
          <w:tab w:val="left" w:pos="1842"/>
          <w:tab w:val="left" w:pos="2206"/>
          <w:tab w:val="left" w:pos="2681"/>
          <w:tab w:val="left" w:leader="dot" w:pos="7469"/>
          <w:tab w:val="left" w:pos="7972"/>
          <w:tab w:val="right" w:pos="9638"/>
        </w:tabs>
        <w:spacing w:after="40" w:line="360" w:lineRule="exact"/>
        <w:rPr>
          <w:rFonts w:ascii="Traditional Arabic" w:hAnsi="Traditional Arabic" w:hint="cs"/>
          <w:sz w:val="28"/>
          <w:szCs w:val="28"/>
          <w:rtl/>
        </w:rPr>
      </w:pPr>
      <w:r>
        <w:rPr>
          <w:rFonts w:ascii="Traditional Arabic" w:hAnsi="Traditional Arabic"/>
          <w:sz w:val="28"/>
          <w:szCs w:val="28"/>
          <w:rtl/>
        </w:rPr>
        <w:tab/>
      </w:r>
      <w:r>
        <w:rPr>
          <w:rFonts w:ascii="Traditional Arabic" w:hAnsi="Traditional Arabic" w:hint="cs"/>
          <w:sz w:val="28"/>
          <w:szCs w:val="28"/>
          <w:rtl/>
        </w:rPr>
        <w:t>ثانياً</w:t>
      </w:r>
      <w:r>
        <w:rPr>
          <w:rFonts w:ascii="Traditional Arabic" w:hAnsi="Traditional Arabic"/>
          <w:sz w:val="28"/>
          <w:szCs w:val="28"/>
          <w:rtl/>
        </w:rPr>
        <w:tab/>
      </w:r>
      <w:r>
        <w:rPr>
          <w:rFonts w:ascii="Traditional Arabic" w:hAnsi="Traditional Arabic" w:hint="cs"/>
          <w:sz w:val="28"/>
          <w:szCs w:val="28"/>
          <w:rtl/>
        </w:rPr>
        <w:t>-</w:t>
      </w:r>
      <w:r w:rsidRPr="00756BE7">
        <w:rPr>
          <w:rFonts w:ascii="Traditional Arabic" w:hAnsi="Traditional Arabic" w:hint="cs"/>
          <w:sz w:val="28"/>
          <w:szCs w:val="28"/>
          <w:rtl/>
        </w:rPr>
        <w:tab/>
      </w:r>
      <w:r>
        <w:rPr>
          <w:rFonts w:ascii="Traditional Arabic" w:hAnsi="Traditional Arabic" w:hint="cs"/>
          <w:sz w:val="28"/>
          <w:szCs w:val="28"/>
          <w:rtl/>
        </w:rPr>
        <w:t>معلومات أساسية عن البلد</w:t>
      </w:r>
      <w:r>
        <w:rPr>
          <w:rFonts w:ascii="Traditional Arabic" w:hAnsi="Traditional Arabic" w:hint="cs"/>
          <w:sz w:val="28"/>
          <w:szCs w:val="28"/>
          <w:rtl/>
        </w:rPr>
        <w:tab/>
      </w:r>
      <w:r>
        <w:rPr>
          <w:rFonts w:ascii="Traditional Arabic" w:hAnsi="Traditional Arabic" w:hint="cs"/>
          <w:sz w:val="28"/>
          <w:szCs w:val="28"/>
          <w:rtl/>
        </w:rPr>
        <w:tab/>
      </w:r>
      <w:r w:rsidR="008946A0">
        <w:rPr>
          <w:rFonts w:ascii="Traditional Arabic" w:hAnsi="Traditional Arabic" w:hint="cs"/>
          <w:sz w:val="28"/>
          <w:szCs w:val="28"/>
          <w:rtl/>
        </w:rPr>
        <w:t>2-7</w:t>
      </w:r>
      <w:r>
        <w:rPr>
          <w:rFonts w:ascii="Traditional Arabic" w:hAnsi="Traditional Arabic" w:hint="cs"/>
          <w:sz w:val="28"/>
          <w:szCs w:val="28"/>
          <w:rtl/>
        </w:rPr>
        <w:tab/>
      </w:r>
      <w:r w:rsidR="00B47241">
        <w:rPr>
          <w:rFonts w:ascii="Traditional Arabic" w:hAnsi="Traditional Arabic" w:hint="cs"/>
          <w:sz w:val="28"/>
          <w:szCs w:val="28"/>
          <w:rtl/>
        </w:rPr>
        <w:t>3</w:t>
      </w:r>
    </w:p>
    <w:p w:rsidR="009E6B1D" w:rsidRPr="00756BE7" w:rsidRDefault="009E6B1D" w:rsidP="00A33651">
      <w:pPr>
        <w:tabs>
          <w:tab w:val="right" w:pos="1021"/>
          <w:tab w:val="left" w:pos="1077"/>
          <w:tab w:val="left" w:pos="1525"/>
          <w:tab w:val="left" w:pos="1842"/>
          <w:tab w:val="left" w:pos="2206"/>
          <w:tab w:val="left" w:pos="2681"/>
          <w:tab w:val="left" w:leader="dot" w:pos="7469"/>
          <w:tab w:val="left" w:pos="7972"/>
          <w:tab w:val="right" w:pos="9638"/>
        </w:tabs>
        <w:spacing w:after="40" w:line="360" w:lineRule="exact"/>
        <w:rPr>
          <w:rFonts w:ascii="Traditional Arabic" w:hAnsi="Traditional Arabic" w:hint="cs"/>
          <w:sz w:val="28"/>
          <w:szCs w:val="28"/>
          <w:rtl/>
        </w:rPr>
      </w:pPr>
      <w:r>
        <w:rPr>
          <w:rFonts w:ascii="Traditional Arabic" w:hAnsi="Traditional Arabic"/>
          <w:sz w:val="28"/>
          <w:szCs w:val="28"/>
          <w:rtl/>
        </w:rPr>
        <w:tab/>
      </w:r>
      <w:r>
        <w:rPr>
          <w:rFonts w:ascii="Traditional Arabic" w:hAnsi="Traditional Arabic" w:hint="cs"/>
          <w:sz w:val="28"/>
          <w:szCs w:val="28"/>
          <w:rtl/>
        </w:rPr>
        <w:tab/>
      </w:r>
      <w:r>
        <w:rPr>
          <w:rFonts w:ascii="Traditional Arabic" w:hAnsi="Traditional Arabic"/>
          <w:sz w:val="28"/>
          <w:szCs w:val="28"/>
          <w:rtl/>
        </w:rPr>
        <w:tab/>
      </w:r>
      <w:r>
        <w:rPr>
          <w:rFonts w:ascii="Traditional Arabic" w:hAnsi="Traditional Arabic" w:hint="cs"/>
          <w:sz w:val="28"/>
          <w:szCs w:val="28"/>
          <w:rtl/>
        </w:rPr>
        <w:t>ألف</w:t>
      </w:r>
      <w:r>
        <w:rPr>
          <w:rFonts w:ascii="Traditional Arabic" w:hAnsi="Traditional Arabic"/>
          <w:sz w:val="28"/>
          <w:szCs w:val="28"/>
          <w:rtl/>
        </w:rPr>
        <w:tab/>
      </w:r>
      <w:r>
        <w:rPr>
          <w:rFonts w:ascii="Traditional Arabic" w:hAnsi="Traditional Arabic" w:hint="cs"/>
          <w:sz w:val="28"/>
          <w:szCs w:val="28"/>
          <w:rtl/>
        </w:rPr>
        <w:t>-</w:t>
      </w:r>
      <w:r w:rsidRPr="00756BE7">
        <w:rPr>
          <w:rFonts w:ascii="Traditional Arabic" w:hAnsi="Traditional Arabic" w:hint="cs"/>
          <w:sz w:val="28"/>
          <w:szCs w:val="28"/>
          <w:rtl/>
        </w:rPr>
        <w:tab/>
        <w:t>الموقع الجغرافي</w:t>
      </w:r>
      <w:r>
        <w:rPr>
          <w:rFonts w:ascii="Traditional Arabic" w:hAnsi="Traditional Arabic"/>
          <w:sz w:val="28"/>
          <w:szCs w:val="28"/>
          <w:rtl/>
        </w:rPr>
        <w:tab/>
      </w:r>
      <w:r>
        <w:rPr>
          <w:rFonts w:ascii="Traditional Arabic" w:hAnsi="Traditional Arabic" w:hint="cs"/>
          <w:sz w:val="28"/>
          <w:szCs w:val="28"/>
          <w:rtl/>
        </w:rPr>
        <w:tab/>
      </w:r>
      <w:r w:rsidR="008946A0">
        <w:rPr>
          <w:rFonts w:ascii="Traditional Arabic" w:hAnsi="Traditional Arabic" w:hint="cs"/>
          <w:sz w:val="28"/>
          <w:szCs w:val="28"/>
          <w:rtl/>
        </w:rPr>
        <w:t>2</w:t>
      </w:r>
      <w:r>
        <w:rPr>
          <w:rFonts w:ascii="Traditional Arabic" w:hAnsi="Traditional Arabic"/>
          <w:sz w:val="28"/>
          <w:szCs w:val="28"/>
          <w:rtl/>
        </w:rPr>
        <w:tab/>
      </w:r>
      <w:r w:rsidR="00B47241">
        <w:rPr>
          <w:rFonts w:ascii="Traditional Arabic" w:hAnsi="Traditional Arabic" w:hint="cs"/>
          <w:sz w:val="28"/>
          <w:szCs w:val="28"/>
          <w:rtl/>
        </w:rPr>
        <w:t>3</w:t>
      </w:r>
    </w:p>
    <w:p w:rsidR="009E6B1D" w:rsidRPr="00756BE7" w:rsidRDefault="009E6B1D" w:rsidP="00A33651">
      <w:pPr>
        <w:tabs>
          <w:tab w:val="right" w:pos="1021"/>
          <w:tab w:val="left" w:pos="1077"/>
          <w:tab w:val="left" w:pos="1525"/>
          <w:tab w:val="left" w:pos="1842"/>
          <w:tab w:val="left" w:pos="2206"/>
          <w:tab w:val="left" w:pos="2681"/>
          <w:tab w:val="left" w:leader="dot" w:pos="7469"/>
          <w:tab w:val="left" w:pos="7972"/>
          <w:tab w:val="right" w:pos="9638"/>
        </w:tabs>
        <w:spacing w:after="40" w:line="360" w:lineRule="exact"/>
        <w:rPr>
          <w:rFonts w:ascii="Traditional Arabic" w:hAnsi="Traditional Arabic" w:hint="cs"/>
          <w:sz w:val="28"/>
          <w:szCs w:val="28"/>
          <w:rtl/>
        </w:rPr>
      </w:pPr>
      <w:r>
        <w:rPr>
          <w:rFonts w:ascii="Traditional Arabic" w:hAnsi="Traditional Arabic"/>
          <w:sz w:val="28"/>
          <w:szCs w:val="28"/>
          <w:rtl/>
        </w:rPr>
        <w:tab/>
      </w:r>
      <w:r>
        <w:rPr>
          <w:rFonts w:ascii="Traditional Arabic" w:hAnsi="Traditional Arabic" w:hint="cs"/>
          <w:sz w:val="28"/>
          <w:szCs w:val="28"/>
          <w:rtl/>
        </w:rPr>
        <w:tab/>
      </w:r>
      <w:r>
        <w:rPr>
          <w:rFonts w:ascii="Traditional Arabic" w:hAnsi="Traditional Arabic"/>
          <w:sz w:val="28"/>
          <w:szCs w:val="28"/>
          <w:rtl/>
        </w:rPr>
        <w:tab/>
      </w:r>
      <w:r>
        <w:rPr>
          <w:rFonts w:ascii="Traditional Arabic" w:hAnsi="Traditional Arabic" w:hint="cs"/>
          <w:sz w:val="28"/>
          <w:szCs w:val="28"/>
          <w:rtl/>
        </w:rPr>
        <w:t>باء</w:t>
      </w:r>
      <w:r>
        <w:rPr>
          <w:rFonts w:ascii="Traditional Arabic" w:hAnsi="Traditional Arabic"/>
          <w:sz w:val="28"/>
          <w:szCs w:val="28"/>
          <w:rtl/>
        </w:rPr>
        <w:tab/>
      </w:r>
      <w:r>
        <w:rPr>
          <w:rFonts w:ascii="Traditional Arabic" w:hAnsi="Traditional Arabic" w:hint="cs"/>
          <w:sz w:val="28"/>
          <w:szCs w:val="28"/>
          <w:rtl/>
        </w:rPr>
        <w:t>-</w:t>
      </w:r>
      <w:r w:rsidRPr="00756BE7">
        <w:rPr>
          <w:rFonts w:ascii="Traditional Arabic" w:hAnsi="Traditional Arabic" w:hint="cs"/>
          <w:sz w:val="28"/>
          <w:szCs w:val="28"/>
          <w:rtl/>
        </w:rPr>
        <w:tab/>
        <w:t>السكان</w:t>
      </w:r>
      <w:r>
        <w:rPr>
          <w:rFonts w:ascii="Traditional Arabic" w:hAnsi="Traditional Arabic"/>
          <w:sz w:val="28"/>
          <w:szCs w:val="28"/>
          <w:rtl/>
        </w:rPr>
        <w:tab/>
      </w:r>
      <w:r>
        <w:rPr>
          <w:rFonts w:ascii="Traditional Arabic" w:hAnsi="Traditional Arabic" w:hint="cs"/>
          <w:sz w:val="28"/>
          <w:szCs w:val="28"/>
          <w:rtl/>
        </w:rPr>
        <w:tab/>
      </w:r>
      <w:r w:rsidR="008946A0">
        <w:rPr>
          <w:rFonts w:ascii="Traditional Arabic" w:hAnsi="Traditional Arabic" w:hint="cs"/>
          <w:sz w:val="28"/>
          <w:szCs w:val="28"/>
          <w:rtl/>
        </w:rPr>
        <w:t>3</w:t>
      </w:r>
      <w:r>
        <w:rPr>
          <w:rFonts w:ascii="Traditional Arabic" w:hAnsi="Traditional Arabic"/>
          <w:sz w:val="28"/>
          <w:szCs w:val="28"/>
          <w:rtl/>
        </w:rPr>
        <w:tab/>
      </w:r>
      <w:r w:rsidR="00B47241">
        <w:rPr>
          <w:rFonts w:ascii="Traditional Arabic" w:hAnsi="Traditional Arabic" w:hint="cs"/>
          <w:sz w:val="28"/>
          <w:szCs w:val="28"/>
          <w:rtl/>
        </w:rPr>
        <w:t>3</w:t>
      </w:r>
    </w:p>
    <w:p w:rsidR="009E6B1D" w:rsidRPr="009E6B1D" w:rsidRDefault="009E6B1D" w:rsidP="00A33651">
      <w:pPr>
        <w:tabs>
          <w:tab w:val="right" w:pos="1021"/>
          <w:tab w:val="left" w:pos="1077"/>
          <w:tab w:val="left" w:pos="1525"/>
          <w:tab w:val="left" w:pos="1842"/>
          <w:tab w:val="left" w:pos="2206"/>
          <w:tab w:val="left" w:pos="2681"/>
          <w:tab w:val="left" w:leader="dot" w:pos="7469"/>
          <w:tab w:val="left" w:pos="7972"/>
          <w:tab w:val="right" w:pos="9638"/>
        </w:tabs>
        <w:spacing w:after="40" w:line="360" w:lineRule="exact"/>
        <w:rPr>
          <w:rFonts w:hint="cs"/>
          <w:szCs w:val="28"/>
          <w:rtl/>
          <w:lang w:val="fr-CH"/>
        </w:rPr>
      </w:pPr>
      <w:r>
        <w:rPr>
          <w:szCs w:val="28"/>
          <w:rtl/>
          <w:lang w:val="fr-CH"/>
        </w:rPr>
        <w:tab/>
      </w:r>
      <w:r>
        <w:rPr>
          <w:rFonts w:hint="cs"/>
          <w:szCs w:val="28"/>
          <w:rtl/>
          <w:lang w:val="fr-CH"/>
        </w:rPr>
        <w:tab/>
      </w:r>
      <w:r>
        <w:rPr>
          <w:szCs w:val="28"/>
          <w:rtl/>
          <w:lang w:val="fr-CH"/>
        </w:rPr>
        <w:tab/>
      </w:r>
      <w:r>
        <w:rPr>
          <w:rFonts w:hint="cs"/>
          <w:szCs w:val="28"/>
          <w:rtl/>
          <w:lang w:val="fr-CH"/>
        </w:rPr>
        <w:t>جيم</w:t>
      </w:r>
      <w:r>
        <w:rPr>
          <w:szCs w:val="28"/>
          <w:rtl/>
          <w:lang w:val="fr-CH"/>
        </w:rPr>
        <w:tab/>
      </w:r>
      <w:r w:rsidRPr="009E6B1D">
        <w:rPr>
          <w:rFonts w:hint="cs"/>
          <w:szCs w:val="28"/>
          <w:rtl/>
          <w:lang w:val="fr-CH"/>
        </w:rPr>
        <w:t>-</w:t>
      </w:r>
      <w:r w:rsidRPr="009E6B1D">
        <w:rPr>
          <w:rFonts w:hint="cs"/>
          <w:szCs w:val="28"/>
          <w:rtl/>
          <w:lang w:val="fr-CH"/>
        </w:rPr>
        <w:tab/>
        <w:t>النظام السياسي</w:t>
      </w:r>
      <w:r>
        <w:rPr>
          <w:szCs w:val="28"/>
          <w:rtl/>
          <w:lang w:val="fr-CH"/>
        </w:rPr>
        <w:tab/>
      </w:r>
      <w:r>
        <w:rPr>
          <w:rFonts w:hint="cs"/>
          <w:szCs w:val="28"/>
          <w:rtl/>
          <w:lang w:val="fr-CH"/>
        </w:rPr>
        <w:tab/>
      </w:r>
      <w:r w:rsidR="008946A0">
        <w:rPr>
          <w:rFonts w:hint="cs"/>
          <w:szCs w:val="28"/>
          <w:rtl/>
          <w:lang w:val="fr-CH"/>
        </w:rPr>
        <w:t>4-6</w:t>
      </w:r>
      <w:r>
        <w:rPr>
          <w:szCs w:val="28"/>
          <w:rtl/>
          <w:lang w:val="fr-CH"/>
        </w:rPr>
        <w:tab/>
      </w:r>
      <w:r w:rsidR="00B47241">
        <w:rPr>
          <w:rFonts w:hint="cs"/>
          <w:szCs w:val="28"/>
          <w:rtl/>
          <w:lang w:val="fr-CH"/>
        </w:rPr>
        <w:t>4</w:t>
      </w:r>
    </w:p>
    <w:p w:rsidR="009E6B1D" w:rsidRPr="00756BE7" w:rsidRDefault="00AE464F" w:rsidP="00AE464F">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ascii="Traditional Arabic" w:hAnsi="Traditional Arabic" w:hint="cs"/>
          <w:sz w:val="28"/>
          <w:szCs w:val="28"/>
          <w:rtl/>
        </w:rPr>
      </w:pPr>
      <w:r>
        <w:rPr>
          <w:rFonts w:ascii="Traditional Arabic" w:hAnsi="Traditional Arabic"/>
          <w:sz w:val="28"/>
          <w:szCs w:val="28"/>
          <w:rtl/>
        </w:rPr>
        <w:tab/>
      </w:r>
      <w:r>
        <w:rPr>
          <w:rFonts w:ascii="Traditional Arabic" w:hAnsi="Traditional Arabic" w:hint="cs"/>
          <w:sz w:val="28"/>
          <w:szCs w:val="28"/>
          <w:rtl/>
        </w:rPr>
        <w:tab/>
      </w:r>
      <w:r>
        <w:rPr>
          <w:rFonts w:ascii="Traditional Arabic" w:hAnsi="Traditional Arabic"/>
          <w:sz w:val="28"/>
          <w:szCs w:val="28"/>
          <w:rtl/>
        </w:rPr>
        <w:tab/>
      </w:r>
      <w:r>
        <w:rPr>
          <w:rFonts w:ascii="Traditional Arabic" w:hAnsi="Traditional Arabic" w:hint="cs"/>
          <w:sz w:val="28"/>
          <w:szCs w:val="28"/>
          <w:rtl/>
        </w:rPr>
        <w:t>دال</w:t>
      </w:r>
      <w:r>
        <w:rPr>
          <w:rFonts w:ascii="Traditional Arabic" w:hAnsi="Traditional Arabic"/>
          <w:sz w:val="28"/>
          <w:szCs w:val="28"/>
          <w:rtl/>
        </w:rPr>
        <w:tab/>
      </w:r>
      <w:r w:rsidR="009E6B1D">
        <w:rPr>
          <w:rFonts w:ascii="Traditional Arabic" w:hAnsi="Traditional Arabic" w:hint="cs"/>
          <w:sz w:val="28"/>
          <w:szCs w:val="28"/>
          <w:rtl/>
        </w:rPr>
        <w:t>-</w:t>
      </w:r>
      <w:r w:rsidR="009E6B1D" w:rsidRPr="00756BE7">
        <w:rPr>
          <w:rFonts w:ascii="Traditional Arabic" w:hAnsi="Traditional Arabic" w:hint="cs"/>
          <w:sz w:val="28"/>
          <w:szCs w:val="28"/>
          <w:rtl/>
        </w:rPr>
        <w:tab/>
        <w:t>الاقتصاد</w:t>
      </w:r>
      <w:r>
        <w:rPr>
          <w:rFonts w:ascii="Traditional Arabic" w:hAnsi="Traditional Arabic"/>
          <w:sz w:val="28"/>
          <w:szCs w:val="28"/>
          <w:rtl/>
        </w:rPr>
        <w:tab/>
      </w:r>
      <w:r>
        <w:rPr>
          <w:rFonts w:ascii="Traditional Arabic" w:hAnsi="Traditional Arabic" w:hint="cs"/>
          <w:sz w:val="28"/>
          <w:szCs w:val="28"/>
          <w:rtl/>
        </w:rPr>
        <w:tab/>
      </w:r>
      <w:r w:rsidR="008946A0">
        <w:rPr>
          <w:rFonts w:ascii="Traditional Arabic" w:hAnsi="Traditional Arabic" w:hint="cs"/>
          <w:sz w:val="28"/>
          <w:szCs w:val="28"/>
          <w:rtl/>
        </w:rPr>
        <w:t>7</w:t>
      </w:r>
      <w:r>
        <w:rPr>
          <w:rFonts w:ascii="Traditional Arabic" w:hAnsi="Traditional Arabic"/>
          <w:sz w:val="28"/>
          <w:szCs w:val="28"/>
          <w:rtl/>
        </w:rPr>
        <w:tab/>
      </w:r>
      <w:r w:rsidR="00B47241">
        <w:rPr>
          <w:rFonts w:ascii="Traditional Arabic" w:hAnsi="Traditional Arabic" w:hint="cs"/>
          <w:sz w:val="28"/>
          <w:szCs w:val="28"/>
          <w:rtl/>
        </w:rPr>
        <w:t>4</w:t>
      </w:r>
    </w:p>
    <w:p w:rsidR="009E6B1D" w:rsidRPr="00756BE7" w:rsidRDefault="00A33651" w:rsidP="008946A0">
      <w:pPr>
        <w:tabs>
          <w:tab w:val="right" w:pos="1021"/>
          <w:tab w:val="left" w:pos="1077"/>
          <w:tab w:val="left" w:pos="1525"/>
          <w:tab w:val="left" w:pos="1842"/>
          <w:tab w:val="left" w:pos="2206"/>
          <w:tab w:val="left" w:leader="dot" w:pos="7469"/>
          <w:tab w:val="left" w:pos="7972"/>
          <w:tab w:val="right" w:pos="9638"/>
        </w:tabs>
        <w:spacing w:after="40" w:line="360" w:lineRule="exact"/>
        <w:ind w:left="1538" w:right="2200" w:hanging="1538"/>
        <w:rPr>
          <w:rFonts w:ascii="Traditional Arabic" w:hAnsi="Traditional Arabic" w:hint="cs"/>
          <w:sz w:val="28"/>
          <w:szCs w:val="28"/>
          <w:rtl/>
        </w:rPr>
      </w:pPr>
      <w:r>
        <w:rPr>
          <w:rFonts w:ascii="Traditional Arabic" w:hAnsi="Traditional Arabic" w:hint="cs"/>
          <w:sz w:val="28"/>
          <w:szCs w:val="28"/>
          <w:rtl/>
        </w:rPr>
        <w:tab/>
      </w:r>
      <w:r w:rsidR="009E6B1D">
        <w:rPr>
          <w:rFonts w:ascii="Traditional Arabic" w:hAnsi="Traditional Arabic"/>
          <w:sz w:val="28"/>
          <w:szCs w:val="28"/>
          <w:rtl/>
        </w:rPr>
        <w:t>ثالثا</w:t>
      </w:r>
      <w:r>
        <w:rPr>
          <w:rFonts w:ascii="Traditional Arabic" w:hAnsi="Traditional Arabic" w:hint="cs"/>
          <w:sz w:val="28"/>
          <w:szCs w:val="28"/>
          <w:rtl/>
        </w:rPr>
        <w:t>ً</w:t>
      </w:r>
      <w:r>
        <w:rPr>
          <w:rFonts w:ascii="Traditional Arabic" w:hAnsi="Traditional Arabic"/>
          <w:sz w:val="28"/>
          <w:szCs w:val="28"/>
          <w:rtl/>
        </w:rPr>
        <w:tab/>
      </w:r>
      <w:r w:rsidR="009E6B1D">
        <w:rPr>
          <w:rFonts w:ascii="Traditional Arabic" w:hAnsi="Traditional Arabic" w:hint="cs"/>
          <w:sz w:val="28"/>
          <w:szCs w:val="28"/>
          <w:rtl/>
        </w:rPr>
        <w:t>-</w:t>
      </w:r>
      <w:r w:rsidR="009E6B1D" w:rsidRPr="00756BE7">
        <w:rPr>
          <w:rFonts w:ascii="Traditional Arabic" w:hAnsi="Traditional Arabic"/>
          <w:sz w:val="28"/>
          <w:szCs w:val="28"/>
          <w:rtl/>
        </w:rPr>
        <w:tab/>
        <w:t xml:space="preserve">الإطار </w:t>
      </w:r>
      <w:r w:rsidR="009E6B1D" w:rsidRPr="00756BE7">
        <w:rPr>
          <w:rFonts w:ascii="Traditional Arabic" w:hAnsi="Traditional Arabic" w:hint="cs"/>
          <w:sz w:val="28"/>
          <w:szCs w:val="28"/>
          <w:rtl/>
        </w:rPr>
        <w:t>المعياري</w:t>
      </w:r>
      <w:r w:rsidR="009E6B1D" w:rsidRPr="00756BE7">
        <w:rPr>
          <w:rFonts w:ascii="Traditional Arabic" w:hAnsi="Traditional Arabic"/>
          <w:sz w:val="28"/>
          <w:szCs w:val="28"/>
          <w:rtl/>
        </w:rPr>
        <w:t xml:space="preserve"> (ا</w:t>
      </w:r>
      <w:r>
        <w:rPr>
          <w:rFonts w:ascii="Traditional Arabic" w:hAnsi="Traditional Arabic"/>
          <w:sz w:val="28"/>
          <w:szCs w:val="28"/>
          <w:rtl/>
        </w:rPr>
        <w:t>لقانوني) والمؤسسي لتعزيز وحماية</w:t>
      </w:r>
      <w:r w:rsidR="008946A0">
        <w:rPr>
          <w:rFonts w:ascii="Traditional Arabic" w:hAnsi="Traditional Arabic" w:hint="cs"/>
          <w:sz w:val="28"/>
          <w:szCs w:val="28"/>
          <w:rtl/>
        </w:rPr>
        <w:t xml:space="preserve"> </w:t>
      </w:r>
      <w:r w:rsidR="009E6B1D" w:rsidRPr="00756BE7">
        <w:rPr>
          <w:rFonts w:ascii="Traditional Arabic" w:hAnsi="Traditional Arabic"/>
          <w:sz w:val="28"/>
          <w:szCs w:val="28"/>
          <w:rtl/>
        </w:rPr>
        <w:t>حقوق الإنسان في جمهورية تنزانيا المتحدة</w:t>
      </w:r>
      <w:r>
        <w:rPr>
          <w:rFonts w:ascii="Traditional Arabic" w:hAnsi="Traditional Arabic"/>
          <w:sz w:val="28"/>
          <w:szCs w:val="28"/>
          <w:rtl/>
        </w:rPr>
        <w:tab/>
      </w:r>
      <w:r w:rsidR="008946A0">
        <w:rPr>
          <w:rFonts w:ascii="Traditional Arabic" w:hAnsi="Traditional Arabic"/>
          <w:sz w:val="28"/>
          <w:szCs w:val="28"/>
          <w:rtl/>
        </w:rPr>
        <w:tab/>
      </w:r>
      <w:r w:rsidR="00765CD5">
        <w:rPr>
          <w:rFonts w:ascii="Traditional Arabic" w:hAnsi="Traditional Arabic" w:hint="cs"/>
          <w:sz w:val="28"/>
          <w:szCs w:val="28"/>
          <w:rtl/>
        </w:rPr>
        <w:t>8-26</w:t>
      </w:r>
      <w:r w:rsidR="008946A0">
        <w:rPr>
          <w:rFonts w:ascii="Traditional Arabic" w:hAnsi="Traditional Arabic"/>
          <w:sz w:val="28"/>
          <w:szCs w:val="28"/>
          <w:rtl/>
        </w:rPr>
        <w:tab/>
      </w:r>
      <w:r w:rsidR="00B47241">
        <w:rPr>
          <w:rFonts w:ascii="Traditional Arabic" w:hAnsi="Traditional Arabic" w:hint="cs"/>
          <w:sz w:val="28"/>
          <w:szCs w:val="28"/>
          <w:rtl/>
        </w:rPr>
        <w:t>5</w:t>
      </w:r>
    </w:p>
    <w:p w:rsidR="009E6B1D" w:rsidRPr="00756BE7" w:rsidRDefault="00A33651" w:rsidP="001433C4">
      <w:pPr>
        <w:tabs>
          <w:tab w:val="right" w:pos="1021"/>
          <w:tab w:val="left" w:pos="1077"/>
          <w:tab w:val="left" w:pos="1525"/>
          <w:tab w:val="left" w:pos="1842"/>
          <w:tab w:val="left" w:pos="2206"/>
          <w:tab w:val="left" w:pos="2681"/>
          <w:tab w:val="left" w:leader="dot" w:pos="7469"/>
          <w:tab w:val="left" w:pos="7972"/>
          <w:tab w:val="right" w:pos="9638"/>
        </w:tabs>
        <w:spacing w:after="40" w:line="360" w:lineRule="exact"/>
        <w:rPr>
          <w:rFonts w:ascii="Traditional Arabic" w:hAnsi="Traditional Arabic" w:hint="cs"/>
          <w:sz w:val="28"/>
          <w:szCs w:val="28"/>
          <w:rtl/>
        </w:rPr>
      </w:pPr>
      <w:r>
        <w:rPr>
          <w:rFonts w:ascii="Traditional Arabic" w:hAnsi="Traditional Arabic"/>
          <w:sz w:val="28"/>
          <w:szCs w:val="28"/>
          <w:rtl/>
        </w:rPr>
        <w:tab/>
      </w:r>
      <w:r>
        <w:rPr>
          <w:rFonts w:ascii="Traditional Arabic" w:hAnsi="Traditional Arabic" w:hint="cs"/>
          <w:sz w:val="28"/>
          <w:szCs w:val="28"/>
          <w:rtl/>
        </w:rPr>
        <w:tab/>
      </w:r>
      <w:r>
        <w:rPr>
          <w:rFonts w:ascii="Traditional Arabic" w:hAnsi="Traditional Arabic"/>
          <w:sz w:val="28"/>
          <w:szCs w:val="28"/>
          <w:rtl/>
        </w:rPr>
        <w:tab/>
      </w:r>
      <w:r>
        <w:rPr>
          <w:rFonts w:ascii="Traditional Arabic" w:hAnsi="Traditional Arabic" w:hint="cs"/>
          <w:sz w:val="28"/>
          <w:szCs w:val="28"/>
          <w:rtl/>
        </w:rPr>
        <w:t>ألف</w:t>
      </w:r>
      <w:r>
        <w:rPr>
          <w:rFonts w:ascii="Traditional Arabic" w:hAnsi="Traditional Arabic"/>
          <w:sz w:val="28"/>
          <w:szCs w:val="28"/>
          <w:rtl/>
        </w:rPr>
        <w:tab/>
      </w:r>
      <w:r w:rsidR="009E6B1D">
        <w:rPr>
          <w:rFonts w:ascii="Traditional Arabic" w:hAnsi="Traditional Arabic" w:hint="cs"/>
          <w:sz w:val="28"/>
          <w:szCs w:val="28"/>
          <w:rtl/>
        </w:rPr>
        <w:t>-</w:t>
      </w:r>
      <w:r w:rsidR="009E6B1D" w:rsidRPr="00756BE7">
        <w:rPr>
          <w:rFonts w:ascii="Traditional Arabic" w:hAnsi="Traditional Arabic" w:hint="cs"/>
          <w:sz w:val="28"/>
          <w:szCs w:val="28"/>
          <w:rtl/>
        </w:rPr>
        <w:tab/>
        <w:t>الإطار المعياري (القانوني)</w:t>
      </w:r>
      <w:r>
        <w:rPr>
          <w:rFonts w:ascii="Traditional Arabic" w:hAnsi="Traditional Arabic"/>
          <w:sz w:val="28"/>
          <w:szCs w:val="28"/>
          <w:rtl/>
        </w:rPr>
        <w:tab/>
      </w:r>
      <w:r>
        <w:rPr>
          <w:rFonts w:ascii="Traditional Arabic" w:hAnsi="Traditional Arabic" w:hint="cs"/>
          <w:sz w:val="28"/>
          <w:szCs w:val="28"/>
          <w:rtl/>
        </w:rPr>
        <w:tab/>
      </w:r>
      <w:r w:rsidR="008946A0">
        <w:rPr>
          <w:rFonts w:ascii="Traditional Arabic" w:hAnsi="Traditional Arabic" w:hint="cs"/>
          <w:sz w:val="28"/>
          <w:szCs w:val="28"/>
          <w:rtl/>
        </w:rPr>
        <w:t>8-16</w:t>
      </w:r>
      <w:r>
        <w:rPr>
          <w:rFonts w:ascii="Traditional Arabic" w:hAnsi="Traditional Arabic"/>
          <w:sz w:val="28"/>
          <w:szCs w:val="28"/>
          <w:rtl/>
        </w:rPr>
        <w:tab/>
      </w:r>
      <w:r w:rsidR="00B47241">
        <w:rPr>
          <w:rFonts w:ascii="Traditional Arabic" w:hAnsi="Traditional Arabic" w:hint="cs"/>
          <w:sz w:val="28"/>
          <w:szCs w:val="28"/>
          <w:rtl/>
        </w:rPr>
        <w:t>5</w:t>
      </w:r>
    </w:p>
    <w:p w:rsidR="009E6B1D" w:rsidRPr="00756BE7" w:rsidRDefault="00A33651" w:rsidP="00A33651">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ascii="Traditional Arabic" w:hAnsi="Traditional Arabic" w:hint="cs"/>
          <w:sz w:val="28"/>
          <w:szCs w:val="28"/>
          <w:rtl/>
        </w:rPr>
      </w:pPr>
      <w:r>
        <w:rPr>
          <w:rFonts w:ascii="Traditional Arabic" w:hAnsi="Traditional Arabic"/>
          <w:sz w:val="28"/>
          <w:szCs w:val="28"/>
          <w:rtl/>
        </w:rPr>
        <w:tab/>
      </w:r>
      <w:r>
        <w:rPr>
          <w:rFonts w:ascii="Traditional Arabic" w:hAnsi="Traditional Arabic" w:hint="cs"/>
          <w:sz w:val="28"/>
          <w:szCs w:val="28"/>
          <w:rtl/>
        </w:rPr>
        <w:tab/>
      </w:r>
      <w:r>
        <w:rPr>
          <w:rFonts w:ascii="Traditional Arabic" w:hAnsi="Traditional Arabic"/>
          <w:sz w:val="28"/>
          <w:szCs w:val="28"/>
          <w:rtl/>
        </w:rPr>
        <w:tab/>
      </w:r>
      <w:r>
        <w:rPr>
          <w:rFonts w:ascii="Traditional Arabic" w:hAnsi="Traditional Arabic" w:hint="cs"/>
          <w:sz w:val="28"/>
          <w:szCs w:val="28"/>
          <w:rtl/>
        </w:rPr>
        <w:t>باء</w:t>
      </w:r>
      <w:r>
        <w:rPr>
          <w:rFonts w:ascii="Traditional Arabic" w:hAnsi="Traditional Arabic"/>
          <w:sz w:val="28"/>
          <w:szCs w:val="28"/>
          <w:rtl/>
        </w:rPr>
        <w:tab/>
      </w:r>
      <w:r w:rsidR="009E6B1D">
        <w:rPr>
          <w:rFonts w:ascii="Traditional Arabic" w:hAnsi="Traditional Arabic" w:hint="cs"/>
          <w:sz w:val="28"/>
          <w:szCs w:val="28"/>
          <w:rtl/>
        </w:rPr>
        <w:t>-</w:t>
      </w:r>
      <w:r w:rsidR="009E6B1D" w:rsidRPr="00756BE7">
        <w:rPr>
          <w:rFonts w:ascii="Traditional Arabic" w:hAnsi="Traditional Arabic" w:hint="cs"/>
          <w:sz w:val="28"/>
          <w:szCs w:val="28"/>
          <w:rtl/>
        </w:rPr>
        <w:tab/>
      </w:r>
      <w:r w:rsidR="009E6B1D" w:rsidRPr="00756BE7">
        <w:rPr>
          <w:rFonts w:ascii="Traditional Arabic" w:hAnsi="Traditional Arabic"/>
          <w:sz w:val="28"/>
          <w:szCs w:val="28"/>
          <w:rtl/>
        </w:rPr>
        <w:t>الإطار المؤسسي لحماية حقوق الإنسان</w:t>
      </w:r>
      <w:r>
        <w:rPr>
          <w:rFonts w:ascii="Traditional Arabic" w:hAnsi="Traditional Arabic"/>
          <w:sz w:val="28"/>
          <w:szCs w:val="28"/>
          <w:rtl/>
        </w:rPr>
        <w:tab/>
      </w:r>
      <w:r>
        <w:rPr>
          <w:rFonts w:ascii="Traditional Arabic" w:hAnsi="Traditional Arabic" w:hint="cs"/>
          <w:sz w:val="28"/>
          <w:szCs w:val="28"/>
          <w:rtl/>
        </w:rPr>
        <w:tab/>
      </w:r>
      <w:r w:rsidR="008946A0">
        <w:rPr>
          <w:rFonts w:ascii="Traditional Arabic" w:hAnsi="Traditional Arabic" w:hint="cs"/>
          <w:sz w:val="28"/>
          <w:szCs w:val="28"/>
          <w:rtl/>
        </w:rPr>
        <w:t>17-26</w:t>
      </w:r>
      <w:r>
        <w:rPr>
          <w:rFonts w:ascii="Traditional Arabic" w:hAnsi="Traditional Arabic"/>
          <w:sz w:val="28"/>
          <w:szCs w:val="28"/>
          <w:rtl/>
        </w:rPr>
        <w:tab/>
      </w:r>
      <w:r w:rsidR="00B47241">
        <w:rPr>
          <w:rFonts w:ascii="Traditional Arabic" w:hAnsi="Traditional Arabic" w:hint="cs"/>
          <w:sz w:val="28"/>
          <w:szCs w:val="28"/>
          <w:rtl/>
        </w:rPr>
        <w:t>7</w:t>
      </w:r>
    </w:p>
    <w:p w:rsidR="009E6B1D" w:rsidRPr="00756BE7" w:rsidRDefault="00A33651" w:rsidP="00A33651">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ascii="Traditional Arabic" w:hAnsi="Traditional Arabic" w:hint="cs"/>
          <w:sz w:val="28"/>
          <w:szCs w:val="28"/>
          <w:rtl/>
        </w:rPr>
      </w:pPr>
      <w:r>
        <w:rPr>
          <w:rFonts w:ascii="Traditional Arabic" w:hAnsi="Traditional Arabic"/>
          <w:sz w:val="28"/>
          <w:szCs w:val="28"/>
          <w:rtl/>
        </w:rPr>
        <w:tab/>
      </w:r>
      <w:r w:rsidR="009E6B1D" w:rsidRPr="00756BE7">
        <w:rPr>
          <w:rFonts w:ascii="Traditional Arabic" w:hAnsi="Traditional Arabic" w:hint="cs"/>
          <w:sz w:val="28"/>
          <w:szCs w:val="28"/>
          <w:rtl/>
        </w:rPr>
        <w:t>رابعا</w:t>
      </w:r>
      <w:r>
        <w:rPr>
          <w:rFonts w:ascii="Traditional Arabic" w:hAnsi="Traditional Arabic" w:hint="cs"/>
          <w:sz w:val="28"/>
          <w:szCs w:val="28"/>
          <w:rtl/>
        </w:rPr>
        <w:t>ً</w:t>
      </w:r>
      <w:r>
        <w:rPr>
          <w:rFonts w:ascii="Traditional Arabic" w:hAnsi="Traditional Arabic"/>
          <w:sz w:val="28"/>
          <w:szCs w:val="28"/>
          <w:rtl/>
        </w:rPr>
        <w:tab/>
      </w:r>
      <w:r w:rsidR="009E6B1D">
        <w:rPr>
          <w:rFonts w:ascii="Traditional Arabic" w:hAnsi="Traditional Arabic" w:hint="cs"/>
          <w:sz w:val="28"/>
          <w:szCs w:val="28"/>
          <w:rtl/>
        </w:rPr>
        <w:t>-</w:t>
      </w:r>
      <w:r w:rsidR="009E6B1D" w:rsidRPr="00756BE7">
        <w:rPr>
          <w:rFonts w:ascii="Traditional Arabic" w:hAnsi="Traditional Arabic" w:hint="cs"/>
          <w:sz w:val="28"/>
          <w:szCs w:val="28"/>
          <w:rtl/>
        </w:rPr>
        <w:tab/>
        <w:t>معلومات عن عدم التمييز والمساواة</w:t>
      </w:r>
      <w:r>
        <w:rPr>
          <w:rFonts w:ascii="Traditional Arabic" w:hAnsi="Traditional Arabic"/>
          <w:sz w:val="28"/>
          <w:szCs w:val="28"/>
          <w:rtl/>
        </w:rPr>
        <w:tab/>
      </w:r>
      <w:r>
        <w:rPr>
          <w:rFonts w:ascii="Traditional Arabic" w:hAnsi="Traditional Arabic" w:hint="cs"/>
          <w:sz w:val="28"/>
          <w:szCs w:val="28"/>
          <w:rtl/>
        </w:rPr>
        <w:tab/>
      </w:r>
      <w:r w:rsidR="008946A0">
        <w:rPr>
          <w:rFonts w:ascii="Traditional Arabic" w:hAnsi="Traditional Arabic" w:hint="cs"/>
          <w:sz w:val="28"/>
          <w:szCs w:val="28"/>
          <w:rtl/>
        </w:rPr>
        <w:t>27-29</w:t>
      </w:r>
      <w:r>
        <w:rPr>
          <w:rFonts w:ascii="Traditional Arabic" w:hAnsi="Traditional Arabic"/>
          <w:sz w:val="28"/>
          <w:szCs w:val="28"/>
          <w:rtl/>
        </w:rPr>
        <w:tab/>
      </w:r>
      <w:r w:rsidR="00B47241">
        <w:rPr>
          <w:rFonts w:ascii="Traditional Arabic" w:hAnsi="Traditional Arabic" w:hint="cs"/>
          <w:sz w:val="28"/>
          <w:szCs w:val="28"/>
          <w:rtl/>
        </w:rPr>
        <w:t>11</w:t>
      </w:r>
    </w:p>
    <w:p w:rsidR="009E6B1D" w:rsidRPr="000D62BD" w:rsidRDefault="009E6B1D">
      <w:pPr>
        <w:rPr>
          <w:rFonts w:hint="cs"/>
        </w:rPr>
      </w:pPr>
    </w:p>
    <w:p w:rsidR="00A02A43" w:rsidRPr="00E30A8D" w:rsidRDefault="009E6B1D" w:rsidP="005B264A">
      <w:pPr>
        <w:pStyle w:val="HChGA"/>
        <w:spacing w:before="120"/>
        <w:rPr>
          <w:rtl/>
          <w:lang w:val="en-GB"/>
        </w:rPr>
      </w:pPr>
      <w:r>
        <w:rPr>
          <w:rtl/>
        </w:rPr>
        <w:br w:type="page"/>
      </w:r>
      <w:r w:rsidR="00A02A43">
        <w:rPr>
          <w:rFonts w:hint="cs"/>
          <w:rtl/>
        </w:rPr>
        <w:tab/>
      </w:r>
      <w:r w:rsidR="00A02A43" w:rsidRPr="00E30A8D">
        <w:rPr>
          <w:rtl/>
          <w:lang w:val="en-GB"/>
        </w:rPr>
        <w:t>أولا</w:t>
      </w:r>
      <w:r w:rsidR="00A02A43">
        <w:rPr>
          <w:rFonts w:hint="cs"/>
          <w:rtl/>
          <w:lang w:val="en-GB"/>
        </w:rPr>
        <w:t>ً</w:t>
      </w:r>
      <w:r w:rsidR="00A02A43" w:rsidRPr="00E30A8D">
        <w:rPr>
          <w:rFonts w:hint="cs"/>
          <w:rtl/>
          <w:lang w:val="en-GB"/>
        </w:rPr>
        <w:t>-</w:t>
      </w:r>
      <w:r w:rsidR="00A02A43" w:rsidRPr="00E30A8D">
        <w:rPr>
          <w:rtl/>
          <w:lang w:val="en-GB"/>
        </w:rPr>
        <w:tab/>
        <w:t>مقدمة</w:t>
      </w:r>
    </w:p>
    <w:p w:rsidR="00A02A43" w:rsidRPr="00756BE7" w:rsidRDefault="00A02A43" w:rsidP="00DB1FD2">
      <w:pPr>
        <w:pStyle w:val="SingleTxtGA"/>
      </w:pPr>
      <w:r>
        <w:rPr>
          <w:rtl/>
        </w:rPr>
        <w:t>1</w:t>
      </w:r>
      <w:r>
        <w:rPr>
          <w:rFonts w:hint="cs"/>
          <w:rtl/>
        </w:rPr>
        <w:t>-</w:t>
      </w:r>
      <w:r w:rsidRPr="00756BE7">
        <w:rPr>
          <w:rtl/>
        </w:rPr>
        <w:tab/>
      </w:r>
      <w:r w:rsidR="005B264A">
        <w:rPr>
          <w:rFonts w:hint="cs"/>
          <w:rtl/>
        </w:rPr>
        <w:t>أعدت هذه</w:t>
      </w:r>
      <w:r w:rsidRPr="00756BE7">
        <w:rPr>
          <w:rtl/>
        </w:rPr>
        <w:t xml:space="preserve"> الوثيقة الأساسية الموحدة وفقا</w:t>
      </w:r>
      <w:r w:rsidR="005B264A">
        <w:rPr>
          <w:rFonts w:hint="cs"/>
          <w:rtl/>
        </w:rPr>
        <w:t>ً</w:t>
      </w:r>
      <w:r w:rsidRPr="00756BE7">
        <w:rPr>
          <w:rtl/>
        </w:rPr>
        <w:t xml:space="preserve"> لأحكام الفقرة 1 من المبادئ التوجيهية </w:t>
      </w:r>
      <w:r w:rsidR="00DB1FD2">
        <w:rPr>
          <w:rFonts w:hint="cs"/>
          <w:rtl/>
        </w:rPr>
        <w:t>المتعلقة ب</w:t>
      </w:r>
      <w:r w:rsidRPr="00756BE7">
        <w:rPr>
          <w:rtl/>
        </w:rPr>
        <w:t xml:space="preserve">الوثائق الخاصة </w:t>
      </w:r>
      <w:r w:rsidR="00DB1FD2">
        <w:rPr>
          <w:rFonts w:hint="cs"/>
          <w:rtl/>
        </w:rPr>
        <w:t xml:space="preserve">بمعاهدات بعينها والتي ينبغي أن تقدمها </w:t>
      </w:r>
      <w:r w:rsidRPr="00756BE7">
        <w:rPr>
          <w:rtl/>
        </w:rPr>
        <w:t>ال</w:t>
      </w:r>
      <w:r w:rsidR="001F6AC9">
        <w:rPr>
          <w:rtl/>
        </w:rPr>
        <w:t>دول الأطراف بموجب المادتين 16 و</w:t>
      </w:r>
      <w:r w:rsidRPr="00756BE7">
        <w:rPr>
          <w:rtl/>
        </w:rPr>
        <w:t xml:space="preserve">17 من العهد الدولي الخاص بالحقوق الاقتصادية والاجتماعية والثقافية. وتشمل الوثيقة معلومات عن </w:t>
      </w:r>
      <w:r w:rsidR="00DB1FD2">
        <w:rPr>
          <w:rFonts w:hint="cs"/>
          <w:rtl/>
        </w:rPr>
        <w:t xml:space="preserve">المنطقة </w:t>
      </w:r>
      <w:r w:rsidRPr="00756BE7">
        <w:rPr>
          <w:rtl/>
        </w:rPr>
        <w:t>الجغرافي</w:t>
      </w:r>
      <w:r w:rsidR="00DB1FD2">
        <w:rPr>
          <w:rFonts w:hint="cs"/>
          <w:rtl/>
        </w:rPr>
        <w:t>ة</w:t>
      </w:r>
      <w:r w:rsidRPr="00756BE7">
        <w:rPr>
          <w:rtl/>
        </w:rPr>
        <w:t xml:space="preserve"> لجمهورية تنزانيا المتحدة. وتحتوي على معلومات عامة عن الملامح القطرية، والإطار العام لحماية وتعزيز حقوق الإنسان، وكذلك معلومات عن عدم التمييز والمساواة </w:t>
      </w:r>
      <w:r w:rsidRPr="00756BE7">
        <w:rPr>
          <w:rFonts w:hint="cs"/>
          <w:rtl/>
        </w:rPr>
        <w:t>والتدابير</w:t>
      </w:r>
      <w:r w:rsidRPr="00756BE7">
        <w:rPr>
          <w:rtl/>
        </w:rPr>
        <w:t xml:space="preserve"> الفعالة وفقا</w:t>
      </w:r>
      <w:r w:rsidR="00F66D4E">
        <w:rPr>
          <w:rFonts w:hint="cs"/>
          <w:rtl/>
        </w:rPr>
        <w:t>ً</w:t>
      </w:r>
      <w:r w:rsidRPr="00756BE7">
        <w:rPr>
          <w:rtl/>
        </w:rPr>
        <w:t xml:space="preserve"> للمبادئ التوجيهية. كما </w:t>
      </w:r>
      <w:r w:rsidR="00DB1FD2">
        <w:rPr>
          <w:rFonts w:hint="cs"/>
          <w:rtl/>
        </w:rPr>
        <w:t xml:space="preserve">أعدت </w:t>
      </w:r>
      <w:r w:rsidRPr="00756BE7">
        <w:rPr>
          <w:rtl/>
        </w:rPr>
        <w:t xml:space="preserve">الوثيقة </w:t>
      </w:r>
      <w:r w:rsidR="00DB1FD2">
        <w:rPr>
          <w:rFonts w:hint="cs"/>
          <w:rtl/>
        </w:rPr>
        <w:t>رداً على ا</w:t>
      </w:r>
      <w:r w:rsidRPr="00756BE7">
        <w:rPr>
          <w:rtl/>
        </w:rPr>
        <w:t xml:space="preserve">لسؤال رقم 1 الذي طرحته اللجنة </w:t>
      </w:r>
      <w:r w:rsidR="00DB1FD2">
        <w:rPr>
          <w:rFonts w:hint="cs"/>
          <w:rtl/>
        </w:rPr>
        <w:t xml:space="preserve">بشأن ما </w:t>
      </w:r>
      <w:r w:rsidRPr="00756BE7">
        <w:rPr>
          <w:rtl/>
        </w:rPr>
        <w:t xml:space="preserve">إذا كانت الدولة الطرف في </w:t>
      </w:r>
      <w:r w:rsidR="00DB1FD2">
        <w:rPr>
          <w:rFonts w:hint="cs"/>
          <w:rtl/>
        </w:rPr>
        <w:t xml:space="preserve">سبيلها لتقديم </w:t>
      </w:r>
      <w:r w:rsidRPr="00756BE7">
        <w:rPr>
          <w:rtl/>
        </w:rPr>
        <w:t>وثيقتها الأساسية الموحدة.</w:t>
      </w:r>
    </w:p>
    <w:p w:rsidR="00A02A43" w:rsidRPr="00E30A8D" w:rsidRDefault="001F6AC9" w:rsidP="001F6AC9">
      <w:pPr>
        <w:pStyle w:val="HChGA"/>
        <w:rPr>
          <w:rFonts w:hint="cs"/>
          <w:rtl/>
        </w:rPr>
      </w:pPr>
      <w:r>
        <w:rPr>
          <w:rFonts w:hint="cs"/>
          <w:rtl/>
        </w:rPr>
        <w:tab/>
      </w:r>
      <w:r w:rsidR="00A02A43" w:rsidRPr="00E30A8D">
        <w:rPr>
          <w:rtl/>
        </w:rPr>
        <w:t>ثانيا</w:t>
      </w:r>
      <w:r>
        <w:rPr>
          <w:rFonts w:hint="cs"/>
          <w:rtl/>
        </w:rPr>
        <w:t>ً</w:t>
      </w:r>
      <w:r w:rsidR="00A02A43" w:rsidRPr="00E30A8D">
        <w:rPr>
          <w:rFonts w:hint="cs"/>
          <w:rtl/>
        </w:rPr>
        <w:t>-</w:t>
      </w:r>
      <w:r w:rsidR="00A02A43" w:rsidRPr="00E30A8D">
        <w:rPr>
          <w:rtl/>
        </w:rPr>
        <w:tab/>
      </w:r>
      <w:r>
        <w:rPr>
          <w:rFonts w:hint="cs"/>
          <w:rtl/>
        </w:rPr>
        <w:t xml:space="preserve">معلومات أساسية </w:t>
      </w:r>
      <w:r>
        <w:rPr>
          <w:rtl/>
        </w:rPr>
        <w:t>عن البلد</w:t>
      </w:r>
    </w:p>
    <w:p w:rsidR="00A02A43" w:rsidRPr="00756BE7" w:rsidRDefault="001F6AC9" w:rsidP="001F6AC9">
      <w:pPr>
        <w:pStyle w:val="H1GA"/>
        <w:rPr>
          <w:lang w:val="en-GB"/>
        </w:rPr>
      </w:pPr>
      <w:r>
        <w:rPr>
          <w:rFonts w:hint="cs"/>
          <w:rtl/>
          <w:lang w:val="en-GB"/>
        </w:rPr>
        <w:tab/>
      </w:r>
      <w:r w:rsidR="00A02A43">
        <w:rPr>
          <w:rtl/>
          <w:lang w:val="en-GB"/>
        </w:rPr>
        <w:t>ألف</w:t>
      </w:r>
      <w:r>
        <w:rPr>
          <w:rFonts w:hint="cs"/>
          <w:rtl/>
          <w:lang w:val="en-GB"/>
        </w:rPr>
        <w:t>-</w:t>
      </w:r>
      <w:r w:rsidR="00A02A43">
        <w:rPr>
          <w:rFonts w:hint="cs"/>
          <w:rtl/>
          <w:lang w:val="en-GB"/>
        </w:rPr>
        <w:tab/>
      </w:r>
      <w:r w:rsidR="00A02A43" w:rsidRPr="00756BE7">
        <w:rPr>
          <w:rtl/>
          <w:lang w:val="en-GB"/>
        </w:rPr>
        <w:t>الموقع الجغرافي</w:t>
      </w:r>
    </w:p>
    <w:p w:rsidR="00A02A43" w:rsidRPr="00756BE7" w:rsidRDefault="00A02A43" w:rsidP="001F6AC9">
      <w:pPr>
        <w:pStyle w:val="SingleTxtGA"/>
        <w:rPr>
          <w:rtl/>
          <w:lang w:val="en-GB"/>
        </w:rPr>
      </w:pPr>
      <w:r>
        <w:rPr>
          <w:rtl/>
          <w:lang w:val="en-GB"/>
        </w:rPr>
        <w:t>2</w:t>
      </w:r>
      <w:r>
        <w:rPr>
          <w:rFonts w:hint="cs"/>
          <w:rtl/>
          <w:lang w:val="en-GB"/>
        </w:rPr>
        <w:t>-</w:t>
      </w:r>
      <w:r w:rsidRPr="00756BE7">
        <w:rPr>
          <w:rtl/>
          <w:lang w:val="en-GB"/>
        </w:rPr>
        <w:tab/>
        <w:t>تنزانيا ه</w:t>
      </w:r>
      <w:r w:rsidRPr="00756BE7">
        <w:rPr>
          <w:rFonts w:hint="cs"/>
          <w:rtl/>
          <w:lang w:val="en-GB"/>
        </w:rPr>
        <w:t>ي</w:t>
      </w:r>
      <w:r w:rsidRPr="00756BE7">
        <w:rPr>
          <w:rtl/>
          <w:lang w:val="en-GB"/>
        </w:rPr>
        <w:t xml:space="preserve"> جمهورية متحدة تتألف من تنزانيا </w:t>
      </w:r>
      <w:r w:rsidR="001F6AC9">
        <w:rPr>
          <w:rFonts w:hint="cs"/>
          <w:rtl/>
          <w:lang w:val="en-GB"/>
        </w:rPr>
        <w:t>القارية</w:t>
      </w:r>
      <w:r w:rsidR="001F6AC9">
        <w:rPr>
          <w:rtl/>
          <w:lang w:val="en-GB"/>
        </w:rPr>
        <w:t xml:space="preserve"> وتنزانيا</w:t>
      </w:r>
      <w:r w:rsidR="001F6AC9">
        <w:rPr>
          <w:rFonts w:hint="cs"/>
          <w:rtl/>
          <w:lang w:val="en-GB"/>
        </w:rPr>
        <w:t xml:space="preserve"> </w:t>
      </w:r>
      <w:r w:rsidRPr="00756BE7">
        <w:rPr>
          <w:rtl/>
          <w:lang w:val="en-GB"/>
        </w:rPr>
        <w:t xml:space="preserve">زنجبار. وتبلغ مساحة الأولي </w:t>
      </w:r>
      <w:r w:rsidR="001F6AC9">
        <w:rPr>
          <w:rFonts w:hint="cs"/>
          <w:rtl/>
          <w:lang w:val="en-GB"/>
        </w:rPr>
        <w:t xml:space="preserve">200 945 </w:t>
      </w:r>
      <w:r w:rsidR="001F6AC9">
        <w:rPr>
          <w:rtl/>
          <w:lang w:val="en-GB"/>
        </w:rPr>
        <w:t>كيلومتر مربع</w:t>
      </w:r>
      <w:r w:rsidRPr="00756BE7">
        <w:rPr>
          <w:rtl/>
          <w:lang w:val="en-GB"/>
        </w:rPr>
        <w:t xml:space="preserve"> بينما تغطي </w:t>
      </w:r>
      <w:r w:rsidR="001F6AC9">
        <w:rPr>
          <w:rFonts w:hint="cs"/>
          <w:rtl/>
          <w:lang w:val="en-GB"/>
        </w:rPr>
        <w:t xml:space="preserve">الثانية </w:t>
      </w:r>
      <w:r w:rsidRPr="00756BE7">
        <w:rPr>
          <w:rtl/>
          <w:lang w:val="en-GB"/>
        </w:rPr>
        <w:t xml:space="preserve">مساحة قدرها </w:t>
      </w:r>
      <w:r w:rsidR="001F6AC9">
        <w:rPr>
          <w:rFonts w:hint="cs"/>
          <w:rtl/>
          <w:lang w:val="en-GB"/>
        </w:rPr>
        <w:t xml:space="preserve">332 2 </w:t>
      </w:r>
      <w:r w:rsidR="001F6AC9">
        <w:rPr>
          <w:rtl/>
          <w:lang w:val="en-GB"/>
        </w:rPr>
        <w:t>كيلومتر</w:t>
      </w:r>
      <w:r w:rsidR="001F6AC9">
        <w:rPr>
          <w:rFonts w:hint="cs"/>
          <w:rtl/>
          <w:lang w:val="en-GB"/>
        </w:rPr>
        <w:t>اً</w:t>
      </w:r>
      <w:r w:rsidRPr="00756BE7">
        <w:rPr>
          <w:rtl/>
          <w:lang w:val="en-GB"/>
        </w:rPr>
        <w:t xml:space="preserve"> مربع</w:t>
      </w:r>
      <w:r w:rsidR="001F6AC9">
        <w:rPr>
          <w:rFonts w:hint="cs"/>
          <w:rtl/>
          <w:lang w:val="en-GB"/>
        </w:rPr>
        <w:t>اً</w:t>
      </w:r>
      <w:r w:rsidR="001F6AC9">
        <w:rPr>
          <w:vertAlign w:val="superscript"/>
          <w:rtl/>
          <w:lang w:val="en-GB"/>
        </w:rPr>
        <w:t>(</w:t>
      </w:r>
      <w:r w:rsidR="001F6AC9">
        <w:rPr>
          <w:rStyle w:val="FootnoteReference"/>
          <w:rtl/>
          <w:lang w:val="en-GB"/>
        </w:rPr>
        <w:footnoteReference w:id="2"/>
      </w:r>
      <w:r w:rsidR="001F6AC9">
        <w:rPr>
          <w:vertAlign w:val="superscript"/>
          <w:rtl/>
          <w:lang w:val="en-GB"/>
        </w:rPr>
        <w:t>)</w:t>
      </w:r>
      <w:r w:rsidRPr="00756BE7">
        <w:rPr>
          <w:rtl/>
          <w:lang w:val="en-GB"/>
        </w:rPr>
        <w:t>. وتقع تنزانيا في شرق</w:t>
      </w:r>
      <w:r w:rsidR="001F6AC9">
        <w:rPr>
          <w:rFonts w:hint="cs"/>
          <w:rtl/>
          <w:lang w:val="en-GB"/>
        </w:rPr>
        <w:t>ي</w:t>
      </w:r>
      <w:r w:rsidRPr="00756BE7">
        <w:rPr>
          <w:rtl/>
          <w:lang w:val="en-GB"/>
        </w:rPr>
        <w:t xml:space="preserve"> أفريقيا بين خط</w:t>
      </w:r>
      <w:r>
        <w:rPr>
          <w:rFonts w:hint="cs"/>
          <w:rtl/>
          <w:lang w:val="en-GB"/>
        </w:rPr>
        <w:t>ي</w:t>
      </w:r>
      <w:r w:rsidRPr="00756BE7">
        <w:rPr>
          <w:rtl/>
          <w:lang w:val="en-GB"/>
        </w:rPr>
        <w:t xml:space="preserve"> الطول</w:t>
      </w:r>
      <w:r w:rsidR="00015E1F">
        <w:rPr>
          <w:rtl/>
          <w:lang w:val="en-GB"/>
        </w:rPr>
        <w:t xml:space="preserve"> 29 درجة و</w:t>
      </w:r>
      <w:r w:rsidRPr="00756BE7">
        <w:rPr>
          <w:rtl/>
          <w:lang w:val="en-GB"/>
        </w:rPr>
        <w:t>41 درجة شرقا</w:t>
      </w:r>
      <w:r w:rsidR="001F6AC9">
        <w:rPr>
          <w:rFonts w:hint="cs"/>
          <w:rtl/>
          <w:lang w:val="en-GB"/>
        </w:rPr>
        <w:t>ً</w:t>
      </w:r>
      <w:r w:rsidRPr="00756BE7">
        <w:rPr>
          <w:rtl/>
          <w:lang w:val="en-GB"/>
        </w:rPr>
        <w:t xml:space="preserve"> </w:t>
      </w:r>
      <w:r w:rsidR="001F6AC9">
        <w:rPr>
          <w:rFonts w:hint="cs"/>
          <w:rtl/>
          <w:lang w:val="en-GB"/>
        </w:rPr>
        <w:t>و</w:t>
      </w:r>
      <w:r w:rsidRPr="00756BE7">
        <w:rPr>
          <w:rtl/>
          <w:lang w:val="en-GB"/>
        </w:rPr>
        <w:t>خط</w:t>
      </w:r>
      <w:r>
        <w:rPr>
          <w:rFonts w:hint="cs"/>
          <w:rtl/>
          <w:lang w:val="en-GB"/>
        </w:rPr>
        <w:t>ي</w:t>
      </w:r>
      <w:r w:rsidR="00015E1F">
        <w:rPr>
          <w:rtl/>
          <w:lang w:val="en-GB"/>
        </w:rPr>
        <w:t xml:space="preserve"> العرض 10 درجة و</w:t>
      </w:r>
      <w:r w:rsidRPr="00756BE7">
        <w:rPr>
          <w:rtl/>
          <w:lang w:val="en-GB"/>
        </w:rPr>
        <w:t>12 درجة جنوبا</w:t>
      </w:r>
      <w:r w:rsidR="001F6AC9">
        <w:rPr>
          <w:rFonts w:hint="cs"/>
          <w:rtl/>
          <w:lang w:val="en-GB"/>
        </w:rPr>
        <w:t>ً</w:t>
      </w:r>
      <w:r w:rsidRPr="00756BE7">
        <w:rPr>
          <w:rtl/>
          <w:lang w:val="en-GB"/>
        </w:rPr>
        <w:t>.</w:t>
      </w:r>
    </w:p>
    <w:p w:rsidR="00A02A43" w:rsidRPr="00756BE7" w:rsidRDefault="00672C6D" w:rsidP="00672C6D">
      <w:pPr>
        <w:pStyle w:val="H1GA"/>
        <w:rPr>
          <w:lang w:val="en-GB"/>
        </w:rPr>
      </w:pPr>
      <w:r>
        <w:rPr>
          <w:rFonts w:hint="cs"/>
          <w:rtl/>
          <w:lang w:val="en-GB"/>
        </w:rPr>
        <w:tab/>
      </w:r>
      <w:r w:rsidR="00A02A43">
        <w:rPr>
          <w:rtl/>
          <w:lang w:val="en-GB"/>
        </w:rPr>
        <w:t>باء</w:t>
      </w:r>
      <w:r>
        <w:rPr>
          <w:rFonts w:hint="cs"/>
          <w:rtl/>
          <w:lang w:val="en-GB"/>
        </w:rPr>
        <w:t>-</w:t>
      </w:r>
      <w:r w:rsidR="00A02A43">
        <w:rPr>
          <w:rFonts w:hint="cs"/>
          <w:rtl/>
          <w:lang w:val="en-GB"/>
        </w:rPr>
        <w:tab/>
      </w:r>
      <w:r w:rsidR="00A02A43" w:rsidRPr="00756BE7">
        <w:rPr>
          <w:rtl/>
          <w:lang w:val="en-GB"/>
        </w:rPr>
        <w:t>السكان</w:t>
      </w:r>
    </w:p>
    <w:p w:rsidR="00A02A43" w:rsidRPr="00756BE7" w:rsidRDefault="00A02A43" w:rsidP="00E5167F">
      <w:pPr>
        <w:pStyle w:val="SingleTxtGA"/>
        <w:rPr>
          <w:rtl/>
          <w:lang w:val="en-GB"/>
        </w:rPr>
      </w:pPr>
      <w:r w:rsidRPr="005D143E">
        <w:rPr>
          <w:spacing w:val="-6"/>
          <w:rtl/>
          <w:lang w:val="en-GB"/>
        </w:rPr>
        <w:t>3</w:t>
      </w:r>
      <w:r w:rsidRPr="005D143E">
        <w:rPr>
          <w:rFonts w:hint="cs"/>
          <w:spacing w:val="-6"/>
          <w:rtl/>
          <w:lang w:val="en-GB"/>
        </w:rPr>
        <w:t>-</w:t>
      </w:r>
      <w:r w:rsidR="00E410A7" w:rsidRPr="005D143E">
        <w:rPr>
          <w:rFonts w:hint="cs"/>
          <w:spacing w:val="-6"/>
          <w:rtl/>
          <w:lang w:val="en-GB"/>
        </w:rPr>
        <w:tab/>
      </w:r>
      <w:r w:rsidRPr="005D143E">
        <w:rPr>
          <w:spacing w:val="-6"/>
          <w:rtl/>
          <w:lang w:val="en-GB"/>
        </w:rPr>
        <w:t>وفقا</w:t>
      </w:r>
      <w:r w:rsidR="00E410A7" w:rsidRPr="005D143E">
        <w:rPr>
          <w:rFonts w:hint="cs"/>
          <w:spacing w:val="-6"/>
          <w:rtl/>
          <w:lang w:val="en-GB"/>
        </w:rPr>
        <w:t>ً</w:t>
      </w:r>
      <w:r w:rsidRPr="005D143E">
        <w:rPr>
          <w:spacing w:val="-6"/>
          <w:rtl/>
          <w:lang w:val="en-GB"/>
        </w:rPr>
        <w:t xml:space="preserve"> </w:t>
      </w:r>
      <w:r w:rsidR="00E410A7" w:rsidRPr="005D143E">
        <w:rPr>
          <w:rFonts w:hint="cs"/>
          <w:spacing w:val="-6"/>
          <w:rtl/>
          <w:lang w:val="en-GB"/>
        </w:rPr>
        <w:t>ل</w:t>
      </w:r>
      <w:r w:rsidRPr="005D143E">
        <w:rPr>
          <w:spacing w:val="-6"/>
          <w:rtl/>
          <w:lang w:val="en-GB"/>
        </w:rPr>
        <w:t xml:space="preserve">لدراسة الاقتصادية لعام 2009، قدر عدد </w:t>
      </w:r>
      <w:r w:rsidRPr="00055D52">
        <w:rPr>
          <w:rtl/>
          <w:lang w:val="en-GB"/>
        </w:rPr>
        <w:t>السكان</w:t>
      </w:r>
      <w:r w:rsidRPr="005D143E">
        <w:rPr>
          <w:spacing w:val="-4"/>
          <w:rtl/>
          <w:lang w:val="en-GB"/>
        </w:rPr>
        <w:t xml:space="preserve"> في تنزانيا</w:t>
      </w:r>
      <w:r w:rsidRPr="005D143E">
        <w:rPr>
          <w:spacing w:val="-6"/>
          <w:rtl/>
          <w:lang w:val="en-GB"/>
        </w:rPr>
        <w:t xml:space="preserve"> بنحو</w:t>
      </w:r>
      <w:r w:rsidRPr="00756BE7">
        <w:rPr>
          <w:rtl/>
          <w:lang w:val="en-GB"/>
        </w:rPr>
        <w:t xml:space="preserve"> </w:t>
      </w:r>
      <w:r w:rsidR="00E410A7" w:rsidRPr="005D143E">
        <w:rPr>
          <w:rFonts w:hint="cs"/>
          <w:spacing w:val="-6"/>
          <w:rtl/>
          <w:lang w:val="en-GB"/>
        </w:rPr>
        <w:t>799 915 41</w:t>
      </w:r>
      <w:r w:rsidR="00E410A7">
        <w:rPr>
          <w:rFonts w:hint="cs"/>
          <w:rtl/>
          <w:lang w:val="en-GB"/>
        </w:rPr>
        <w:t xml:space="preserve"> نسخة </w:t>
      </w:r>
      <w:r w:rsidRPr="00756BE7">
        <w:rPr>
          <w:rtl/>
          <w:lang w:val="en-GB"/>
        </w:rPr>
        <w:t>في عام 2009، منهم 50.8</w:t>
      </w:r>
      <w:r w:rsidR="00E5167F">
        <w:rPr>
          <w:rFonts w:hint="cs"/>
          <w:rtl/>
          <w:lang w:val="en-GB"/>
        </w:rPr>
        <w:t xml:space="preserve"> في المائة</w:t>
      </w:r>
      <w:r w:rsidR="00E5167F">
        <w:rPr>
          <w:rtl/>
          <w:lang w:val="en-GB"/>
        </w:rPr>
        <w:t xml:space="preserve"> من الإناث، و49.2</w:t>
      </w:r>
      <w:r w:rsidR="005D143E">
        <w:rPr>
          <w:rFonts w:hint="cs"/>
          <w:rtl/>
          <w:lang w:val="en-GB"/>
        </w:rPr>
        <w:t xml:space="preserve"> في المائة</w:t>
      </w:r>
      <w:r w:rsidRPr="00756BE7">
        <w:rPr>
          <w:rtl/>
          <w:lang w:val="en-GB"/>
        </w:rPr>
        <w:t xml:space="preserve"> من الذكور. وقدر عدد سكان تنزانيا </w:t>
      </w:r>
      <w:r w:rsidR="00E410A7">
        <w:rPr>
          <w:rFonts w:hint="cs"/>
          <w:rtl/>
          <w:lang w:val="en-GB"/>
        </w:rPr>
        <w:t xml:space="preserve">القارية </w:t>
      </w:r>
      <w:r w:rsidRPr="00756BE7">
        <w:rPr>
          <w:rtl/>
          <w:lang w:val="en-GB"/>
        </w:rPr>
        <w:t xml:space="preserve">بنحو </w:t>
      </w:r>
      <w:r w:rsidR="006B0948">
        <w:rPr>
          <w:rFonts w:hint="cs"/>
          <w:rtl/>
          <w:lang w:val="en-GB"/>
        </w:rPr>
        <w:t>294 683 40 نسم</w:t>
      </w:r>
      <w:r w:rsidR="00E410A7">
        <w:rPr>
          <w:rFonts w:hint="cs"/>
          <w:rtl/>
          <w:lang w:val="en-GB"/>
        </w:rPr>
        <w:t>ة</w:t>
      </w:r>
      <w:r w:rsidRPr="00756BE7">
        <w:rPr>
          <w:rtl/>
          <w:lang w:val="en-GB"/>
        </w:rPr>
        <w:t xml:space="preserve">، </w:t>
      </w:r>
      <w:r w:rsidRPr="00756BE7">
        <w:rPr>
          <w:rFonts w:hint="cs"/>
          <w:rtl/>
          <w:lang w:val="en-GB"/>
        </w:rPr>
        <w:t>بينما</w:t>
      </w:r>
      <w:r w:rsidRPr="00756BE7">
        <w:rPr>
          <w:rtl/>
          <w:lang w:val="en-GB"/>
        </w:rPr>
        <w:t xml:space="preserve"> قدر عدد سكان تنزانيا زنجبار بنحو </w:t>
      </w:r>
      <w:r w:rsidR="00E410A7">
        <w:rPr>
          <w:rFonts w:hint="cs"/>
          <w:rtl/>
          <w:lang w:val="en-GB"/>
        </w:rPr>
        <w:t>505 232 1</w:t>
      </w:r>
      <w:r w:rsidRPr="00756BE7">
        <w:rPr>
          <w:rtl/>
          <w:lang w:val="en-GB"/>
        </w:rPr>
        <w:t xml:space="preserve">. وأظهر توزيع السكان عام 2009 أن 74.3 في المائة من مجموع السكان يعيشون في المناطق الريفية، بينما يعيش نحو </w:t>
      </w:r>
      <w:r w:rsidR="00E410A7">
        <w:rPr>
          <w:rFonts w:hint="cs"/>
          <w:rtl/>
          <w:lang w:val="en-GB"/>
        </w:rPr>
        <w:t xml:space="preserve">360 772 10 نسمة </w:t>
      </w:r>
      <w:r w:rsidRPr="00756BE7">
        <w:rPr>
          <w:rtl/>
          <w:lang w:val="en-GB"/>
        </w:rPr>
        <w:t xml:space="preserve">في المناطق الحضرية. وتستند هذه التقديرات إلى معدل النمو السكاني </w:t>
      </w:r>
      <w:r w:rsidR="00E410A7">
        <w:rPr>
          <w:rFonts w:hint="cs"/>
          <w:rtl/>
          <w:lang w:val="en-GB"/>
        </w:rPr>
        <w:t xml:space="preserve">البالغ </w:t>
      </w:r>
      <w:r w:rsidRPr="00756BE7">
        <w:rPr>
          <w:rtl/>
          <w:lang w:val="en-GB"/>
        </w:rPr>
        <w:t>2.9 في الم</w:t>
      </w:r>
      <w:r w:rsidR="00E410A7">
        <w:rPr>
          <w:rFonts w:hint="cs"/>
          <w:rtl/>
          <w:lang w:val="en-GB"/>
        </w:rPr>
        <w:t>ا</w:t>
      </w:r>
      <w:r w:rsidRPr="00756BE7">
        <w:rPr>
          <w:rtl/>
          <w:lang w:val="en-GB"/>
        </w:rPr>
        <w:t>ئة سنويا</w:t>
      </w:r>
      <w:r w:rsidR="00E410A7">
        <w:rPr>
          <w:rFonts w:hint="cs"/>
          <w:rtl/>
          <w:lang w:val="en-GB"/>
        </w:rPr>
        <w:t>ً</w:t>
      </w:r>
      <w:r w:rsidRPr="00756BE7">
        <w:rPr>
          <w:rtl/>
          <w:lang w:val="en-GB"/>
        </w:rPr>
        <w:t xml:space="preserve"> ال</w:t>
      </w:r>
      <w:r w:rsidRPr="00756BE7">
        <w:rPr>
          <w:rFonts w:hint="cs"/>
          <w:rtl/>
          <w:lang w:val="en-GB"/>
        </w:rPr>
        <w:t>ذ</w:t>
      </w:r>
      <w:r w:rsidRPr="00756BE7">
        <w:rPr>
          <w:rtl/>
          <w:lang w:val="en-GB"/>
        </w:rPr>
        <w:t xml:space="preserve">ي </w:t>
      </w:r>
      <w:r w:rsidR="002202DB">
        <w:rPr>
          <w:rFonts w:hint="cs"/>
          <w:rtl/>
          <w:lang w:val="en-GB"/>
        </w:rPr>
        <w:t xml:space="preserve">حدده </w:t>
      </w:r>
      <w:r w:rsidR="002202DB">
        <w:rPr>
          <w:rtl/>
          <w:lang w:val="en-GB"/>
        </w:rPr>
        <w:t>تعداد السكان والمساكن الأخير</w:t>
      </w:r>
      <w:r w:rsidRPr="00756BE7">
        <w:rPr>
          <w:rtl/>
          <w:lang w:val="en-GB"/>
        </w:rPr>
        <w:t xml:space="preserve"> في عام 2002. </w:t>
      </w:r>
      <w:r w:rsidR="002202DB">
        <w:rPr>
          <w:rFonts w:hint="cs"/>
          <w:rtl/>
          <w:lang w:val="en-GB"/>
        </w:rPr>
        <w:t xml:space="preserve">وتشير التقديرات إلى بلوغ عدد </w:t>
      </w:r>
      <w:r w:rsidRPr="00756BE7">
        <w:rPr>
          <w:rtl/>
          <w:lang w:val="en-GB"/>
        </w:rPr>
        <w:t xml:space="preserve">السكان 45.8 مليون في عام 2012. </w:t>
      </w:r>
      <w:r w:rsidR="00393A74">
        <w:rPr>
          <w:rFonts w:hint="cs"/>
          <w:rtl/>
          <w:lang w:val="en-GB"/>
        </w:rPr>
        <w:t xml:space="preserve">والبلد </w:t>
      </w:r>
      <w:r w:rsidRPr="00756BE7">
        <w:rPr>
          <w:rtl/>
          <w:lang w:val="en-GB"/>
        </w:rPr>
        <w:t xml:space="preserve">على وشك الشروع في إجراء التعداد الوطني للسكان والمساكن هذا العام. وسيكون ذلك هو </w:t>
      </w:r>
      <w:r w:rsidR="00393A74">
        <w:rPr>
          <w:rFonts w:hint="cs"/>
          <w:rtl/>
          <w:lang w:val="en-GB"/>
        </w:rPr>
        <w:t>ال</w:t>
      </w:r>
      <w:r w:rsidRPr="00756BE7">
        <w:rPr>
          <w:rtl/>
          <w:lang w:val="en-GB"/>
        </w:rPr>
        <w:t xml:space="preserve">تعداد الخامس منذ الاستقلال، </w:t>
      </w:r>
      <w:r w:rsidR="00393A74">
        <w:rPr>
          <w:rFonts w:hint="cs"/>
          <w:rtl/>
          <w:lang w:val="en-GB"/>
        </w:rPr>
        <w:t xml:space="preserve">وقد أجريت التعدادات الأخرى </w:t>
      </w:r>
      <w:r w:rsidRPr="00756BE7">
        <w:rPr>
          <w:rtl/>
          <w:lang w:val="en-GB"/>
        </w:rPr>
        <w:t xml:space="preserve">في </w:t>
      </w:r>
      <w:r w:rsidR="00393A74">
        <w:rPr>
          <w:rFonts w:hint="cs"/>
          <w:rtl/>
          <w:lang w:val="en-GB"/>
        </w:rPr>
        <w:t>ال</w:t>
      </w:r>
      <w:r w:rsidRPr="00756BE7">
        <w:rPr>
          <w:rFonts w:hint="cs"/>
          <w:rtl/>
          <w:lang w:val="en-GB"/>
        </w:rPr>
        <w:t>أعوام</w:t>
      </w:r>
      <w:r w:rsidRPr="00756BE7">
        <w:rPr>
          <w:rtl/>
          <w:lang w:val="en-GB"/>
        </w:rPr>
        <w:t xml:space="preserve"> 1967</w:t>
      </w:r>
      <w:r w:rsidR="00D036C2">
        <w:rPr>
          <w:rFonts w:hint="cs"/>
          <w:rtl/>
          <w:lang w:val="en-GB"/>
        </w:rPr>
        <w:t xml:space="preserve"> و1978 </w:t>
      </w:r>
      <w:r w:rsidRPr="00756BE7">
        <w:rPr>
          <w:rFonts w:hint="cs"/>
          <w:rtl/>
          <w:lang w:val="en-GB"/>
        </w:rPr>
        <w:t>و</w:t>
      </w:r>
      <w:r w:rsidR="00D036C2">
        <w:rPr>
          <w:rtl/>
          <w:lang w:val="en-GB"/>
        </w:rPr>
        <w:t>19</w:t>
      </w:r>
      <w:r w:rsidR="00D036C2">
        <w:rPr>
          <w:rFonts w:hint="cs"/>
          <w:rtl/>
          <w:lang w:val="en-GB"/>
        </w:rPr>
        <w:t>88</w:t>
      </w:r>
      <w:r w:rsidR="00D036C2">
        <w:rPr>
          <w:rtl/>
          <w:lang w:val="en-GB"/>
        </w:rPr>
        <w:t xml:space="preserve"> و</w:t>
      </w:r>
      <w:r w:rsidRPr="00756BE7">
        <w:rPr>
          <w:rtl/>
          <w:lang w:val="en-GB"/>
        </w:rPr>
        <w:t xml:space="preserve">2002. وسوف تساعد البيانات </w:t>
      </w:r>
      <w:r w:rsidRPr="00756BE7">
        <w:rPr>
          <w:rFonts w:hint="cs"/>
          <w:rtl/>
          <w:lang w:val="en-GB"/>
        </w:rPr>
        <w:t>المجمعة</w:t>
      </w:r>
      <w:r w:rsidRPr="00756BE7">
        <w:rPr>
          <w:rtl/>
          <w:lang w:val="en-GB"/>
        </w:rPr>
        <w:t xml:space="preserve"> في تقييم الجهود </w:t>
      </w:r>
      <w:r w:rsidR="00D036C2">
        <w:rPr>
          <w:rFonts w:hint="cs"/>
          <w:rtl/>
          <w:lang w:val="en-GB"/>
        </w:rPr>
        <w:t xml:space="preserve">المبذولة </w:t>
      </w:r>
      <w:r w:rsidRPr="00756BE7">
        <w:rPr>
          <w:rtl/>
          <w:lang w:val="en-GB"/>
        </w:rPr>
        <w:t>لتحقيق أهداف الاستراتيجيات الوطنية من أجل تحقيق النمو والحد من الفقر، وكذلك تحقيق الأهداف الإنمائية للألفية بحلول عام 2015.</w:t>
      </w:r>
    </w:p>
    <w:p w:rsidR="00A02A43" w:rsidRPr="00756BE7" w:rsidRDefault="00055D52" w:rsidP="00055D52">
      <w:pPr>
        <w:pStyle w:val="H1GA"/>
      </w:pPr>
      <w:r>
        <w:rPr>
          <w:rFonts w:hint="cs"/>
          <w:rtl/>
        </w:rPr>
        <w:tab/>
      </w:r>
      <w:r w:rsidR="00A02A43">
        <w:rPr>
          <w:rtl/>
        </w:rPr>
        <w:t>جيم</w:t>
      </w:r>
      <w:r>
        <w:rPr>
          <w:rFonts w:hint="cs"/>
          <w:rtl/>
        </w:rPr>
        <w:t>-</w:t>
      </w:r>
      <w:r w:rsidR="00A02A43">
        <w:rPr>
          <w:rFonts w:hint="cs"/>
          <w:rtl/>
        </w:rPr>
        <w:tab/>
      </w:r>
      <w:r w:rsidR="00A02A43" w:rsidRPr="00756BE7">
        <w:rPr>
          <w:rtl/>
        </w:rPr>
        <w:t>النظام السياسي</w:t>
      </w:r>
    </w:p>
    <w:p w:rsidR="00A02A43" w:rsidRPr="00756BE7" w:rsidRDefault="00A02A43" w:rsidP="00185ABC">
      <w:pPr>
        <w:pStyle w:val="SingleTxtGA"/>
        <w:rPr>
          <w:rFonts w:hint="cs"/>
          <w:rtl/>
        </w:rPr>
      </w:pPr>
      <w:r>
        <w:rPr>
          <w:rtl/>
        </w:rPr>
        <w:t>4</w:t>
      </w:r>
      <w:r>
        <w:rPr>
          <w:rFonts w:hint="cs"/>
          <w:rtl/>
        </w:rPr>
        <w:t>-</w:t>
      </w:r>
      <w:r w:rsidRPr="00756BE7">
        <w:rPr>
          <w:rtl/>
        </w:rPr>
        <w:tab/>
        <w:t xml:space="preserve">يتكون الهيكل السياسي </w:t>
      </w:r>
      <w:r w:rsidR="00055D52">
        <w:rPr>
          <w:rFonts w:hint="cs"/>
          <w:rtl/>
        </w:rPr>
        <w:t>والإداري</w:t>
      </w:r>
      <w:r w:rsidRPr="00756BE7">
        <w:rPr>
          <w:rtl/>
        </w:rPr>
        <w:t xml:space="preserve"> </w:t>
      </w:r>
      <w:r w:rsidR="00055D52">
        <w:rPr>
          <w:rFonts w:hint="cs"/>
          <w:rtl/>
        </w:rPr>
        <w:t>ل</w:t>
      </w:r>
      <w:r w:rsidRPr="00756BE7">
        <w:rPr>
          <w:rtl/>
        </w:rPr>
        <w:t xml:space="preserve">جمهورية تنزانيا المتحدة من </w:t>
      </w:r>
      <w:r w:rsidRPr="00756BE7">
        <w:rPr>
          <w:color w:val="000000"/>
          <w:rtl/>
        </w:rPr>
        <w:t>حكومة</w:t>
      </w:r>
      <w:r w:rsidR="006B0948">
        <w:rPr>
          <w:rFonts w:hint="cs"/>
          <w:color w:val="000000"/>
          <w:rtl/>
        </w:rPr>
        <w:t xml:space="preserve"> الاتحاد</w:t>
      </w:r>
      <w:r w:rsidRPr="00756BE7">
        <w:rPr>
          <w:color w:val="000000"/>
          <w:rtl/>
        </w:rPr>
        <w:t xml:space="preserve"> </w:t>
      </w:r>
      <w:r w:rsidRPr="00756BE7">
        <w:rPr>
          <w:rtl/>
        </w:rPr>
        <w:t>والحكومة الثورية للوحدة الوطنية لزنجبار، التي ت</w:t>
      </w:r>
      <w:r w:rsidR="00055D52">
        <w:rPr>
          <w:rtl/>
        </w:rPr>
        <w:t xml:space="preserve">تمتع بالحكم الذاتي في المسائل </w:t>
      </w:r>
      <w:r w:rsidRPr="00756BE7">
        <w:rPr>
          <w:rtl/>
        </w:rPr>
        <w:t xml:space="preserve">غير </w:t>
      </w:r>
      <w:r w:rsidR="00055D52">
        <w:rPr>
          <w:rFonts w:hint="cs"/>
          <w:rtl/>
        </w:rPr>
        <w:t>ال</w:t>
      </w:r>
      <w:r w:rsidRPr="00756BE7">
        <w:rPr>
          <w:rtl/>
        </w:rPr>
        <w:t>متعلقة بالاتحاد في زنجبار. ووفقا</w:t>
      </w:r>
      <w:r w:rsidR="00185ABC">
        <w:rPr>
          <w:rFonts w:hint="cs"/>
          <w:rtl/>
        </w:rPr>
        <w:t>ً</w:t>
      </w:r>
      <w:r w:rsidRPr="00756BE7">
        <w:rPr>
          <w:rtl/>
        </w:rPr>
        <w:t xml:space="preserve"> للمادة 4 من دستور جمهورية تنزانيا المتحدة</w:t>
      </w:r>
      <w:r w:rsidR="00185ABC">
        <w:rPr>
          <w:vertAlign w:val="superscript"/>
          <w:rtl/>
        </w:rPr>
        <w:t>(</w:t>
      </w:r>
      <w:r w:rsidR="00185ABC">
        <w:rPr>
          <w:rStyle w:val="FootnoteReference"/>
          <w:rtl/>
        </w:rPr>
        <w:footnoteReference w:id="3"/>
      </w:r>
      <w:r w:rsidR="00185ABC">
        <w:rPr>
          <w:vertAlign w:val="superscript"/>
          <w:rtl/>
        </w:rPr>
        <w:t>)</w:t>
      </w:r>
      <w:r w:rsidRPr="00756BE7">
        <w:rPr>
          <w:rtl/>
        </w:rPr>
        <w:t>، ينقسم الهيكل السياسي لتنزانيا إلى السلطة التنفيذية والسلطة التشريعية والسلطة القضائية. و</w:t>
      </w:r>
      <w:r w:rsidR="00055D52">
        <w:rPr>
          <w:rFonts w:hint="cs"/>
          <w:rtl/>
        </w:rPr>
        <w:t>ل</w:t>
      </w:r>
      <w:r w:rsidRPr="00756BE7">
        <w:rPr>
          <w:rtl/>
        </w:rPr>
        <w:t>زنجبار أيضا</w:t>
      </w:r>
      <w:r w:rsidR="00055D52">
        <w:rPr>
          <w:rFonts w:hint="cs"/>
          <w:rtl/>
        </w:rPr>
        <w:t>ً</w:t>
      </w:r>
      <w:r w:rsidRPr="00756BE7">
        <w:rPr>
          <w:rtl/>
        </w:rPr>
        <w:t xml:space="preserve"> </w:t>
      </w:r>
      <w:r w:rsidR="00055D52">
        <w:rPr>
          <w:rFonts w:hint="cs"/>
          <w:rtl/>
        </w:rPr>
        <w:t xml:space="preserve">سلطات منفصلة ومستقلة </w:t>
      </w:r>
      <w:r w:rsidR="006B0948">
        <w:rPr>
          <w:rFonts w:hint="cs"/>
          <w:rtl/>
        </w:rPr>
        <w:t>ت</w:t>
      </w:r>
      <w:r w:rsidR="00055D52">
        <w:rPr>
          <w:rFonts w:hint="cs"/>
          <w:rtl/>
        </w:rPr>
        <w:t>تمثل في ال</w:t>
      </w:r>
      <w:r w:rsidRPr="00756BE7">
        <w:rPr>
          <w:rtl/>
        </w:rPr>
        <w:t xml:space="preserve">سلطة </w:t>
      </w:r>
      <w:r w:rsidR="00055D52">
        <w:rPr>
          <w:rFonts w:hint="cs"/>
          <w:rtl/>
        </w:rPr>
        <w:t>ال</w:t>
      </w:r>
      <w:r w:rsidRPr="00756BE7">
        <w:rPr>
          <w:rtl/>
        </w:rPr>
        <w:t xml:space="preserve">تنفيذية ومجلس </w:t>
      </w:r>
      <w:r w:rsidR="00055D52">
        <w:rPr>
          <w:rFonts w:hint="cs"/>
          <w:rtl/>
        </w:rPr>
        <w:t>ال</w:t>
      </w:r>
      <w:r w:rsidRPr="00756BE7">
        <w:rPr>
          <w:rtl/>
        </w:rPr>
        <w:t>نواب و</w:t>
      </w:r>
      <w:r w:rsidR="00055D52">
        <w:rPr>
          <w:rFonts w:hint="cs"/>
          <w:rtl/>
        </w:rPr>
        <w:t>ال</w:t>
      </w:r>
      <w:r w:rsidRPr="00756BE7">
        <w:rPr>
          <w:rtl/>
        </w:rPr>
        <w:t xml:space="preserve">سلطة </w:t>
      </w:r>
      <w:r w:rsidR="00055D52">
        <w:rPr>
          <w:rFonts w:hint="cs"/>
          <w:rtl/>
        </w:rPr>
        <w:t>ال</w:t>
      </w:r>
      <w:r w:rsidRPr="00756BE7">
        <w:rPr>
          <w:rtl/>
        </w:rPr>
        <w:t xml:space="preserve">قضائية </w:t>
      </w:r>
      <w:r w:rsidR="00055D52">
        <w:rPr>
          <w:rFonts w:hint="cs"/>
          <w:rtl/>
        </w:rPr>
        <w:t xml:space="preserve">التي تعمل </w:t>
      </w:r>
      <w:r w:rsidRPr="00756BE7">
        <w:rPr>
          <w:rFonts w:hint="cs"/>
          <w:rtl/>
        </w:rPr>
        <w:t>بتناسق</w:t>
      </w:r>
      <w:r w:rsidRPr="00756BE7">
        <w:rPr>
          <w:rtl/>
        </w:rPr>
        <w:t xml:space="preserve"> </w:t>
      </w:r>
      <w:r w:rsidRPr="00756BE7">
        <w:rPr>
          <w:rFonts w:hint="cs"/>
          <w:rtl/>
        </w:rPr>
        <w:t>داخل</w:t>
      </w:r>
      <w:r w:rsidR="006B0948">
        <w:rPr>
          <w:rtl/>
        </w:rPr>
        <w:t xml:space="preserve"> هيكل </w:t>
      </w:r>
      <w:r w:rsidRPr="00756BE7">
        <w:rPr>
          <w:rtl/>
        </w:rPr>
        <w:t>اتحاد</w:t>
      </w:r>
      <w:r w:rsidRPr="00756BE7">
        <w:rPr>
          <w:rFonts w:hint="cs"/>
          <w:rtl/>
        </w:rPr>
        <w:t>،</w:t>
      </w:r>
      <w:r w:rsidRPr="00756BE7">
        <w:rPr>
          <w:rtl/>
        </w:rPr>
        <w:t xml:space="preserve"> بموجب دستور </w:t>
      </w:r>
      <w:r w:rsidR="00055D52" w:rsidRPr="00756BE7">
        <w:rPr>
          <w:rFonts w:hint="cs"/>
          <w:rtl/>
        </w:rPr>
        <w:t>ل</w:t>
      </w:r>
      <w:r w:rsidR="00055D52" w:rsidRPr="00756BE7">
        <w:rPr>
          <w:rtl/>
        </w:rPr>
        <w:t xml:space="preserve">اتحاد تنزانيا </w:t>
      </w:r>
      <w:r w:rsidR="00055D52">
        <w:rPr>
          <w:rFonts w:hint="cs"/>
          <w:rtl/>
        </w:rPr>
        <w:t xml:space="preserve">لعام </w:t>
      </w:r>
      <w:r w:rsidRPr="00756BE7">
        <w:rPr>
          <w:rtl/>
        </w:rPr>
        <w:t xml:space="preserve">1977 ودستور </w:t>
      </w:r>
      <w:r w:rsidR="00055D52" w:rsidRPr="00756BE7">
        <w:rPr>
          <w:rtl/>
        </w:rPr>
        <w:t xml:space="preserve">زنجبار </w:t>
      </w:r>
      <w:r w:rsidR="00055D52">
        <w:rPr>
          <w:rFonts w:hint="cs"/>
          <w:rtl/>
        </w:rPr>
        <w:t xml:space="preserve">لعام </w:t>
      </w:r>
      <w:r w:rsidRPr="00756BE7">
        <w:rPr>
          <w:rtl/>
        </w:rPr>
        <w:t>1984 على التوالي.</w:t>
      </w:r>
    </w:p>
    <w:p w:rsidR="00A02A43" w:rsidRPr="00756BE7" w:rsidRDefault="00A02A43" w:rsidP="005F3315">
      <w:pPr>
        <w:pStyle w:val="SingleTxtGA"/>
        <w:rPr>
          <w:rFonts w:hint="cs"/>
          <w:rtl/>
        </w:rPr>
      </w:pPr>
      <w:r>
        <w:rPr>
          <w:rtl/>
        </w:rPr>
        <w:t>5</w:t>
      </w:r>
      <w:r>
        <w:rPr>
          <w:rFonts w:hint="cs"/>
          <w:rtl/>
        </w:rPr>
        <w:t>-</w:t>
      </w:r>
      <w:r w:rsidRPr="00756BE7">
        <w:rPr>
          <w:rtl/>
        </w:rPr>
        <w:tab/>
        <w:t xml:space="preserve">ومنذ إعادة </w:t>
      </w:r>
      <w:r w:rsidRPr="00756BE7">
        <w:rPr>
          <w:rFonts w:hint="cs"/>
          <w:rtl/>
        </w:rPr>
        <w:t xml:space="preserve">إدخال </w:t>
      </w:r>
      <w:r w:rsidRPr="00756BE7">
        <w:rPr>
          <w:rtl/>
        </w:rPr>
        <w:t>الديمقراطي</w:t>
      </w:r>
      <w:r w:rsidRPr="00756BE7">
        <w:rPr>
          <w:rFonts w:hint="cs"/>
          <w:rtl/>
        </w:rPr>
        <w:t>ة</w:t>
      </w:r>
      <w:r w:rsidRPr="00756BE7">
        <w:rPr>
          <w:rtl/>
        </w:rPr>
        <w:t xml:space="preserve"> متعدد</w:t>
      </w:r>
      <w:r w:rsidRPr="00756BE7">
        <w:rPr>
          <w:rFonts w:hint="cs"/>
          <w:rtl/>
        </w:rPr>
        <w:t>ة</w:t>
      </w:r>
      <w:r w:rsidRPr="00756BE7">
        <w:rPr>
          <w:rtl/>
        </w:rPr>
        <w:t xml:space="preserve"> الأحزاب في عام 1992، أجرت تنزانيا 4 انتخابات عامة تنافسية متعددة الأحزاب، </w:t>
      </w:r>
      <w:r w:rsidR="00185ABC">
        <w:rPr>
          <w:rFonts w:hint="cs"/>
          <w:rtl/>
        </w:rPr>
        <w:t xml:space="preserve">كان </w:t>
      </w:r>
      <w:r w:rsidRPr="00756BE7">
        <w:rPr>
          <w:rtl/>
        </w:rPr>
        <w:t xml:space="preserve">آخرها في </w:t>
      </w:r>
      <w:r>
        <w:rPr>
          <w:rFonts w:hint="cs"/>
          <w:rtl/>
          <w:lang w:val="en-GB"/>
        </w:rPr>
        <w:t>تشرين الأول/</w:t>
      </w:r>
      <w:r w:rsidRPr="00756BE7">
        <w:rPr>
          <w:rtl/>
        </w:rPr>
        <w:t xml:space="preserve">أكتوبر 2010. </w:t>
      </w:r>
      <w:r w:rsidR="006B0948">
        <w:rPr>
          <w:rFonts w:hint="cs"/>
          <w:rtl/>
        </w:rPr>
        <w:t>و</w:t>
      </w:r>
      <w:r w:rsidRPr="00756BE7">
        <w:rPr>
          <w:rtl/>
        </w:rPr>
        <w:t xml:space="preserve">حكومة جمهورية تنزانيا المتحدة </w:t>
      </w:r>
      <w:r w:rsidR="00185ABC">
        <w:rPr>
          <w:rFonts w:hint="cs"/>
          <w:rtl/>
        </w:rPr>
        <w:t xml:space="preserve">يشكلها </w:t>
      </w:r>
      <w:r w:rsidRPr="00756BE7">
        <w:rPr>
          <w:rtl/>
        </w:rPr>
        <w:t xml:space="preserve">رئيس الجمهورية </w:t>
      </w:r>
      <w:r w:rsidR="00185ABC">
        <w:rPr>
          <w:rFonts w:hint="cs"/>
          <w:rtl/>
        </w:rPr>
        <w:t>و</w:t>
      </w:r>
      <w:r w:rsidRPr="00756BE7">
        <w:rPr>
          <w:rtl/>
        </w:rPr>
        <w:t xml:space="preserve">هو </w:t>
      </w:r>
      <w:r w:rsidR="00185ABC">
        <w:rPr>
          <w:rFonts w:hint="cs"/>
          <w:rtl/>
        </w:rPr>
        <w:t xml:space="preserve">أيضاً </w:t>
      </w:r>
      <w:r w:rsidRPr="00756BE7">
        <w:rPr>
          <w:rtl/>
        </w:rPr>
        <w:t xml:space="preserve">رئيس الدولة والحكومة. </w:t>
      </w:r>
      <w:r w:rsidR="00185ABC">
        <w:rPr>
          <w:rFonts w:hint="cs"/>
          <w:rtl/>
        </w:rPr>
        <w:t xml:space="preserve">وتتألف الحكومة من </w:t>
      </w:r>
      <w:r w:rsidRPr="00756BE7">
        <w:rPr>
          <w:rtl/>
        </w:rPr>
        <w:t xml:space="preserve">مجلس الوزراء (الذراع التنفيذي)، </w:t>
      </w:r>
      <w:r w:rsidR="00185ABC">
        <w:rPr>
          <w:rFonts w:hint="cs"/>
          <w:rtl/>
        </w:rPr>
        <w:t>و</w:t>
      </w:r>
      <w:r w:rsidRPr="00756BE7">
        <w:rPr>
          <w:rFonts w:hint="cs"/>
          <w:rtl/>
        </w:rPr>
        <w:t>ت</w:t>
      </w:r>
      <w:r w:rsidRPr="00756BE7">
        <w:rPr>
          <w:rtl/>
        </w:rPr>
        <w:t xml:space="preserve">شمل نائب الرئيس ورئيس الوزراء. ولزنجبار </w:t>
      </w:r>
      <w:r w:rsidRPr="00756BE7">
        <w:rPr>
          <w:rFonts w:hint="cs"/>
          <w:rtl/>
        </w:rPr>
        <w:t xml:space="preserve">حكومة </w:t>
      </w:r>
      <w:r w:rsidRPr="00756BE7">
        <w:rPr>
          <w:rtl/>
        </w:rPr>
        <w:t>مستقل</w:t>
      </w:r>
      <w:r w:rsidRPr="00756BE7">
        <w:rPr>
          <w:rFonts w:hint="cs"/>
          <w:rtl/>
        </w:rPr>
        <w:t>ة</w:t>
      </w:r>
      <w:r w:rsidRPr="00756BE7">
        <w:rPr>
          <w:rtl/>
        </w:rPr>
        <w:t xml:space="preserve"> </w:t>
      </w:r>
      <w:r w:rsidRPr="00756BE7">
        <w:rPr>
          <w:rFonts w:hint="cs"/>
          <w:rtl/>
        </w:rPr>
        <w:t>ت</w:t>
      </w:r>
      <w:r w:rsidR="00185ABC">
        <w:rPr>
          <w:rtl/>
        </w:rPr>
        <w:t xml:space="preserve">نظر في المسائل </w:t>
      </w:r>
      <w:r w:rsidRPr="00756BE7">
        <w:rPr>
          <w:rtl/>
        </w:rPr>
        <w:t xml:space="preserve">غير </w:t>
      </w:r>
      <w:r w:rsidR="00185ABC">
        <w:rPr>
          <w:rFonts w:hint="cs"/>
          <w:rtl/>
        </w:rPr>
        <w:t>ال</w:t>
      </w:r>
      <w:r w:rsidRPr="00756BE7">
        <w:rPr>
          <w:rtl/>
        </w:rPr>
        <w:t xml:space="preserve">متعلقة بالاتحاد </w:t>
      </w:r>
      <w:r w:rsidRPr="00756BE7">
        <w:rPr>
          <w:rFonts w:hint="cs"/>
          <w:rtl/>
        </w:rPr>
        <w:t>و</w:t>
      </w:r>
      <w:r w:rsidRPr="00756BE7">
        <w:rPr>
          <w:rtl/>
        </w:rPr>
        <w:t xml:space="preserve">التي </w:t>
      </w:r>
      <w:r w:rsidR="00185ABC">
        <w:rPr>
          <w:rFonts w:hint="cs"/>
          <w:rtl/>
        </w:rPr>
        <w:t xml:space="preserve">تهم </w:t>
      </w:r>
      <w:r w:rsidRPr="00756BE7">
        <w:rPr>
          <w:rtl/>
        </w:rPr>
        <w:t xml:space="preserve">الجزيرة. ومن الجدير بالذكر أن </w:t>
      </w:r>
      <w:r w:rsidR="00185ABC">
        <w:rPr>
          <w:rFonts w:hint="cs"/>
          <w:rtl/>
        </w:rPr>
        <w:t>ال</w:t>
      </w:r>
      <w:r w:rsidR="00185ABC" w:rsidRPr="00756BE7">
        <w:rPr>
          <w:rtl/>
        </w:rPr>
        <w:t xml:space="preserve">نائب </w:t>
      </w:r>
      <w:r w:rsidR="00185ABC">
        <w:rPr>
          <w:rFonts w:hint="cs"/>
          <w:rtl/>
        </w:rPr>
        <w:t>ال</w:t>
      </w:r>
      <w:r w:rsidR="00185ABC">
        <w:rPr>
          <w:rtl/>
        </w:rPr>
        <w:t xml:space="preserve">أول </w:t>
      </w:r>
      <w:r w:rsidRPr="00756BE7">
        <w:rPr>
          <w:rtl/>
        </w:rPr>
        <w:t xml:space="preserve">للرئيس في زنجبار </w:t>
      </w:r>
      <w:r w:rsidR="00185ABC">
        <w:rPr>
          <w:rFonts w:hint="cs"/>
          <w:rtl/>
        </w:rPr>
        <w:t xml:space="preserve">يكون </w:t>
      </w:r>
      <w:r w:rsidRPr="00756BE7">
        <w:rPr>
          <w:rtl/>
        </w:rPr>
        <w:t xml:space="preserve">من المعارضة وأن مجلس الوزراء يضم أعضاءً من حزب المعارضة. </w:t>
      </w:r>
      <w:r>
        <w:rPr>
          <w:rFonts w:hint="cs"/>
          <w:rtl/>
        </w:rPr>
        <w:t xml:space="preserve">كما أن </w:t>
      </w:r>
      <w:r w:rsidR="00185ABC">
        <w:rPr>
          <w:rFonts w:hint="cs"/>
          <w:rtl/>
        </w:rPr>
        <w:t>ل</w:t>
      </w:r>
      <w:r w:rsidRPr="00756BE7">
        <w:rPr>
          <w:rtl/>
        </w:rPr>
        <w:t>تنزانيا نظاما</w:t>
      </w:r>
      <w:r w:rsidR="00185ABC">
        <w:rPr>
          <w:rFonts w:hint="cs"/>
          <w:rtl/>
        </w:rPr>
        <w:t>ً</w:t>
      </w:r>
      <w:r w:rsidRPr="00756BE7">
        <w:rPr>
          <w:rtl/>
        </w:rPr>
        <w:t xml:space="preserve"> للحكم المحلي والإدارة المحلية</w:t>
      </w:r>
      <w:r w:rsidR="00185ABC">
        <w:rPr>
          <w:vertAlign w:val="superscript"/>
          <w:rtl/>
        </w:rPr>
        <w:t>(</w:t>
      </w:r>
      <w:r w:rsidR="00185ABC">
        <w:rPr>
          <w:rStyle w:val="FootnoteReference"/>
          <w:rtl/>
        </w:rPr>
        <w:footnoteReference w:id="4"/>
      </w:r>
      <w:r w:rsidR="00185ABC">
        <w:rPr>
          <w:vertAlign w:val="superscript"/>
          <w:rtl/>
        </w:rPr>
        <w:t>)</w:t>
      </w:r>
      <w:r w:rsidRPr="00756BE7">
        <w:rPr>
          <w:rtl/>
        </w:rPr>
        <w:t>.</w:t>
      </w:r>
    </w:p>
    <w:p w:rsidR="00A02A43" w:rsidRPr="00756BE7" w:rsidRDefault="00A02A43" w:rsidP="005F3315">
      <w:pPr>
        <w:pStyle w:val="SingleTxtGA"/>
        <w:rPr>
          <w:rtl/>
        </w:rPr>
      </w:pPr>
      <w:r>
        <w:rPr>
          <w:rtl/>
        </w:rPr>
        <w:t>6</w:t>
      </w:r>
      <w:r w:rsidR="005F3315">
        <w:rPr>
          <w:rFonts w:hint="cs"/>
          <w:rtl/>
        </w:rPr>
        <w:t>-</w:t>
      </w:r>
      <w:r w:rsidR="005F3315">
        <w:rPr>
          <w:rFonts w:hint="cs"/>
          <w:rtl/>
        </w:rPr>
        <w:tab/>
      </w:r>
      <w:r>
        <w:rPr>
          <w:rFonts w:hint="cs"/>
          <w:rtl/>
        </w:rPr>
        <w:t>و</w:t>
      </w:r>
      <w:r w:rsidRPr="00756BE7">
        <w:rPr>
          <w:rtl/>
        </w:rPr>
        <w:t xml:space="preserve">هناك أعضاء في البرلمان ومجلس النواب </w:t>
      </w:r>
      <w:r w:rsidR="00185ABC">
        <w:rPr>
          <w:rFonts w:hint="cs"/>
          <w:rtl/>
        </w:rPr>
        <w:t xml:space="preserve">ينتخبون </w:t>
      </w:r>
      <w:r w:rsidRPr="00756BE7">
        <w:rPr>
          <w:rtl/>
        </w:rPr>
        <w:t xml:space="preserve">بالاقتراع الشعبي المباشر للعمل لمدة خمس سنوات. </w:t>
      </w:r>
      <w:r w:rsidR="00185ABC">
        <w:rPr>
          <w:rFonts w:hint="cs"/>
          <w:rtl/>
        </w:rPr>
        <w:t xml:space="preserve">ويعين </w:t>
      </w:r>
      <w:r w:rsidRPr="00756BE7">
        <w:rPr>
          <w:rtl/>
        </w:rPr>
        <w:t>الرئيس أيضا</w:t>
      </w:r>
      <w:r w:rsidR="00185ABC">
        <w:rPr>
          <w:rFonts w:hint="cs"/>
          <w:rtl/>
        </w:rPr>
        <w:t>ً</w:t>
      </w:r>
      <w:r w:rsidRPr="00756BE7">
        <w:rPr>
          <w:rtl/>
        </w:rPr>
        <w:t xml:space="preserve"> 10 أشخاص أعضاء غير منتخبين </w:t>
      </w:r>
      <w:r w:rsidR="0071540C">
        <w:rPr>
          <w:rFonts w:hint="cs"/>
          <w:rtl/>
        </w:rPr>
        <w:t xml:space="preserve">في </w:t>
      </w:r>
      <w:r w:rsidRPr="00756BE7">
        <w:rPr>
          <w:rtl/>
        </w:rPr>
        <w:t>البرلمان ومجلس النواب. و</w:t>
      </w:r>
      <w:r w:rsidR="0071540C">
        <w:rPr>
          <w:rFonts w:hint="cs"/>
          <w:rtl/>
        </w:rPr>
        <w:t xml:space="preserve">يوجد </w:t>
      </w:r>
      <w:r w:rsidRPr="00756BE7">
        <w:rPr>
          <w:rtl/>
        </w:rPr>
        <w:t>حاليا</w:t>
      </w:r>
      <w:r w:rsidR="0071540C">
        <w:rPr>
          <w:rFonts w:hint="cs"/>
          <w:rtl/>
        </w:rPr>
        <w:t>ً</w:t>
      </w:r>
      <w:r w:rsidRPr="00756BE7">
        <w:rPr>
          <w:rtl/>
        </w:rPr>
        <w:t xml:space="preserve"> 350 </w:t>
      </w:r>
      <w:r w:rsidR="00015E1F">
        <w:rPr>
          <w:rtl/>
        </w:rPr>
        <w:t>عضواً في البرلمان و</w:t>
      </w:r>
      <w:r w:rsidRPr="00756BE7">
        <w:rPr>
          <w:rtl/>
        </w:rPr>
        <w:t>81 عضواً في مجلس النواب. وتجرى الانتخابات البرلمانية بالتزامن مع الانتخابات الرئاسية.</w:t>
      </w:r>
    </w:p>
    <w:p w:rsidR="00A02A43" w:rsidRPr="00756BE7" w:rsidRDefault="005F3315" w:rsidP="005F3315">
      <w:pPr>
        <w:pStyle w:val="H1GA"/>
      </w:pPr>
      <w:r>
        <w:rPr>
          <w:rFonts w:hint="cs"/>
          <w:rtl/>
        </w:rPr>
        <w:tab/>
      </w:r>
      <w:r w:rsidR="00A02A43">
        <w:rPr>
          <w:rtl/>
        </w:rPr>
        <w:t>دال</w:t>
      </w:r>
      <w:r>
        <w:rPr>
          <w:rFonts w:hint="cs"/>
          <w:rtl/>
        </w:rPr>
        <w:t>-</w:t>
      </w:r>
      <w:r w:rsidR="00A02A43">
        <w:rPr>
          <w:rFonts w:hint="cs"/>
          <w:rtl/>
        </w:rPr>
        <w:tab/>
      </w:r>
      <w:r w:rsidR="00A02A43" w:rsidRPr="00756BE7">
        <w:rPr>
          <w:rtl/>
        </w:rPr>
        <w:t>الاقتصاد</w:t>
      </w:r>
    </w:p>
    <w:p w:rsidR="00A02A43" w:rsidRPr="00756BE7" w:rsidRDefault="00A02A43" w:rsidP="00F578C4">
      <w:pPr>
        <w:pStyle w:val="SingleTxtGA"/>
        <w:rPr>
          <w:rtl/>
        </w:rPr>
      </w:pPr>
      <w:r>
        <w:rPr>
          <w:rtl/>
        </w:rPr>
        <w:t>7</w:t>
      </w:r>
      <w:r>
        <w:rPr>
          <w:rFonts w:hint="cs"/>
          <w:rtl/>
        </w:rPr>
        <w:t>-</w:t>
      </w:r>
      <w:r w:rsidR="00AA0F0B">
        <w:rPr>
          <w:rFonts w:hint="cs"/>
          <w:rtl/>
        </w:rPr>
        <w:tab/>
      </w:r>
      <w:r w:rsidRPr="00756BE7">
        <w:rPr>
          <w:rtl/>
        </w:rPr>
        <w:t xml:space="preserve">يقوم اقتصاد تنزانيا على الزراعة في المقام الأول. وقد نما </w:t>
      </w:r>
      <w:r w:rsidR="00996A95">
        <w:rPr>
          <w:rtl/>
        </w:rPr>
        <w:t xml:space="preserve">الناتج المحلي الإجمالي الحقيقي </w:t>
      </w:r>
      <w:r w:rsidRPr="00756BE7">
        <w:rPr>
          <w:rtl/>
        </w:rPr>
        <w:t>بنسبة 6.0 في الم</w:t>
      </w:r>
      <w:r w:rsidR="00AA0F0B">
        <w:rPr>
          <w:rFonts w:hint="cs"/>
          <w:rtl/>
        </w:rPr>
        <w:t>ا</w:t>
      </w:r>
      <w:r w:rsidRPr="00756BE7">
        <w:rPr>
          <w:rtl/>
        </w:rPr>
        <w:t xml:space="preserve">ئة في عام 2009 </w:t>
      </w:r>
      <w:r w:rsidR="00AA0F0B">
        <w:rPr>
          <w:rFonts w:hint="cs"/>
          <w:rtl/>
        </w:rPr>
        <w:t>مقابل</w:t>
      </w:r>
      <w:r w:rsidRPr="00756BE7">
        <w:rPr>
          <w:rtl/>
        </w:rPr>
        <w:t xml:space="preserve"> 7.4 في الم</w:t>
      </w:r>
      <w:r w:rsidR="00AA0F0B">
        <w:rPr>
          <w:rFonts w:hint="cs"/>
          <w:rtl/>
        </w:rPr>
        <w:t>ا</w:t>
      </w:r>
      <w:r w:rsidRPr="00756BE7">
        <w:rPr>
          <w:rtl/>
        </w:rPr>
        <w:t xml:space="preserve">ئة في عام 2008. ويعزى هذا </w:t>
      </w:r>
      <w:r w:rsidRPr="00F10246">
        <w:rPr>
          <w:spacing w:val="-4"/>
          <w:rtl/>
        </w:rPr>
        <w:t xml:space="preserve">التباطؤ في النمو عام 2009 إلى تأثير </w:t>
      </w:r>
      <w:r w:rsidR="001A6739" w:rsidRPr="00F10246">
        <w:rPr>
          <w:spacing w:val="-4"/>
          <w:rtl/>
        </w:rPr>
        <w:t xml:space="preserve">الأزمة المالية العالمية وكذلك </w:t>
      </w:r>
      <w:r w:rsidRPr="00F10246">
        <w:rPr>
          <w:spacing w:val="-4"/>
          <w:rtl/>
        </w:rPr>
        <w:t>جفاف عامي 2008/</w:t>
      </w:r>
      <w:r w:rsidR="001A6739" w:rsidRPr="00F10246">
        <w:rPr>
          <w:rFonts w:hint="cs"/>
          <w:spacing w:val="-4"/>
          <w:rtl/>
        </w:rPr>
        <w:t>2009</w:t>
      </w:r>
      <w:r w:rsidRPr="00756BE7">
        <w:rPr>
          <w:rtl/>
        </w:rPr>
        <w:t xml:space="preserve"> الذي أثر على الإنتاج الزراعي، وتوليد الطاقة </w:t>
      </w:r>
      <w:r w:rsidRPr="00756BE7">
        <w:rPr>
          <w:rFonts w:hint="cs"/>
          <w:rtl/>
        </w:rPr>
        <w:t>الكهرومائي</w:t>
      </w:r>
      <w:r w:rsidRPr="00756BE7">
        <w:rPr>
          <w:rFonts w:hint="eastAsia"/>
          <w:rtl/>
        </w:rPr>
        <w:t>ة</w:t>
      </w:r>
      <w:r w:rsidR="006B0948">
        <w:rPr>
          <w:rtl/>
        </w:rPr>
        <w:t>، والإنتاج الصناعي</w:t>
      </w:r>
      <w:r w:rsidRPr="00756BE7">
        <w:rPr>
          <w:rtl/>
        </w:rPr>
        <w:t>، و</w:t>
      </w:r>
      <w:r w:rsidR="001A6739">
        <w:rPr>
          <w:rFonts w:hint="cs"/>
          <w:rtl/>
        </w:rPr>
        <w:t xml:space="preserve">هي قطاعات تساهم </w:t>
      </w:r>
      <w:r w:rsidR="0074751D">
        <w:rPr>
          <w:rFonts w:hint="cs"/>
          <w:rtl/>
        </w:rPr>
        <w:t>ب</w:t>
      </w:r>
      <w:r w:rsidRPr="00756BE7">
        <w:rPr>
          <w:rtl/>
        </w:rPr>
        <w:t xml:space="preserve">حصة كبيرة في الناتج المحلي الإجمالي. وكان معدل </w:t>
      </w:r>
      <w:r w:rsidR="0074751D">
        <w:rPr>
          <w:rFonts w:hint="cs"/>
          <w:rtl/>
        </w:rPr>
        <w:t xml:space="preserve">نمو </w:t>
      </w:r>
      <w:r w:rsidRPr="00756BE7">
        <w:rPr>
          <w:rtl/>
        </w:rPr>
        <w:t xml:space="preserve">الناتج المحلي الإجمالي الحقيقي لعام 2011 </w:t>
      </w:r>
      <w:r w:rsidR="0074751D">
        <w:rPr>
          <w:rFonts w:hint="cs"/>
          <w:rtl/>
        </w:rPr>
        <w:t xml:space="preserve">يبلغ </w:t>
      </w:r>
      <w:r w:rsidRPr="00756BE7">
        <w:rPr>
          <w:rtl/>
        </w:rPr>
        <w:t>6.4</w:t>
      </w:r>
      <w:r w:rsidR="00E75BB5">
        <w:rPr>
          <w:rFonts w:hint="cs"/>
          <w:rtl/>
        </w:rPr>
        <w:t xml:space="preserve"> في المائة</w:t>
      </w:r>
      <w:r w:rsidRPr="00756BE7">
        <w:rPr>
          <w:rtl/>
        </w:rPr>
        <w:t xml:space="preserve"> </w:t>
      </w:r>
      <w:r w:rsidR="00C04240">
        <w:rPr>
          <w:rFonts w:hint="cs"/>
          <w:rtl/>
        </w:rPr>
        <w:t xml:space="preserve">بينما بلغت </w:t>
      </w:r>
      <w:r w:rsidRPr="00756BE7">
        <w:rPr>
          <w:rtl/>
        </w:rPr>
        <w:t>معدلات التضخم</w:t>
      </w:r>
      <w:r w:rsidR="00F10246">
        <w:rPr>
          <w:rFonts w:hint="cs"/>
          <w:rtl/>
        </w:rPr>
        <w:t> </w:t>
      </w:r>
      <w:r w:rsidRPr="00756BE7">
        <w:rPr>
          <w:rtl/>
        </w:rPr>
        <w:t>7.3</w:t>
      </w:r>
      <w:r w:rsidR="00D34DE4">
        <w:rPr>
          <w:rtl/>
        </w:rPr>
        <w:t xml:space="preserve"> في المائة</w:t>
      </w:r>
      <w:r w:rsidRPr="00756BE7">
        <w:rPr>
          <w:rtl/>
        </w:rPr>
        <w:t xml:space="preserve"> </w:t>
      </w:r>
      <w:r w:rsidRPr="00756BE7">
        <w:rPr>
          <w:rFonts w:hint="cs"/>
          <w:rtl/>
        </w:rPr>
        <w:t>و</w:t>
      </w:r>
      <w:r w:rsidRPr="00756BE7">
        <w:rPr>
          <w:rtl/>
        </w:rPr>
        <w:t>9.7</w:t>
      </w:r>
      <w:r w:rsidR="00D34DE4">
        <w:rPr>
          <w:rtl/>
        </w:rPr>
        <w:t xml:space="preserve"> في المائة</w:t>
      </w:r>
      <w:r w:rsidRPr="00756BE7">
        <w:rPr>
          <w:rtl/>
        </w:rPr>
        <w:t xml:space="preserve"> </w:t>
      </w:r>
      <w:r w:rsidRPr="00756BE7">
        <w:rPr>
          <w:rFonts w:hint="cs"/>
          <w:rtl/>
        </w:rPr>
        <w:t>و</w:t>
      </w:r>
      <w:r w:rsidRPr="00756BE7">
        <w:rPr>
          <w:rtl/>
        </w:rPr>
        <w:t>14.6</w:t>
      </w:r>
      <w:r w:rsidR="00D34DE4">
        <w:rPr>
          <w:rtl/>
        </w:rPr>
        <w:t xml:space="preserve"> في المائة</w:t>
      </w:r>
      <w:r w:rsidRPr="00756BE7">
        <w:rPr>
          <w:rtl/>
        </w:rPr>
        <w:t xml:space="preserve"> و19.0</w:t>
      </w:r>
      <w:r w:rsidR="00D34DE4">
        <w:rPr>
          <w:rtl/>
        </w:rPr>
        <w:t xml:space="preserve"> في المائة</w:t>
      </w:r>
      <w:r w:rsidRPr="00756BE7">
        <w:rPr>
          <w:rtl/>
        </w:rPr>
        <w:t xml:space="preserve"> </w:t>
      </w:r>
      <w:r w:rsidR="00C04240">
        <w:rPr>
          <w:rFonts w:hint="cs"/>
          <w:rtl/>
        </w:rPr>
        <w:t xml:space="preserve">في الأرباع </w:t>
      </w:r>
      <w:r w:rsidRPr="00756BE7">
        <w:rPr>
          <w:rtl/>
        </w:rPr>
        <w:t xml:space="preserve">الأول والثاني والثالث والرابع لعام 2011. وكان معدل التضخم </w:t>
      </w:r>
      <w:r w:rsidR="00C04240">
        <w:rPr>
          <w:rFonts w:hint="cs"/>
          <w:rtl/>
        </w:rPr>
        <w:t>في ا</w:t>
      </w:r>
      <w:r w:rsidRPr="00756BE7">
        <w:rPr>
          <w:rtl/>
        </w:rPr>
        <w:t>لر</w:t>
      </w:r>
      <w:r w:rsidR="00E75BB5">
        <w:rPr>
          <w:rtl/>
        </w:rPr>
        <w:t xml:space="preserve">بع الأول من عام 2012 </w:t>
      </w:r>
      <w:r w:rsidR="00C04240">
        <w:rPr>
          <w:rFonts w:hint="cs"/>
          <w:rtl/>
        </w:rPr>
        <w:t>يبلغ</w:t>
      </w:r>
      <w:r w:rsidR="00F10246">
        <w:rPr>
          <w:rFonts w:hint="eastAsia"/>
          <w:rtl/>
        </w:rPr>
        <w:t> </w:t>
      </w:r>
      <w:r w:rsidR="00E75BB5">
        <w:rPr>
          <w:rtl/>
        </w:rPr>
        <w:t>19.4</w:t>
      </w:r>
      <w:r w:rsidR="00E75BB5">
        <w:rPr>
          <w:rFonts w:hint="cs"/>
          <w:rtl/>
        </w:rPr>
        <w:t xml:space="preserve"> في المائة</w:t>
      </w:r>
      <w:r w:rsidRPr="00756BE7">
        <w:rPr>
          <w:rtl/>
        </w:rPr>
        <w:t>.</w:t>
      </w:r>
    </w:p>
    <w:p w:rsidR="00A02A43" w:rsidRPr="00C0707F" w:rsidRDefault="00615916" w:rsidP="00615916">
      <w:pPr>
        <w:pStyle w:val="HChGA"/>
        <w:rPr>
          <w:rFonts w:hint="cs"/>
          <w:rtl/>
        </w:rPr>
      </w:pPr>
      <w:r>
        <w:rPr>
          <w:rFonts w:hint="cs"/>
          <w:rtl/>
        </w:rPr>
        <w:tab/>
      </w:r>
      <w:r w:rsidR="00A02A43" w:rsidRPr="00C0707F">
        <w:rPr>
          <w:rtl/>
        </w:rPr>
        <w:t>ثالثا</w:t>
      </w:r>
      <w:r>
        <w:rPr>
          <w:rFonts w:hint="cs"/>
          <w:rtl/>
        </w:rPr>
        <w:t>ً</w:t>
      </w:r>
      <w:r w:rsidR="00A02A43" w:rsidRPr="00C0707F">
        <w:rPr>
          <w:rFonts w:hint="cs"/>
          <w:rtl/>
        </w:rPr>
        <w:t>-</w:t>
      </w:r>
      <w:r w:rsidR="00A02A43" w:rsidRPr="00C0707F">
        <w:rPr>
          <w:rtl/>
        </w:rPr>
        <w:tab/>
        <w:t xml:space="preserve">الإطار </w:t>
      </w:r>
      <w:r w:rsidR="00A02A43" w:rsidRPr="00C0707F">
        <w:rPr>
          <w:rFonts w:hint="cs"/>
          <w:rtl/>
        </w:rPr>
        <w:t>المعياري</w:t>
      </w:r>
      <w:r w:rsidR="00A02A43" w:rsidRPr="00C0707F">
        <w:rPr>
          <w:rtl/>
        </w:rPr>
        <w:t xml:space="preserve"> (القانوني) والمؤسسي لتعزيز وحماية حقوق الإنسان في جمهورية تنزانيا المتحدة</w:t>
      </w:r>
    </w:p>
    <w:p w:rsidR="00A02A43" w:rsidRPr="00756BE7" w:rsidRDefault="00615916" w:rsidP="00615916">
      <w:pPr>
        <w:pStyle w:val="H1GA"/>
        <w:rPr>
          <w:rFonts w:hint="cs"/>
          <w:lang w:val="en-GB"/>
        </w:rPr>
      </w:pPr>
      <w:r>
        <w:rPr>
          <w:rFonts w:hint="cs"/>
          <w:rtl/>
          <w:lang w:val="en-GB"/>
        </w:rPr>
        <w:tab/>
      </w:r>
      <w:r w:rsidR="00A02A43">
        <w:rPr>
          <w:rtl/>
          <w:lang w:val="en-GB"/>
        </w:rPr>
        <w:t>ألف</w:t>
      </w:r>
      <w:r>
        <w:rPr>
          <w:rFonts w:hint="cs"/>
          <w:rtl/>
          <w:lang w:val="en-GB"/>
        </w:rPr>
        <w:t>-</w:t>
      </w:r>
      <w:r>
        <w:rPr>
          <w:rFonts w:hint="cs"/>
          <w:rtl/>
          <w:lang w:val="en-GB"/>
        </w:rPr>
        <w:tab/>
      </w:r>
      <w:r w:rsidR="00A02A43" w:rsidRPr="00756BE7">
        <w:rPr>
          <w:rtl/>
          <w:lang w:val="en-GB"/>
        </w:rPr>
        <w:t xml:space="preserve">الإطار </w:t>
      </w:r>
      <w:r w:rsidR="00A02A43" w:rsidRPr="00756BE7">
        <w:rPr>
          <w:rFonts w:hint="cs"/>
          <w:rtl/>
          <w:lang w:val="en-GB"/>
        </w:rPr>
        <w:t>المعياري</w:t>
      </w:r>
      <w:r w:rsidR="008442B5">
        <w:rPr>
          <w:rtl/>
          <w:lang w:val="en-GB"/>
        </w:rPr>
        <w:t xml:space="preserve"> (القانوني)</w:t>
      </w:r>
    </w:p>
    <w:p w:rsidR="00A02A43" w:rsidRPr="00756BE7" w:rsidRDefault="00A02A43" w:rsidP="00F578C4">
      <w:pPr>
        <w:pStyle w:val="SingleTxtGA"/>
        <w:rPr>
          <w:rFonts w:hint="cs"/>
          <w:rtl/>
          <w:lang w:val="en-GB"/>
        </w:rPr>
      </w:pPr>
      <w:r>
        <w:rPr>
          <w:rtl/>
          <w:lang w:val="en-GB"/>
        </w:rPr>
        <w:t>8</w:t>
      </w:r>
      <w:r>
        <w:rPr>
          <w:rFonts w:hint="cs"/>
          <w:rtl/>
          <w:lang w:val="en-GB"/>
        </w:rPr>
        <w:t>-</w:t>
      </w:r>
      <w:r w:rsidRPr="00756BE7">
        <w:rPr>
          <w:rtl/>
          <w:lang w:val="en-GB"/>
        </w:rPr>
        <w:tab/>
      </w:r>
      <w:r w:rsidRPr="00756BE7">
        <w:rPr>
          <w:rFonts w:hint="cs"/>
          <w:rtl/>
          <w:lang w:val="en-GB"/>
        </w:rPr>
        <w:t>تم اعتماد</w:t>
      </w:r>
      <w:r w:rsidRPr="00756BE7">
        <w:rPr>
          <w:rtl/>
          <w:lang w:val="en-GB"/>
        </w:rPr>
        <w:t xml:space="preserve"> دستور جمهورية تنزانيا المتحدة </w:t>
      </w:r>
      <w:r w:rsidR="00EC301A">
        <w:rPr>
          <w:rFonts w:hint="cs"/>
          <w:rtl/>
          <w:lang w:val="en-GB"/>
        </w:rPr>
        <w:t xml:space="preserve">لعام 1977 </w:t>
      </w:r>
      <w:r w:rsidRPr="00756BE7">
        <w:rPr>
          <w:rtl/>
          <w:lang w:val="en-GB"/>
        </w:rPr>
        <w:t xml:space="preserve">في عام 1977 وهو المصدر الرئيسي </w:t>
      </w:r>
      <w:r w:rsidR="00EC301A">
        <w:rPr>
          <w:rFonts w:hint="cs"/>
          <w:rtl/>
          <w:lang w:val="en-GB"/>
        </w:rPr>
        <w:t xml:space="preserve">لقوانين </w:t>
      </w:r>
      <w:r w:rsidRPr="00756BE7">
        <w:rPr>
          <w:rtl/>
          <w:lang w:val="en-GB"/>
        </w:rPr>
        <w:t xml:space="preserve">جمهورية تنزانيا المتحدة. وينطبق على كل من قسمي الاتحاد </w:t>
      </w:r>
      <w:r w:rsidR="00EC301A">
        <w:rPr>
          <w:rFonts w:hint="cs"/>
          <w:rtl/>
          <w:lang w:val="en-GB"/>
        </w:rPr>
        <w:t xml:space="preserve">فيما يتعلق بالمسائل التي تهم </w:t>
      </w:r>
      <w:r w:rsidRPr="00756BE7">
        <w:rPr>
          <w:rtl/>
          <w:lang w:val="en-GB"/>
        </w:rPr>
        <w:t>الاتحاد. ويعترف الدستور بأن حماية وتعزيز حقوق الإنسان شرط لا</w:t>
      </w:r>
      <w:r w:rsidR="00915902">
        <w:rPr>
          <w:rFonts w:hint="cs"/>
          <w:rtl/>
          <w:lang w:val="en-GB"/>
        </w:rPr>
        <w:t> </w:t>
      </w:r>
      <w:r w:rsidRPr="00756BE7">
        <w:rPr>
          <w:rtl/>
          <w:lang w:val="en-GB"/>
        </w:rPr>
        <w:t>غنى عنه لتنمية المجتمع التنزاني. ومنذ عام 1977</w:t>
      </w:r>
      <w:r w:rsidR="00EC301A">
        <w:rPr>
          <w:rFonts w:hint="cs"/>
          <w:rtl/>
          <w:lang w:val="en-GB"/>
        </w:rPr>
        <w:t>،</w:t>
      </w:r>
      <w:r w:rsidRPr="00756BE7">
        <w:rPr>
          <w:rtl/>
          <w:lang w:val="en-GB"/>
        </w:rPr>
        <w:t xml:space="preserve"> </w:t>
      </w:r>
      <w:r w:rsidR="00EC301A">
        <w:rPr>
          <w:rFonts w:hint="cs"/>
          <w:rtl/>
          <w:lang w:val="en-GB"/>
        </w:rPr>
        <w:t xml:space="preserve">أدخلت على دستور 1977 </w:t>
      </w:r>
      <w:r w:rsidR="00EC301A">
        <w:rPr>
          <w:rtl/>
          <w:lang w:val="en-GB"/>
        </w:rPr>
        <w:t>تعديلات هامة</w:t>
      </w:r>
      <w:r w:rsidR="00915902">
        <w:rPr>
          <w:rFonts w:hint="cs"/>
          <w:rtl/>
          <w:lang w:val="en-GB"/>
        </w:rPr>
        <w:t xml:space="preserve"> ت</w:t>
      </w:r>
      <w:r w:rsidRPr="00756BE7">
        <w:rPr>
          <w:rtl/>
          <w:lang w:val="en-GB"/>
        </w:rPr>
        <w:t xml:space="preserve">عكس التحول الاجتماعي والسياسي للمجتمع التنزاني، ومنها إدراج </w:t>
      </w:r>
      <w:r w:rsidRPr="00756BE7">
        <w:rPr>
          <w:color w:val="000000"/>
          <w:rtl/>
        </w:rPr>
        <w:t xml:space="preserve">شرعة </w:t>
      </w:r>
      <w:r w:rsidRPr="00756BE7">
        <w:rPr>
          <w:rFonts w:hint="cs"/>
          <w:color w:val="000000"/>
          <w:rtl/>
        </w:rPr>
        <w:t>ا</w:t>
      </w:r>
      <w:r w:rsidRPr="00756BE7">
        <w:rPr>
          <w:color w:val="000000"/>
          <w:rtl/>
        </w:rPr>
        <w:t xml:space="preserve">لحقوق </w:t>
      </w:r>
      <w:r w:rsidRPr="00756BE7">
        <w:rPr>
          <w:rtl/>
          <w:lang w:val="en-GB"/>
        </w:rPr>
        <w:t xml:space="preserve">في </w:t>
      </w:r>
      <w:r w:rsidR="00915902">
        <w:rPr>
          <w:rFonts w:hint="cs"/>
          <w:rtl/>
          <w:lang w:val="en-GB"/>
        </w:rPr>
        <w:t xml:space="preserve">    </w:t>
      </w:r>
      <w:r w:rsidRPr="00756BE7">
        <w:rPr>
          <w:rtl/>
          <w:lang w:val="en-GB"/>
        </w:rPr>
        <w:t>عام</w:t>
      </w:r>
      <w:r w:rsidR="00915902">
        <w:rPr>
          <w:rFonts w:hint="cs"/>
          <w:rtl/>
          <w:lang w:val="en-GB"/>
        </w:rPr>
        <w:t> </w:t>
      </w:r>
      <w:r w:rsidRPr="00756BE7">
        <w:rPr>
          <w:rtl/>
          <w:lang w:val="en-GB"/>
        </w:rPr>
        <w:t xml:space="preserve">1984 وإدخال نظام التعددية الحزبية في عام 1992. </w:t>
      </w:r>
      <w:r w:rsidR="00915902">
        <w:rPr>
          <w:rFonts w:hint="cs"/>
          <w:rtl/>
          <w:lang w:val="en-GB"/>
        </w:rPr>
        <w:t xml:space="preserve">ولذا </w:t>
      </w:r>
      <w:r w:rsidRPr="00756BE7">
        <w:rPr>
          <w:rtl/>
          <w:lang w:val="en-GB"/>
        </w:rPr>
        <w:t xml:space="preserve">يحتوي </w:t>
      </w:r>
      <w:r w:rsidR="00915902">
        <w:rPr>
          <w:rFonts w:hint="cs"/>
          <w:rtl/>
          <w:lang w:val="en-GB"/>
        </w:rPr>
        <w:t xml:space="preserve">الدستور </w:t>
      </w:r>
      <w:r w:rsidRPr="00756BE7">
        <w:rPr>
          <w:rtl/>
          <w:lang w:val="en-GB"/>
        </w:rPr>
        <w:t>على شرعة الحقوق التي تتضمن حقوق الإنسان</w:t>
      </w:r>
      <w:r w:rsidRPr="00756BE7">
        <w:rPr>
          <w:rFonts w:hint="cs"/>
          <w:rtl/>
          <w:lang w:val="en-GB"/>
        </w:rPr>
        <w:t xml:space="preserve"> </w:t>
      </w:r>
      <w:r w:rsidR="00915902">
        <w:rPr>
          <w:rFonts w:hint="cs"/>
          <w:rtl/>
          <w:lang w:val="en-GB"/>
        </w:rPr>
        <w:t xml:space="preserve">والحريات </w:t>
      </w:r>
      <w:r w:rsidRPr="00756BE7">
        <w:rPr>
          <w:rtl/>
          <w:lang w:val="en-GB"/>
        </w:rPr>
        <w:t xml:space="preserve">الأساسية. </w:t>
      </w:r>
      <w:r w:rsidR="00915902">
        <w:rPr>
          <w:rFonts w:hint="cs"/>
          <w:rtl/>
          <w:lang w:val="en-GB"/>
        </w:rPr>
        <w:t xml:space="preserve">وترد هذه الحقوق والحريات في الفرع </w:t>
      </w:r>
      <w:r w:rsidRPr="00756BE7">
        <w:rPr>
          <w:rtl/>
          <w:lang w:val="en-GB"/>
        </w:rPr>
        <w:t xml:space="preserve">الأول </w:t>
      </w:r>
      <w:r w:rsidR="00915902">
        <w:rPr>
          <w:rFonts w:hint="cs"/>
          <w:rtl/>
          <w:lang w:val="en-GB"/>
        </w:rPr>
        <w:t xml:space="preserve">من </w:t>
      </w:r>
      <w:r w:rsidRPr="00756BE7">
        <w:rPr>
          <w:rtl/>
          <w:lang w:val="en-GB"/>
        </w:rPr>
        <w:t xml:space="preserve">الفصل الثالث </w:t>
      </w:r>
      <w:r w:rsidR="00F578C4">
        <w:rPr>
          <w:rFonts w:hint="cs"/>
          <w:rtl/>
          <w:lang w:val="en-GB"/>
        </w:rPr>
        <w:t>في</w:t>
      </w:r>
      <w:r w:rsidRPr="00756BE7">
        <w:rPr>
          <w:rtl/>
          <w:lang w:val="en-GB"/>
        </w:rPr>
        <w:t xml:space="preserve"> الدستور </w:t>
      </w:r>
      <w:r w:rsidR="00915902">
        <w:rPr>
          <w:rFonts w:hint="cs"/>
          <w:rtl/>
          <w:lang w:val="en-GB"/>
        </w:rPr>
        <w:t xml:space="preserve">من المواد من </w:t>
      </w:r>
      <w:r w:rsidR="00915902">
        <w:rPr>
          <w:rtl/>
          <w:lang w:val="en-GB"/>
        </w:rPr>
        <w:t>12</w:t>
      </w:r>
      <w:r w:rsidR="00915902">
        <w:rPr>
          <w:rFonts w:hint="cs"/>
          <w:rtl/>
          <w:lang w:val="en-GB"/>
        </w:rPr>
        <w:t xml:space="preserve"> إلى </w:t>
      </w:r>
      <w:r w:rsidRPr="00756BE7">
        <w:rPr>
          <w:rtl/>
          <w:lang w:val="en-GB"/>
        </w:rPr>
        <w:t xml:space="preserve">24، </w:t>
      </w:r>
      <w:r w:rsidR="00915902">
        <w:rPr>
          <w:rFonts w:hint="cs"/>
          <w:rtl/>
          <w:lang w:val="en-GB"/>
        </w:rPr>
        <w:t xml:space="preserve">أما </w:t>
      </w:r>
      <w:r w:rsidRPr="00756BE7">
        <w:rPr>
          <w:rFonts w:hint="cs"/>
          <w:rtl/>
          <w:lang w:val="en-GB"/>
        </w:rPr>
        <w:t>ال</w:t>
      </w:r>
      <w:r w:rsidR="00F578C4">
        <w:rPr>
          <w:rFonts w:hint="cs"/>
          <w:rtl/>
          <w:lang w:val="en-GB"/>
        </w:rPr>
        <w:t>م</w:t>
      </w:r>
      <w:r w:rsidRPr="00756BE7">
        <w:rPr>
          <w:rFonts w:hint="cs"/>
          <w:rtl/>
          <w:lang w:val="en-GB"/>
        </w:rPr>
        <w:t>واد من</w:t>
      </w:r>
      <w:r w:rsidRPr="00756BE7">
        <w:rPr>
          <w:rtl/>
          <w:lang w:val="en-GB"/>
        </w:rPr>
        <w:t xml:space="preserve"> 25 حتى</w:t>
      </w:r>
      <w:r w:rsidR="00915902">
        <w:rPr>
          <w:rFonts w:hint="cs"/>
          <w:rtl/>
          <w:lang w:val="en-GB"/>
        </w:rPr>
        <w:t> </w:t>
      </w:r>
      <w:r w:rsidRPr="00756BE7">
        <w:rPr>
          <w:rtl/>
          <w:lang w:val="en-GB"/>
        </w:rPr>
        <w:t xml:space="preserve">28 </w:t>
      </w:r>
      <w:r w:rsidR="00915902">
        <w:rPr>
          <w:rFonts w:hint="cs"/>
          <w:rtl/>
          <w:lang w:val="en-GB"/>
        </w:rPr>
        <w:t>ف</w:t>
      </w:r>
      <w:r w:rsidRPr="00756BE7">
        <w:rPr>
          <w:rtl/>
          <w:lang w:val="en-GB"/>
        </w:rPr>
        <w:t xml:space="preserve">تفرض </w:t>
      </w:r>
      <w:r w:rsidR="00915902">
        <w:rPr>
          <w:rFonts w:hint="cs"/>
          <w:rtl/>
          <w:lang w:val="en-GB"/>
        </w:rPr>
        <w:t xml:space="preserve">على كل فرد </w:t>
      </w:r>
      <w:r w:rsidRPr="00756BE7">
        <w:rPr>
          <w:rtl/>
          <w:lang w:val="en-GB"/>
        </w:rPr>
        <w:t xml:space="preserve">الواجبات والالتزامات </w:t>
      </w:r>
      <w:r w:rsidR="00915902">
        <w:rPr>
          <w:rFonts w:hint="cs"/>
          <w:rtl/>
          <w:lang w:val="en-GB"/>
        </w:rPr>
        <w:t xml:space="preserve">المتعلقة </w:t>
      </w:r>
      <w:r w:rsidRPr="00756BE7">
        <w:rPr>
          <w:rtl/>
          <w:lang w:val="en-GB"/>
        </w:rPr>
        <w:t>باحترام حقوق الآخرين والمجتمع. وتنص المادة 29 على التزام المجتمع تجاه كل فرد. وتنص المادة 30 على أحكام إنفاذ الحقوق الأساسية في المحاكم.</w:t>
      </w:r>
    </w:p>
    <w:p w:rsidR="00A02A43" w:rsidRPr="00756BE7" w:rsidRDefault="00A02A43" w:rsidP="009C1087">
      <w:pPr>
        <w:pStyle w:val="SingleTxtGA"/>
        <w:rPr>
          <w:rFonts w:hint="cs"/>
          <w:rtl/>
          <w:lang w:val="en-GB"/>
        </w:rPr>
      </w:pPr>
      <w:r>
        <w:rPr>
          <w:rtl/>
          <w:lang w:val="en-GB"/>
        </w:rPr>
        <w:t>9</w:t>
      </w:r>
      <w:r>
        <w:rPr>
          <w:rFonts w:hint="cs"/>
          <w:rtl/>
          <w:lang w:val="en-GB"/>
        </w:rPr>
        <w:t>-</w:t>
      </w:r>
      <w:r>
        <w:rPr>
          <w:rFonts w:hint="cs"/>
          <w:rtl/>
          <w:lang w:val="en-GB"/>
        </w:rPr>
        <w:tab/>
      </w:r>
      <w:r w:rsidRPr="00756BE7">
        <w:rPr>
          <w:rtl/>
          <w:lang w:val="en-GB"/>
        </w:rPr>
        <w:t xml:space="preserve">وعلاوة على ذلك، يتضمن </w:t>
      </w:r>
      <w:r w:rsidR="00915902">
        <w:rPr>
          <w:rFonts w:hint="cs"/>
          <w:rtl/>
          <w:lang w:val="en-GB"/>
        </w:rPr>
        <w:t>الفرع</w:t>
      </w:r>
      <w:r w:rsidRPr="00756BE7">
        <w:rPr>
          <w:rtl/>
          <w:lang w:val="en-GB"/>
        </w:rPr>
        <w:t xml:space="preserve"> التاسع </w:t>
      </w:r>
      <w:r w:rsidR="00915902">
        <w:rPr>
          <w:rFonts w:hint="cs"/>
          <w:rtl/>
          <w:lang w:val="en-GB"/>
        </w:rPr>
        <w:t xml:space="preserve">من </w:t>
      </w:r>
      <w:r w:rsidRPr="00756BE7">
        <w:rPr>
          <w:rtl/>
          <w:lang w:val="en-GB"/>
        </w:rPr>
        <w:t xml:space="preserve">الفصل الأول من الدستور المبادئ التوجيهية لسياسة الدولة </w:t>
      </w:r>
      <w:r w:rsidR="00915902">
        <w:rPr>
          <w:rFonts w:hint="cs"/>
          <w:rtl/>
          <w:lang w:val="en-GB"/>
        </w:rPr>
        <w:t xml:space="preserve">وهي المبادئ </w:t>
      </w:r>
      <w:r w:rsidRPr="00756BE7">
        <w:rPr>
          <w:rtl/>
          <w:lang w:val="en-GB"/>
        </w:rPr>
        <w:t>التي تهدف إلى توجيه السلط</w:t>
      </w:r>
      <w:r w:rsidRPr="00756BE7">
        <w:rPr>
          <w:rFonts w:hint="cs"/>
          <w:rtl/>
          <w:lang w:val="en-GB"/>
        </w:rPr>
        <w:t>ات</w:t>
      </w:r>
      <w:r w:rsidRPr="00756BE7">
        <w:rPr>
          <w:rtl/>
          <w:lang w:val="en-GB"/>
        </w:rPr>
        <w:t xml:space="preserve"> التنفيذية والتشريعية والقضائية في وضع وتنفيذ السياسات الوطنية، وفي </w:t>
      </w:r>
      <w:r w:rsidR="00915902">
        <w:rPr>
          <w:rFonts w:hint="cs"/>
          <w:rtl/>
          <w:lang w:val="en-GB"/>
        </w:rPr>
        <w:t>وضع و</w:t>
      </w:r>
      <w:r w:rsidRPr="00756BE7">
        <w:rPr>
          <w:rtl/>
          <w:lang w:val="en-GB"/>
        </w:rPr>
        <w:t xml:space="preserve">سن القوانين، وفي تطبيق الدستور وأي قانون آخر </w:t>
      </w:r>
      <w:r w:rsidR="00915902">
        <w:rPr>
          <w:rFonts w:hint="cs"/>
          <w:rtl/>
          <w:lang w:val="en-GB"/>
        </w:rPr>
        <w:t xml:space="preserve">فيما يتعلق بالإعمال </w:t>
      </w:r>
      <w:r w:rsidRPr="00756BE7">
        <w:rPr>
          <w:rtl/>
          <w:lang w:val="en-GB"/>
        </w:rPr>
        <w:t>التدريجي للحقوق الاقتصادية والاجتماعية والثقافية.</w:t>
      </w:r>
    </w:p>
    <w:p w:rsidR="00A02A43" w:rsidRPr="00756BE7" w:rsidRDefault="00A02A43" w:rsidP="001E720B">
      <w:pPr>
        <w:pStyle w:val="SingleTxtGA"/>
        <w:rPr>
          <w:rFonts w:hint="cs"/>
        </w:rPr>
      </w:pPr>
      <w:r>
        <w:rPr>
          <w:rtl/>
        </w:rPr>
        <w:t>10</w:t>
      </w:r>
      <w:r>
        <w:rPr>
          <w:rFonts w:hint="cs"/>
          <w:rtl/>
        </w:rPr>
        <w:t>-</w:t>
      </w:r>
      <w:r w:rsidRPr="00756BE7">
        <w:rPr>
          <w:rtl/>
        </w:rPr>
        <w:tab/>
      </w:r>
      <w:r w:rsidR="001E720B">
        <w:rPr>
          <w:rFonts w:hint="cs"/>
          <w:rtl/>
        </w:rPr>
        <w:t xml:space="preserve">وضمنت </w:t>
      </w:r>
      <w:r w:rsidRPr="00756BE7">
        <w:rPr>
          <w:rtl/>
        </w:rPr>
        <w:t>التعديلات الدستورية الرابعة عشر</w:t>
      </w:r>
      <w:r w:rsidR="001E720B">
        <w:rPr>
          <w:rFonts w:hint="cs"/>
          <w:rtl/>
        </w:rPr>
        <w:t>ة</w:t>
      </w:r>
      <w:r w:rsidRPr="00756BE7">
        <w:rPr>
          <w:rtl/>
        </w:rPr>
        <w:t xml:space="preserve"> حذف جميع </w:t>
      </w:r>
      <w:r w:rsidR="001E720B">
        <w:rPr>
          <w:rFonts w:hint="cs"/>
          <w:rtl/>
        </w:rPr>
        <w:t xml:space="preserve">البنود المعوقة </w:t>
      </w:r>
      <w:r w:rsidRPr="00756BE7">
        <w:rPr>
          <w:rtl/>
        </w:rPr>
        <w:t xml:space="preserve">التي </w:t>
      </w:r>
      <w:r w:rsidR="001E720B">
        <w:rPr>
          <w:rFonts w:hint="cs"/>
          <w:rtl/>
        </w:rPr>
        <w:t xml:space="preserve">تضعف </w:t>
      </w:r>
      <w:r w:rsidRPr="00756BE7">
        <w:rPr>
          <w:rtl/>
        </w:rPr>
        <w:t>التمتع بحقوق الإنسان في تنزانيا.</w:t>
      </w:r>
    </w:p>
    <w:p w:rsidR="00A02A43" w:rsidRPr="00756BE7" w:rsidRDefault="00A02A43" w:rsidP="00345417">
      <w:pPr>
        <w:pStyle w:val="SingleTxtGA"/>
        <w:rPr>
          <w:rFonts w:hint="cs"/>
          <w:rtl/>
        </w:rPr>
      </w:pPr>
      <w:r>
        <w:rPr>
          <w:rtl/>
        </w:rPr>
        <w:t>11</w:t>
      </w:r>
      <w:r>
        <w:rPr>
          <w:rFonts w:hint="cs"/>
          <w:rtl/>
        </w:rPr>
        <w:t>-</w:t>
      </w:r>
      <w:r>
        <w:rPr>
          <w:rFonts w:hint="cs"/>
          <w:rtl/>
        </w:rPr>
        <w:tab/>
      </w:r>
      <w:r w:rsidR="001F3B6E">
        <w:rPr>
          <w:rFonts w:hint="cs"/>
          <w:rtl/>
        </w:rPr>
        <w:t>و</w:t>
      </w:r>
      <w:r w:rsidRPr="00756BE7">
        <w:rPr>
          <w:rtl/>
        </w:rPr>
        <w:t xml:space="preserve">الدستور هو نتاج العصر الذي كتب فيه، </w:t>
      </w:r>
      <w:r>
        <w:rPr>
          <w:rFonts w:hint="cs"/>
          <w:rtl/>
        </w:rPr>
        <w:t>لذا</w:t>
      </w:r>
      <w:r w:rsidR="001F3B6E" w:rsidRPr="001F3B6E">
        <w:rPr>
          <w:rtl/>
        </w:rPr>
        <w:t xml:space="preserve"> </w:t>
      </w:r>
      <w:r w:rsidR="001F3B6E">
        <w:rPr>
          <w:rtl/>
        </w:rPr>
        <w:t>كانت هناك</w:t>
      </w:r>
      <w:r>
        <w:rPr>
          <w:rFonts w:hint="cs"/>
          <w:rtl/>
        </w:rPr>
        <w:t>،</w:t>
      </w:r>
      <w:r w:rsidRPr="00756BE7">
        <w:rPr>
          <w:rtl/>
        </w:rPr>
        <w:t xml:space="preserve"> في الآونة الأخيرة، وجهات نظر مختلفة </w:t>
      </w:r>
      <w:r w:rsidR="001F3B6E">
        <w:rPr>
          <w:rFonts w:hint="cs"/>
          <w:rtl/>
        </w:rPr>
        <w:t xml:space="preserve">بين </w:t>
      </w:r>
      <w:r w:rsidRPr="00756BE7">
        <w:rPr>
          <w:rtl/>
        </w:rPr>
        <w:t xml:space="preserve">عامة </w:t>
      </w:r>
      <w:r w:rsidR="001F3B6E">
        <w:rPr>
          <w:rFonts w:hint="cs"/>
          <w:rtl/>
        </w:rPr>
        <w:t xml:space="preserve">الناس </w:t>
      </w:r>
      <w:r w:rsidRPr="00756BE7">
        <w:rPr>
          <w:rtl/>
        </w:rPr>
        <w:t>بشأن الشرعية السياسية والقانونية</w:t>
      </w:r>
      <w:r>
        <w:rPr>
          <w:rFonts w:hint="cs"/>
          <w:rtl/>
        </w:rPr>
        <w:t xml:space="preserve"> </w:t>
      </w:r>
      <w:r w:rsidR="001F3B6E">
        <w:rPr>
          <w:rFonts w:hint="cs"/>
          <w:rtl/>
        </w:rPr>
        <w:t xml:space="preserve">لهذا الدستور </w:t>
      </w:r>
      <w:r w:rsidR="00F578C4">
        <w:rPr>
          <w:rFonts w:hint="cs"/>
          <w:rtl/>
        </w:rPr>
        <w:t>و</w:t>
      </w:r>
      <w:r w:rsidR="001F3B6E">
        <w:rPr>
          <w:rFonts w:hint="cs"/>
          <w:rtl/>
        </w:rPr>
        <w:t>من</w:t>
      </w:r>
      <w:r w:rsidR="00345417">
        <w:rPr>
          <w:rFonts w:hint="cs"/>
          <w:rtl/>
        </w:rPr>
        <w:t xml:space="preserve">    </w:t>
      </w:r>
      <w:r w:rsidR="001F3B6E">
        <w:rPr>
          <w:rFonts w:hint="cs"/>
          <w:rtl/>
        </w:rPr>
        <w:t xml:space="preserve"> ثم دُعي إلى </w:t>
      </w:r>
      <w:r w:rsidR="001F3B6E">
        <w:rPr>
          <w:rtl/>
        </w:rPr>
        <w:t xml:space="preserve">اعتماد دستور </w:t>
      </w:r>
      <w:r w:rsidRPr="00756BE7">
        <w:rPr>
          <w:rtl/>
        </w:rPr>
        <w:t xml:space="preserve">جديد. وقدمت الحكومة في البرلمان مشروع قانون يقترح إنشاء لجنة </w:t>
      </w:r>
      <w:r w:rsidR="001F3B6E">
        <w:rPr>
          <w:rFonts w:hint="cs"/>
          <w:rtl/>
        </w:rPr>
        <w:t>مراجعة ل</w:t>
      </w:r>
      <w:r w:rsidRPr="00756BE7">
        <w:rPr>
          <w:rtl/>
        </w:rPr>
        <w:t xml:space="preserve">لدستور </w:t>
      </w:r>
      <w:r w:rsidR="001F3B6E">
        <w:rPr>
          <w:rFonts w:hint="cs"/>
          <w:rtl/>
        </w:rPr>
        <w:t xml:space="preserve">تتولى </w:t>
      </w:r>
      <w:r w:rsidRPr="00756BE7">
        <w:rPr>
          <w:rtl/>
        </w:rPr>
        <w:t xml:space="preserve">تنسيق </w:t>
      </w:r>
      <w:r>
        <w:rPr>
          <w:rFonts w:hint="cs"/>
          <w:rtl/>
        </w:rPr>
        <w:t xml:space="preserve">عملية </w:t>
      </w:r>
      <w:r w:rsidR="001F3B6E">
        <w:rPr>
          <w:rtl/>
        </w:rPr>
        <w:t xml:space="preserve">جمع آراء/وجهات </w:t>
      </w:r>
      <w:r w:rsidRPr="00756BE7">
        <w:rPr>
          <w:rtl/>
        </w:rPr>
        <w:t xml:space="preserve">نظر </w:t>
      </w:r>
      <w:r w:rsidR="001F3B6E">
        <w:rPr>
          <w:rFonts w:hint="cs"/>
          <w:rtl/>
        </w:rPr>
        <w:t xml:space="preserve">الجمهور </w:t>
      </w:r>
      <w:r w:rsidRPr="00756BE7">
        <w:rPr>
          <w:rtl/>
        </w:rPr>
        <w:t>عن العملية</w:t>
      </w:r>
      <w:r w:rsidRPr="00756BE7">
        <w:rPr>
          <w:rFonts w:hint="cs"/>
          <w:rtl/>
        </w:rPr>
        <w:t xml:space="preserve"> </w:t>
      </w:r>
      <w:r w:rsidR="001F3B6E">
        <w:rPr>
          <w:rFonts w:hint="cs"/>
          <w:rtl/>
        </w:rPr>
        <w:t xml:space="preserve">ضمن </w:t>
      </w:r>
      <w:r w:rsidRPr="00756BE7">
        <w:rPr>
          <w:rFonts w:hint="cs"/>
          <w:rtl/>
        </w:rPr>
        <w:t>أمور أخرى</w:t>
      </w:r>
      <w:r w:rsidRPr="00756BE7">
        <w:rPr>
          <w:rtl/>
        </w:rPr>
        <w:t>.</w:t>
      </w:r>
    </w:p>
    <w:p w:rsidR="00A02A43" w:rsidRPr="00756BE7" w:rsidRDefault="00A02A43" w:rsidP="005C3A32">
      <w:pPr>
        <w:pStyle w:val="SingleTxtGA"/>
        <w:rPr>
          <w:rFonts w:hint="cs"/>
          <w:lang/>
        </w:rPr>
      </w:pPr>
      <w:r w:rsidRPr="005C3A32">
        <w:rPr>
          <w:spacing w:val="2"/>
          <w:rtl/>
          <w:lang/>
        </w:rPr>
        <w:t>12</w:t>
      </w:r>
      <w:r w:rsidRPr="005C3A32">
        <w:rPr>
          <w:rFonts w:hint="cs"/>
          <w:spacing w:val="2"/>
          <w:rtl/>
          <w:lang/>
        </w:rPr>
        <w:t>-</w:t>
      </w:r>
      <w:r w:rsidRPr="005C3A32">
        <w:rPr>
          <w:spacing w:val="2"/>
          <w:rtl/>
          <w:lang/>
        </w:rPr>
        <w:tab/>
        <w:t xml:space="preserve">وبالمثل، </w:t>
      </w:r>
      <w:r w:rsidRPr="005C3A32">
        <w:rPr>
          <w:rFonts w:hint="cs"/>
          <w:spacing w:val="2"/>
          <w:rtl/>
          <w:lang/>
        </w:rPr>
        <w:t>ينص</w:t>
      </w:r>
      <w:r w:rsidRPr="005C3A32">
        <w:rPr>
          <w:spacing w:val="2"/>
          <w:rtl/>
          <w:lang/>
        </w:rPr>
        <w:t xml:space="preserve"> الفصل الثالث من دستور زنجبار </w:t>
      </w:r>
      <w:r w:rsidRPr="005C3A32">
        <w:rPr>
          <w:rFonts w:hint="cs"/>
          <w:spacing w:val="2"/>
          <w:rtl/>
          <w:lang/>
        </w:rPr>
        <w:t>على شرعة</w:t>
      </w:r>
      <w:r w:rsidR="005C3A32" w:rsidRPr="005C3A32">
        <w:rPr>
          <w:spacing w:val="2"/>
          <w:rtl/>
          <w:lang/>
        </w:rPr>
        <w:t xml:space="preserve"> الحقوق بينما تنص المادة</w:t>
      </w:r>
      <w:r w:rsidR="005C3A32">
        <w:rPr>
          <w:rFonts w:hint="cs"/>
          <w:rtl/>
          <w:lang/>
        </w:rPr>
        <w:t> </w:t>
      </w:r>
      <w:r w:rsidR="005C3A32">
        <w:rPr>
          <w:rtl/>
          <w:lang/>
        </w:rPr>
        <w:t>25</w:t>
      </w:r>
      <w:r w:rsidRPr="00756BE7">
        <w:rPr>
          <w:rFonts w:hint="cs"/>
          <w:rtl/>
          <w:lang/>
        </w:rPr>
        <w:t>(أ)</w:t>
      </w:r>
      <w:r w:rsidRPr="00756BE7">
        <w:rPr>
          <w:rtl/>
          <w:lang/>
        </w:rPr>
        <w:t xml:space="preserve"> منه على </w:t>
      </w:r>
      <w:r w:rsidR="005C3A32">
        <w:rPr>
          <w:rFonts w:hint="cs"/>
          <w:rtl/>
          <w:lang/>
        </w:rPr>
        <w:t>إجراءات</w:t>
      </w:r>
      <w:r w:rsidRPr="00756BE7">
        <w:rPr>
          <w:rtl/>
          <w:lang/>
        </w:rPr>
        <w:t xml:space="preserve"> </w:t>
      </w:r>
      <w:r>
        <w:rPr>
          <w:rFonts w:hint="cs"/>
          <w:rtl/>
          <w:lang/>
        </w:rPr>
        <w:t>إنفاذ</w:t>
      </w:r>
      <w:r w:rsidRPr="00756BE7">
        <w:rPr>
          <w:rtl/>
          <w:lang/>
        </w:rPr>
        <w:t xml:space="preserve"> الحقوق والواجبات الأساسية.</w:t>
      </w:r>
    </w:p>
    <w:p w:rsidR="00A02A43" w:rsidRPr="00756BE7" w:rsidRDefault="00A02A43" w:rsidP="002F1CBC">
      <w:pPr>
        <w:pStyle w:val="SingleTxtGA"/>
        <w:rPr>
          <w:rFonts w:hint="cs"/>
          <w:rtl/>
          <w:lang/>
        </w:rPr>
      </w:pPr>
      <w:r>
        <w:rPr>
          <w:rtl/>
          <w:lang/>
        </w:rPr>
        <w:t>13</w:t>
      </w:r>
      <w:r>
        <w:rPr>
          <w:rFonts w:hint="cs"/>
          <w:rtl/>
          <w:lang/>
        </w:rPr>
        <w:t>-</w:t>
      </w:r>
      <w:r w:rsidRPr="00756BE7">
        <w:rPr>
          <w:rtl/>
          <w:lang/>
        </w:rPr>
        <w:tab/>
      </w:r>
      <w:r>
        <w:rPr>
          <w:rFonts w:hint="cs"/>
          <w:rtl/>
          <w:lang/>
        </w:rPr>
        <w:t>و</w:t>
      </w:r>
      <w:r w:rsidRPr="00756BE7">
        <w:rPr>
          <w:rFonts w:hint="cs"/>
          <w:rtl/>
          <w:lang/>
        </w:rPr>
        <w:t>على الرغم من أن</w:t>
      </w:r>
      <w:r w:rsidRPr="00756BE7">
        <w:rPr>
          <w:rtl/>
          <w:lang/>
        </w:rPr>
        <w:t xml:space="preserve"> دستور 1977 ينص على الإطار القانوني العريض لحماية حقوق الإنسان </w:t>
      </w:r>
      <w:r w:rsidR="005C3A32">
        <w:rPr>
          <w:rFonts w:hint="cs"/>
          <w:rtl/>
          <w:lang/>
        </w:rPr>
        <w:t xml:space="preserve">والحريات </w:t>
      </w:r>
      <w:r w:rsidRPr="00756BE7">
        <w:rPr>
          <w:rtl/>
          <w:lang/>
        </w:rPr>
        <w:t>الأساسية،</w:t>
      </w:r>
      <w:r w:rsidRPr="00756BE7">
        <w:rPr>
          <w:rFonts w:hint="cs"/>
          <w:rtl/>
          <w:lang/>
        </w:rPr>
        <w:t xml:space="preserve"> </w:t>
      </w:r>
      <w:r w:rsidRPr="00756BE7">
        <w:rPr>
          <w:rtl/>
          <w:lang/>
        </w:rPr>
        <w:t xml:space="preserve">هناك قوانين أخرى تهدف إلى حماية القانون الدولي لحقوق الإنسان بوجه خاص. </w:t>
      </w:r>
      <w:r w:rsidRPr="00756BE7">
        <w:rPr>
          <w:rFonts w:hint="cs"/>
          <w:rtl/>
          <w:lang/>
        </w:rPr>
        <w:t>و</w:t>
      </w:r>
      <w:r w:rsidR="005C3A32">
        <w:rPr>
          <w:rFonts w:hint="cs"/>
          <w:rtl/>
          <w:lang/>
        </w:rPr>
        <w:t xml:space="preserve">فيما يلي </w:t>
      </w:r>
      <w:r w:rsidRPr="00756BE7">
        <w:rPr>
          <w:rtl/>
          <w:lang/>
        </w:rPr>
        <w:t xml:space="preserve">التشريعات </w:t>
      </w:r>
      <w:r w:rsidR="005C3A32">
        <w:rPr>
          <w:rFonts w:hint="cs"/>
          <w:rtl/>
          <w:lang/>
        </w:rPr>
        <w:t xml:space="preserve">التي صدرت </w:t>
      </w:r>
      <w:r w:rsidRPr="00756BE7">
        <w:rPr>
          <w:rtl/>
          <w:lang/>
        </w:rPr>
        <w:t>بهذا الشأن</w:t>
      </w:r>
      <w:r w:rsidR="005C3A32">
        <w:rPr>
          <w:rtl/>
          <w:lang/>
        </w:rPr>
        <w:t>:</w:t>
      </w:r>
    </w:p>
    <w:p w:rsidR="00A02A43" w:rsidRPr="00756BE7" w:rsidRDefault="002F1CBC" w:rsidP="002F1CBC">
      <w:pPr>
        <w:pStyle w:val="SingleTxtGA"/>
      </w:pPr>
      <w:r>
        <w:rPr>
          <w:rFonts w:hint="cs"/>
          <w:rtl/>
        </w:rPr>
        <w:tab/>
      </w:r>
      <w:r>
        <w:rPr>
          <w:rtl/>
        </w:rPr>
        <w:t>(أ)</w:t>
      </w:r>
      <w:r w:rsidR="00A02A43" w:rsidRPr="00756BE7">
        <w:rPr>
          <w:rtl/>
        </w:rPr>
        <w:tab/>
        <w:t>قانون إنفاذ الواجبات والحقوق الأساسية</w:t>
      </w:r>
      <w:r>
        <w:rPr>
          <w:rFonts w:hint="cs"/>
          <w:rtl/>
        </w:rPr>
        <w:t>،</w:t>
      </w:r>
      <w:r w:rsidR="00A02A43" w:rsidRPr="00756BE7">
        <w:rPr>
          <w:rtl/>
        </w:rPr>
        <w:t xml:space="preserve"> </w:t>
      </w:r>
      <w:r>
        <w:rPr>
          <w:rFonts w:hint="cs"/>
          <w:rtl/>
        </w:rPr>
        <w:t>ال</w:t>
      </w:r>
      <w:r w:rsidR="00A02A43">
        <w:rPr>
          <w:rFonts w:hint="cs"/>
          <w:rtl/>
        </w:rPr>
        <w:t>بند</w:t>
      </w:r>
      <w:r w:rsidR="00A02A43" w:rsidRPr="00756BE7">
        <w:rPr>
          <w:rtl/>
        </w:rPr>
        <w:t xml:space="preserve"> 4، الذي ينص على إجراءات إنفاذ الحقوق </w:t>
      </w:r>
      <w:r w:rsidRPr="00756BE7">
        <w:rPr>
          <w:rtl/>
        </w:rPr>
        <w:t xml:space="preserve">والواجبات </w:t>
      </w:r>
      <w:r w:rsidR="00A02A43" w:rsidRPr="00756BE7">
        <w:rPr>
          <w:rtl/>
        </w:rPr>
        <w:t>الأساسية الواردة في الدستور؛</w:t>
      </w:r>
    </w:p>
    <w:p w:rsidR="00A02A43" w:rsidRPr="00756BE7" w:rsidRDefault="002F1CBC" w:rsidP="000961B6">
      <w:pPr>
        <w:pStyle w:val="SingleTxtGA"/>
      </w:pPr>
      <w:r>
        <w:rPr>
          <w:rFonts w:hint="cs"/>
          <w:rtl/>
        </w:rPr>
        <w:tab/>
      </w:r>
      <w:r>
        <w:rPr>
          <w:rtl/>
        </w:rPr>
        <w:t>(ب)</w:t>
      </w:r>
      <w:r>
        <w:rPr>
          <w:rtl/>
        </w:rPr>
        <w:tab/>
      </w:r>
      <w:r w:rsidR="00A02A43" w:rsidRPr="00756BE7">
        <w:rPr>
          <w:rtl/>
        </w:rPr>
        <w:t xml:space="preserve">قانون لجنة حقوق الإنسان والحكم الرشيد الذي ينص على </w:t>
      </w:r>
      <w:r>
        <w:rPr>
          <w:rFonts w:hint="cs"/>
          <w:rtl/>
        </w:rPr>
        <w:t xml:space="preserve">إجراءات تقديم الشكاوى </w:t>
      </w:r>
      <w:r w:rsidR="00A02A43" w:rsidRPr="00756BE7">
        <w:rPr>
          <w:rtl/>
        </w:rPr>
        <w:t>المتعلق</w:t>
      </w:r>
      <w:r>
        <w:rPr>
          <w:rFonts w:hint="cs"/>
          <w:rtl/>
        </w:rPr>
        <w:t>ة</w:t>
      </w:r>
      <w:r w:rsidR="00A02A43" w:rsidRPr="00756BE7">
        <w:rPr>
          <w:rtl/>
        </w:rPr>
        <w:t xml:space="preserve"> بانتهاكات حقوق الإنسان </w:t>
      </w:r>
      <w:r>
        <w:rPr>
          <w:rFonts w:hint="cs"/>
          <w:rtl/>
        </w:rPr>
        <w:t xml:space="preserve">إلى </w:t>
      </w:r>
      <w:r w:rsidR="00A02A43" w:rsidRPr="00756BE7">
        <w:rPr>
          <w:rtl/>
        </w:rPr>
        <w:t>لجنة حقوق الإنسان والحكم الرشيد. وينص أيضا</w:t>
      </w:r>
      <w:r>
        <w:rPr>
          <w:rFonts w:hint="cs"/>
          <w:rtl/>
        </w:rPr>
        <w:t>ً</w:t>
      </w:r>
      <w:r w:rsidR="00A02A43" w:rsidRPr="00756BE7">
        <w:rPr>
          <w:rtl/>
        </w:rPr>
        <w:t xml:space="preserve"> على مهام </w:t>
      </w:r>
      <w:r>
        <w:rPr>
          <w:rFonts w:hint="cs"/>
          <w:rtl/>
        </w:rPr>
        <w:t xml:space="preserve">اللجنة </w:t>
      </w:r>
      <w:r w:rsidR="00A02A43" w:rsidRPr="00756BE7">
        <w:rPr>
          <w:rtl/>
        </w:rPr>
        <w:t>وصلاحيات</w:t>
      </w:r>
      <w:r>
        <w:rPr>
          <w:rFonts w:hint="cs"/>
          <w:rtl/>
        </w:rPr>
        <w:t>ها</w:t>
      </w:r>
      <w:r w:rsidR="00A02A43" w:rsidRPr="00756BE7">
        <w:rPr>
          <w:rtl/>
        </w:rPr>
        <w:t xml:space="preserve"> وامتيازات</w:t>
      </w:r>
      <w:r>
        <w:rPr>
          <w:rFonts w:hint="cs"/>
          <w:rtl/>
        </w:rPr>
        <w:t xml:space="preserve">ها </w:t>
      </w:r>
      <w:r>
        <w:rPr>
          <w:rtl/>
        </w:rPr>
        <w:t>وغير</w:t>
      </w:r>
      <w:r>
        <w:rPr>
          <w:rFonts w:hint="cs"/>
          <w:rtl/>
        </w:rPr>
        <w:t xml:space="preserve"> ذلك من المسائل الخاصة باللجنة</w:t>
      </w:r>
      <w:r w:rsidR="00A02A43" w:rsidRPr="00756BE7">
        <w:rPr>
          <w:rtl/>
        </w:rPr>
        <w:t>؛</w:t>
      </w:r>
    </w:p>
    <w:p w:rsidR="00A02A43" w:rsidRPr="00756BE7" w:rsidRDefault="000961B6" w:rsidP="000961B6">
      <w:pPr>
        <w:pStyle w:val="SingleTxtGA"/>
        <w:rPr>
          <w:rtl/>
        </w:rPr>
      </w:pPr>
      <w:r>
        <w:rPr>
          <w:rFonts w:hint="cs"/>
          <w:rtl/>
        </w:rPr>
        <w:tab/>
      </w:r>
      <w:r>
        <w:rPr>
          <w:rtl/>
        </w:rPr>
        <w:t>(ج)</w:t>
      </w:r>
      <w:r>
        <w:rPr>
          <w:rtl/>
        </w:rPr>
        <w:tab/>
      </w:r>
      <w:r w:rsidR="00A02A43" w:rsidRPr="00756BE7">
        <w:rPr>
          <w:rtl/>
        </w:rPr>
        <w:t xml:space="preserve">قانون الطفل رقم 21 لسنة 2009 </w:t>
      </w:r>
      <w:r w:rsidR="00A02A43">
        <w:rPr>
          <w:rFonts w:hint="cs"/>
          <w:rtl/>
        </w:rPr>
        <w:t xml:space="preserve">الذي ينص </w:t>
      </w:r>
      <w:r w:rsidR="00A02A43" w:rsidRPr="00756BE7">
        <w:rPr>
          <w:rtl/>
        </w:rPr>
        <w:t xml:space="preserve">على حماية حقوق الطفل </w:t>
      </w:r>
      <w:r>
        <w:rPr>
          <w:rFonts w:hint="cs"/>
          <w:rtl/>
        </w:rPr>
        <w:t xml:space="preserve">    </w:t>
      </w:r>
      <w:r w:rsidR="00A02A43" w:rsidRPr="00756BE7">
        <w:rPr>
          <w:rtl/>
        </w:rPr>
        <w:t>في تنزانيا؛</w:t>
      </w:r>
    </w:p>
    <w:p w:rsidR="00A02A43" w:rsidRPr="00756BE7" w:rsidRDefault="000961B6" w:rsidP="000961B6">
      <w:pPr>
        <w:pStyle w:val="SingleTxtGA"/>
      </w:pPr>
      <w:r>
        <w:rPr>
          <w:rFonts w:hint="cs"/>
          <w:rtl/>
        </w:rPr>
        <w:tab/>
      </w:r>
      <w:r>
        <w:rPr>
          <w:rtl/>
        </w:rPr>
        <w:t>(د)</w:t>
      </w:r>
      <w:r>
        <w:rPr>
          <w:rFonts w:hint="cs"/>
          <w:rtl/>
        </w:rPr>
        <w:tab/>
      </w:r>
      <w:r w:rsidR="00A02A43" w:rsidRPr="00756BE7">
        <w:rPr>
          <w:rtl/>
        </w:rPr>
        <w:t xml:space="preserve">قانون مكافحة الاتجار بالأشخاص رقم 6 لسنة 2008 </w:t>
      </w:r>
      <w:r w:rsidR="00A02A43">
        <w:rPr>
          <w:rFonts w:hint="cs"/>
          <w:rtl/>
        </w:rPr>
        <w:t xml:space="preserve">الذي ينص </w:t>
      </w:r>
      <w:r w:rsidR="00A02A43" w:rsidRPr="00756BE7">
        <w:rPr>
          <w:rtl/>
        </w:rPr>
        <w:t>على حماية الحرية الشخصية لضحايا الاتجار؛</w:t>
      </w:r>
    </w:p>
    <w:p w:rsidR="00A02A43" w:rsidRPr="00756BE7" w:rsidRDefault="000961B6" w:rsidP="00A53200">
      <w:pPr>
        <w:pStyle w:val="SingleTxtGA"/>
      </w:pPr>
      <w:r>
        <w:rPr>
          <w:rtl/>
        </w:rPr>
        <w:tab/>
        <w:t>(</w:t>
      </w:r>
      <w:r w:rsidRPr="000961B6">
        <w:rPr>
          <w:rFonts w:hint="cs"/>
          <w:sz w:val="30"/>
          <w:rtl/>
        </w:rPr>
        <w:t>ﻫ</w:t>
      </w:r>
      <w:r>
        <w:rPr>
          <w:rtl/>
        </w:rPr>
        <w:t>)</w:t>
      </w:r>
      <w:r w:rsidR="00A02A43" w:rsidRPr="00756BE7">
        <w:rPr>
          <w:rtl/>
        </w:rPr>
        <w:tab/>
        <w:t>قانون المنظمات غي</w:t>
      </w:r>
      <w:r w:rsidR="00BB0B40">
        <w:rPr>
          <w:rtl/>
        </w:rPr>
        <w:t>ر الحكومية رقم 24 وقانون الجمعي</w:t>
      </w:r>
      <w:r w:rsidR="00BB0B40">
        <w:rPr>
          <w:rFonts w:hint="cs"/>
          <w:rtl/>
        </w:rPr>
        <w:t>ات</w:t>
      </w:r>
      <w:r w:rsidR="00A02A43" w:rsidRPr="00756BE7">
        <w:rPr>
          <w:rtl/>
        </w:rPr>
        <w:t xml:space="preserve"> رقم 6 لزنجبار </w:t>
      </w:r>
      <w:r w:rsidR="00A02A43">
        <w:rPr>
          <w:rFonts w:hint="cs"/>
          <w:rtl/>
        </w:rPr>
        <w:t>اللذان ينصا</w:t>
      </w:r>
      <w:r w:rsidR="00BB0B40">
        <w:rPr>
          <w:rFonts w:hint="cs"/>
          <w:rtl/>
        </w:rPr>
        <w:t>ن</w:t>
      </w:r>
      <w:r w:rsidR="00A02A43">
        <w:rPr>
          <w:rFonts w:hint="cs"/>
          <w:rtl/>
        </w:rPr>
        <w:t xml:space="preserve"> </w:t>
      </w:r>
      <w:r w:rsidR="00A02A43" w:rsidRPr="00756BE7">
        <w:rPr>
          <w:rtl/>
        </w:rPr>
        <w:t>على</w:t>
      </w:r>
      <w:r w:rsidR="00F578C4">
        <w:rPr>
          <w:rFonts w:hint="cs"/>
          <w:rtl/>
        </w:rPr>
        <w:t xml:space="preserve"> جملة</w:t>
      </w:r>
      <w:r w:rsidR="00A02A43" w:rsidRPr="00756BE7">
        <w:rPr>
          <w:rtl/>
        </w:rPr>
        <w:t xml:space="preserve"> مسائل </w:t>
      </w:r>
      <w:r w:rsidR="00BB0B40">
        <w:rPr>
          <w:rFonts w:hint="cs"/>
          <w:rtl/>
        </w:rPr>
        <w:t xml:space="preserve">منها </w:t>
      </w:r>
      <w:r w:rsidR="00A02A43" w:rsidRPr="00756BE7">
        <w:rPr>
          <w:rtl/>
        </w:rPr>
        <w:t xml:space="preserve">حرية تكوين الجمعيات والإطار التنظيمي لتسجيل وعمل المنظمات غير الحكومية في كل من تنزانيا </w:t>
      </w:r>
      <w:r w:rsidR="00BB0B40">
        <w:rPr>
          <w:rFonts w:hint="cs"/>
          <w:rtl/>
        </w:rPr>
        <w:t xml:space="preserve">القارية </w:t>
      </w:r>
      <w:r w:rsidR="00A02A43" w:rsidRPr="00756BE7">
        <w:rPr>
          <w:rtl/>
        </w:rPr>
        <w:t>وزنجبار؛</w:t>
      </w:r>
    </w:p>
    <w:p w:rsidR="00A02A43" w:rsidRPr="00756BE7" w:rsidRDefault="00A53200" w:rsidP="00A53200">
      <w:pPr>
        <w:pStyle w:val="SingleTxtGA"/>
        <w:rPr>
          <w:rtl/>
        </w:rPr>
      </w:pPr>
      <w:r>
        <w:rPr>
          <w:rFonts w:hint="cs"/>
          <w:rtl/>
        </w:rPr>
        <w:tab/>
      </w:r>
      <w:r>
        <w:rPr>
          <w:rtl/>
        </w:rPr>
        <w:t>(و)</w:t>
      </w:r>
      <w:r>
        <w:rPr>
          <w:rtl/>
        </w:rPr>
        <w:tab/>
      </w:r>
      <w:r w:rsidR="00A02A43" w:rsidRPr="00756BE7">
        <w:rPr>
          <w:rtl/>
        </w:rPr>
        <w:t xml:space="preserve">قانون </w:t>
      </w:r>
      <w:r w:rsidR="00A02A43" w:rsidRPr="00756BE7">
        <w:rPr>
          <w:rFonts w:hint="cs"/>
          <w:rtl/>
        </w:rPr>
        <w:t>العمالة</w:t>
      </w:r>
      <w:r w:rsidR="00A02A43" w:rsidRPr="00756BE7">
        <w:rPr>
          <w:rtl/>
        </w:rPr>
        <w:t xml:space="preserve"> وعلاقات العمل رقم 6</w:t>
      </w:r>
      <w:r w:rsidR="00F578C4">
        <w:rPr>
          <w:rFonts w:hint="cs"/>
          <w:rtl/>
        </w:rPr>
        <w:t>،</w:t>
      </w:r>
      <w:r w:rsidR="00A02A43" w:rsidRPr="00756BE7">
        <w:rPr>
          <w:rtl/>
        </w:rPr>
        <w:t xml:space="preserve"> </w:t>
      </w:r>
      <w:r>
        <w:rPr>
          <w:rFonts w:hint="cs"/>
          <w:rtl/>
        </w:rPr>
        <w:t>ال</w:t>
      </w:r>
      <w:r w:rsidR="00A02A43">
        <w:rPr>
          <w:rFonts w:hint="cs"/>
          <w:rtl/>
        </w:rPr>
        <w:t>بند</w:t>
      </w:r>
      <w:r w:rsidR="00A02A43" w:rsidRPr="00756BE7">
        <w:rPr>
          <w:rFonts w:hint="cs"/>
          <w:rtl/>
        </w:rPr>
        <w:t xml:space="preserve"> </w:t>
      </w:r>
      <w:r w:rsidR="00A02A43" w:rsidRPr="00756BE7">
        <w:rPr>
          <w:rtl/>
        </w:rPr>
        <w:t>366</w:t>
      </w:r>
      <w:r>
        <w:rPr>
          <w:rFonts w:hint="cs"/>
          <w:rtl/>
        </w:rPr>
        <w:t>،</w:t>
      </w:r>
      <w:r w:rsidR="00A02A43" w:rsidRPr="00756BE7">
        <w:rPr>
          <w:rtl/>
        </w:rPr>
        <w:t xml:space="preserve"> </w:t>
      </w:r>
      <w:r>
        <w:rPr>
          <w:rFonts w:hint="cs"/>
          <w:rtl/>
        </w:rPr>
        <w:t xml:space="preserve">اللائحة 2002 </w:t>
      </w:r>
      <w:r w:rsidR="00A02A43" w:rsidRPr="00756BE7">
        <w:rPr>
          <w:rtl/>
        </w:rPr>
        <w:t xml:space="preserve">الذي </w:t>
      </w:r>
      <w:r>
        <w:rPr>
          <w:rFonts w:hint="cs"/>
          <w:rtl/>
        </w:rPr>
        <w:t xml:space="preserve">يعتمد </w:t>
      </w:r>
      <w:r w:rsidR="00A02A43" w:rsidRPr="00756BE7">
        <w:rPr>
          <w:rtl/>
        </w:rPr>
        <w:t>اتفاقيات منظمة العمل الدولية</w:t>
      </w:r>
      <w:r>
        <w:rPr>
          <w:rFonts w:hint="cs"/>
          <w:rtl/>
        </w:rPr>
        <w:t>،</w:t>
      </w:r>
      <w:r w:rsidR="00A02A43" w:rsidRPr="00756BE7">
        <w:rPr>
          <w:rtl/>
        </w:rPr>
        <w:t xml:space="preserve"> </w:t>
      </w:r>
      <w:r>
        <w:rPr>
          <w:rFonts w:hint="cs"/>
          <w:rtl/>
        </w:rPr>
        <w:t xml:space="preserve">محلياً، </w:t>
      </w:r>
      <w:r w:rsidR="00A02A43" w:rsidRPr="00756BE7">
        <w:rPr>
          <w:rFonts w:hint="cs"/>
          <w:rtl/>
        </w:rPr>
        <w:t>ما يوفر</w:t>
      </w:r>
      <w:r w:rsidR="00A02A43" w:rsidRPr="00756BE7">
        <w:rPr>
          <w:rtl/>
        </w:rPr>
        <w:t xml:space="preserve"> بيئة مواتية للعمال للتمتع بحقوقهم الاجتماعية المتصلة بالعمل. وقوانين أخرى مثل قانون العمل بزنجبار رقم 11 لسنة 2005 </w:t>
      </w:r>
      <w:r w:rsidR="00A02A43" w:rsidRPr="00756BE7">
        <w:rPr>
          <w:rFonts w:hint="cs"/>
          <w:color w:val="000000"/>
          <w:rtl/>
        </w:rPr>
        <w:t>و</w:t>
      </w:r>
      <w:r w:rsidR="00A02A43" w:rsidRPr="00756BE7">
        <w:rPr>
          <w:color w:val="000000"/>
          <w:rtl/>
        </w:rPr>
        <w:t>القانون المتعلق بالسلامة والصحة المهنيتين</w:t>
      </w:r>
      <w:r w:rsidR="00A02A43" w:rsidRPr="00756BE7">
        <w:rPr>
          <w:rFonts w:ascii="Arial" w:hAnsi="Arial" w:cs="Arial"/>
          <w:color w:val="000000"/>
          <w:rtl/>
        </w:rPr>
        <w:t xml:space="preserve"> </w:t>
      </w:r>
      <w:r w:rsidR="00A02A43" w:rsidRPr="00756BE7">
        <w:rPr>
          <w:rtl/>
        </w:rPr>
        <w:t>رقم 8 لس</w:t>
      </w:r>
      <w:r w:rsidR="00F01898">
        <w:rPr>
          <w:rtl/>
        </w:rPr>
        <w:t>نة 2005 وقانون مؤسسات العمل رقم</w:t>
      </w:r>
      <w:r w:rsidR="00F01898">
        <w:rPr>
          <w:rFonts w:hint="cs"/>
          <w:rtl/>
        </w:rPr>
        <w:t> </w:t>
      </w:r>
      <w:r w:rsidR="00A02A43" w:rsidRPr="00756BE7">
        <w:rPr>
          <w:rtl/>
        </w:rPr>
        <w:t xml:space="preserve">6 لسنة 2004 </w:t>
      </w:r>
      <w:r>
        <w:rPr>
          <w:rFonts w:hint="cs"/>
          <w:rtl/>
        </w:rPr>
        <w:t>في تنزانيا القارية</w:t>
      </w:r>
      <w:r w:rsidR="00A02A43" w:rsidRPr="00756BE7">
        <w:rPr>
          <w:rtl/>
        </w:rPr>
        <w:t>؛</w:t>
      </w:r>
    </w:p>
    <w:p w:rsidR="00A02A43" w:rsidRPr="00756BE7" w:rsidRDefault="009D3C3F" w:rsidP="009D3C3F">
      <w:pPr>
        <w:pStyle w:val="SingleTxtGA"/>
      </w:pPr>
      <w:r>
        <w:rPr>
          <w:rFonts w:hint="cs"/>
          <w:rtl/>
        </w:rPr>
        <w:tab/>
      </w:r>
      <w:r>
        <w:rPr>
          <w:rtl/>
        </w:rPr>
        <w:t>(ز)</w:t>
      </w:r>
      <w:r w:rsidR="00A02A43" w:rsidRPr="00756BE7">
        <w:rPr>
          <w:rtl/>
        </w:rPr>
        <w:tab/>
      </w:r>
      <w:r>
        <w:rPr>
          <w:rtl/>
        </w:rPr>
        <w:t>قانون الإجراءات الجنائية</w:t>
      </w:r>
      <w:r>
        <w:rPr>
          <w:rFonts w:hint="cs"/>
          <w:rtl/>
        </w:rPr>
        <w:t>، ال</w:t>
      </w:r>
      <w:r w:rsidR="00A02A43">
        <w:rPr>
          <w:rFonts w:hint="cs"/>
          <w:rtl/>
        </w:rPr>
        <w:t>بند</w:t>
      </w:r>
      <w:r w:rsidR="00A02A43" w:rsidRPr="00756BE7">
        <w:rPr>
          <w:rtl/>
        </w:rPr>
        <w:t xml:space="preserve"> 20</w:t>
      </w:r>
      <w:r>
        <w:rPr>
          <w:rFonts w:hint="cs"/>
          <w:rtl/>
        </w:rPr>
        <w:t>،</w:t>
      </w:r>
      <w:r w:rsidR="00A02A43" w:rsidRPr="00756BE7">
        <w:rPr>
          <w:rtl/>
        </w:rPr>
        <w:t xml:space="preserve"> </w:t>
      </w:r>
      <w:r>
        <w:rPr>
          <w:rFonts w:hint="cs"/>
          <w:rtl/>
        </w:rPr>
        <w:t xml:space="preserve">اللائحة </w:t>
      </w:r>
      <w:r w:rsidR="00A02A43" w:rsidRPr="00756BE7">
        <w:rPr>
          <w:rtl/>
        </w:rPr>
        <w:t>2002</w:t>
      </w:r>
      <w:r>
        <w:rPr>
          <w:rFonts w:hint="cs"/>
          <w:rtl/>
        </w:rPr>
        <w:t>،</w:t>
      </w:r>
      <w:r w:rsidR="00A02A43" w:rsidRPr="00756BE7">
        <w:rPr>
          <w:rtl/>
        </w:rPr>
        <w:t xml:space="preserve"> </w:t>
      </w:r>
      <w:r w:rsidR="00A02A43">
        <w:rPr>
          <w:rFonts w:hint="cs"/>
          <w:rtl/>
        </w:rPr>
        <w:t xml:space="preserve">الذي ينص </w:t>
      </w:r>
      <w:r w:rsidR="00A02A43" w:rsidRPr="00756BE7">
        <w:rPr>
          <w:rtl/>
        </w:rPr>
        <w:t xml:space="preserve">على إجراءات </w:t>
      </w:r>
      <w:r>
        <w:rPr>
          <w:rFonts w:hint="cs"/>
          <w:rtl/>
        </w:rPr>
        <w:t xml:space="preserve">اللجوء إلى </w:t>
      </w:r>
      <w:r w:rsidR="00A02A43" w:rsidRPr="00756BE7">
        <w:rPr>
          <w:rtl/>
        </w:rPr>
        <w:t>العدالة الجنائية؛</w:t>
      </w:r>
    </w:p>
    <w:p w:rsidR="00A02A43" w:rsidRPr="00756BE7" w:rsidRDefault="00E96962" w:rsidP="00E96962">
      <w:pPr>
        <w:pStyle w:val="SingleTxtGA"/>
      </w:pPr>
      <w:r>
        <w:rPr>
          <w:rFonts w:hint="cs"/>
          <w:rtl/>
        </w:rPr>
        <w:tab/>
      </w:r>
      <w:r>
        <w:rPr>
          <w:rtl/>
        </w:rPr>
        <w:t>(ح)</w:t>
      </w:r>
      <w:r>
        <w:rPr>
          <w:rtl/>
        </w:rPr>
        <w:tab/>
      </w:r>
      <w:r w:rsidR="00A02A43" w:rsidRPr="00756BE7">
        <w:rPr>
          <w:rtl/>
        </w:rPr>
        <w:t>قانون اللاجئين</w:t>
      </w:r>
      <w:r>
        <w:rPr>
          <w:rFonts w:hint="cs"/>
          <w:rtl/>
        </w:rPr>
        <w:t>،</w:t>
      </w:r>
      <w:r w:rsidR="00A02A43" w:rsidRPr="00756BE7">
        <w:rPr>
          <w:rtl/>
        </w:rPr>
        <w:t xml:space="preserve"> </w:t>
      </w:r>
      <w:r>
        <w:rPr>
          <w:rFonts w:hint="cs"/>
          <w:rtl/>
        </w:rPr>
        <w:t>ال</w:t>
      </w:r>
      <w:r w:rsidR="00A02A43">
        <w:rPr>
          <w:rFonts w:hint="cs"/>
          <w:rtl/>
        </w:rPr>
        <w:t>بند</w:t>
      </w:r>
      <w:r w:rsidR="00A02A43" w:rsidRPr="00756BE7">
        <w:rPr>
          <w:rtl/>
        </w:rPr>
        <w:t xml:space="preserve"> 37</w:t>
      </w:r>
      <w:r>
        <w:rPr>
          <w:rFonts w:hint="cs"/>
          <w:rtl/>
        </w:rPr>
        <w:t>،</w:t>
      </w:r>
      <w:r w:rsidR="00A02A43" w:rsidRPr="00756BE7">
        <w:rPr>
          <w:rtl/>
        </w:rPr>
        <w:t xml:space="preserve"> </w:t>
      </w:r>
      <w:r>
        <w:rPr>
          <w:rFonts w:hint="cs"/>
          <w:rtl/>
        </w:rPr>
        <w:t xml:space="preserve">اللائحة </w:t>
      </w:r>
      <w:r w:rsidR="00A02A43" w:rsidRPr="00756BE7">
        <w:rPr>
          <w:rtl/>
        </w:rPr>
        <w:t>2002</w:t>
      </w:r>
      <w:r>
        <w:rPr>
          <w:rFonts w:hint="cs"/>
          <w:rtl/>
        </w:rPr>
        <w:t>،</w:t>
      </w:r>
      <w:r w:rsidR="00A02A43" w:rsidRPr="00756BE7">
        <w:rPr>
          <w:rtl/>
        </w:rPr>
        <w:t xml:space="preserve"> الذي ينص على حقوق وواجبات اللاجئين </w:t>
      </w:r>
      <w:r w:rsidR="00A02A43" w:rsidRPr="00756BE7">
        <w:rPr>
          <w:rFonts w:hint="cs"/>
          <w:rtl/>
        </w:rPr>
        <w:t>و</w:t>
      </w:r>
      <w:r w:rsidR="00A02A43" w:rsidRPr="00756BE7">
        <w:rPr>
          <w:rtl/>
        </w:rPr>
        <w:t>المسائل الأخرى ذات الصلة؛</w:t>
      </w:r>
    </w:p>
    <w:p w:rsidR="00A02A43" w:rsidRPr="00756BE7" w:rsidRDefault="00E96962" w:rsidP="00E96962">
      <w:pPr>
        <w:pStyle w:val="SingleTxtGA"/>
        <w:rPr>
          <w:rtl/>
        </w:rPr>
      </w:pPr>
      <w:r>
        <w:rPr>
          <w:rFonts w:hint="cs"/>
          <w:rtl/>
        </w:rPr>
        <w:tab/>
      </w:r>
      <w:r>
        <w:rPr>
          <w:rtl/>
        </w:rPr>
        <w:t>(ط)</w:t>
      </w:r>
      <w:r>
        <w:rPr>
          <w:rtl/>
        </w:rPr>
        <w:tab/>
      </w:r>
      <w:r w:rsidR="00A02A43" w:rsidRPr="00756BE7">
        <w:rPr>
          <w:rtl/>
        </w:rPr>
        <w:t xml:space="preserve">قوانين حماية الأشخاص ذوي الإعاقة. قانون </w:t>
      </w:r>
      <w:r>
        <w:rPr>
          <w:rFonts w:hint="cs"/>
          <w:rtl/>
        </w:rPr>
        <w:t xml:space="preserve">الإعاقة في </w:t>
      </w:r>
      <w:r w:rsidR="00A02A43" w:rsidRPr="00756BE7">
        <w:rPr>
          <w:rtl/>
        </w:rPr>
        <w:t xml:space="preserve">زنجبار </w:t>
      </w:r>
      <w:r>
        <w:rPr>
          <w:rtl/>
        </w:rPr>
        <w:t>رقم 9 لسنة</w:t>
      </w:r>
      <w:r>
        <w:rPr>
          <w:rFonts w:hint="cs"/>
          <w:rtl/>
        </w:rPr>
        <w:t> </w:t>
      </w:r>
      <w:r w:rsidR="00A02A43" w:rsidRPr="00756BE7">
        <w:rPr>
          <w:rtl/>
        </w:rPr>
        <w:t xml:space="preserve">2006، وقانون حماية الأشخاص ذوي الإعاقة </w:t>
      </w:r>
      <w:r>
        <w:rPr>
          <w:rFonts w:hint="cs"/>
          <w:rtl/>
        </w:rPr>
        <w:t>ل</w:t>
      </w:r>
      <w:r w:rsidR="00A02A43" w:rsidRPr="00756BE7">
        <w:rPr>
          <w:rtl/>
        </w:rPr>
        <w:t xml:space="preserve">سنة 2010 </w:t>
      </w:r>
      <w:r>
        <w:rPr>
          <w:rFonts w:hint="cs"/>
          <w:rtl/>
        </w:rPr>
        <w:t xml:space="preserve">في </w:t>
      </w:r>
      <w:r w:rsidR="00A02A43" w:rsidRPr="00756BE7">
        <w:rPr>
          <w:rtl/>
        </w:rPr>
        <w:t xml:space="preserve">تنزانيا </w:t>
      </w:r>
      <w:r>
        <w:rPr>
          <w:rFonts w:hint="cs"/>
          <w:rtl/>
        </w:rPr>
        <w:t>القارية</w:t>
      </w:r>
      <w:r w:rsidR="00A02A43" w:rsidRPr="00756BE7">
        <w:rPr>
          <w:rtl/>
        </w:rPr>
        <w:t>.</w:t>
      </w:r>
    </w:p>
    <w:p w:rsidR="00A02A43" w:rsidRPr="00756BE7" w:rsidRDefault="00A02A43" w:rsidP="008E0BE1">
      <w:pPr>
        <w:pStyle w:val="SingleTxtGA"/>
        <w:rPr>
          <w:lang/>
        </w:rPr>
      </w:pPr>
      <w:r>
        <w:rPr>
          <w:rtl/>
          <w:lang/>
        </w:rPr>
        <w:t>14</w:t>
      </w:r>
      <w:r>
        <w:rPr>
          <w:rFonts w:hint="cs"/>
          <w:rtl/>
          <w:lang/>
        </w:rPr>
        <w:t>-</w:t>
      </w:r>
      <w:r w:rsidR="00E96962">
        <w:rPr>
          <w:rFonts w:hint="cs"/>
          <w:rtl/>
          <w:lang/>
        </w:rPr>
        <w:tab/>
      </w:r>
      <w:r w:rsidRPr="00756BE7">
        <w:rPr>
          <w:rtl/>
          <w:lang/>
        </w:rPr>
        <w:t>و</w:t>
      </w:r>
      <w:r w:rsidR="00E96962">
        <w:rPr>
          <w:rFonts w:hint="cs"/>
          <w:rtl/>
          <w:lang/>
        </w:rPr>
        <w:t>يشمل</w:t>
      </w:r>
      <w:r w:rsidRPr="00756BE7">
        <w:rPr>
          <w:rtl/>
          <w:lang/>
        </w:rPr>
        <w:t xml:space="preserve"> الإطار </w:t>
      </w:r>
      <w:r w:rsidRPr="00756BE7">
        <w:rPr>
          <w:rFonts w:hint="cs"/>
          <w:rtl/>
          <w:lang/>
        </w:rPr>
        <w:t>المعياري</w:t>
      </w:r>
      <w:r w:rsidRPr="00756BE7">
        <w:rPr>
          <w:rtl/>
          <w:lang/>
        </w:rPr>
        <w:t xml:space="preserve"> الوطني </w:t>
      </w:r>
      <w:r w:rsidR="00E96962">
        <w:rPr>
          <w:rFonts w:hint="cs"/>
          <w:rtl/>
          <w:lang/>
        </w:rPr>
        <w:t xml:space="preserve">لحماية </w:t>
      </w:r>
      <w:r w:rsidRPr="00756BE7">
        <w:rPr>
          <w:rtl/>
          <w:lang/>
        </w:rPr>
        <w:t xml:space="preserve">حقوق الإنسان </w:t>
      </w:r>
      <w:r w:rsidR="00E96962">
        <w:rPr>
          <w:rFonts w:hint="cs"/>
          <w:rtl/>
          <w:lang/>
        </w:rPr>
        <w:t xml:space="preserve">أيضاً عدداً آخر </w:t>
      </w:r>
      <w:r w:rsidRPr="00756BE7">
        <w:rPr>
          <w:rtl/>
          <w:lang/>
        </w:rPr>
        <w:t>من الصكوك الدولية</w:t>
      </w:r>
      <w:r w:rsidRPr="00756BE7">
        <w:rPr>
          <w:rFonts w:hint="cs"/>
          <w:rtl/>
          <w:lang/>
        </w:rPr>
        <w:t xml:space="preserve"> </w:t>
      </w:r>
      <w:r w:rsidR="00E96962">
        <w:rPr>
          <w:rFonts w:hint="cs"/>
          <w:rtl/>
          <w:lang/>
        </w:rPr>
        <w:t>ل</w:t>
      </w:r>
      <w:r w:rsidRPr="00756BE7">
        <w:rPr>
          <w:rFonts w:hint="cs"/>
          <w:rtl/>
          <w:lang/>
        </w:rPr>
        <w:t>ح</w:t>
      </w:r>
      <w:r>
        <w:rPr>
          <w:rtl/>
          <w:lang/>
        </w:rPr>
        <w:t>قوق</w:t>
      </w:r>
      <w:r>
        <w:rPr>
          <w:rFonts w:hint="cs"/>
          <w:rtl/>
          <w:lang/>
        </w:rPr>
        <w:t xml:space="preserve"> </w:t>
      </w:r>
      <w:r w:rsidRPr="00756BE7">
        <w:rPr>
          <w:rtl/>
          <w:lang/>
        </w:rPr>
        <w:t xml:space="preserve">الإنسان التي </w:t>
      </w:r>
      <w:r w:rsidR="00E96962">
        <w:rPr>
          <w:rFonts w:hint="cs"/>
          <w:rtl/>
          <w:lang/>
        </w:rPr>
        <w:t xml:space="preserve">صدقت عليها </w:t>
      </w:r>
      <w:r w:rsidRPr="00756BE7">
        <w:rPr>
          <w:rtl/>
          <w:lang/>
        </w:rPr>
        <w:t>تنزانيا</w:t>
      </w:r>
      <w:r w:rsidR="008E0BE1">
        <w:rPr>
          <w:vertAlign w:val="superscript"/>
          <w:rtl/>
          <w:lang/>
        </w:rPr>
        <w:t>(</w:t>
      </w:r>
      <w:r w:rsidR="008E0BE1">
        <w:rPr>
          <w:rStyle w:val="FootnoteReference"/>
          <w:rtl/>
          <w:lang/>
        </w:rPr>
        <w:footnoteReference w:id="5"/>
      </w:r>
      <w:r w:rsidR="008E0BE1">
        <w:rPr>
          <w:vertAlign w:val="superscript"/>
          <w:rtl/>
          <w:lang/>
        </w:rPr>
        <w:t>)</w:t>
      </w:r>
      <w:r w:rsidRPr="00756BE7">
        <w:rPr>
          <w:rtl/>
          <w:lang/>
        </w:rPr>
        <w:t>.</w:t>
      </w:r>
    </w:p>
    <w:p w:rsidR="00A02A43" w:rsidRPr="00756BE7" w:rsidRDefault="00A02A43" w:rsidP="00FE1180">
      <w:pPr>
        <w:pStyle w:val="SingleTxtGA"/>
        <w:rPr>
          <w:rtl/>
          <w:lang/>
        </w:rPr>
      </w:pPr>
      <w:r w:rsidRPr="00756BE7">
        <w:rPr>
          <w:rtl/>
          <w:lang/>
        </w:rPr>
        <w:t>15</w:t>
      </w:r>
      <w:r>
        <w:rPr>
          <w:rFonts w:hint="cs"/>
          <w:rtl/>
          <w:lang/>
        </w:rPr>
        <w:t>-</w:t>
      </w:r>
      <w:r w:rsidRPr="00756BE7">
        <w:rPr>
          <w:rtl/>
          <w:lang/>
        </w:rPr>
        <w:tab/>
      </w:r>
      <w:r w:rsidRPr="00756BE7">
        <w:rPr>
          <w:rFonts w:hint="cs"/>
          <w:rtl/>
          <w:lang/>
        </w:rPr>
        <w:t>ومن الجدير بالذكر أن</w:t>
      </w:r>
      <w:r w:rsidRPr="00756BE7">
        <w:rPr>
          <w:rtl/>
          <w:lang/>
        </w:rPr>
        <w:t xml:space="preserve"> تنزانيا دولة ثنائية و</w:t>
      </w:r>
      <w:r w:rsidRPr="00756BE7">
        <w:rPr>
          <w:rtl/>
        </w:rPr>
        <w:t xml:space="preserve">أن </w:t>
      </w:r>
      <w:r w:rsidRPr="00756BE7">
        <w:rPr>
          <w:rFonts w:hint="cs"/>
          <w:rtl/>
        </w:rPr>
        <w:t xml:space="preserve">الصكوك </w:t>
      </w:r>
      <w:r w:rsidRPr="00756BE7">
        <w:rPr>
          <w:color w:val="000000"/>
          <w:rtl/>
        </w:rPr>
        <w:t xml:space="preserve">الدولية </w:t>
      </w:r>
      <w:r w:rsidR="00FE1180">
        <w:rPr>
          <w:rFonts w:hint="cs"/>
          <w:color w:val="000000"/>
          <w:rtl/>
        </w:rPr>
        <w:t>ل</w:t>
      </w:r>
      <w:r w:rsidRPr="00756BE7">
        <w:rPr>
          <w:color w:val="000000"/>
          <w:rtl/>
        </w:rPr>
        <w:t>حقوق الإنسان</w:t>
      </w:r>
      <w:r w:rsidRPr="00756BE7">
        <w:rPr>
          <w:rFonts w:ascii="Arial" w:hAnsi="Arial" w:cs="Arial"/>
          <w:color w:val="000000"/>
          <w:rtl/>
        </w:rPr>
        <w:t xml:space="preserve"> </w:t>
      </w:r>
      <w:r w:rsidRPr="00756BE7">
        <w:rPr>
          <w:rtl/>
          <w:lang/>
        </w:rPr>
        <w:t xml:space="preserve">ليست </w:t>
      </w:r>
      <w:r w:rsidR="008E0BE1">
        <w:rPr>
          <w:rFonts w:hint="cs"/>
          <w:rtl/>
          <w:lang/>
        </w:rPr>
        <w:t>تلقائية النفاذ</w:t>
      </w:r>
      <w:r w:rsidR="008E0BE1">
        <w:rPr>
          <w:rtl/>
          <w:lang/>
        </w:rPr>
        <w:t xml:space="preserve"> و</w:t>
      </w:r>
      <w:r w:rsidR="008E0BE1">
        <w:rPr>
          <w:rFonts w:hint="cs"/>
          <w:rtl/>
          <w:lang/>
        </w:rPr>
        <w:t>ي</w:t>
      </w:r>
      <w:r w:rsidRPr="00756BE7">
        <w:rPr>
          <w:rtl/>
          <w:lang/>
        </w:rPr>
        <w:t xml:space="preserve">تطلب </w:t>
      </w:r>
      <w:r w:rsidR="008E0BE1">
        <w:rPr>
          <w:rFonts w:hint="cs"/>
          <w:rtl/>
          <w:lang/>
        </w:rPr>
        <w:t xml:space="preserve">نفاذها إجراءً تشريعياً </w:t>
      </w:r>
      <w:r w:rsidRPr="00756BE7">
        <w:rPr>
          <w:rtl/>
          <w:lang/>
        </w:rPr>
        <w:t>في تنزانيا. و</w:t>
      </w:r>
      <w:r w:rsidR="00FE1180">
        <w:rPr>
          <w:rFonts w:hint="cs"/>
          <w:rtl/>
          <w:lang/>
        </w:rPr>
        <w:t xml:space="preserve">لذا </w:t>
      </w:r>
      <w:r w:rsidRPr="00756BE7">
        <w:rPr>
          <w:rFonts w:hint="cs"/>
          <w:rtl/>
          <w:lang/>
        </w:rPr>
        <w:t xml:space="preserve">لا </w:t>
      </w:r>
      <w:r w:rsidR="008E0BE1">
        <w:rPr>
          <w:rFonts w:hint="cs"/>
          <w:rtl/>
          <w:lang/>
        </w:rPr>
        <w:t xml:space="preserve">يستطيع </w:t>
      </w:r>
      <w:r w:rsidRPr="00756BE7">
        <w:rPr>
          <w:rFonts w:hint="cs"/>
          <w:rtl/>
          <w:lang/>
        </w:rPr>
        <w:t>ا</w:t>
      </w:r>
      <w:r w:rsidRPr="00756BE7">
        <w:rPr>
          <w:rtl/>
          <w:lang/>
        </w:rPr>
        <w:t xml:space="preserve">لفرد </w:t>
      </w:r>
      <w:r w:rsidRPr="00756BE7">
        <w:rPr>
          <w:rFonts w:hint="cs"/>
          <w:rtl/>
          <w:lang/>
        </w:rPr>
        <w:t>التظلم</w:t>
      </w:r>
      <w:r w:rsidRPr="00756BE7">
        <w:rPr>
          <w:rtl/>
          <w:lang/>
        </w:rPr>
        <w:t xml:space="preserve"> </w:t>
      </w:r>
      <w:r w:rsidRPr="00756BE7">
        <w:rPr>
          <w:rFonts w:hint="cs"/>
          <w:rtl/>
          <w:lang/>
        </w:rPr>
        <w:t>أمام</w:t>
      </w:r>
      <w:r w:rsidRPr="00756BE7">
        <w:rPr>
          <w:rtl/>
          <w:lang/>
        </w:rPr>
        <w:t xml:space="preserve"> محكمة محلية </w:t>
      </w:r>
      <w:r w:rsidRPr="00756BE7">
        <w:rPr>
          <w:rFonts w:hint="cs"/>
          <w:rtl/>
          <w:lang/>
        </w:rPr>
        <w:t>م</w:t>
      </w:r>
      <w:r w:rsidRPr="00756BE7">
        <w:rPr>
          <w:rtl/>
          <w:lang/>
        </w:rPr>
        <w:t xml:space="preserve">ن </w:t>
      </w:r>
      <w:r w:rsidRPr="00756BE7">
        <w:rPr>
          <w:rFonts w:hint="cs"/>
          <w:rtl/>
          <w:lang/>
        </w:rPr>
        <w:t>انتهاك</w:t>
      </w:r>
      <w:r w:rsidRPr="00756BE7">
        <w:rPr>
          <w:rtl/>
          <w:lang/>
        </w:rPr>
        <w:t xml:space="preserve"> التزام </w:t>
      </w:r>
      <w:r w:rsidR="008E0BE1">
        <w:rPr>
          <w:rFonts w:hint="cs"/>
          <w:rtl/>
          <w:lang/>
        </w:rPr>
        <w:t xml:space="preserve">من التزامات </w:t>
      </w:r>
      <w:r w:rsidRPr="00756BE7">
        <w:rPr>
          <w:rtl/>
          <w:lang/>
        </w:rPr>
        <w:t xml:space="preserve">تنزانيا </w:t>
      </w:r>
      <w:r w:rsidR="008E0BE1">
        <w:rPr>
          <w:rFonts w:hint="cs"/>
          <w:rtl/>
          <w:lang/>
        </w:rPr>
        <w:t xml:space="preserve">الدولية المتعلقة </w:t>
      </w:r>
      <w:r w:rsidRPr="00756BE7">
        <w:rPr>
          <w:rFonts w:hint="cs"/>
          <w:rtl/>
          <w:lang/>
        </w:rPr>
        <w:t>بح</w:t>
      </w:r>
      <w:r w:rsidRPr="00756BE7">
        <w:rPr>
          <w:rtl/>
          <w:lang/>
        </w:rPr>
        <w:t xml:space="preserve">قوق الإنسان </w:t>
      </w:r>
      <w:r w:rsidR="008E0BE1">
        <w:rPr>
          <w:rFonts w:hint="cs"/>
          <w:rtl/>
          <w:lang/>
        </w:rPr>
        <w:t xml:space="preserve">ما لم يكن </w:t>
      </w:r>
      <w:r w:rsidRPr="00756BE7">
        <w:rPr>
          <w:rFonts w:hint="cs"/>
          <w:rtl/>
          <w:lang/>
        </w:rPr>
        <w:t xml:space="preserve">الحق مدرجاً </w:t>
      </w:r>
      <w:r w:rsidRPr="00756BE7">
        <w:rPr>
          <w:rtl/>
          <w:lang/>
        </w:rPr>
        <w:t xml:space="preserve">في القانون </w:t>
      </w:r>
      <w:r w:rsidR="008E0BE1">
        <w:rPr>
          <w:rFonts w:hint="cs"/>
          <w:rtl/>
          <w:lang/>
        </w:rPr>
        <w:t>الداخلي</w:t>
      </w:r>
      <w:r w:rsidRPr="00756BE7">
        <w:rPr>
          <w:rtl/>
          <w:lang/>
        </w:rPr>
        <w:t xml:space="preserve">. </w:t>
      </w:r>
      <w:r w:rsidRPr="00756BE7">
        <w:rPr>
          <w:rFonts w:hint="cs"/>
          <w:rtl/>
          <w:lang/>
        </w:rPr>
        <w:t xml:space="preserve">كما تأكد هذا الوضع في قضية </w:t>
      </w:r>
      <w:r w:rsidRPr="00756BE7">
        <w:rPr>
          <w:rtl/>
          <w:lang/>
        </w:rPr>
        <w:t xml:space="preserve">معدات النقل </w:t>
      </w:r>
      <w:r w:rsidR="008E0BE1">
        <w:rPr>
          <w:rFonts w:hint="cs"/>
          <w:rtl/>
          <w:lang/>
        </w:rPr>
        <w:t xml:space="preserve">و. أ. </w:t>
      </w:r>
      <w:r w:rsidRPr="00756BE7">
        <w:rPr>
          <w:rFonts w:hint="cs"/>
          <w:rtl/>
          <w:lang/>
        </w:rPr>
        <w:t>ضد د.</w:t>
      </w:r>
      <w:r w:rsidR="008E0BE1">
        <w:rPr>
          <w:rFonts w:hint="cs"/>
          <w:rtl/>
          <w:lang/>
        </w:rPr>
        <w:t xml:space="preserve"> ب. فالامب</w:t>
      </w:r>
      <w:r w:rsidRPr="00756BE7">
        <w:rPr>
          <w:rFonts w:hint="cs"/>
          <w:rtl/>
          <w:lang/>
        </w:rPr>
        <w:t>يا</w:t>
      </w:r>
      <w:r w:rsidRPr="00756BE7">
        <w:rPr>
          <w:rFonts w:hint="cs"/>
          <w:rtl/>
        </w:rPr>
        <w:t xml:space="preserve">، </w:t>
      </w:r>
      <w:r w:rsidR="00AB678F">
        <w:rPr>
          <w:rFonts w:hint="cs"/>
          <w:rtl/>
        </w:rPr>
        <w:t>(</w:t>
      </w:r>
      <w:r w:rsidR="00AB678F" w:rsidRPr="007A0ADA">
        <w:rPr>
          <w:i/>
          <w:lang w:val="en-GB"/>
        </w:rPr>
        <w:t>Transport Equipment and A versus D.P Valambhia</w:t>
      </w:r>
      <w:r w:rsidR="00AB678F">
        <w:rPr>
          <w:rFonts w:hint="cs"/>
          <w:rtl/>
        </w:rPr>
        <w:t>)</w:t>
      </w:r>
      <w:r w:rsidR="00253D54">
        <w:rPr>
          <w:rFonts w:hint="cs"/>
          <w:rtl/>
        </w:rPr>
        <w:t xml:space="preserve">، الطلب </w:t>
      </w:r>
      <w:r w:rsidRPr="00756BE7">
        <w:rPr>
          <w:rFonts w:hint="cs"/>
          <w:rtl/>
        </w:rPr>
        <w:t xml:space="preserve">المدني رقم 19 لسنة 1993 </w:t>
      </w:r>
      <w:r w:rsidRPr="00253D54">
        <w:rPr>
          <w:rFonts w:cs="Times New Roman"/>
          <w:szCs w:val="20"/>
          <w:lang w:val="en-GB"/>
        </w:rPr>
        <w:t>CAT Dsm</w:t>
      </w:r>
      <w:r w:rsidR="00253D54" w:rsidRPr="00253D54">
        <w:rPr>
          <w:rFonts w:ascii="Arial" w:hAnsi="Arial" w:hint="cs"/>
          <w:color w:val="000000"/>
          <w:sz w:val="30"/>
          <w:rtl/>
        </w:rPr>
        <w:t>،</w:t>
      </w:r>
      <w:r w:rsidRPr="00756BE7">
        <w:rPr>
          <w:rFonts w:ascii="Arial" w:hAnsi="Arial" w:cs="Arial"/>
          <w:color w:val="000000"/>
          <w:rtl/>
        </w:rPr>
        <w:t xml:space="preserve"> </w:t>
      </w:r>
      <w:r w:rsidR="00253D54">
        <w:rPr>
          <w:rFonts w:hint="cs"/>
          <w:rtl/>
        </w:rPr>
        <w:t xml:space="preserve">حيث </w:t>
      </w:r>
      <w:r w:rsidRPr="00756BE7">
        <w:rPr>
          <w:rFonts w:hint="cs"/>
          <w:rtl/>
        </w:rPr>
        <w:t xml:space="preserve">قضت </w:t>
      </w:r>
      <w:r w:rsidRPr="00756BE7">
        <w:rPr>
          <w:rtl/>
          <w:lang/>
        </w:rPr>
        <w:t>محكمة الاستئناف</w:t>
      </w:r>
      <w:r w:rsidRPr="00756BE7">
        <w:rPr>
          <w:rFonts w:hint="cs"/>
          <w:rtl/>
          <w:lang/>
        </w:rPr>
        <w:t xml:space="preserve"> بتنزانيا بأنه</w:t>
      </w:r>
      <w:r w:rsidRPr="00756BE7">
        <w:rPr>
          <w:rtl/>
          <w:lang/>
        </w:rPr>
        <w:t xml:space="preserve">: على الرغم من </w:t>
      </w:r>
      <w:r w:rsidRPr="00756BE7">
        <w:rPr>
          <w:rFonts w:hint="cs"/>
          <w:rtl/>
          <w:lang/>
        </w:rPr>
        <w:t>تصديق</w:t>
      </w:r>
      <w:r w:rsidRPr="00756BE7">
        <w:rPr>
          <w:rtl/>
          <w:lang/>
        </w:rPr>
        <w:t xml:space="preserve"> تنزانيا على العهد الدولي الخاص بالحقوق المدنية والسياسية، </w:t>
      </w:r>
      <w:r w:rsidR="00253D54">
        <w:rPr>
          <w:rFonts w:hint="cs"/>
          <w:rtl/>
          <w:lang/>
        </w:rPr>
        <w:t xml:space="preserve">فمن المسلّم به </w:t>
      </w:r>
      <w:r w:rsidRPr="00756BE7">
        <w:rPr>
          <w:rFonts w:hint="cs"/>
          <w:rtl/>
          <w:lang/>
        </w:rPr>
        <w:t>أن</w:t>
      </w:r>
      <w:r w:rsidRPr="00756BE7">
        <w:rPr>
          <w:rtl/>
          <w:lang/>
        </w:rPr>
        <w:t xml:space="preserve"> موقفنا القانوني هو أن هذه الصكوك ليست </w:t>
      </w:r>
      <w:r w:rsidR="00253D54">
        <w:rPr>
          <w:rFonts w:hint="cs"/>
          <w:rtl/>
          <w:lang/>
        </w:rPr>
        <w:t>تلقائية النفاذ</w:t>
      </w:r>
      <w:r w:rsidRPr="00756BE7">
        <w:rPr>
          <w:rtl/>
          <w:lang/>
        </w:rPr>
        <w:t xml:space="preserve">. </w:t>
      </w:r>
      <w:r w:rsidRPr="00756BE7">
        <w:rPr>
          <w:rFonts w:hint="cs"/>
          <w:rtl/>
          <w:lang/>
        </w:rPr>
        <w:t>و</w:t>
      </w:r>
      <w:r w:rsidR="00253D54">
        <w:rPr>
          <w:rFonts w:hint="cs"/>
          <w:rtl/>
          <w:lang/>
        </w:rPr>
        <w:t xml:space="preserve">لا بد من </w:t>
      </w:r>
      <w:r w:rsidRPr="00756BE7">
        <w:rPr>
          <w:rFonts w:hint="cs"/>
          <w:rtl/>
          <w:lang/>
        </w:rPr>
        <w:t>صدور</w:t>
      </w:r>
      <w:r w:rsidRPr="00756BE7">
        <w:rPr>
          <w:rtl/>
          <w:lang/>
        </w:rPr>
        <w:t xml:space="preserve"> قانون برلمان</w:t>
      </w:r>
      <w:r w:rsidR="00253D54">
        <w:rPr>
          <w:rFonts w:hint="cs"/>
          <w:rtl/>
          <w:lang/>
        </w:rPr>
        <w:t>ي</w:t>
      </w:r>
      <w:r w:rsidRPr="00756BE7">
        <w:rPr>
          <w:rtl/>
          <w:lang/>
        </w:rPr>
        <w:t xml:space="preserve"> </w:t>
      </w:r>
      <w:r w:rsidR="00253D54">
        <w:rPr>
          <w:rFonts w:hint="cs"/>
          <w:rtl/>
          <w:lang/>
        </w:rPr>
        <w:t>حتى تصبح نافذة المفعول</w:t>
      </w:r>
      <w:r w:rsidRPr="00756BE7">
        <w:rPr>
          <w:rtl/>
          <w:lang/>
        </w:rPr>
        <w:t>.</w:t>
      </w:r>
    </w:p>
    <w:p w:rsidR="00A02A43" w:rsidRPr="00756BE7" w:rsidRDefault="00A02A43" w:rsidP="00253D54">
      <w:pPr>
        <w:pStyle w:val="SingleTxtGA"/>
      </w:pPr>
      <w:r>
        <w:rPr>
          <w:rtl/>
        </w:rPr>
        <w:t>16</w:t>
      </w:r>
      <w:r>
        <w:rPr>
          <w:rFonts w:hint="cs"/>
          <w:rtl/>
        </w:rPr>
        <w:t>-</w:t>
      </w:r>
      <w:r w:rsidRPr="00756BE7">
        <w:rPr>
          <w:rtl/>
        </w:rPr>
        <w:tab/>
      </w:r>
      <w:r w:rsidR="00253D54">
        <w:rPr>
          <w:rFonts w:hint="cs"/>
          <w:rtl/>
        </w:rPr>
        <w:t xml:space="preserve">غير أن </w:t>
      </w:r>
      <w:r w:rsidRPr="00756BE7">
        <w:rPr>
          <w:rFonts w:hint="cs"/>
          <w:rtl/>
        </w:rPr>
        <w:t>م</w:t>
      </w:r>
      <w:r w:rsidRPr="00756BE7">
        <w:rPr>
          <w:rtl/>
        </w:rPr>
        <w:t>حاكم</w:t>
      </w:r>
      <w:r w:rsidRPr="00756BE7">
        <w:rPr>
          <w:rFonts w:hint="cs"/>
          <w:rtl/>
        </w:rPr>
        <w:t xml:space="preserve"> بتنزانيا</w:t>
      </w:r>
      <w:r w:rsidRPr="00756BE7">
        <w:rPr>
          <w:rtl/>
        </w:rPr>
        <w:t xml:space="preserve"> </w:t>
      </w:r>
      <w:r w:rsidR="00253D54">
        <w:rPr>
          <w:rFonts w:hint="cs"/>
          <w:rtl/>
        </w:rPr>
        <w:t xml:space="preserve">أشارت في بعض القضايا </w:t>
      </w:r>
      <w:r w:rsidRPr="00756BE7">
        <w:rPr>
          <w:rtl/>
        </w:rPr>
        <w:t xml:space="preserve">إلى الصكوك الدولية التي </w:t>
      </w:r>
      <w:r w:rsidR="00253D54">
        <w:rPr>
          <w:rFonts w:hint="cs"/>
          <w:rtl/>
        </w:rPr>
        <w:t xml:space="preserve">صدقت عليها </w:t>
      </w:r>
      <w:r w:rsidRPr="00756BE7">
        <w:rPr>
          <w:rtl/>
        </w:rPr>
        <w:t xml:space="preserve">تنزانيا أو انضمت إليها </w:t>
      </w:r>
      <w:r w:rsidR="00253D54">
        <w:rPr>
          <w:rFonts w:hint="cs"/>
          <w:rtl/>
        </w:rPr>
        <w:t xml:space="preserve">بالرغم من عدم إدراجها </w:t>
      </w:r>
      <w:r w:rsidRPr="00756BE7">
        <w:rPr>
          <w:rtl/>
        </w:rPr>
        <w:t xml:space="preserve">في التشريعات </w:t>
      </w:r>
      <w:r w:rsidR="00253D54">
        <w:rPr>
          <w:rFonts w:hint="cs"/>
          <w:rtl/>
        </w:rPr>
        <w:t>الداخلية</w:t>
      </w:r>
      <w:r w:rsidRPr="00756BE7">
        <w:rPr>
          <w:rtl/>
        </w:rPr>
        <w:t xml:space="preserve">. وفي </w:t>
      </w:r>
      <w:r w:rsidR="00253D54">
        <w:rPr>
          <w:rFonts w:hint="cs"/>
          <w:rtl/>
        </w:rPr>
        <w:t xml:space="preserve">القضية </w:t>
      </w:r>
      <w:r w:rsidRPr="00756BE7">
        <w:rPr>
          <w:rtl/>
        </w:rPr>
        <w:t xml:space="preserve">المذكورة أعلاه، استندت محكمة الاستئناف في تنزانيا إلى أحكام العهد الدولي الخاص بالحقوق المدنية والسياسية </w:t>
      </w:r>
      <w:r w:rsidR="00253D54">
        <w:rPr>
          <w:rFonts w:hint="cs"/>
          <w:rtl/>
        </w:rPr>
        <w:t xml:space="preserve">في </w:t>
      </w:r>
      <w:r w:rsidRPr="00756BE7">
        <w:rPr>
          <w:rtl/>
        </w:rPr>
        <w:t xml:space="preserve">تفسير التزامات تنزانيا بموجب المادة 15 من الدستور التي تنص على الحق في الحرية الشخصية. وقضت المحكمة بأن: "عدم إدراج اتفاقية دولية </w:t>
      </w:r>
      <w:r w:rsidR="00253D54">
        <w:rPr>
          <w:rFonts w:hint="cs"/>
          <w:rtl/>
        </w:rPr>
        <w:t xml:space="preserve">تكون تنزانيا طرفاً فيها </w:t>
      </w:r>
      <w:r w:rsidRPr="00756BE7">
        <w:rPr>
          <w:rtl/>
        </w:rPr>
        <w:t>في القانون التنزاني لا يعفي الحكومة من واجب</w:t>
      </w:r>
      <w:r w:rsidR="00253D54">
        <w:rPr>
          <w:rtl/>
        </w:rPr>
        <w:t xml:space="preserve"> </w:t>
      </w:r>
      <w:r w:rsidRPr="00756BE7">
        <w:rPr>
          <w:rtl/>
        </w:rPr>
        <w:t>الالتزام بتعهداتها في الاتفاق".</w:t>
      </w:r>
    </w:p>
    <w:p w:rsidR="00A02A43" w:rsidRPr="00756BE7" w:rsidRDefault="00F56F66" w:rsidP="00F56F66">
      <w:pPr>
        <w:pStyle w:val="H1GA"/>
        <w:rPr>
          <w:rFonts w:hint="cs"/>
          <w:rtl/>
        </w:rPr>
      </w:pPr>
      <w:r>
        <w:rPr>
          <w:rtl/>
        </w:rPr>
        <w:tab/>
      </w:r>
      <w:r>
        <w:rPr>
          <w:rFonts w:hint="cs"/>
          <w:rtl/>
        </w:rPr>
        <w:t>باء</w:t>
      </w:r>
      <w:r w:rsidR="00A02A43" w:rsidRPr="008F33A1">
        <w:rPr>
          <w:rFonts w:hint="cs"/>
          <w:rtl/>
        </w:rPr>
        <w:t>-</w:t>
      </w:r>
      <w:r w:rsidR="00A02A43" w:rsidRPr="008F33A1">
        <w:rPr>
          <w:rFonts w:hint="cs"/>
          <w:rtl/>
        </w:rPr>
        <w:tab/>
        <w:t>الإطار</w:t>
      </w:r>
      <w:r w:rsidR="00A02A43" w:rsidRPr="00756BE7">
        <w:rPr>
          <w:rFonts w:hint="cs"/>
          <w:rtl/>
        </w:rPr>
        <w:t xml:space="preserve"> المؤسسي لحماية حقوق الإنسان</w:t>
      </w:r>
    </w:p>
    <w:p w:rsidR="00A02A43" w:rsidRPr="00756BE7" w:rsidRDefault="00F56F66" w:rsidP="00F56F66">
      <w:pPr>
        <w:pStyle w:val="H23GA"/>
        <w:rPr>
          <w:lang w:val="en-GB"/>
        </w:rPr>
      </w:pPr>
      <w:r>
        <w:rPr>
          <w:rtl/>
          <w:lang w:val="en-GB"/>
        </w:rPr>
        <w:tab/>
      </w:r>
      <w:r>
        <w:rPr>
          <w:rFonts w:hint="cs"/>
          <w:rtl/>
          <w:lang w:val="en-GB"/>
        </w:rPr>
        <w:t>1-</w:t>
      </w:r>
      <w:r>
        <w:rPr>
          <w:rtl/>
          <w:lang w:val="en-GB"/>
        </w:rPr>
        <w:tab/>
      </w:r>
      <w:r w:rsidR="00A02A43" w:rsidRPr="00756BE7">
        <w:rPr>
          <w:rtl/>
          <w:lang w:val="en-GB"/>
        </w:rPr>
        <w:t>السلطة التنفيذية</w:t>
      </w:r>
    </w:p>
    <w:p w:rsidR="00A02A43" w:rsidRDefault="00A02A43" w:rsidP="00514D13">
      <w:pPr>
        <w:pStyle w:val="SingleTxtGA"/>
        <w:rPr>
          <w:rFonts w:hint="cs"/>
          <w:rtl/>
          <w:lang w:val="en-GB"/>
        </w:rPr>
      </w:pPr>
      <w:r>
        <w:rPr>
          <w:rtl/>
          <w:lang w:val="en-GB"/>
        </w:rPr>
        <w:t>17</w:t>
      </w:r>
      <w:r>
        <w:rPr>
          <w:rFonts w:hint="cs"/>
          <w:rtl/>
          <w:lang w:val="en-GB"/>
        </w:rPr>
        <w:t>-</w:t>
      </w:r>
      <w:r w:rsidR="00B04331">
        <w:rPr>
          <w:rFonts w:hint="cs"/>
          <w:rtl/>
          <w:lang w:val="en-GB"/>
        </w:rPr>
        <w:tab/>
        <w:t xml:space="preserve">إن </w:t>
      </w:r>
      <w:r w:rsidRPr="00756BE7">
        <w:rPr>
          <w:rtl/>
          <w:lang w:val="en-GB"/>
        </w:rPr>
        <w:t xml:space="preserve">الحكومة </w:t>
      </w:r>
      <w:r w:rsidR="00B04331">
        <w:rPr>
          <w:rFonts w:hint="cs"/>
          <w:rtl/>
          <w:lang w:val="en-GB"/>
        </w:rPr>
        <w:t xml:space="preserve">بمختلف </w:t>
      </w:r>
      <w:r w:rsidRPr="00756BE7">
        <w:rPr>
          <w:rtl/>
          <w:lang w:val="en-GB"/>
        </w:rPr>
        <w:t>وزارات</w:t>
      </w:r>
      <w:r w:rsidRPr="00756BE7">
        <w:rPr>
          <w:rFonts w:hint="cs"/>
          <w:rtl/>
          <w:lang w:val="en-GB"/>
        </w:rPr>
        <w:t>ها</w:t>
      </w:r>
      <w:r w:rsidRPr="00756BE7">
        <w:rPr>
          <w:rtl/>
          <w:lang w:val="en-GB"/>
        </w:rPr>
        <w:t xml:space="preserve"> وإداراتها ووكالاتها</w:t>
      </w:r>
      <w:r w:rsidRPr="00756BE7">
        <w:rPr>
          <w:rFonts w:hint="cs"/>
          <w:rtl/>
          <w:lang w:val="en-GB"/>
        </w:rPr>
        <w:t xml:space="preserve"> </w:t>
      </w:r>
      <w:r w:rsidRPr="00756BE7">
        <w:rPr>
          <w:rtl/>
          <w:lang w:val="en-GB"/>
        </w:rPr>
        <w:t xml:space="preserve">هي </w:t>
      </w:r>
      <w:r w:rsidR="00B04331">
        <w:rPr>
          <w:rFonts w:hint="cs"/>
          <w:rtl/>
          <w:lang w:val="en-GB"/>
        </w:rPr>
        <w:t>المسؤ</w:t>
      </w:r>
      <w:r w:rsidRPr="00756BE7">
        <w:rPr>
          <w:rFonts w:hint="cs"/>
          <w:rtl/>
          <w:lang w:val="en-GB"/>
        </w:rPr>
        <w:t>ولة</w:t>
      </w:r>
      <w:r w:rsidRPr="00756BE7">
        <w:rPr>
          <w:rtl/>
          <w:lang w:val="en-GB"/>
        </w:rPr>
        <w:t xml:space="preserve"> عن تنفيذ السياسات والاستراتيجيات والبرامج الوطنية لحماية وتعزيز حقوق الإنسان. من خلال مكتب النائب العام</w:t>
      </w:r>
      <w:r w:rsidR="00A31A38">
        <w:rPr>
          <w:vertAlign w:val="superscript"/>
          <w:rtl/>
          <w:lang w:val="en-GB"/>
        </w:rPr>
        <w:t>(</w:t>
      </w:r>
      <w:r w:rsidR="00A31A38">
        <w:rPr>
          <w:rStyle w:val="FootnoteReference"/>
          <w:rtl/>
          <w:lang w:val="en-GB"/>
        </w:rPr>
        <w:footnoteReference w:id="6"/>
      </w:r>
      <w:r w:rsidR="00A31A38">
        <w:rPr>
          <w:vertAlign w:val="superscript"/>
          <w:rtl/>
          <w:lang w:val="en-GB"/>
        </w:rPr>
        <w:t>)</w:t>
      </w:r>
      <w:r w:rsidR="00A31A38">
        <w:rPr>
          <w:rtl/>
          <w:lang w:val="en-GB"/>
        </w:rPr>
        <w:t xml:space="preserve"> </w:t>
      </w:r>
      <w:r w:rsidRPr="00756BE7">
        <w:rPr>
          <w:rFonts w:hint="cs"/>
          <w:rtl/>
          <w:lang w:val="en-GB"/>
        </w:rPr>
        <w:t>مثلاً</w:t>
      </w:r>
      <w:r w:rsidRPr="00756BE7">
        <w:rPr>
          <w:rtl/>
          <w:lang w:val="en-GB"/>
        </w:rPr>
        <w:t xml:space="preserve">. </w:t>
      </w:r>
      <w:r w:rsidR="00A31A38">
        <w:rPr>
          <w:rFonts w:hint="cs"/>
          <w:rtl/>
          <w:lang w:val="en-GB"/>
        </w:rPr>
        <w:t xml:space="preserve">وهي الجهة المنوط بها </w:t>
      </w:r>
      <w:r w:rsidRPr="00756BE7">
        <w:rPr>
          <w:rtl/>
          <w:lang w:val="en-GB"/>
        </w:rPr>
        <w:t xml:space="preserve">تقديم المشورة القانونية بشأن قضايا حقوق الإنسان، وإعداد تقارير الدولة الطرف </w:t>
      </w:r>
      <w:r w:rsidR="00A31A38">
        <w:rPr>
          <w:rFonts w:hint="cs"/>
          <w:rtl/>
          <w:lang w:val="en-GB"/>
        </w:rPr>
        <w:t xml:space="preserve">عن </w:t>
      </w:r>
      <w:r w:rsidRPr="00756BE7">
        <w:rPr>
          <w:rtl/>
          <w:lang w:val="en-GB"/>
        </w:rPr>
        <w:t xml:space="preserve">حقوق الإنسان، وصياغة مشاريع القوانين </w:t>
      </w:r>
      <w:r w:rsidR="00A31A38">
        <w:rPr>
          <w:rFonts w:hint="cs"/>
          <w:rtl/>
          <w:lang w:val="en-GB"/>
        </w:rPr>
        <w:t xml:space="preserve">المتعلقة </w:t>
      </w:r>
      <w:r w:rsidRPr="00756BE7">
        <w:rPr>
          <w:rFonts w:hint="cs"/>
          <w:rtl/>
          <w:lang w:val="en-GB"/>
        </w:rPr>
        <w:t>ب</w:t>
      </w:r>
      <w:r w:rsidRPr="00756BE7">
        <w:rPr>
          <w:rtl/>
          <w:lang w:val="en-GB"/>
        </w:rPr>
        <w:t>قضايا حقوق الإنسان و</w:t>
      </w:r>
      <w:r w:rsidRPr="00756BE7">
        <w:rPr>
          <w:rFonts w:hint="cs"/>
          <w:rtl/>
          <w:lang w:val="en-GB"/>
        </w:rPr>
        <w:t xml:space="preserve">المنازعات </w:t>
      </w:r>
      <w:r w:rsidR="00A31A38">
        <w:rPr>
          <w:rFonts w:hint="cs"/>
          <w:rtl/>
          <w:lang w:val="en-GB"/>
        </w:rPr>
        <w:t>المتعلقة ب</w:t>
      </w:r>
      <w:r w:rsidRPr="00756BE7">
        <w:rPr>
          <w:rtl/>
          <w:lang w:val="en-GB"/>
        </w:rPr>
        <w:t>حقوق الإنسان.</w:t>
      </w:r>
    </w:p>
    <w:p w:rsidR="00A02A43" w:rsidRPr="00756BE7" w:rsidRDefault="00514D13" w:rsidP="00A42E36">
      <w:pPr>
        <w:pStyle w:val="H23GA"/>
        <w:keepNext/>
        <w:keepLines/>
        <w:rPr>
          <w:lang w:val="en-GB"/>
        </w:rPr>
      </w:pPr>
      <w:r>
        <w:rPr>
          <w:rtl/>
          <w:lang w:val="en-GB"/>
        </w:rPr>
        <w:tab/>
      </w:r>
      <w:r>
        <w:rPr>
          <w:rFonts w:hint="cs"/>
          <w:rtl/>
          <w:lang w:val="en-GB"/>
        </w:rPr>
        <w:t>2-</w:t>
      </w:r>
      <w:r>
        <w:rPr>
          <w:rtl/>
          <w:lang w:val="en-GB"/>
        </w:rPr>
        <w:tab/>
      </w:r>
      <w:r w:rsidR="00A02A43" w:rsidRPr="00756BE7">
        <w:rPr>
          <w:rFonts w:hint="cs"/>
          <w:rtl/>
          <w:lang w:val="en-GB"/>
        </w:rPr>
        <w:t>السلطة</w:t>
      </w:r>
      <w:r w:rsidR="00A02A43" w:rsidRPr="00756BE7">
        <w:rPr>
          <w:rtl/>
          <w:lang w:val="en-GB"/>
        </w:rPr>
        <w:t xml:space="preserve"> </w:t>
      </w:r>
      <w:r w:rsidR="00A02A43" w:rsidRPr="00756BE7">
        <w:rPr>
          <w:rFonts w:hint="cs"/>
          <w:rtl/>
          <w:lang w:val="en-GB"/>
        </w:rPr>
        <w:t>ال</w:t>
      </w:r>
      <w:r w:rsidR="00A02A43" w:rsidRPr="00756BE7">
        <w:rPr>
          <w:rtl/>
          <w:lang w:val="en-GB"/>
        </w:rPr>
        <w:t>تشريعية</w:t>
      </w:r>
    </w:p>
    <w:p w:rsidR="00A02A43" w:rsidRPr="00756BE7" w:rsidRDefault="00A02A43" w:rsidP="0075255C">
      <w:pPr>
        <w:pStyle w:val="SingleTxtGA"/>
        <w:rPr>
          <w:lang w:val="en-GB"/>
        </w:rPr>
      </w:pPr>
      <w:r>
        <w:rPr>
          <w:rtl/>
          <w:lang w:val="en-GB"/>
        </w:rPr>
        <w:t>18</w:t>
      </w:r>
      <w:r>
        <w:rPr>
          <w:rFonts w:hint="cs"/>
          <w:rtl/>
          <w:lang w:val="en-GB"/>
        </w:rPr>
        <w:t>-</w:t>
      </w:r>
      <w:r w:rsidRPr="00756BE7">
        <w:rPr>
          <w:rFonts w:hint="cs"/>
          <w:rtl/>
          <w:lang w:val="en-GB"/>
        </w:rPr>
        <w:tab/>
      </w:r>
      <w:r w:rsidR="0044194C">
        <w:rPr>
          <w:rFonts w:hint="cs"/>
          <w:rtl/>
          <w:lang w:val="en-GB"/>
        </w:rPr>
        <w:t xml:space="preserve">ينهض </w:t>
      </w:r>
      <w:r w:rsidRPr="00756BE7">
        <w:rPr>
          <w:rtl/>
          <w:lang w:val="en-GB"/>
        </w:rPr>
        <w:t xml:space="preserve">البرلمان </w:t>
      </w:r>
      <w:r w:rsidR="0044194C">
        <w:rPr>
          <w:rFonts w:hint="cs"/>
          <w:rtl/>
          <w:lang w:val="en-GB"/>
        </w:rPr>
        <w:t xml:space="preserve">بقدر من </w:t>
      </w:r>
      <w:r w:rsidRPr="00756BE7">
        <w:rPr>
          <w:rtl/>
          <w:lang w:val="en-GB"/>
        </w:rPr>
        <w:t xml:space="preserve">المسؤولية عن ضمان تعزيز وحماية حقوق الإنسان </w:t>
      </w:r>
      <w:r w:rsidRPr="00756BE7">
        <w:rPr>
          <w:rFonts w:hint="cs"/>
          <w:rtl/>
          <w:lang w:val="en-GB"/>
        </w:rPr>
        <w:t>والواجبات</w:t>
      </w:r>
      <w:r w:rsidRPr="00756BE7">
        <w:rPr>
          <w:rtl/>
          <w:lang w:val="en-GB"/>
        </w:rPr>
        <w:t xml:space="preserve"> الأساسية في تنزانيا. و</w:t>
      </w:r>
      <w:r w:rsidRPr="00756BE7">
        <w:rPr>
          <w:rFonts w:hint="cs"/>
          <w:rtl/>
          <w:lang w:val="en-GB"/>
        </w:rPr>
        <w:t>ي</w:t>
      </w:r>
      <w:r w:rsidRPr="00756BE7">
        <w:rPr>
          <w:rtl/>
          <w:lang w:val="en-GB"/>
        </w:rPr>
        <w:t xml:space="preserve">مارس </w:t>
      </w:r>
      <w:r w:rsidRPr="00756BE7">
        <w:rPr>
          <w:rFonts w:hint="cs"/>
          <w:rtl/>
          <w:lang w:val="en-GB"/>
        </w:rPr>
        <w:t xml:space="preserve">البرلمان </w:t>
      </w:r>
      <w:r w:rsidRPr="00756BE7">
        <w:rPr>
          <w:rtl/>
          <w:lang w:val="en-GB"/>
        </w:rPr>
        <w:t>السلطة التشريعية، ال</w:t>
      </w:r>
      <w:r w:rsidRPr="00756BE7">
        <w:rPr>
          <w:rFonts w:hint="cs"/>
          <w:rtl/>
          <w:lang w:val="en-GB"/>
        </w:rPr>
        <w:t>ت</w:t>
      </w:r>
      <w:r w:rsidRPr="00756BE7">
        <w:rPr>
          <w:rtl/>
          <w:lang w:val="en-GB"/>
        </w:rPr>
        <w:t xml:space="preserve">ي </w:t>
      </w:r>
      <w:r w:rsidRPr="00756BE7">
        <w:rPr>
          <w:rFonts w:hint="cs"/>
          <w:rtl/>
          <w:lang w:val="en-GB"/>
        </w:rPr>
        <w:t>ت</w:t>
      </w:r>
      <w:r w:rsidRPr="00756BE7">
        <w:rPr>
          <w:rtl/>
          <w:lang w:val="en-GB"/>
        </w:rPr>
        <w:t>لعب دورا</w:t>
      </w:r>
      <w:r w:rsidR="0044194C">
        <w:rPr>
          <w:rFonts w:hint="cs"/>
          <w:rtl/>
          <w:lang w:val="en-GB"/>
        </w:rPr>
        <w:t>ً</w:t>
      </w:r>
      <w:r w:rsidRPr="00756BE7">
        <w:rPr>
          <w:rtl/>
          <w:lang w:val="en-GB"/>
        </w:rPr>
        <w:t xml:space="preserve"> </w:t>
      </w:r>
      <w:r w:rsidRPr="00756BE7">
        <w:rPr>
          <w:rFonts w:hint="cs"/>
          <w:rtl/>
          <w:lang w:val="en-GB"/>
        </w:rPr>
        <w:t>رئيسيا</w:t>
      </w:r>
      <w:r w:rsidR="0044194C">
        <w:rPr>
          <w:rFonts w:hint="cs"/>
          <w:rtl/>
          <w:lang w:val="en-GB"/>
        </w:rPr>
        <w:t>ً</w:t>
      </w:r>
      <w:r w:rsidR="0044194C">
        <w:rPr>
          <w:rtl/>
          <w:lang w:val="en-GB"/>
        </w:rPr>
        <w:t xml:space="preserve"> في ضمان حقوق الإنسان في البل</w:t>
      </w:r>
      <w:r w:rsidRPr="00756BE7">
        <w:rPr>
          <w:rtl/>
          <w:lang w:val="en-GB"/>
        </w:rPr>
        <w:t>د.</w:t>
      </w:r>
      <w:r w:rsidRPr="00756BE7">
        <w:rPr>
          <w:rFonts w:hint="cs"/>
          <w:rtl/>
          <w:lang w:val="en-GB"/>
        </w:rPr>
        <w:t xml:space="preserve"> و</w:t>
      </w:r>
      <w:r w:rsidR="00F578C4">
        <w:rPr>
          <w:rFonts w:hint="cs"/>
          <w:rtl/>
          <w:lang w:val="en-GB"/>
        </w:rPr>
        <w:t>ي</w:t>
      </w:r>
      <w:r w:rsidR="0044194C">
        <w:rPr>
          <w:rFonts w:hint="cs"/>
          <w:rtl/>
          <w:lang w:val="en-GB"/>
        </w:rPr>
        <w:t>سعى ل</w:t>
      </w:r>
      <w:r w:rsidRPr="00756BE7">
        <w:rPr>
          <w:rtl/>
          <w:lang w:val="en-GB"/>
        </w:rPr>
        <w:t xml:space="preserve">وضع إطار قانوني يفضي إلى حماية حقوق الإنسان </w:t>
      </w:r>
      <w:r w:rsidR="0044194C">
        <w:rPr>
          <w:rFonts w:hint="cs"/>
          <w:rtl/>
          <w:lang w:val="en-GB"/>
        </w:rPr>
        <w:t>ب</w:t>
      </w:r>
      <w:r w:rsidRPr="00756BE7">
        <w:rPr>
          <w:rtl/>
          <w:lang w:val="en-GB"/>
        </w:rPr>
        <w:t xml:space="preserve">سن القوانين والإشراف على عمل الحكومة. </w:t>
      </w:r>
      <w:r w:rsidRPr="00756BE7">
        <w:rPr>
          <w:rFonts w:hint="cs"/>
          <w:rtl/>
          <w:lang w:val="en-GB"/>
        </w:rPr>
        <w:t>و</w:t>
      </w:r>
      <w:r w:rsidR="0075255C">
        <w:rPr>
          <w:rFonts w:hint="cs"/>
          <w:rtl/>
          <w:lang w:val="en-GB"/>
        </w:rPr>
        <w:t>ي</w:t>
      </w:r>
      <w:r w:rsidRPr="00756BE7">
        <w:rPr>
          <w:rFonts w:hint="cs"/>
          <w:rtl/>
          <w:lang w:val="en-GB"/>
        </w:rPr>
        <w:t xml:space="preserve">صدق </w:t>
      </w:r>
      <w:r w:rsidRPr="00756BE7">
        <w:rPr>
          <w:rtl/>
          <w:lang w:val="en-GB"/>
        </w:rPr>
        <w:t>البرلمان أيضا</w:t>
      </w:r>
      <w:r w:rsidR="0075255C">
        <w:rPr>
          <w:rFonts w:hint="cs"/>
          <w:rtl/>
          <w:lang w:val="en-GB"/>
        </w:rPr>
        <w:t>ً</w:t>
      </w:r>
      <w:r w:rsidRPr="00756BE7">
        <w:rPr>
          <w:rFonts w:hint="cs"/>
          <w:rtl/>
          <w:lang w:val="en-GB"/>
        </w:rPr>
        <w:t xml:space="preserve"> على</w:t>
      </w:r>
      <w:r w:rsidRPr="00756BE7">
        <w:rPr>
          <w:rtl/>
          <w:lang w:val="en-GB"/>
        </w:rPr>
        <w:t xml:space="preserve"> المعاهدات التي </w:t>
      </w:r>
      <w:r w:rsidR="0075255C">
        <w:rPr>
          <w:rFonts w:hint="cs"/>
          <w:rtl/>
          <w:lang w:val="en-GB"/>
        </w:rPr>
        <w:t>ت</w:t>
      </w:r>
      <w:r w:rsidR="0075255C">
        <w:rPr>
          <w:rtl/>
          <w:lang w:val="en-GB"/>
        </w:rPr>
        <w:t>وقع</w:t>
      </w:r>
      <w:r w:rsidRPr="00756BE7">
        <w:rPr>
          <w:rtl/>
          <w:lang w:val="en-GB"/>
        </w:rPr>
        <w:t>ها الحكومة</w:t>
      </w:r>
      <w:r w:rsidR="0075255C">
        <w:rPr>
          <w:vertAlign w:val="superscript"/>
          <w:rtl/>
          <w:lang w:val="en-GB"/>
        </w:rPr>
        <w:t>(</w:t>
      </w:r>
      <w:r w:rsidR="0075255C">
        <w:rPr>
          <w:rStyle w:val="FootnoteReference"/>
          <w:rtl/>
          <w:lang w:val="en-GB"/>
        </w:rPr>
        <w:footnoteReference w:id="7"/>
      </w:r>
      <w:r w:rsidR="0075255C">
        <w:rPr>
          <w:vertAlign w:val="superscript"/>
          <w:rtl/>
          <w:lang w:val="en-GB"/>
        </w:rPr>
        <w:t>)</w:t>
      </w:r>
      <w:r w:rsidRPr="00756BE7">
        <w:rPr>
          <w:rtl/>
          <w:lang w:val="en-GB"/>
        </w:rPr>
        <w:t xml:space="preserve">. كما أنه يمارس بعض الرقابة على السلطة التنفيذية </w:t>
      </w:r>
      <w:r w:rsidR="0075255C">
        <w:rPr>
          <w:rFonts w:hint="cs"/>
          <w:rtl/>
          <w:lang w:val="en-GB"/>
        </w:rPr>
        <w:t>ب</w:t>
      </w:r>
      <w:r w:rsidRPr="00756BE7">
        <w:rPr>
          <w:rFonts w:hint="cs"/>
          <w:rtl/>
          <w:lang w:val="en-GB"/>
        </w:rPr>
        <w:t>مساءلة</w:t>
      </w:r>
      <w:r w:rsidRPr="00756BE7">
        <w:rPr>
          <w:rtl/>
          <w:lang w:val="en-GB"/>
        </w:rPr>
        <w:t xml:space="preserve"> </w:t>
      </w:r>
      <w:r w:rsidRPr="00756BE7">
        <w:rPr>
          <w:rFonts w:hint="cs"/>
          <w:rtl/>
          <w:lang w:val="en-GB"/>
        </w:rPr>
        <w:t>ال</w:t>
      </w:r>
      <w:r w:rsidRPr="00756BE7">
        <w:rPr>
          <w:rtl/>
          <w:lang w:val="en-GB"/>
        </w:rPr>
        <w:t xml:space="preserve">وزراء </w:t>
      </w:r>
      <w:r w:rsidR="0075255C">
        <w:rPr>
          <w:rFonts w:hint="cs"/>
          <w:rtl/>
          <w:lang w:val="en-GB"/>
        </w:rPr>
        <w:t xml:space="preserve">عن طريق </w:t>
      </w:r>
      <w:r w:rsidRPr="00756BE7">
        <w:rPr>
          <w:rFonts w:hint="cs"/>
          <w:rtl/>
          <w:lang w:val="en-GB"/>
        </w:rPr>
        <w:t>استجوابات عاجلة أثناء جلساته</w:t>
      </w:r>
      <w:r w:rsidRPr="00756BE7">
        <w:rPr>
          <w:rtl/>
          <w:lang w:val="en-GB"/>
        </w:rPr>
        <w:t xml:space="preserve"> البرلمانية، أو </w:t>
      </w:r>
      <w:r w:rsidR="0075255C">
        <w:rPr>
          <w:rFonts w:hint="cs"/>
          <w:rtl/>
          <w:lang w:val="en-GB"/>
        </w:rPr>
        <w:t xml:space="preserve">عن طريق </w:t>
      </w:r>
      <w:r w:rsidRPr="00756BE7">
        <w:rPr>
          <w:rtl/>
          <w:lang w:val="en-GB"/>
        </w:rPr>
        <w:t xml:space="preserve">لجان البرلمان أو </w:t>
      </w:r>
      <w:r w:rsidR="0075255C">
        <w:rPr>
          <w:rFonts w:hint="cs"/>
          <w:rtl/>
          <w:lang w:val="en-GB"/>
        </w:rPr>
        <w:t xml:space="preserve">جلسة </w:t>
      </w:r>
      <w:r w:rsidRPr="00756BE7">
        <w:rPr>
          <w:rtl/>
          <w:lang w:val="en-GB"/>
        </w:rPr>
        <w:t xml:space="preserve">الميزانية. وبالمثل في زنجبار، </w:t>
      </w:r>
      <w:r w:rsidR="0075255C">
        <w:rPr>
          <w:rFonts w:hint="cs"/>
          <w:rtl/>
          <w:lang w:val="en-GB"/>
        </w:rPr>
        <w:t xml:space="preserve">يوجد </w:t>
      </w:r>
      <w:r w:rsidRPr="00756BE7">
        <w:rPr>
          <w:rtl/>
          <w:lang w:val="en-GB"/>
        </w:rPr>
        <w:t xml:space="preserve">مجلس نواب </w:t>
      </w:r>
      <w:r w:rsidR="0075255C">
        <w:rPr>
          <w:rFonts w:hint="cs"/>
          <w:rtl/>
          <w:lang w:val="en-GB"/>
        </w:rPr>
        <w:t xml:space="preserve">يبحث المسائل </w:t>
      </w:r>
      <w:r w:rsidRPr="00756BE7">
        <w:rPr>
          <w:rFonts w:hint="cs"/>
          <w:rtl/>
          <w:lang w:val="en-GB"/>
        </w:rPr>
        <w:t xml:space="preserve">غير </w:t>
      </w:r>
      <w:r w:rsidR="0075255C">
        <w:rPr>
          <w:rFonts w:hint="cs"/>
          <w:rtl/>
          <w:lang w:val="en-GB"/>
        </w:rPr>
        <w:t>ال</w:t>
      </w:r>
      <w:r w:rsidRPr="00756BE7">
        <w:rPr>
          <w:rFonts w:hint="cs"/>
          <w:rtl/>
          <w:lang w:val="en-GB"/>
        </w:rPr>
        <w:t>متعلقة بالاتحاد.</w:t>
      </w:r>
    </w:p>
    <w:p w:rsidR="00A02A43" w:rsidRPr="00756BE7" w:rsidRDefault="0075255C" w:rsidP="0075255C">
      <w:pPr>
        <w:pStyle w:val="H23GA"/>
        <w:rPr>
          <w:rFonts w:hint="cs"/>
          <w:lang w:val="en-GB"/>
        </w:rPr>
      </w:pPr>
      <w:r>
        <w:rPr>
          <w:rtl/>
          <w:lang w:val="en-GB"/>
        </w:rPr>
        <w:tab/>
      </w:r>
      <w:r>
        <w:rPr>
          <w:rFonts w:hint="cs"/>
          <w:rtl/>
          <w:lang w:val="en-GB"/>
        </w:rPr>
        <w:t>3-</w:t>
      </w:r>
      <w:r>
        <w:rPr>
          <w:rFonts w:hint="cs"/>
          <w:rtl/>
          <w:lang w:val="en-GB"/>
        </w:rPr>
        <w:tab/>
      </w:r>
      <w:r w:rsidR="00A02A43" w:rsidRPr="00756BE7">
        <w:rPr>
          <w:rtl/>
          <w:lang w:val="en-GB"/>
        </w:rPr>
        <w:t>ا</w:t>
      </w:r>
      <w:r>
        <w:rPr>
          <w:rtl/>
          <w:lang w:val="en-GB"/>
        </w:rPr>
        <w:t>لمحاكم/</w:t>
      </w:r>
      <w:r w:rsidR="00A02A43" w:rsidRPr="00756BE7">
        <w:rPr>
          <w:rFonts w:hint="cs"/>
          <w:rtl/>
          <w:lang w:val="en-GB"/>
        </w:rPr>
        <w:t xml:space="preserve">السلطة </w:t>
      </w:r>
      <w:r w:rsidR="00A02A43" w:rsidRPr="00756BE7">
        <w:rPr>
          <w:rtl/>
          <w:lang w:val="en-GB"/>
        </w:rPr>
        <w:t>القضا</w:t>
      </w:r>
      <w:r w:rsidR="00A02A43" w:rsidRPr="00756BE7">
        <w:rPr>
          <w:rFonts w:hint="cs"/>
          <w:rtl/>
          <w:lang w:val="en-GB"/>
        </w:rPr>
        <w:t>ئية</w:t>
      </w:r>
    </w:p>
    <w:p w:rsidR="00A02A43" w:rsidRPr="00756BE7" w:rsidRDefault="00A02A43" w:rsidP="00B34803">
      <w:pPr>
        <w:pStyle w:val="SingleTxtGA"/>
        <w:rPr>
          <w:rFonts w:hint="cs"/>
          <w:rtl/>
          <w:lang w:val="en-GB"/>
        </w:rPr>
      </w:pPr>
      <w:r>
        <w:rPr>
          <w:rtl/>
          <w:lang w:val="en-GB"/>
        </w:rPr>
        <w:t>19</w:t>
      </w:r>
      <w:r>
        <w:rPr>
          <w:rFonts w:hint="cs"/>
          <w:rtl/>
          <w:lang w:val="en-GB"/>
        </w:rPr>
        <w:t>-</w:t>
      </w:r>
      <w:r w:rsidRPr="00756BE7">
        <w:rPr>
          <w:rFonts w:hint="cs"/>
          <w:rtl/>
          <w:lang w:val="en-GB"/>
        </w:rPr>
        <w:tab/>
      </w:r>
      <w:r w:rsidRPr="00756BE7">
        <w:rPr>
          <w:rtl/>
          <w:lang w:val="en-GB"/>
        </w:rPr>
        <w:t xml:space="preserve">ينص دستور </w:t>
      </w:r>
      <w:r w:rsidR="0075255C">
        <w:rPr>
          <w:rFonts w:hint="cs"/>
          <w:rtl/>
          <w:lang w:val="en-GB"/>
        </w:rPr>
        <w:t xml:space="preserve">جمهورية تنزانيا المتحدة لعام </w:t>
      </w:r>
      <w:r w:rsidRPr="00756BE7">
        <w:rPr>
          <w:rtl/>
          <w:lang w:val="en-GB"/>
        </w:rPr>
        <w:t>1977 على استقلال القضاء</w:t>
      </w:r>
      <w:r w:rsidR="0075255C">
        <w:rPr>
          <w:vertAlign w:val="superscript"/>
          <w:rtl/>
          <w:lang w:val="en-GB"/>
        </w:rPr>
        <w:t>(</w:t>
      </w:r>
      <w:r w:rsidR="0075255C">
        <w:rPr>
          <w:rStyle w:val="FootnoteReference"/>
          <w:rtl/>
          <w:lang w:val="en-GB"/>
        </w:rPr>
        <w:footnoteReference w:id="8"/>
      </w:r>
      <w:r w:rsidR="0075255C">
        <w:rPr>
          <w:vertAlign w:val="superscript"/>
          <w:rtl/>
          <w:lang w:val="en-GB"/>
        </w:rPr>
        <w:t>)</w:t>
      </w:r>
      <w:r w:rsidRPr="00756BE7">
        <w:rPr>
          <w:rtl/>
          <w:lang w:val="en-GB"/>
        </w:rPr>
        <w:t xml:space="preserve"> </w:t>
      </w:r>
      <w:r w:rsidR="00DF4C4C">
        <w:rPr>
          <w:rFonts w:hint="cs"/>
          <w:rtl/>
          <w:lang w:val="en-GB"/>
        </w:rPr>
        <w:t xml:space="preserve">ويمنحه </w:t>
      </w:r>
      <w:r w:rsidR="00DF4C4C">
        <w:rPr>
          <w:rtl/>
          <w:lang w:val="en-GB"/>
        </w:rPr>
        <w:t>سلطة و</w:t>
      </w:r>
      <w:r w:rsidRPr="00756BE7">
        <w:rPr>
          <w:rtl/>
          <w:lang w:val="en-GB"/>
        </w:rPr>
        <w:t xml:space="preserve">مسؤولية </w:t>
      </w:r>
      <w:r w:rsidRPr="00756BE7">
        <w:rPr>
          <w:rFonts w:hint="cs"/>
          <w:rtl/>
          <w:lang w:val="en-GB"/>
        </w:rPr>
        <w:t>إقامة</w:t>
      </w:r>
      <w:r w:rsidR="00DF4C4C">
        <w:rPr>
          <w:rtl/>
          <w:lang w:val="en-GB"/>
        </w:rPr>
        <w:t xml:space="preserve"> العدل في البل</w:t>
      </w:r>
      <w:r w:rsidRPr="00756BE7">
        <w:rPr>
          <w:rtl/>
          <w:lang w:val="en-GB"/>
        </w:rPr>
        <w:t>د</w:t>
      </w:r>
      <w:r w:rsidR="00DF4C4C">
        <w:rPr>
          <w:vertAlign w:val="superscript"/>
          <w:rtl/>
        </w:rPr>
        <w:t>(</w:t>
      </w:r>
      <w:r w:rsidR="00DF4C4C">
        <w:rPr>
          <w:rStyle w:val="FootnoteReference"/>
          <w:rtl/>
        </w:rPr>
        <w:footnoteReference w:id="9"/>
      </w:r>
      <w:r w:rsidR="00DF4C4C">
        <w:rPr>
          <w:vertAlign w:val="superscript"/>
          <w:rtl/>
        </w:rPr>
        <w:t>)</w:t>
      </w:r>
      <w:r w:rsidRPr="00756BE7">
        <w:rPr>
          <w:rtl/>
          <w:lang w:val="en-GB"/>
        </w:rPr>
        <w:t xml:space="preserve">. </w:t>
      </w:r>
      <w:r w:rsidR="00F073E3">
        <w:rPr>
          <w:rFonts w:hint="cs"/>
          <w:rtl/>
          <w:lang w:val="en-GB"/>
        </w:rPr>
        <w:t xml:space="preserve">ومهمة القضاء الأولى </w:t>
      </w:r>
      <w:r w:rsidRPr="00756BE7">
        <w:rPr>
          <w:rtl/>
          <w:lang w:val="en-GB"/>
        </w:rPr>
        <w:t>هي إقامة ال</w:t>
      </w:r>
      <w:r>
        <w:rPr>
          <w:rtl/>
          <w:lang w:val="en-GB"/>
        </w:rPr>
        <w:t>عدل دون خوف أو محاباة</w:t>
      </w:r>
      <w:r w:rsidRPr="00756BE7">
        <w:rPr>
          <w:rtl/>
          <w:lang w:val="en-GB"/>
        </w:rPr>
        <w:t xml:space="preserve"> أو سوء </w:t>
      </w:r>
      <w:r w:rsidRPr="00756BE7">
        <w:rPr>
          <w:rFonts w:hint="cs"/>
          <w:rtl/>
          <w:lang w:val="en-GB"/>
        </w:rPr>
        <w:t>ن</w:t>
      </w:r>
      <w:r w:rsidRPr="00756BE7">
        <w:rPr>
          <w:rtl/>
          <w:lang w:val="en-GB"/>
        </w:rPr>
        <w:t xml:space="preserve">ية </w:t>
      </w:r>
      <w:r w:rsidRPr="00756BE7">
        <w:rPr>
          <w:rFonts w:hint="cs"/>
          <w:rtl/>
          <w:lang w:val="en-GB"/>
        </w:rPr>
        <w:t xml:space="preserve">أو </w:t>
      </w:r>
      <w:r w:rsidR="00F073E3">
        <w:rPr>
          <w:rFonts w:hint="cs"/>
          <w:rtl/>
          <w:lang w:val="en-GB"/>
        </w:rPr>
        <w:t>تحيز</w:t>
      </w:r>
      <w:r w:rsidRPr="00756BE7">
        <w:rPr>
          <w:rtl/>
          <w:lang w:val="en-GB"/>
        </w:rPr>
        <w:t xml:space="preserve">. </w:t>
      </w:r>
      <w:r w:rsidRPr="00756BE7">
        <w:rPr>
          <w:rFonts w:hint="cs"/>
          <w:rtl/>
          <w:lang w:val="en-GB"/>
        </w:rPr>
        <w:t>و</w:t>
      </w:r>
      <w:r w:rsidR="00F073E3">
        <w:rPr>
          <w:rtl/>
          <w:lang w:val="en-GB"/>
        </w:rPr>
        <w:t>بموجب المادة 30</w:t>
      </w:r>
      <w:r w:rsidRPr="00756BE7">
        <w:rPr>
          <w:rtl/>
          <w:lang w:val="en-GB"/>
        </w:rPr>
        <w:t xml:space="preserve">(4)، </w:t>
      </w:r>
      <w:r w:rsidRPr="00756BE7">
        <w:rPr>
          <w:rFonts w:hint="cs"/>
          <w:rtl/>
          <w:lang w:val="en-GB"/>
        </w:rPr>
        <w:t>تخول</w:t>
      </w:r>
      <w:r w:rsidRPr="00756BE7">
        <w:rPr>
          <w:rtl/>
          <w:lang w:val="en-GB"/>
        </w:rPr>
        <w:t xml:space="preserve"> </w:t>
      </w:r>
      <w:r w:rsidRPr="00756BE7">
        <w:rPr>
          <w:rFonts w:hint="cs"/>
          <w:rtl/>
          <w:lang w:val="en-GB"/>
        </w:rPr>
        <w:t>ا</w:t>
      </w:r>
      <w:r w:rsidRPr="00756BE7">
        <w:rPr>
          <w:rtl/>
          <w:lang w:val="en-GB"/>
        </w:rPr>
        <w:t xml:space="preserve">لمحكمة العليا </w:t>
      </w:r>
      <w:r w:rsidR="00F073E3">
        <w:rPr>
          <w:rFonts w:hint="cs"/>
          <w:rtl/>
          <w:lang w:val="en-GB"/>
        </w:rPr>
        <w:t xml:space="preserve">سلطة </w:t>
      </w:r>
      <w:r w:rsidRPr="00756BE7">
        <w:rPr>
          <w:rFonts w:hint="cs"/>
          <w:rtl/>
          <w:lang w:val="en-GB"/>
        </w:rPr>
        <w:t>ا</w:t>
      </w:r>
      <w:r w:rsidRPr="00756BE7">
        <w:rPr>
          <w:rtl/>
          <w:lang w:val="en-GB"/>
        </w:rPr>
        <w:t>لنظر في القضايا المتعلقة بإنفاذ الحقوق والواجبات</w:t>
      </w:r>
      <w:r w:rsidRPr="00756BE7">
        <w:rPr>
          <w:rFonts w:hint="cs"/>
          <w:rtl/>
          <w:lang w:val="en-GB"/>
        </w:rPr>
        <w:t xml:space="preserve"> </w:t>
      </w:r>
      <w:r w:rsidRPr="00756BE7">
        <w:rPr>
          <w:rtl/>
          <w:lang w:val="en-GB"/>
        </w:rPr>
        <w:t>الأساسية.</w:t>
      </w:r>
      <w:r w:rsidRPr="00756BE7">
        <w:rPr>
          <w:rFonts w:hint="cs"/>
          <w:rtl/>
          <w:lang w:val="en-GB"/>
        </w:rPr>
        <w:t xml:space="preserve"> وقد فصل القضاء </w:t>
      </w:r>
      <w:r w:rsidRPr="00756BE7">
        <w:rPr>
          <w:rtl/>
          <w:lang w:val="en-GB"/>
        </w:rPr>
        <w:t xml:space="preserve">في عدد من </w:t>
      </w:r>
      <w:r w:rsidRPr="00756BE7">
        <w:rPr>
          <w:rFonts w:hint="cs"/>
          <w:rtl/>
          <w:lang w:val="en-GB"/>
        </w:rPr>
        <w:t>القضايا ل</w:t>
      </w:r>
      <w:r w:rsidRPr="00756BE7">
        <w:rPr>
          <w:rtl/>
          <w:lang w:val="en-GB"/>
        </w:rPr>
        <w:t xml:space="preserve">حماية وتعزيز </w:t>
      </w:r>
      <w:r w:rsidRPr="00756BE7">
        <w:rPr>
          <w:rFonts w:hint="cs"/>
          <w:rtl/>
          <w:lang w:val="en-GB"/>
        </w:rPr>
        <w:t>ال</w:t>
      </w:r>
      <w:r w:rsidRPr="00756BE7">
        <w:rPr>
          <w:rtl/>
          <w:lang w:val="en-GB"/>
        </w:rPr>
        <w:t>حقوق</w:t>
      </w:r>
      <w:r w:rsidRPr="00756BE7">
        <w:rPr>
          <w:rFonts w:hint="cs"/>
          <w:rtl/>
          <w:lang w:val="en-GB"/>
        </w:rPr>
        <w:t>،</w:t>
      </w:r>
      <w:r w:rsidRPr="00756BE7">
        <w:rPr>
          <w:rtl/>
          <w:lang w:val="en-GB"/>
        </w:rPr>
        <w:t xml:space="preserve"> </w:t>
      </w:r>
      <w:r w:rsidR="00F073E3">
        <w:rPr>
          <w:rFonts w:hint="cs"/>
          <w:rtl/>
          <w:lang w:val="en-GB"/>
        </w:rPr>
        <w:t xml:space="preserve">ومنها </w:t>
      </w:r>
      <w:r w:rsidRPr="00756BE7">
        <w:rPr>
          <w:rtl/>
          <w:lang w:val="en-GB"/>
        </w:rPr>
        <w:t xml:space="preserve">على سبيل المثال </w:t>
      </w:r>
      <w:r w:rsidRPr="00756BE7">
        <w:rPr>
          <w:rFonts w:hint="cs"/>
          <w:rtl/>
          <w:lang w:val="en-GB"/>
        </w:rPr>
        <w:t>قضية</w:t>
      </w:r>
      <w:r w:rsidRPr="00756BE7">
        <w:rPr>
          <w:rtl/>
          <w:lang w:val="en-GB"/>
        </w:rPr>
        <w:t xml:space="preserve"> مركز حقوق الإنسان و</w:t>
      </w:r>
      <w:r w:rsidRPr="00756BE7">
        <w:rPr>
          <w:rFonts w:hint="cs"/>
          <w:rtl/>
          <w:lang w:val="en-GB"/>
        </w:rPr>
        <w:t xml:space="preserve">الحقوق </w:t>
      </w:r>
      <w:r w:rsidRPr="00756BE7">
        <w:rPr>
          <w:rtl/>
          <w:lang w:val="en-GB"/>
        </w:rPr>
        <w:t>القانونية، و</w:t>
      </w:r>
      <w:r w:rsidRPr="00756BE7">
        <w:rPr>
          <w:color w:val="000000"/>
          <w:rtl/>
        </w:rPr>
        <w:t>فريق المحامين المعني بالعمل البيئي</w:t>
      </w:r>
      <w:r w:rsidRPr="00756BE7">
        <w:rPr>
          <w:rFonts w:ascii="Arial" w:hAnsi="Arial" w:cs="Arial"/>
          <w:color w:val="000000"/>
          <w:rtl/>
        </w:rPr>
        <w:t xml:space="preserve"> </w:t>
      </w:r>
      <w:r w:rsidRPr="00756BE7">
        <w:rPr>
          <w:rtl/>
          <w:lang w:val="en-GB"/>
        </w:rPr>
        <w:t xml:space="preserve">والهيئة الوطنية للمساعدة القانونية </w:t>
      </w:r>
      <w:r w:rsidRPr="00756BE7">
        <w:rPr>
          <w:rFonts w:hint="cs"/>
          <w:rtl/>
          <w:lang w:val="en-GB"/>
        </w:rPr>
        <w:t>ضد</w:t>
      </w:r>
      <w:r w:rsidRPr="00756BE7">
        <w:rPr>
          <w:rtl/>
          <w:lang w:val="en-GB"/>
        </w:rPr>
        <w:t xml:space="preserve"> النائب العام، </w:t>
      </w:r>
      <w:r w:rsidRPr="00756BE7">
        <w:rPr>
          <w:rFonts w:hint="cs"/>
          <w:rtl/>
          <w:lang w:val="en-GB"/>
        </w:rPr>
        <w:t xml:space="preserve">والقضية المدنية </w:t>
      </w:r>
      <w:r w:rsidRPr="00756BE7">
        <w:rPr>
          <w:rtl/>
          <w:lang w:val="en-GB"/>
        </w:rPr>
        <w:t>رقم 77 لعام 2005 (</w:t>
      </w:r>
      <w:r w:rsidRPr="00756BE7">
        <w:rPr>
          <w:rFonts w:hint="cs"/>
          <w:rtl/>
          <w:lang w:val="en-GB"/>
        </w:rPr>
        <w:t xml:space="preserve">غير </w:t>
      </w:r>
      <w:r w:rsidR="00F073E3">
        <w:rPr>
          <w:rFonts w:hint="cs"/>
          <w:rtl/>
          <w:lang w:val="en-GB"/>
        </w:rPr>
        <w:t>مذكورة في التقارير</w:t>
      </w:r>
      <w:r w:rsidRPr="00756BE7">
        <w:rPr>
          <w:rtl/>
          <w:lang w:val="en-GB"/>
        </w:rPr>
        <w:t xml:space="preserve">)، </w:t>
      </w:r>
      <w:r w:rsidRPr="00756BE7">
        <w:rPr>
          <w:rFonts w:hint="cs"/>
          <w:rtl/>
          <w:lang w:val="en-GB"/>
        </w:rPr>
        <w:t>بم</w:t>
      </w:r>
      <w:r w:rsidRPr="00756BE7">
        <w:rPr>
          <w:rtl/>
          <w:lang w:val="en-GB"/>
        </w:rPr>
        <w:t xml:space="preserve">حكمة </w:t>
      </w:r>
      <w:r w:rsidRPr="00756BE7">
        <w:rPr>
          <w:rFonts w:hint="cs"/>
          <w:rtl/>
          <w:lang w:val="en-GB"/>
        </w:rPr>
        <w:t xml:space="preserve">تنزانيا </w:t>
      </w:r>
      <w:r w:rsidRPr="00756BE7">
        <w:rPr>
          <w:rtl/>
          <w:lang w:val="en-GB"/>
        </w:rPr>
        <w:t xml:space="preserve">العليا، </w:t>
      </w:r>
      <w:r w:rsidR="00B34803">
        <w:rPr>
          <w:rFonts w:hint="cs"/>
          <w:rtl/>
          <w:lang w:val="en-GB"/>
        </w:rPr>
        <w:t xml:space="preserve">التي </w:t>
      </w:r>
      <w:r w:rsidRPr="00756BE7">
        <w:rPr>
          <w:rtl/>
          <w:lang w:val="en-GB"/>
        </w:rPr>
        <w:t xml:space="preserve">رأت </w:t>
      </w:r>
      <w:r w:rsidR="00B34803">
        <w:rPr>
          <w:rFonts w:hint="cs"/>
          <w:rtl/>
          <w:lang w:val="en-GB"/>
        </w:rPr>
        <w:t xml:space="preserve">فيها </w:t>
      </w:r>
      <w:r w:rsidRPr="00756BE7">
        <w:rPr>
          <w:rtl/>
          <w:lang w:val="en-GB"/>
        </w:rPr>
        <w:t>المحكمة أن</w:t>
      </w:r>
      <w:r w:rsidRPr="00756BE7">
        <w:rPr>
          <w:rFonts w:hint="cs"/>
          <w:rtl/>
          <w:lang w:val="en-GB"/>
        </w:rPr>
        <w:t>ه</w:t>
      </w:r>
      <w:r w:rsidRPr="00756BE7">
        <w:rPr>
          <w:rtl/>
          <w:lang w:val="en-GB"/>
        </w:rPr>
        <w:t xml:space="preserve"> ما دام</w:t>
      </w:r>
      <w:r w:rsidR="00B34803">
        <w:rPr>
          <w:rFonts w:hint="cs"/>
          <w:rtl/>
          <w:lang w:val="en-GB"/>
        </w:rPr>
        <w:t>ت صياغة</w:t>
      </w:r>
      <w:r w:rsidRPr="00756BE7">
        <w:rPr>
          <w:rtl/>
          <w:lang w:val="en-GB"/>
        </w:rPr>
        <w:t xml:space="preserve"> القانون</w:t>
      </w:r>
      <w:r w:rsidRPr="00756BE7">
        <w:rPr>
          <w:rFonts w:hint="cs"/>
          <w:rtl/>
          <w:lang w:val="en-GB"/>
        </w:rPr>
        <w:t xml:space="preserve"> ت</w:t>
      </w:r>
      <w:r w:rsidRPr="00756BE7">
        <w:rPr>
          <w:rtl/>
          <w:lang w:val="en-GB"/>
        </w:rPr>
        <w:t xml:space="preserve">ؤدي </w:t>
      </w:r>
      <w:r w:rsidRPr="00756BE7">
        <w:rPr>
          <w:rFonts w:hint="cs"/>
          <w:rtl/>
          <w:lang w:val="en-GB"/>
        </w:rPr>
        <w:t>إلى</w:t>
      </w:r>
      <w:r w:rsidR="00B34803">
        <w:rPr>
          <w:rtl/>
          <w:lang w:val="en-GB"/>
        </w:rPr>
        <w:t xml:space="preserve"> </w:t>
      </w:r>
      <w:r w:rsidRPr="00756BE7">
        <w:rPr>
          <w:rtl/>
          <w:lang w:val="en-GB"/>
        </w:rPr>
        <w:t xml:space="preserve">معاملة </w:t>
      </w:r>
      <w:r w:rsidR="00B34803">
        <w:rPr>
          <w:rFonts w:hint="cs"/>
          <w:rtl/>
          <w:lang w:val="en-GB"/>
        </w:rPr>
        <w:t xml:space="preserve">متمايزة </w:t>
      </w:r>
      <w:r w:rsidRPr="00756BE7">
        <w:rPr>
          <w:rtl/>
          <w:lang w:val="en-GB"/>
        </w:rPr>
        <w:t xml:space="preserve">بين المواطنين، </w:t>
      </w:r>
      <w:r w:rsidRPr="00756BE7">
        <w:rPr>
          <w:rFonts w:hint="cs"/>
          <w:rtl/>
          <w:lang w:val="en-GB"/>
        </w:rPr>
        <w:t>ف</w:t>
      </w:r>
      <w:r w:rsidRPr="00756BE7">
        <w:rPr>
          <w:rtl/>
          <w:lang w:val="en-GB"/>
        </w:rPr>
        <w:t xml:space="preserve">لا يمكن أن </w:t>
      </w:r>
      <w:r w:rsidRPr="00756BE7">
        <w:rPr>
          <w:rFonts w:hint="cs"/>
          <w:rtl/>
          <w:lang w:val="en-GB"/>
        </w:rPr>
        <w:t xml:space="preserve">تتحقق </w:t>
      </w:r>
      <w:r w:rsidRPr="00756BE7">
        <w:rPr>
          <w:rtl/>
          <w:lang w:val="en-GB"/>
        </w:rPr>
        <w:t>المساواة أمام القانون في</w:t>
      </w:r>
      <w:r w:rsidRPr="00756BE7">
        <w:rPr>
          <w:rFonts w:hint="cs"/>
          <w:rtl/>
          <w:lang w:val="en-GB"/>
        </w:rPr>
        <w:t xml:space="preserve"> ظل </w:t>
      </w:r>
      <w:r w:rsidRPr="00756BE7">
        <w:rPr>
          <w:rtl/>
          <w:lang w:val="en-GB"/>
        </w:rPr>
        <w:t>هذا القانون</w:t>
      </w:r>
      <w:r w:rsidR="00B34803">
        <w:rPr>
          <w:vertAlign w:val="superscript"/>
          <w:rtl/>
          <w:lang w:val="en-GB"/>
        </w:rPr>
        <w:t>(</w:t>
      </w:r>
      <w:r w:rsidR="00B34803">
        <w:rPr>
          <w:rStyle w:val="FootnoteReference"/>
          <w:rtl/>
          <w:lang w:val="en-GB"/>
        </w:rPr>
        <w:footnoteReference w:id="10"/>
      </w:r>
      <w:r w:rsidR="00B34803">
        <w:rPr>
          <w:vertAlign w:val="superscript"/>
          <w:rtl/>
          <w:lang w:val="en-GB"/>
        </w:rPr>
        <w:t>)</w:t>
      </w:r>
      <w:r w:rsidRPr="00756BE7">
        <w:rPr>
          <w:rtl/>
          <w:lang w:val="en-GB"/>
        </w:rPr>
        <w:t>.</w:t>
      </w:r>
    </w:p>
    <w:p w:rsidR="00A02A43" w:rsidRPr="00756BE7" w:rsidRDefault="00A02A43" w:rsidP="00535EA8">
      <w:pPr>
        <w:pStyle w:val="SingleTxtGA"/>
        <w:rPr>
          <w:rFonts w:hint="cs"/>
          <w:rtl/>
          <w:lang w:val="en-GB"/>
        </w:rPr>
      </w:pPr>
      <w:r w:rsidRPr="00756BE7">
        <w:rPr>
          <w:rFonts w:hint="cs"/>
          <w:rtl/>
          <w:lang w:val="en-GB"/>
        </w:rPr>
        <w:t>20-</w:t>
      </w:r>
      <w:r w:rsidRPr="00756BE7">
        <w:rPr>
          <w:rFonts w:hint="cs"/>
          <w:rtl/>
          <w:lang w:val="en-GB"/>
        </w:rPr>
        <w:tab/>
        <w:t xml:space="preserve">وبالنسبة لزنجبار، </w:t>
      </w:r>
      <w:r w:rsidRPr="00756BE7">
        <w:rPr>
          <w:rtl/>
          <w:lang w:val="en-GB"/>
        </w:rPr>
        <w:t xml:space="preserve">ينص دستور زنجبار </w:t>
      </w:r>
      <w:r w:rsidRPr="00756BE7">
        <w:rPr>
          <w:rFonts w:hint="cs"/>
          <w:rtl/>
          <w:lang w:val="en-GB"/>
        </w:rPr>
        <w:t xml:space="preserve">على </w:t>
      </w:r>
      <w:r w:rsidR="006C25A3" w:rsidRPr="00756BE7">
        <w:rPr>
          <w:rtl/>
          <w:lang w:val="en-GB"/>
        </w:rPr>
        <w:t xml:space="preserve">الأحكام </w:t>
      </w:r>
      <w:r w:rsidRPr="00756BE7">
        <w:rPr>
          <w:rtl/>
          <w:lang w:val="en-GB"/>
        </w:rPr>
        <w:t>نفس</w:t>
      </w:r>
      <w:r w:rsidR="006C25A3">
        <w:rPr>
          <w:rFonts w:hint="cs"/>
          <w:rtl/>
          <w:lang w:val="en-GB"/>
        </w:rPr>
        <w:t>ها،</w:t>
      </w:r>
      <w:r w:rsidRPr="00756BE7">
        <w:rPr>
          <w:rtl/>
          <w:lang w:val="en-GB"/>
        </w:rPr>
        <w:t xml:space="preserve"> </w:t>
      </w:r>
      <w:r w:rsidR="006C25A3">
        <w:rPr>
          <w:rFonts w:hint="cs"/>
          <w:rtl/>
          <w:lang w:val="en-GB"/>
        </w:rPr>
        <w:t xml:space="preserve">باستثناء الإبقاء </w:t>
      </w:r>
      <w:r w:rsidRPr="00756BE7">
        <w:rPr>
          <w:rFonts w:hint="cs"/>
          <w:rtl/>
          <w:lang w:val="en-GB"/>
        </w:rPr>
        <w:t xml:space="preserve">على </w:t>
      </w:r>
      <w:r w:rsidRPr="00756BE7">
        <w:rPr>
          <w:rtl/>
          <w:lang w:val="en-GB"/>
        </w:rPr>
        <w:t xml:space="preserve"> </w:t>
      </w:r>
      <w:r w:rsidRPr="00756BE7">
        <w:rPr>
          <w:rFonts w:hint="cs"/>
          <w:rtl/>
          <w:lang w:val="en-GB"/>
        </w:rPr>
        <w:t>م</w:t>
      </w:r>
      <w:r w:rsidRPr="00756BE7">
        <w:rPr>
          <w:rtl/>
          <w:lang w:val="en-GB"/>
        </w:rPr>
        <w:t>حاكم</w:t>
      </w:r>
      <w:r w:rsidRPr="00756BE7">
        <w:rPr>
          <w:rFonts w:hint="cs"/>
          <w:rtl/>
          <w:lang w:val="en-GB"/>
        </w:rPr>
        <w:t xml:space="preserve"> </w:t>
      </w:r>
      <w:r w:rsidRPr="00756BE7">
        <w:rPr>
          <w:rtl/>
          <w:lang w:val="en-GB"/>
        </w:rPr>
        <w:t>القاضي</w:t>
      </w:r>
      <w:r w:rsidR="006C25A3">
        <w:rPr>
          <w:rFonts w:hint="cs"/>
          <w:rtl/>
          <w:lang w:val="en-GB"/>
        </w:rPr>
        <w:t xml:space="preserve"> في زنجبار</w:t>
      </w:r>
      <w:r w:rsidRPr="00756BE7">
        <w:rPr>
          <w:rtl/>
          <w:lang w:val="en-GB"/>
        </w:rPr>
        <w:t xml:space="preserve">. </w:t>
      </w:r>
      <w:r w:rsidRPr="00756BE7">
        <w:rPr>
          <w:rFonts w:hint="cs"/>
          <w:rtl/>
          <w:lang w:val="en-GB"/>
        </w:rPr>
        <w:t>وهي معنية ب</w:t>
      </w:r>
      <w:r w:rsidRPr="00756BE7">
        <w:rPr>
          <w:rtl/>
          <w:lang w:val="en-GB"/>
        </w:rPr>
        <w:t xml:space="preserve">الفصل في </w:t>
      </w:r>
      <w:r w:rsidRPr="00756BE7">
        <w:rPr>
          <w:rFonts w:hint="cs"/>
          <w:rtl/>
          <w:lang w:val="en-GB"/>
        </w:rPr>
        <w:t xml:space="preserve">قضايا </w:t>
      </w:r>
      <w:r w:rsidRPr="00756BE7">
        <w:rPr>
          <w:rtl/>
          <w:lang w:val="en-GB"/>
        </w:rPr>
        <w:t>الأسرة</w:t>
      </w:r>
      <w:r w:rsidRPr="00756BE7">
        <w:rPr>
          <w:rFonts w:hint="cs"/>
          <w:rtl/>
          <w:lang w:val="en-GB"/>
        </w:rPr>
        <w:t xml:space="preserve"> مثل </w:t>
      </w:r>
      <w:r w:rsidRPr="00756BE7">
        <w:rPr>
          <w:rtl/>
          <w:lang w:val="en-GB"/>
        </w:rPr>
        <w:t xml:space="preserve">الطلاق </w:t>
      </w:r>
      <w:r w:rsidRPr="00756BE7">
        <w:rPr>
          <w:rFonts w:hint="cs"/>
          <w:rtl/>
          <w:lang w:val="en-GB"/>
        </w:rPr>
        <w:t>و</w:t>
      </w:r>
      <w:r w:rsidRPr="00756BE7">
        <w:rPr>
          <w:rtl/>
          <w:lang w:val="en-GB"/>
        </w:rPr>
        <w:t xml:space="preserve">حضانة الأطفال والميراث بموجب </w:t>
      </w:r>
      <w:r w:rsidR="006C25A3">
        <w:rPr>
          <w:rFonts w:hint="cs"/>
          <w:rtl/>
          <w:lang w:val="en-GB"/>
        </w:rPr>
        <w:t xml:space="preserve">الشريعة </w:t>
      </w:r>
      <w:r w:rsidRPr="00756BE7">
        <w:rPr>
          <w:rtl/>
          <w:lang w:val="en-GB"/>
        </w:rPr>
        <w:t xml:space="preserve">الإسلامية. </w:t>
      </w:r>
      <w:r w:rsidRPr="00756BE7">
        <w:rPr>
          <w:rFonts w:hint="cs"/>
          <w:rtl/>
          <w:lang w:val="en-GB"/>
        </w:rPr>
        <w:t xml:space="preserve">وتحال </w:t>
      </w:r>
      <w:r w:rsidRPr="00756BE7">
        <w:rPr>
          <w:rtl/>
          <w:lang w:val="en-GB"/>
        </w:rPr>
        <w:t xml:space="preserve">جميع الطعون الأخرى من المحكمة العليا </w:t>
      </w:r>
      <w:r w:rsidRPr="00756BE7">
        <w:rPr>
          <w:rFonts w:hint="cs"/>
          <w:rtl/>
          <w:lang w:val="en-GB"/>
        </w:rPr>
        <w:t xml:space="preserve">في </w:t>
      </w:r>
      <w:r w:rsidRPr="00756BE7">
        <w:rPr>
          <w:rtl/>
          <w:lang w:val="en-GB"/>
        </w:rPr>
        <w:t>زنجبار إلى محكمة الاستئناف في تنزانيا.</w:t>
      </w:r>
    </w:p>
    <w:p w:rsidR="00A02A43" w:rsidRPr="00756BE7" w:rsidRDefault="00535EA8" w:rsidP="00535EA8">
      <w:pPr>
        <w:pStyle w:val="H23GA"/>
        <w:keepNext/>
        <w:keepLines/>
      </w:pPr>
      <w:r>
        <w:rPr>
          <w:rtl/>
        </w:rPr>
        <w:tab/>
      </w:r>
      <w:r>
        <w:rPr>
          <w:rFonts w:hint="cs"/>
          <w:rtl/>
        </w:rPr>
        <w:t>4-</w:t>
      </w:r>
      <w:r>
        <w:rPr>
          <w:rFonts w:hint="cs"/>
          <w:rtl/>
        </w:rPr>
        <w:tab/>
      </w:r>
      <w:r w:rsidR="00A02A43" w:rsidRPr="00756BE7">
        <w:rPr>
          <w:rtl/>
        </w:rPr>
        <w:t xml:space="preserve">لجنة </w:t>
      </w:r>
      <w:r w:rsidR="00A02A43" w:rsidRPr="000D3D9D">
        <w:rPr>
          <w:rtl/>
        </w:rPr>
        <w:t>حقوق الإنسان والحكم الرشيد</w:t>
      </w:r>
    </w:p>
    <w:p w:rsidR="00A02A43" w:rsidRPr="00756BE7" w:rsidRDefault="00A02A43" w:rsidP="00535EA8">
      <w:pPr>
        <w:pStyle w:val="SingleTxtGA"/>
        <w:rPr>
          <w:rFonts w:hint="cs"/>
          <w:rtl/>
        </w:rPr>
      </w:pPr>
      <w:r>
        <w:rPr>
          <w:rtl/>
        </w:rPr>
        <w:t>21</w:t>
      </w:r>
      <w:r>
        <w:rPr>
          <w:rFonts w:hint="cs"/>
          <w:rtl/>
        </w:rPr>
        <w:t>-</w:t>
      </w:r>
      <w:r w:rsidRPr="00756BE7">
        <w:rPr>
          <w:rFonts w:hint="cs"/>
          <w:rtl/>
        </w:rPr>
        <w:tab/>
      </w:r>
      <w:r w:rsidRPr="00756BE7">
        <w:rPr>
          <w:rtl/>
        </w:rPr>
        <w:t>لجنة حقوق الإنسان والحكم الرشيد</w:t>
      </w:r>
      <w:r w:rsidR="00535EA8">
        <w:rPr>
          <w:vertAlign w:val="superscript"/>
          <w:rtl/>
        </w:rPr>
        <w:t>(</w:t>
      </w:r>
      <w:r w:rsidR="00535EA8">
        <w:rPr>
          <w:rStyle w:val="FootnoteReference"/>
          <w:rtl/>
        </w:rPr>
        <w:footnoteReference w:id="11"/>
      </w:r>
      <w:r w:rsidR="00535EA8">
        <w:rPr>
          <w:vertAlign w:val="superscript"/>
          <w:rtl/>
        </w:rPr>
        <w:t>)</w:t>
      </w:r>
      <w:r w:rsidR="00535EA8">
        <w:rPr>
          <w:rtl/>
        </w:rPr>
        <w:t xml:space="preserve"> </w:t>
      </w:r>
      <w:r w:rsidRPr="00756BE7">
        <w:rPr>
          <w:rtl/>
        </w:rPr>
        <w:t>ه</w:t>
      </w:r>
      <w:r w:rsidRPr="00756BE7">
        <w:rPr>
          <w:rFonts w:hint="cs"/>
          <w:rtl/>
        </w:rPr>
        <w:t>ي</w:t>
      </w:r>
      <w:r w:rsidRPr="00756BE7">
        <w:rPr>
          <w:rtl/>
        </w:rPr>
        <w:t xml:space="preserve"> </w:t>
      </w:r>
      <w:r w:rsidR="00535EA8">
        <w:rPr>
          <w:rFonts w:hint="cs"/>
          <w:rtl/>
        </w:rPr>
        <w:t>إدارة</w:t>
      </w:r>
      <w:r w:rsidRPr="00756BE7">
        <w:rPr>
          <w:rtl/>
        </w:rPr>
        <w:t xml:space="preserve"> حكومية مستقلة، </w:t>
      </w:r>
      <w:r w:rsidR="00535EA8">
        <w:rPr>
          <w:rFonts w:hint="cs"/>
          <w:rtl/>
        </w:rPr>
        <w:t xml:space="preserve">أنشئت لتكون جهة تنسيق </w:t>
      </w:r>
      <w:r w:rsidRPr="00756BE7">
        <w:rPr>
          <w:rFonts w:hint="cs"/>
          <w:rtl/>
        </w:rPr>
        <w:t xml:space="preserve">وطنية </w:t>
      </w:r>
      <w:r w:rsidR="00535EA8">
        <w:rPr>
          <w:rFonts w:hint="cs"/>
          <w:rtl/>
        </w:rPr>
        <w:t xml:space="preserve">في مجال </w:t>
      </w:r>
      <w:r w:rsidRPr="00756BE7">
        <w:rPr>
          <w:rtl/>
        </w:rPr>
        <w:t xml:space="preserve">تعزيز وحماية حقوق </w:t>
      </w:r>
      <w:r w:rsidR="00535EA8">
        <w:rPr>
          <w:rFonts w:hint="cs"/>
          <w:rtl/>
        </w:rPr>
        <w:t xml:space="preserve">وواجبات </w:t>
      </w:r>
      <w:r w:rsidRPr="00756BE7">
        <w:rPr>
          <w:rtl/>
        </w:rPr>
        <w:t xml:space="preserve">الإنسان والحكم الرشيد في تنزانيا. </w:t>
      </w:r>
      <w:r w:rsidRPr="00756BE7">
        <w:rPr>
          <w:rFonts w:hint="cs"/>
          <w:rtl/>
        </w:rPr>
        <w:t>و</w:t>
      </w:r>
      <w:r w:rsidRPr="00756BE7">
        <w:rPr>
          <w:rtl/>
        </w:rPr>
        <w:t>أنشئت اللجنة بموجب ال</w:t>
      </w:r>
      <w:r w:rsidR="00535EA8">
        <w:rPr>
          <w:rtl/>
        </w:rPr>
        <w:t>مادة 129</w:t>
      </w:r>
      <w:r w:rsidRPr="00756BE7">
        <w:rPr>
          <w:rtl/>
        </w:rPr>
        <w:t xml:space="preserve">(1) من دستور </w:t>
      </w:r>
      <w:r w:rsidR="00535EA8" w:rsidRPr="00756BE7">
        <w:rPr>
          <w:rtl/>
        </w:rPr>
        <w:t xml:space="preserve">جمهورية تنزانيا المتحدة </w:t>
      </w:r>
      <w:r w:rsidR="00535EA8">
        <w:rPr>
          <w:rFonts w:hint="cs"/>
          <w:rtl/>
        </w:rPr>
        <w:t xml:space="preserve">لعام </w:t>
      </w:r>
      <w:r>
        <w:rPr>
          <w:rFonts w:hint="cs"/>
          <w:rtl/>
        </w:rPr>
        <w:t>1977</w:t>
      </w:r>
      <w:r w:rsidR="00535EA8">
        <w:rPr>
          <w:rFonts w:hint="cs"/>
          <w:rtl/>
        </w:rPr>
        <w:t>،</w:t>
      </w:r>
      <w:r>
        <w:rPr>
          <w:rFonts w:hint="cs"/>
          <w:rtl/>
        </w:rPr>
        <w:t xml:space="preserve"> </w:t>
      </w:r>
      <w:r w:rsidRPr="00756BE7">
        <w:rPr>
          <w:rtl/>
        </w:rPr>
        <w:t xml:space="preserve">المعدل بالقانون رقم 3 لسنة 2000. </w:t>
      </w:r>
      <w:r w:rsidRPr="00756BE7">
        <w:rPr>
          <w:rFonts w:hint="cs"/>
          <w:rtl/>
        </w:rPr>
        <w:t>و</w:t>
      </w:r>
      <w:r w:rsidRPr="00756BE7">
        <w:rPr>
          <w:rtl/>
        </w:rPr>
        <w:t xml:space="preserve">تتمتع </w:t>
      </w:r>
      <w:r w:rsidRPr="00756BE7">
        <w:rPr>
          <w:rFonts w:hint="cs"/>
          <w:rtl/>
        </w:rPr>
        <w:t>ال</w:t>
      </w:r>
      <w:r w:rsidRPr="00756BE7">
        <w:rPr>
          <w:rtl/>
        </w:rPr>
        <w:t xml:space="preserve">لجنة بصلاحيات </w:t>
      </w:r>
      <w:r w:rsidRPr="00756BE7">
        <w:rPr>
          <w:rFonts w:hint="cs"/>
          <w:rtl/>
        </w:rPr>
        <w:t>ا</w:t>
      </w:r>
      <w:r w:rsidRPr="00756BE7">
        <w:rPr>
          <w:rtl/>
        </w:rPr>
        <w:t xml:space="preserve">لتحقيق في انتهاكات حقوق الإنسان. </w:t>
      </w:r>
      <w:r w:rsidRPr="00756BE7">
        <w:rPr>
          <w:rFonts w:hint="cs"/>
          <w:rtl/>
        </w:rPr>
        <w:t>و</w:t>
      </w:r>
      <w:r w:rsidR="00535EA8">
        <w:rPr>
          <w:rFonts w:hint="cs"/>
          <w:rtl/>
        </w:rPr>
        <w:t xml:space="preserve">نظرت </w:t>
      </w:r>
      <w:r w:rsidRPr="00756BE7">
        <w:rPr>
          <w:rtl/>
        </w:rPr>
        <w:t xml:space="preserve">منذ </w:t>
      </w:r>
      <w:r w:rsidR="00535EA8">
        <w:rPr>
          <w:rFonts w:hint="cs"/>
          <w:rtl/>
        </w:rPr>
        <w:t xml:space="preserve">إنشائها في 434 27 شكوى، منها 975 25 شكوى متعلقة </w:t>
      </w:r>
      <w:r w:rsidRPr="00756BE7">
        <w:rPr>
          <w:rFonts w:hint="cs"/>
          <w:rtl/>
        </w:rPr>
        <w:t>ب</w:t>
      </w:r>
      <w:r w:rsidRPr="00756BE7">
        <w:rPr>
          <w:rtl/>
        </w:rPr>
        <w:t xml:space="preserve">قضايا سوء الإدارة. </w:t>
      </w:r>
      <w:r w:rsidRPr="00756BE7">
        <w:rPr>
          <w:rFonts w:hint="cs"/>
          <w:rtl/>
        </w:rPr>
        <w:t xml:space="preserve">كما </w:t>
      </w:r>
      <w:r w:rsidR="00535EA8">
        <w:rPr>
          <w:rFonts w:hint="cs"/>
          <w:rtl/>
        </w:rPr>
        <w:t xml:space="preserve">نظرت في </w:t>
      </w:r>
      <w:r w:rsidRPr="00756BE7">
        <w:rPr>
          <w:rtl/>
        </w:rPr>
        <w:t xml:space="preserve">عدد من الاستفسارات </w:t>
      </w:r>
      <w:r w:rsidRPr="00756BE7">
        <w:rPr>
          <w:rFonts w:hint="cs"/>
          <w:rtl/>
        </w:rPr>
        <w:t>ووفرت</w:t>
      </w:r>
      <w:r w:rsidRPr="00756BE7">
        <w:rPr>
          <w:rtl/>
        </w:rPr>
        <w:t xml:space="preserve"> </w:t>
      </w:r>
      <w:r w:rsidRPr="00756BE7">
        <w:rPr>
          <w:rFonts w:hint="cs"/>
          <w:rtl/>
        </w:rPr>
        <w:t>التثقيف</w:t>
      </w:r>
      <w:r w:rsidRPr="00756BE7">
        <w:rPr>
          <w:rtl/>
        </w:rPr>
        <w:t xml:space="preserve"> للحكومة </w:t>
      </w:r>
      <w:r w:rsidR="00535EA8">
        <w:rPr>
          <w:rFonts w:hint="cs"/>
          <w:rtl/>
        </w:rPr>
        <w:t>و</w:t>
      </w:r>
      <w:r w:rsidRPr="00756BE7">
        <w:rPr>
          <w:rFonts w:hint="cs"/>
          <w:rtl/>
        </w:rPr>
        <w:t>عامة</w:t>
      </w:r>
      <w:r w:rsidRPr="00756BE7">
        <w:rPr>
          <w:rtl/>
        </w:rPr>
        <w:t xml:space="preserve"> </w:t>
      </w:r>
      <w:r w:rsidR="00535EA8">
        <w:rPr>
          <w:rFonts w:hint="cs"/>
          <w:rtl/>
        </w:rPr>
        <w:t xml:space="preserve">الجمهور </w:t>
      </w:r>
      <w:r w:rsidRPr="00756BE7">
        <w:rPr>
          <w:rFonts w:hint="cs"/>
          <w:rtl/>
        </w:rPr>
        <w:t>حول</w:t>
      </w:r>
      <w:r w:rsidRPr="00756BE7">
        <w:rPr>
          <w:rtl/>
        </w:rPr>
        <w:t xml:space="preserve"> مختلف قضايا حقوق الإنسان</w:t>
      </w:r>
      <w:r w:rsidR="00535EA8">
        <w:rPr>
          <w:sz w:val="28"/>
          <w:vertAlign w:val="superscript"/>
          <w:rtl/>
        </w:rPr>
        <w:t>(</w:t>
      </w:r>
      <w:r w:rsidR="00535EA8">
        <w:rPr>
          <w:rStyle w:val="FootnoteReference"/>
          <w:rtl/>
        </w:rPr>
        <w:footnoteReference w:id="12"/>
      </w:r>
      <w:r w:rsidR="00535EA8">
        <w:rPr>
          <w:sz w:val="28"/>
          <w:vertAlign w:val="superscript"/>
          <w:rtl/>
        </w:rPr>
        <w:t>)</w:t>
      </w:r>
      <w:r w:rsidRPr="00756BE7">
        <w:rPr>
          <w:rtl/>
        </w:rPr>
        <w:t xml:space="preserve">. </w:t>
      </w:r>
      <w:r w:rsidRPr="00756BE7">
        <w:rPr>
          <w:rFonts w:hint="cs"/>
          <w:rtl/>
        </w:rPr>
        <w:t>و</w:t>
      </w:r>
      <w:r w:rsidRPr="00756BE7">
        <w:rPr>
          <w:rtl/>
        </w:rPr>
        <w:t xml:space="preserve">قامت اللجنة بدور فعال في تحسين </w:t>
      </w:r>
      <w:r w:rsidRPr="00756BE7">
        <w:rPr>
          <w:rFonts w:hint="cs"/>
          <w:rtl/>
        </w:rPr>
        <w:t>أحوال</w:t>
      </w:r>
      <w:r w:rsidRPr="00756BE7">
        <w:rPr>
          <w:rtl/>
        </w:rPr>
        <w:t xml:space="preserve"> السجون في تنزانيا </w:t>
      </w:r>
      <w:r w:rsidR="00535EA8">
        <w:rPr>
          <w:rFonts w:hint="cs"/>
          <w:rtl/>
        </w:rPr>
        <w:t>القارية</w:t>
      </w:r>
      <w:r w:rsidRPr="00756BE7">
        <w:rPr>
          <w:rtl/>
        </w:rPr>
        <w:t xml:space="preserve">، </w:t>
      </w:r>
      <w:r>
        <w:rPr>
          <w:rFonts w:hint="cs"/>
          <w:rtl/>
        </w:rPr>
        <w:t>مثل</w:t>
      </w:r>
      <w:r w:rsidRPr="00756BE7">
        <w:rPr>
          <w:rFonts w:hint="cs"/>
          <w:rtl/>
        </w:rPr>
        <w:t xml:space="preserve"> </w:t>
      </w:r>
      <w:r>
        <w:rPr>
          <w:rFonts w:hint="cs"/>
          <w:rtl/>
        </w:rPr>
        <w:t>تحس</w:t>
      </w:r>
      <w:r w:rsidR="00535EA8">
        <w:rPr>
          <w:rFonts w:hint="cs"/>
          <w:rtl/>
        </w:rPr>
        <w:t>ي</w:t>
      </w:r>
      <w:r>
        <w:rPr>
          <w:rFonts w:hint="cs"/>
          <w:rtl/>
        </w:rPr>
        <w:t xml:space="preserve">ن </w:t>
      </w:r>
      <w:r w:rsidR="00535EA8">
        <w:rPr>
          <w:rFonts w:hint="cs"/>
          <w:rtl/>
        </w:rPr>
        <w:t xml:space="preserve">فرص </w:t>
      </w:r>
      <w:r>
        <w:rPr>
          <w:rFonts w:hint="cs"/>
          <w:rtl/>
        </w:rPr>
        <w:t>حصول</w:t>
      </w:r>
      <w:r w:rsidRPr="00756BE7">
        <w:rPr>
          <w:rFonts w:hint="cs"/>
          <w:rtl/>
        </w:rPr>
        <w:t xml:space="preserve"> </w:t>
      </w:r>
      <w:r w:rsidR="00535EA8">
        <w:rPr>
          <w:rFonts w:hint="cs"/>
          <w:rtl/>
        </w:rPr>
        <w:t xml:space="preserve">السجناء </w:t>
      </w:r>
      <w:r>
        <w:rPr>
          <w:rFonts w:hint="cs"/>
          <w:rtl/>
        </w:rPr>
        <w:t xml:space="preserve">على </w:t>
      </w:r>
      <w:r w:rsidR="00535EA8">
        <w:rPr>
          <w:rFonts w:hint="cs"/>
          <w:rtl/>
        </w:rPr>
        <w:t>المعلومات</w:t>
      </w:r>
      <w:r w:rsidRPr="00756BE7">
        <w:rPr>
          <w:rtl/>
        </w:rPr>
        <w:t xml:space="preserve">، </w:t>
      </w:r>
      <w:r w:rsidR="00535EA8">
        <w:rPr>
          <w:rFonts w:hint="cs"/>
          <w:rtl/>
        </w:rPr>
        <w:t>واهتمت ب</w:t>
      </w:r>
      <w:r w:rsidRPr="00756BE7">
        <w:rPr>
          <w:rtl/>
        </w:rPr>
        <w:t>توفر الغذاء الكافي وكان له</w:t>
      </w:r>
      <w:r>
        <w:rPr>
          <w:rFonts w:hint="cs"/>
          <w:rtl/>
        </w:rPr>
        <w:t>ا</w:t>
      </w:r>
      <w:r w:rsidRPr="00756BE7">
        <w:rPr>
          <w:rtl/>
        </w:rPr>
        <w:t xml:space="preserve"> </w:t>
      </w:r>
      <w:r w:rsidR="00535EA8">
        <w:rPr>
          <w:rFonts w:hint="cs"/>
          <w:rtl/>
        </w:rPr>
        <w:t xml:space="preserve">دور في </w:t>
      </w:r>
      <w:r>
        <w:rPr>
          <w:rFonts w:hint="cs"/>
          <w:rtl/>
        </w:rPr>
        <w:t>إجراء</w:t>
      </w:r>
      <w:r w:rsidRPr="00756BE7">
        <w:rPr>
          <w:rtl/>
        </w:rPr>
        <w:t xml:space="preserve"> </w:t>
      </w:r>
      <w:r w:rsidRPr="00756BE7">
        <w:rPr>
          <w:rFonts w:hint="cs"/>
          <w:rtl/>
        </w:rPr>
        <w:t>ال</w:t>
      </w:r>
      <w:r w:rsidRPr="00756BE7">
        <w:rPr>
          <w:rtl/>
        </w:rPr>
        <w:t xml:space="preserve">زيارات </w:t>
      </w:r>
      <w:r w:rsidRPr="00756BE7">
        <w:rPr>
          <w:rFonts w:hint="cs"/>
          <w:rtl/>
        </w:rPr>
        <w:t>ال</w:t>
      </w:r>
      <w:r w:rsidRPr="00756BE7">
        <w:rPr>
          <w:rtl/>
        </w:rPr>
        <w:t>منتظمة.</w:t>
      </w:r>
    </w:p>
    <w:p w:rsidR="00A02A43" w:rsidRPr="00756BE7" w:rsidRDefault="00A02A43" w:rsidP="00084D67">
      <w:pPr>
        <w:pStyle w:val="SingleTxtGA"/>
        <w:rPr>
          <w:rFonts w:hint="cs"/>
          <w:rtl/>
        </w:rPr>
      </w:pPr>
      <w:r>
        <w:rPr>
          <w:rtl/>
        </w:rPr>
        <w:t>22</w:t>
      </w:r>
      <w:r>
        <w:rPr>
          <w:rFonts w:hint="cs"/>
          <w:rtl/>
        </w:rPr>
        <w:t>-</w:t>
      </w:r>
      <w:r w:rsidRPr="00756BE7">
        <w:rPr>
          <w:rFonts w:hint="cs"/>
          <w:rtl/>
        </w:rPr>
        <w:tab/>
      </w:r>
      <w:r w:rsidR="00084D67">
        <w:rPr>
          <w:rFonts w:hint="cs"/>
          <w:rtl/>
        </w:rPr>
        <w:t xml:space="preserve">تقضي المادة </w:t>
      </w:r>
      <w:r w:rsidRPr="00756BE7">
        <w:rPr>
          <w:rtl/>
        </w:rPr>
        <w:t xml:space="preserve">3 من </w:t>
      </w:r>
      <w:r w:rsidRPr="00756BE7">
        <w:rPr>
          <w:rFonts w:hint="cs"/>
          <w:rtl/>
        </w:rPr>
        <w:t>ال</w:t>
      </w:r>
      <w:r w:rsidRPr="00756BE7">
        <w:rPr>
          <w:rtl/>
        </w:rPr>
        <w:t xml:space="preserve">قانون </w:t>
      </w:r>
      <w:r w:rsidR="00084D67">
        <w:rPr>
          <w:rFonts w:hint="cs"/>
          <w:rtl/>
        </w:rPr>
        <w:t xml:space="preserve">بأن يشمل نطاق اختصاص </w:t>
      </w:r>
      <w:r w:rsidRPr="00756BE7">
        <w:rPr>
          <w:rtl/>
        </w:rPr>
        <w:t xml:space="preserve">اللجنة زنجبار. وقد </w:t>
      </w:r>
      <w:r w:rsidR="00084D67">
        <w:rPr>
          <w:rFonts w:hint="cs"/>
          <w:rtl/>
        </w:rPr>
        <w:t xml:space="preserve">تحقق </w:t>
      </w:r>
      <w:r w:rsidRPr="00756BE7">
        <w:rPr>
          <w:rtl/>
        </w:rPr>
        <w:t xml:space="preserve">ذلك من خلال </w:t>
      </w:r>
      <w:r w:rsidRPr="00756BE7">
        <w:rPr>
          <w:rFonts w:hint="cs"/>
          <w:rtl/>
        </w:rPr>
        <w:t>ال</w:t>
      </w:r>
      <w:r w:rsidRPr="00756BE7">
        <w:rPr>
          <w:rtl/>
        </w:rPr>
        <w:t xml:space="preserve">إشعار </w:t>
      </w:r>
      <w:r w:rsidRPr="00756BE7">
        <w:rPr>
          <w:rFonts w:hint="cs"/>
          <w:rtl/>
        </w:rPr>
        <w:t>ال</w:t>
      </w:r>
      <w:r w:rsidRPr="00756BE7">
        <w:rPr>
          <w:rtl/>
        </w:rPr>
        <w:t>قانوني رقم 31 لسنة 2007 ال</w:t>
      </w:r>
      <w:r w:rsidRPr="00756BE7">
        <w:rPr>
          <w:rFonts w:hint="cs"/>
          <w:rtl/>
        </w:rPr>
        <w:t>ذ</w:t>
      </w:r>
      <w:r w:rsidRPr="00756BE7">
        <w:rPr>
          <w:rtl/>
        </w:rPr>
        <w:t xml:space="preserve">ي أعلنه الوزير </w:t>
      </w:r>
      <w:r w:rsidR="00CA3ACF">
        <w:rPr>
          <w:rFonts w:hint="cs"/>
          <w:rtl/>
        </w:rPr>
        <w:t>المسؤ</w:t>
      </w:r>
      <w:r w:rsidRPr="00756BE7">
        <w:rPr>
          <w:rFonts w:hint="cs"/>
          <w:rtl/>
        </w:rPr>
        <w:t>ول</w:t>
      </w:r>
      <w:r w:rsidRPr="00756BE7">
        <w:rPr>
          <w:rtl/>
        </w:rPr>
        <w:t xml:space="preserve"> عن حقوق الإنسان في زنجبار.</w:t>
      </w:r>
    </w:p>
    <w:p w:rsidR="00A02A43" w:rsidRPr="00756BE7" w:rsidRDefault="00084D67" w:rsidP="00B53C98">
      <w:pPr>
        <w:pStyle w:val="H23GA"/>
      </w:pPr>
      <w:r>
        <w:rPr>
          <w:rFonts w:hint="cs"/>
          <w:rtl/>
        </w:rPr>
        <w:tab/>
      </w:r>
      <w:r w:rsidR="00B53C98">
        <w:rPr>
          <w:rFonts w:hint="cs"/>
          <w:rtl/>
        </w:rPr>
        <w:t>5</w:t>
      </w:r>
      <w:r>
        <w:rPr>
          <w:rFonts w:hint="cs"/>
          <w:rtl/>
        </w:rPr>
        <w:t>-</w:t>
      </w:r>
      <w:r>
        <w:rPr>
          <w:rtl/>
        </w:rPr>
        <w:tab/>
      </w:r>
      <w:r w:rsidR="00A02A43" w:rsidRPr="00756BE7">
        <w:rPr>
          <w:rtl/>
        </w:rPr>
        <w:t xml:space="preserve">لجنة </w:t>
      </w:r>
      <w:r w:rsidR="00230FAE">
        <w:rPr>
          <w:rFonts w:hint="cs"/>
          <w:rtl/>
        </w:rPr>
        <w:t>ال</w:t>
      </w:r>
      <w:r w:rsidR="00A02A43" w:rsidRPr="00756BE7">
        <w:rPr>
          <w:rtl/>
        </w:rPr>
        <w:t xml:space="preserve">إصلاح </w:t>
      </w:r>
      <w:r w:rsidR="00A02A43" w:rsidRPr="00756BE7">
        <w:rPr>
          <w:rFonts w:hint="cs"/>
          <w:rtl/>
        </w:rPr>
        <w:t>ال</w:t>
      </w:r>
      <w:r w:rsidR="00A02A43" w:rsidRPr="00756BE7">
        <w:rPr>
          <w:rtl/>
        </w:rPr>
        <w:t>قانون</w:t>
      </w:r>
      <w:r w:rsidR="00CA3ACF">
        <w:rPr>
          <w:rFonts w:hint="cs"/>
          <w:rtl/>
        </w:rPr>
        <w:t>ي</w:t>
      </w:r>
      <w:r w:rsidR="00A02A43" w:rsidRPr="00756BE7">
        <w:rPr>
          <w:rtl/>
        </w:rPr>
        <w:t xml:space="preserve"> </w:t>
      </w:r>
      <w:r w:rsidR="00A02A43" w:rsidRPr="00756BE7">
        <w:rPr>
          <w:rFonts w:hint="cs"/>
          <w:rtl/>
        </w:rPr>
        <w:t>ب</w:t>
      </w:r>
      <w:r w:rsidR="00A02A43" w:rsidRPr="00756BE7">
        <w:rPr>
          <w:rtl/>
        </w:rPr>
        <w:t>تنزانيا</w:t>
      </w:r>
    </w:p>
    <w:p w:rsidR="00A02A43" w:rsidRPr="00F71412" w:rsidRDefault="00A02A43" w:rsidP="00F71412">
      <w:pPr>
        <w:pStyle w:val="SingleTxtGA"/>
        <w:rPr>
          <w:rFonts w:hint="cs"/>
          <w:spacing w:val="-6"/>
          <w:rtl/>
        </w:rPr>
      </w:pPr>
      <w:r w:rsidRPr="00B569CC">
        <w:rPr>
          <w:spacing w:val="-6"/>
          <w:rtl/>
        </w:rPr>
        <w:t>23</w:t>
      </w:r>
      <w:r w:rsidR="00230FAE" w:rsidRPr="00B569CC">
        <w:rPr>
          <w:rFonts w:hint="cs"/>
          <w:spacing w:val="-6"/>
          <w:rtl/>
        </w:rPr>
        <w:t>-</w:t>
      </w:r>
      <w:r w:rsidRPr="00B569CC">
        <w:rPr>
          <w:rFonts w:hint="cs"/>
          <w:spacing w:val="-6"/>
          <w:rtl/>
        </w:rPr>
        <w:tab/>
      </w:r>
      <w:r w:rsidR="00230FAE" w:rsidRPr="00B569CC">
        <w:rPr>
          <w:rFonts w:hint="cs"/>
          <w:spacing w:val="-6"/>
          <w:rtl/>
        </w:rPr>
        <w:t xml:space="preserve">أنشئت </w:t>
      </w:r>
      <w:r w:rsidRPr="00B569CC">
        <w:rPr>
          <w:spacing w:val="-6"/>
          <w:rtl/>
        </w:rPr>
        <w:t xml:space="preserve">لجنة </w:t>
      </w:r>
      <w:r w:rsidR="00230FAE" w:rsidRPr="00B569CC">
        <w:rPr>
          <w:rFonts w:hint="cs"/>
          <w:spacing w:val="-6"/>
          <w:rtl/>
        </w:rPr>
        <w:t>ال</w:t>
      </w:r>
      <w:r w:rsidRPr="00B569CC">
        <w:rPr>
          <w:spacing w:val="-6"/>
          <w:rtl/>
        </w:rPr>
        <w:t>إصلاح القانون</w:t>
      </w:r>
      <w:r w:rsidR="00230FAE" w:rsidRPr="00B569CC">
        <w:rPr>
          <w:rFonts w:hint="cs"/>
          <w:spacing w:val="-6"/>
          <w:rtl/>
        </w:rPr>
        <w:t>ي</w:t>
      </w:r>
      <w:r w:rsidRPr="00B569CC">
        <w:rPr>
          <w:spacing w:val="-6"/>
          <w:rtl/>
        </w:rPr>
        <w:t xml:space="preserve"> </w:t>
      </w:r>
      <w:r w:rsidRPr="00B569CC">
        <w:rPr>
          <w:rFonts w:hint="cs"/>
          <w:spacing w:val="-6"/>
          <w:rtl/>
        </w:rPr>
        <w:t>ب</w:t>
      </w:r>
      <w:r w:rsidRPr="00B569CC">
        <w:rPr>
          <w:spacing w:val="-6"/>
          <w:rtl/>
        </w:rPr>
        <w:t xml:space="preserve">تنزانيا بموجب قانون لجنة </w:t>
      </w:r>
      <w:r w:rsidR="00230FAE" w:rsidRPr="00B569CC">
        <w:rPr>
          <w:rFonts w:hint="cs"/>
          <w:spacing w:val="-6"/>
          <w:rtl/>
        </w:rPr>
        <w:t>ال</w:t>
      </w:r>
      <w:r w:rsidRPr="00B569CC">
        <w:rPr>
          <w:spacing w:val="-6"/>
          <w:rtl/>
        </w:rPr>
        <w:t>إصلاح القانون</w:t>
      </w:r>
      <w:r w:rsidR="00230FAE" w:rsidRPr="00B569CC">
        <w:rPr>
          <w:rFonts w:hint="cs"/>
          <w:spacing w:val="-6"/>
          <w:rtl/>
        </w:rPr>
        <w:t>ي</w:t>
      </w:r>
      <w:r w:rsidRPr="00B569CC">
        <w:rPr>
          <w:spacing w:val="-6"/>
          <w:rtl/>
        </w:rPr>
        <w:t xml:space="preserve"> لعام</w:t>
      </w:r>
      <w:r w:rsidRPr="00756BE7">
        <w:rPr>
          <w:rtl/>
        </w:rPr>
        <w:t xml:space="preserve"> 1980. وهي مكلفة </w:t>
      </w:r>
      <w:r w:rsidRPr="00756BE7">
        <w:rPr>
          <w:rFonts w:hint="cs"/>
          <w:rtl/>
        </w:rPr>
        <w:t>ب</w:t>
      </w:r>
      <w:r w:rsidRPr="00756BE7">
        <w:rPr>
          <w:rtl/>
        </w:rPr>
        <w:t>مسؤوليات قانونية عد</w:t>
      </w:r>
      <w:r w:rsidRPr="00756BE7">
        <w:rPr>
          <w:rFonts w:hint="cs"/>
          <w:rtl/>
        </w:rPr>
        <w:t>يد</w:t>
      </w:r>
      <w:r w:rsidRPr="00756BE7">
        <w:rPr>
          <w:rtl/>
        </w:rPr>
        <w:t xml:space="preserve">ة. </w:t>
      </w:r>
      <w:r w:rsidR="00230FAE">
        <w:rPr>
          <w:rFonts w:hint="cs"/>
          <w:rtl/>
        </w:rPr>
        <w:t xml:space="preserve">وتتولى </w:t>
      </w:r>
      <w:r w:rsidRPr="00756BE7">
        <w:rPr>
          <w:rFonts w:hint="cs"/>
          <w:rtl/>
        </w:rPr>
        <w:t xml:space="preserve">اللجنة </w:t>
      </w:r>
      <w:r w:rsidR="00230FAE">
        <w:rPr>
          <w:rFonts w:hint="cs"/>
          <w:rtl/>
        </w:rPr>
        <w:t xml:space="preserve">مراجعة </w:t>
      </w:r>
      <w:r w:rsidRPr="00756BE7">
        <w:rPr>
          <w:rtl/>
        </w:rPr>
        <w:t xml:space="preserve">جميع قوانين جمهورية تنزانيا المتحدة بهدف </w:t>
      </w:r>
      <w:r w:rsidRPr="00756BE7">
        <w:rPr>
          <w:rFonts w:hint="cs"/>
          <w:rtl/>
        </w:rPr>
        <w:t>إصلاحه</w:t>
      </w:r>
      <w:r w:rsidR="00230FAE">
        <w:rPr>
          <w:rFonts w:hint="cs"/>
          <w:rtl/>
        </w:rPr>
        <w:t>ا وتطويرها</w:t>
      </w:r>
      <w:r w:rsidRPr="00756BE7">
        <w:rPr>
          <w:rtl/>
        </w:rPr>
        <w:t xml:space="preserve">. </w:t>
      </w:r>
      <w:r w:rsidRPr="00756BE7">
        <w:rPr>
          <w:rFonts w:hint="cs"/>
          <w:rtl/>
        </w:rPr>
        <w:t>و</w:t>
      </w:r>
      <w:r w:rsidR="00230FAE">
        <w:rPr>
          <w:rFonts w:hint="cs"/>
          <w:rtl/>
        </w:rPr>
        <w:t xml:space="preserve">يجوز </w:t>
      </w:r>
      <w:r w:rsidRPr="00756BE7">
        <w:rPr>
          <w:rtl/>
        </w:rPr>
        <w:t xml:space="preserve">للجنة مراجعة أي قانون أو فرع من فروع القانون والتوصية بالطرق والإجراءات اللازمة </w:t>
      </w:r>
      <w:r w:rsidR="00230FAE">
        <w:rPr>
          <w:rFonts w:hint="cs"/>
          <w:rtl/>
        </w:rPr>
        <w:t>ل</w:t>
      </w:r>
      <w:r w:rsidRPr="00756BE7">
        <w:rPr>
          <w:rtl/>
        </w:rPr>
        <w:t>ت</w:t>
      </w:r>
      <w:r>
        <w:rPr>
          <w:rtl/>
        </w:rPr>
        <w:t>حسين هذا القانون أو فرع من فروع</w:t>
      </w:r>
      <w:r>
        <w:rPr>
          <w:rFonts w:hint="cs"/>
          <w:rtl/>
        </w:rPr>
        <w:t>ه</w:t>
      </w:r>
      <w:r w:rsidRPr="00756BE7">
        <w:rPr>
          <w:rtl/>
        </w:rPr>
        <w:t xml:space="preserve">، أو </w:t>
      </w:r>
      <w:r w:rsidRPr="00756BE7">
        <w:rPr>
          <w:rFonts w:hint="cs"/>
          <w:rtl/>
        </w:rPr>
        <w:t>تبسيطه وتحديثه</w:t>
      </w:r>
      <w:r w:rsidRPr="00756BE7">
        <w:rPr>
          <w:rtl/>
        </w:rPr>
        <w:t xml:space="preserve"> </w:t>
      </w:r>
      <w:r w:rsidRPr="00756BE7">
        <w:rPr>
          <w:rFonts w:hint="cs"/>
          <w:rtl/>
        </w:rPr>
        <w:t>بما يتوافق مع</w:t>
      </w:r>
      <w:r w:rsidRPr="00756BE7">
        <w:rPr>
          <w:rtl/>
        </w:rPr>
        <w:t xml:space="preserve"> حقوق الإنسان والظروف الراهنة في تنزانيا. وبالإضافة إلى ذلك، </w:t>
      </w:r>
      <w:r w:rsidR="00230FAE">
        <w:rPr>
          <w:rFonts w:hint="cs"/>
          <w:rtl/>
        </w:rPr>
        <w:t xml:space="preserve">تقوم </w:t>
      </w:r>
      <w:r w:rsidRPr="00756BE7">
        <w:rPr>
          <w:rtl/>
        </w:rPr>
        <w:t xml:space="preserve">لجنة </w:t>
      </w:r>
      <w:r w:rsidR="00230FAE">
        <w:rPr>
          <w:rFonts w:hint="cs"/>
          <w:rtl/>
        </w:rPr>
        <w:t>ال</w:t>
      </w:r>
      <w:r w:rsidRPr="00756BE7">
        <w:rPr>
          <w:rtl/>
        </w:rPr>
        <w:t>إصلاح القانون</w:t>
      </w:r>
      <w:r w:rsidR="00230FAE">
        <w:rPr>
          <w:rFonts w:hint="cs"/>
          <w:rtl/>
        </w:rPr>
        <w:t xml:space="preserve">ي بتنقيح </w:t>
      </w:r>
      <w:r w:rsidRPr="00756BE7">
        <w:rPr>
          <w:rtl/>
        </w:rPr>
        <w:t xml:space="preserve">القوانين المعقدة </w:t>
      </w:r>
      <w:r w:rsidRPr="00756BE7">
        <w:rPr>
          <w:rFonts w:hint="cs"/>
          <w:rtl/>
        </w:rPr>
        <w:t>وتبس</w:t>
      </w:r>
      <w:r w:rsidR="00230FAE">
        <w:rPr>
          <w:rFonts w:hint="cs"/>
          <w:rtl/>
        </w:rPr>
        <w:t>ي</w:t>
      </w:r>
      <w:r w:rsidRPr="00756BE7">
        <w:rPr>
          <w:rFonts w:hint="cs"/>
          <w:rtl/>
        </w:rPr>
        <w:t>طها</w:t>
      </w:r>
      <w:r w:rsidRPr="00756BE7">
        <w:rPr>
          <w:rtl/>
        </w:rPr>
        <w:t xml:space="preserve"> </w:t>
      </w:r>
      <w:r w:rsidR="00230FAE">
        <w:rPr>
          <w:rFonts w:hint="cs"/>
          <w:rtl/>
        </w:rPr>
        <w:t>لعامة الناس</w:t>
      </w:r>
      <w:r w:rsidRPr="00756BE7">
        <w:rPr>
          <w:rtl/>
        </w:rPr>
        <w:t xml:space="preserve">. وقد </w:t>
      </w:r>
      <w:r w:rsidR="00230FAE">
        <w:rPr>
          <w:rFonts w:hint="cs"/>
          <w:rtl/>
        </w:rPr>
        <w:t xml:space="preserve">تناولت بالدراسة والاستعراض </w:t>
      </w:r>
      <w:r w:rsidRPr="00756BE7">
        <w:rPr>
          <w:rtl/>
        </w:rPr>
        <w:t xml:space="preserve">تقارير </w:t>
      </w:r>
      <w:r w:rsidRPr="00756BE7">
        <w:rPr>
          <w:rFonts w:hint="cs"/>
          <w:rtl/>
        </w:rPr>
        <w:t>ع</w:t>
      </w:r>
      <w:r w:rsidR="00CA3ACF">
        <w:rPr>
          <w:rFonts w:hint="cs"/>
          <w:rtl/>
        </w:rPr>
        <w:t xml:space="preserve">ن </w:t>
      </w:r>
      <w:r w:rsidR="00230FAE">
        <w:rPr>
          <w:rFonts w:hint="cs"/>
          <w:rtl/>
        </w:rPr>
        <w:t xml:space="preserve">جوانب </w:t>
      </w:r>
      <w:r w:rsidR="00265955">
        <w:rPr>
          <w:rFonts w:hint="cs"/>
          <w:rtl/>
        </w:rPr>
        <w:t xml:space="preserve">ذات </w:t>
      </w:r>
      <w:r w:rsidRPr="00756BE7">
        <w:rPr>
          <w:rFonts w:hint="cs"/>
          <w:rtl/>
        </w:rPr>
        <w:t>صلة</w:t>
      </w:r>
      <w:r w:rsidRPr="00756BE7">
        <w:rPr>
          <w:rtl/>
        </w:rPr>
        <w:t xml:space="preserve"> بحقوق الإنسان</w:t>
      </w:r>
      <w:r w:rsidR="00230FAE">
        <w:rPr>
          <w:rFonts w:hint="cs"/>
          <w:rtl/>
        </w:rPr>
        <w:t xml:space="preserve"> وأعدت عدداً</w:t>
      </w:r>
      <w:r w:rsidR="00015E1F">
        <w:rPr>
          <w:rFonts w:hint="cs"/>
          <w:rtl/>
        </w:rPr>
        <w:t xml:space="preserve"> منها</w:t>
      </w:r>
      <w:r w:rsidRPr="00756BE7">
        <w:rPr>
          <w:rtl/>
        </w:rPr>
        <w:t>. وتشمل</w:t>
      </w:r>
      <w:r w:rsidRPr="00756BE7">
        <w:rPr>
          <w:rFonts w:hint="cs"/>
          <w:rtl/>
        </w:rPr>
        <w:t xml:space="preserve"> هذه </w:t>
      </w:r>
      <w:r w:rsidRPr="00F71412">
        <w:rPr>
          <w:rFonts w:hint="cs"/>
          <w:rtl/>
        </w:rPr>
        <w:t>التقارير</w:t>
      </w:r>
      <w:r w:rsidRPr="00F71412">
        <w:rPr>
          <w:rtl/>
        </w:rPr>
        <w:t xml:space="preserve">: تقرير </w:t>
      </w:r>
      <w:r w:rsidRPr="00F71412">
        <w:rPr>
          <w:rFonts w:hint="cs"/>
          <w:rtl/>
        </w:rPr>
        <w:t>عن ال</w:t>
      </w:r>
      <w:r w:rsidRPr="00F71412">
        <w:rPr>
          <w:rtl/>
        </w:rPr>
        <w:t xml:space="preserve">قانون </w:t>
      </w:r>
      <w:r w:rsidRPr="00F71412">
        <w:rPr>
          <w:rFonts w:hint="cs"/>
          <w:rtl/>
        </w:rPr>
        <w:t>المتعلق</w:t>
      </w:r>
      <w:r w:rsidRPr="00F71412">
        <w:rPr>
          <w:rtl/>
        </w:rPr>
        <w:t xml:space="preserve"> بالأطفال في تنزانيا، </w:t>
      </w:r>
      <w:r w:rsidRPr="00F71412">
        <w:rPr>
          <w:rFonts w:hint="cs"/>
          <w:rtl/>
        </w:rPr>
        <w:t>و</w:t>
      </w:r>
      <w:r w:rsidRPr="00F71412">
        <w:rPr>
          <w:rtl/>
        </w:rPr>
        <w:t xml:space="preserve">تقرير عن القانون الجنائي كوسيلة لحماية حق </w:t>
      </w:r>
      <w:r w:rsidRPr="00F71412">
        <w:rPr>
          <w:rFonts w:hint="cs"/>
          <w:rtl/>
        </w:rPr>
        <w:t xml:space="preserve">المرأة </w:t>
      </w:r>
      <w:r w:rsidRPr="00F71412">
        <w:rPr>
          <w:rtl/>
        </w:rPr>
        <w:t xml:space="preserve">في </w:t>
      </w:r>
      <w:r w:rsidR="00882A7A" w:rsidRPr="00F71412">
        <w:rPr>
          <w:rFonts w:hint="cs"/>
          <w:rtl/>
        </w:rPr>
        <w:t xml:space="preserve">السلامة </w:t>
      </w:r>
      <w:r w:rsidRPr="00F71412">
        <w:rPr>
          <w:rtl/>
        </w:rPr>
        <w:t xml:space="preserve">الشخصية </w:t>
      </w:r>
      <w:r w:rsidR="00882A7A" w:rsidRPr="00F71412">
        <w:rPr>
          <w:rFonts w:hint="cs"/>
          <w:rtl/>
        </w:rPr>
        <w:t xml:space="preserve">والكرامة </w:t>
      </w:r>
      <w:r w:rsidRPr="00F71412">
        <w:rPr>
          <w:rtl/>
        </w:rPr>
        <w:t xml:space="preserve">والحرية، </w:t>
      </w:r>
      <w:r w:rsidRPr="00F71412">
        <w:rPr>
          <w:rFonts w:hint="cs"/>
          <w:rtl/>
        </w:rPr>
        <w:t xml:space="preserve">وتقرير عن </w:t>
      </w:r>
      <w:r w:rsidRPr="00F71412">
        <w:rPr>
          <w:rtl/>
        </w:rPr>
        <w:t xml:space="preserve">الأشخاص ذوي الإعاقة </w:t>
      </w:r>
      <w:r w:rsidRPr="00F71412">
        <w:rPr>
          <w:rFonts w:hint="cs"/>
          <w:rtl/>
        </w:rPr>
        <w:t>عام</w:t>
      </w:r>
      <w:r w:rsidR="00F71412" w:rsidRPr="00F71412">
        <w:rPr>
          <w:rFonts w:hint="cs"/>
          <w:rtl/>
        </w:rPr>
        <w:t> </w:t>
      </w:r>
      <w:r w:rsidRPr="00F71412">
        <w:rPr>
          <w:rtl/>
        </w:rPr>
        <w:t>2009</w:t>
      </w:r>
      <w:r w:rsidRPr="00F71412">
        <w:rPr>
          <w:rFonts w:hint="cs"/>
          <w:rtl/>
        </w:rPr>
        <w:t>، وتقرير عن</w:t>
      </w:r>
      <w:r w:rsidRPr="00F71412">
        <w:rPr>
          <w:rtl/>
        </w:rPr>
        <w:t xml:space="preserve"> القوانين المتعلقة </w:t>
      </w:r>
      <w:r w:rsidRPr="00F71412">
        <w:rPr>
          <w:rFonts w:hint="cs"/>
          <w:rtl/>
        </w:rPr>
        <w:t>با</w:t>
      </w:r>
      <w:r w:rsidRPr="00F71412">
        <w:rPr>
          <w:rtl/>
        </w:rPr>
        <w:t xml:space="preserve">لعقاب البدني، </w:t>
      </w:r>
      <w:r w:rsidR="00882A7A" w:rsidRPr="00F71412">
        <w:rPr>
          <w:rFonts w:hint="cs"/>
          <w:rtl/>
        </w:rPr>
        <w:t>و</w:t>
      </w:r>
      <w:r w:rsidRPr="00F71412">
        <w:rPr>
          <w:rFonts w:hint="cs"/>
          <w:rtl/>
        </w:rPr>
        <w:t xml:space="preserve">أحكام </w:t>
      </w:r>
      <w:r w:rsidR="00882A7A" w:rsidRPr="00F71412">
        <w:rPr>
          <w:rFonts w:hint="cs"/>
          <w:rtl/>
        </w:rPr>
        <w:t xml:space="preserve">السجن لمدد </w:t>
      </w:r>
      <w:r w:rsidRPr="00F71412">
        <w:rPr>
          <w:rFonts w:hint="cs"/>
          <w:rtl/>
        </w:rPr>
        <w:t xml:space="preserve">طويلة </w:t>
      </w:r>
      <w:r w:rsidRPr="00F71412">
        <w:rPr>
          <w:rtl/>
        </w:rPr>
        <w:t xml:space="preserve">وعقوبة الإعدام، </w:t>
      </w:r>
      <w:r w:rsidRPr="00F71412">
        <w:rPr>
          <w:rFonts w:hint="cs"/>
          <w:rtl/>
        </w:rPr>
        <w:t>و</w:t>
      </w:r>
      <w:r w:rsidRPr="00F71412">
        <w:rPr>
          <w:rtl/>
        </w:rPr>
        <w:t xml:space="preserve">تقرير عن </w:t>
      </w:r>
      <w:r w:rsidRPr="00F71412">
        <w:rPr>
          <w:rFonts w:hint="cs"/>
          <w:rtl/>
        </w:rPr>
        <w:t xml:space="preserve">القانون المتعلق </w:t>
      </w:r>
      <w:r w:rsidRPr="00F71412">
        <w:rPr>
          <w:rtl/>
        </w:rPr>
        <w:t xml:space="preserve">بالجرائم الجنسية </w:t>
      </w:r>
      <w:r w:rsidR="00882A7A" w:rsidRPr="00F71412">
        <w:rPr>
          <w:rFonts w:hint="cs"/>
          <w:rtl/>
        </w:rPr>
        <w:t>وقانون ال</w:t>
      </w:r>
      <w:r w:rsidR="00882A7A" w:rsidRPr="00F71412">
        <w:rPr>
          <w:rtl/>
        </w:rPr>
        <w:t xml:space="preserve">أحكام </w:t>
      </w:r>
      <w:r w:rsidR="00882A7A" w:rsidRPr="00F71412">
        <w:rPr>
          <w:rFonts w:hint="cs"/>
          <w:rtl/>
        </w:rPr>
        <w:t>ال</w:t>
      </w:r>
      <w:r w:rsidR="00882A7A" w:rsidRPr="00F71412">
        <w:rPr>
          <w:rtl/>
        </w:rPr>
        <w:t xml:space="preserve">خاصة </w:t>
      </w:r>
      <w:r w:rsidRPr="00F71412">
        <w:rPr>
          <w:rFonts w:hint="cs"/>
          <w:rtl/>
        </w:rPr>
        <w:t>لسنة</w:t>
      </w:r>
      <w:r w:rsidRPr="00F71412">
        <w:rPr>
          <w:rtl/>
        </w:rPr>
        <w:t xml:space="preserve"> 2009،</w:t>
      </w:r>
      <w:r w:rsidRPr="00F71412">
        <w:rPr>
          <w:rFonts w:hint="cs"/>
          <w:rtl/>
        </w:rPr>
        <w:t xml:space="preserve"> </w:t>
      </w:r>
      <w:r w:rsidRPr="00F71412">
        <w:rPr>
          <w:rFonts w:hint="cs"/>
          <w:spacing w:val="-6"/>
          <w:rtl/>
        </w:rPr>
        <w:t>و</w:t>
      </w:r>
      <w:r w:rsidRPr="00F71412">
        <w:rPr>
          <w:spacing w:val="-6"/>
          <w:rtl/>
        </w:rPr>
        <w:t xml:space="preserve">تقرير عن القوانين المتعلقة </w:t>
      </w:r>
      <w:r w:rsidR="00882A7A" w:rsidRPr="00F71412">
        <w:rPr>
          <w:rFonts w:hint="cs"/>
          <w:spacing w:val="-6"/>
          <w:rtl/>
        </w:rPr>
        <w:t xml:space="preserve">بالإرث والتركات </w:t>
      </w:r>
      <w:r w:rsidRPr="00F71412">
        <w:rPr>
          <w:rFonts w:hint="cs"/>
          <w:spacing w:val="-6"/>
          <w:rtl/>
        </w:rPr>
        <w:t>لسنة</w:t>
      </w:r>
      <w:r w:rsidRPr="00F71412">
        <w:rPr>
          <w:spacing w:val="-6"/>
          <w:rtl/>
        </w:rPr>
        <w:t xml:space="preserve"> 1995 وتقرير عن</w:t>
      </w:r>
      <w:r w:rsidRPr="00F71412">
        <w:rPr>
          <w:spacing w:val="-4"/>
          <w:rtl/>
        </w:rPr>
        <w:t xml:space="preserve"> قانون الزواج </w:t>
      </w:r>
      <w:r w:rsidRPr="00F71412">
        <w:rPr>
          <w:rFonts w:hint="cs"/>
          <w:spacing w:val="-4"/>
          <w:rtl/>
        </w:rPr>
        <w:t>لسنة</w:t>
      </w:r>
      <w:r w:rsidRPr="00F71412">
        <w:rPr>
          <w:spacing w:val="-4"/>
          <w:rtl/>
        </w:rPr>
        <w:t xml:space="preserve"> </w:t>
      </w:r>
      <w:r w:rsidRPr="00F71412">
        <w:rPr>
          <w:spacing w:val="-6"/>
          <w:rtl/>
        </w:rPr>
        <w:t>1995.</w:t>
      </w:r>
    </w:p>
    <w:p w:rsidR="00A02A43" w:rsidRPr="00756BE7" w:rsidRDefault="00B53C98" w:rsidP="00970BAB">
      <w:pPr>
        <w:pStyle w:val="H23GA"/>
        <w:keepNext/>
        <w:keepLines/>
        <w:rPr>
          <w:lang w:val="en-GB"/>
        </w:rPr>
      </w:pPr>
      <w:r>
        <w:rPr>
          <w:rFonts w:hint="cs"/>
          <w:rtl/>
          <w:lang w:val="en-GB"/>
        </w:rPr>
        <w:tab/>
        <w:t>6</w:t>
      </w:r>
      <w:r w:rsidR="00B569CC">
        <w:rPr>
          <w:rFonts w:hint="cs"/>
          <w:rtl/>
          <w:lang w:val="en-GB"/>
        </w:rPr>
        <w:t>-</w:t>
      </w:r>
      <w:r w:rsidR="00B569CC">
        <w:rPr>
          <w:rtl/>
          <w:lang w:val="en-GB"/>
        </w:rPr>
        <w:tab/>
      </w:r>
      <w:r w:rsidR="00A02A43" w:rsidRPr="00756BE7">
        <w:rPr>
          <w:rtl/>
          <w:lang w:val="en-GB"/>
        </w:rPr>
        <w:t>اللجنة الوطنية للانتخابات</w:t>
      </w:r>
    </w:p>
    <w:p w:rsidR="00A02A43" w:rsidRPr="00756BE7" w:rsidRDefault="00A02A43" w:rsidP="00093ABE">
      <w:pPr>
        <w:pStyle w:val="SingleTxtGA"/>
        <w:rPr>
          <w:rFonts w:hint="cs"/>
          <w:rtl/>
          <w:lang w:val="en-GB"/>
        </w:rPr>
      </w:pPr>
      <w:r>
        <w:rPr>
          <w:rtl/>
          <w:lang w:val="en-GB"/>
        </w:rPr>
        <w:t>24</w:t>
      </w:r>
      <w:r>
        <w:rPr>
          <w:rFonts w:hint="cs"/>
          <w:rtl/>
          <w:lang w:val="en-GB"/>
        </w:rPr>
        <w:t>-</w:t>
      </w:r>
      <w:r w:rsidRPr="00756BE7">
        <w:rPr>
          <w:rFonts w:hint="cs"/>
          <w:rtl/>
          <w:lang w:val="en-GB"/>
        </w:rPr>
        <w:tab/>
      </w:r>
      <w:r w:rsidR="00093ABE">
        <w:rPr>
          <w:rFonts w:hint="cs"/>
          <w:rtl/>
          <w:lang w:val="en-GB"/>
        </w:rPr>
        <w:t>أنشئت</w:t>
      </w:r>
      <w:r w:rsidRPr="00756BE7">
        <w:rPr>
          <w:rtl/>
          <w:lang w:val="en-GB"/>
        </w:rPr>
        <w:t xml:space="preserve"> اللجنة الوطنية المستقل</w:t>
      </w:r>
      <w:r w:rsidR="00093ABE">
        <w:rPr>
          <w:rtl/>
          <w:lang w:val="en-GB"/>
        </w:rPr>
        <w:t>ة للانتخابات بموجب المادة 74</w:t>
      </w:r>
      <w:r w:rsidRPr="00756BE7">
        <w:rPr>
          <w:rtl/>
          <w:lang w:val="en-GB"/>
        </w:rPr>
        <w:t>(1) م</w:t>
      </w:r>
      <w:r w:rsidR="00093ABE">
        <w:rPr>
          <w:rtl/>
          <w:lang w:val="en-GB"/>
        </w:rPr>
        <w:t>ن دستور جمهورية تنزانيا المتحدة</w:t>
      </w:r>
      <w:r w:rsidR="00093ABE">
        <w:rPr>
          <w:rFonts w:hint="cs"/>
          <w:rtl/>
          <w:lang w:val="en-GB"/>
        </w:rPr>
        <w:t xml:space="preserve"> لسنة</w:t>
      </w:r>
      <w:r w:rsidRPr="00756BE7">
        <w:rPr>
          <w:rtl/>
          <w:lang w:val="en-GB"/>
        </w:rPr>
        <w:t xml:space="preserve"> 1977. </w:t>
      </w:r>
      <w:r w:rsidR="00093ABE">
        <w:rPr>
          <w:rFonts w:hint="cs"/>
          <w:rtl/>
          <w:lang w:val="en-GB"/>
        </w:rPr>
        <w:t xml:space="preserve">وتتمثل </w:t>
      </w:r>
      <w:r w:rsidRPr="00756BE7">
        <w:rPr>
          <w:rtl/>
          <w:lang w:val="en-GB"/>
        </w:rPr>
        <w:t xml:space="preserve">مهامها ومسؤولياتها </w:t>
      </w:r>
      <w:r w:rsidR="00093ABE">
        <w:rPr>
          <w:rFonts w:hint="cs"/>
          <w:rtl/>
          <w:lang w:val="en-GB"/>
        </w:rPr>
        <w:t xml:space="preserve">في </w:t>
      </w:r>
      <w:r w:rsidRPr="00756BE7">
        <w:rPr>
          <w:rtl/>
          <w:lang w:val="en-GB"/>
        </w:rPr>
        <w:t>تنظيم الانتخابات والإشراف عليها و</w:t>
      </w:r>
      <w:r w:rsidR="00093ABE">
        <w:rPr>
          <w:rFonts w:hint="cs"/>
          <w:rtl/>
          <w:lang w:val="en-GB"/>
        </w:rPr>
        <w:t xml:space="preserve">تجميع </w:t>
      </w:r>
      <w:r>
        <w:rPr>
          <w:rtl/>
          <w:lang w:val="en-GB"/>
        </w:rPr>
        <w:t>السجل الانتخابي</w:t>
      </w:r>
      <w:r w:rsidR="00093ABE">
        <w:rPr>
          <w:rFonts w:hint="cs"/>
          <w:rtl/>
          <w:lang w:val="en-GB"/>
        </w:rPr>
        <w:t xml:space="preserve"> وإدارته وحفظه</w:t>
      </w:r>
      <w:r>
        <w:rPr>
          <w:rtl/>
          <w:lang w:val="en-GB"/>
        </w:rPr>
        <w:t>.</w:t>
      </w:r>
      <w:r>
        <w:rPr>
          <w:rFonts w:hint="cs"/>
          <w:rtl/>
          <w:lang w:val="en-GB"/>
        </w:rPr>
        <w:t xml:space="preserve"> </w:t>
      </w:r>
      <w:r w:rsidRPr="00756BE7">
        <w:rPr>
          <w:rtl/>
          <w:lang w:val="en-GB"/>
        </w:rPr>
        <w:t xml:space="preserve">كما تعزز </w:t>
      </w:r>
      <w:r w:rsidRPr="00756BE7">
        <w:rPr>
          <w:rFonts w:hint="cs"/>
          <w:rtl/>
          <w:lang w:val="en-GB"/>
        </w:rPr>
        <w:t>التثقيف</w:t>
      </w:r>
      <w:r w:rsidRPr="00756BE7">
        <w:rPr>
          <w:rtl/>
          <w:lang w:val="en-GB"/>
        </w:rPr>
        <w:t xml:space="preserve"> المدني للمواطنين في المسائل الانتخابية. </w:t>
      </w:r>
      <w:r>
        <w:rPr>
          <w:rFonts w:hint="cs"/>
          <w:rtl/>
          <w:lang w:val="en-GB"/>
        </w:rPr>
        <w:t>و</w:t>
      </w:r>
      <w:r w:rsidR="00093ABE">
        <w:rPr>
          <w:rFonts w:hint="cs"/>
          <w:rtl/>
          <w:lang w:val="en-GB"/>
        </w:rPr>
        <w:t>في</w:t>
      </w:r>
      <w:r w:rsidRPr="00756BE7">
        <w:rPr>
          <w:rtl/>
          <w:lang w:val="en-GB"/>
        </w:rPr>
        <w:t xml:space="preserve">ما يتعلق </w:t>
      </w:r>
      <w:r w:rsidRPr="00756BE7">
        <w:rPr>
          <w:rFonts w:hint="cs"/>
          <w:rtl/>
          <w:lang w:val="en-GB"/>
        </w:rPr>
        <w:t>ب</w:t>
      </w:r>
      <w:r w:rsidRPr="00756BE7">
        <w:rPr>
          <w:rtl/>
          <w:lang w:val="en-GB"/>
        </w:rPr>
        <w:t xml:space="preserve">تعزيز حقوق الإنسان، </w:t>
      </w:r>
      <w:r w:rsidRPr="00756BE7">
        <w:rPr>
          <w:rFonts w:hint="cs"/>
          <w:rtl/>
          <w:lang w:val="en-GB"/>
        </w:rPr>
        <w:t>توفر</w:t>
      </w:r>
      <w:r w:rsidRPr="00756BE7">
        <w:rPr>
          <w:rtl/>
          <w:lang w:val="en-GB"/>
        </w:rPr>
        <w:t xml:space="preserve"> </w:t>
      </w:r>
      <w:r w:rsidRPr="00756BE7">
        <w:rPr>
          <w:rFonts w:hint="cs"/>
          <w:rtl/>
          <w:lang w:val="en-GB"/>
        </w:rPr>
        <w:t>لجنة</w:t>
      </w:r>
      <w:r w:rsidRPr="00756BE7">
        <w:rPr>
          <w:rtl/>
          <w:lang w:val="en-GB"/>
        </w:rPr>
        <w:t xml:space="preserve"> </w:t>
      </w:r>
      <w:r w:rsidR="00093ABE">
        <w:rPr>
          <w:rFonts w:hint="cs"/>
          <w:rtl/>
          <w:lang w:val="en-GB"/>
        </w:rPr>
        <w:t>ا</w:t>
      </w:r>
      <w:r w:rsidRPr="00756BE7">
        <w:rPr>
          <w:rtl/>
          <w:lang w:val="en-GB"/>
        </w:rPr>
        <w:t xml:space="preserve">لانتخابات </w:t>
      </w:r>
      <w:r w:rsidRPr="00093ABE">
        <w:rPr>
          <w:rFonts w:hint="cs"/>
          <w:spacing w:val="-2"/>
          <w:rtl/>
          <w:lang w:val="en-GB"/>
        </w:rPr>
        <w:t>ال</w:t>
      </w:r>
      <w:r w:rsidRPr="00093ABE">
        <w:rPr>
          <w:spacing w:val="-2"/>
          <w:rtl/>
          <w:lang w:val="en-GB"/>
        </w:rPr>
        <w:t xml:space="preserve">بيئة </w:t>
      </w:r>
      <w:r w:rsidRPr="00093ABE">
        <w:rPr>
          <w:rFonts w:hint="cs"/>
          <w:spacing w:val="-2"/>
          <w:rtl/>
          <w:lang w:val="en-GB"/>
        </w:rPr>
        <w:t>ال</w:t>
      </w:r>
      <w:r w:rsidRPr="00093ABE">
        <w:rPr>
          <w:spacing w:val="-2"/>
          <w:rtl/>
          <w:lang w:val="en-GB"/>
        </w:rPr>
        <w:t xml:space="preserve">مواتية للمواطنين لممارسة حقهم في المشاركة في الشؤون العامة بما في ذلك الحق في التصويت. </w:t>
      </w:r>
      <w:r w:rsidRPr="00093ABE">
        <w:rPr>
          <w:rFonts w:hint="cs"/>
          <w:spacing w:val="-2"/>
          <w:rtl/>
          <w:lang w:val="en-GB"/>
        </w:rPr>
        <w:t xml:space="preserve">وقد </w:t>
      </w:r>
      <w:r w:rsidR="00093ABE" w:rsidRPr="00093ABE">
        <w:rPr>
          <w:rFonts w:hint="cs"/>
          <w:spacing w:val="-2"/>
          <w:rtl/>
          <w:lang w:val="en-GB"/>
        </w:rPr>
        <w:t xml:space="preserve">نظمت </w:t>
      </w:r>
      <w:r w:rsidRPr="00093ABE">
        <w:rPr>
          <w:spacing w:val="-2"/>
          <w:rtl/>
          <w:lang w:val="en-GB"/>
        </w:rPr>
        <w:t xml:space="preserve">اللجنة أربعة انتخابات عامة، </w:t>
      </w:r>
      <w:r w:rsidR="00093ABE" w:rsidRPr="00093ABE">
        <w:rPr>
          <w:rFonts w:hint="cs"/>
          <w:spacing w:val="-2"/>
          <w:rtl/>
          <w:lang w:val="en-GB"/>
        </w:rPr>
        <w:t>كان</w:t>
      </w:r>
      <w:r w:rsidRPr="00093ABE">
        <w:rPr>
          <w:rFonts w:hint="cs"/>
          <w:spacing w:val="-2"/>
          <w:rtl/>
          <w:lang w:val="en-GB"/>
        </w:rPr>
        <w:t xml:space="preserve"> </w:t>
      </w:r>
      <w:r w:rsidR="00093ABE" w:rsidRPr="00093ABE">
        <w:rPr>
          <w:rFonts w:hint="cs"/>
          <w:spacing w:val="-2"/>
          <w:rtl/>
          <w:lang w:val="en-GB"/>
        </w:rPr>
        <w:t xml:space="preserve">أحدثها الانتخابات </w:t>
      </w:r>
      <w:r w:rsidRPr="00093ABE">
        <w:rPr>
          <w:spacing w:val="-2"/>
          <w:rtl/>
          <w:lang w:val="en-GB"/>
        </w:rPr>
        <w:t xml:space="preserve">التي أجريت في </w:t>
      </w:r>
      <w:r w:rsidRPr="00093ABE">
        <w:rPr>
          <w:rFonts w:hint="cs"/>
          <w:spacing w:val="-4"/>
          <w:rtl/>
          <w:lang w:val="en-GB"/>
        </w:rPr>
        <w:t>تشرين الأول/</w:t>
      </w:r>
      <w:r w:rsidRPr="00093ABE">
        <w:rPr>
          <w:spacing w:val="-4"/>
          <w:rtl/>
          <w:lang w:val="en-GB"/>
        </w:rPr>
        <w:t xml:space="preserve">أكتوبر 2010. </w:t>
      </w:r>
      <w:r w:rsidRPr="00093ABE">
        <w:rPr>
          <w:rFonts w:hint="cs"/>
          <w:spacing w:val="-4"/>
          <w:rtl/>
          <w:lang w:val="en-GB"/>
        </w:rPr>
        <w:t>و</w:t>
      </w:r>
      <w:r w:rsidRPr="00093ABE">
        <w:rPr>
          <w:spacing w:val="-4"/>
          <w:rtl/>
          <w:lang w:val="en-GB"/>
        </w:rPr>
        <w:t xml:space="preserve">في زنجبار، أنشئت اللجنة الانتخابية </w:t>
      </w:r>
      <w:r w:rsidRPr="00093ABE">
        <w:rPr>
          <w:rFonts w:hint="cs"/>
          <w:spacing w:val="-4"/>
          <w:rtl/>
          <w:lang w:val="en-GB"/>
        </w:rPr>
        <w:t>ل</w:t>
      </w:r>
      <w:r w:rsidR="00093ABE" w:rsidRPr="00093ABE">
        <w:rPr>
          <w:spacing w:val="-4"/>
          <w:rtl/>
          <w:lang w:val="en-GB"/>
        </w:rPr>
        <w:t>زنجبار وفقا</w:t>
      </w:r>
      <w:r w:rsidR="00093ABE" w:rsidRPr="00093ABE">
        <w:rPr>
          <w:rFonts w:hint="cs"/>
          <w:spacing w:val="-4"/>
          <w:rtl/>
          <w:lang w:val="en-GB"/>
        </w:rPr>
        <w:t>ً</w:t>
      </w:r>
      <w:r w:rsidR="00093ABE" w:rsidRPr="00093ABE">
        <w:rPr>
          <w:spacing w:val="-4"/>
          <w:rtl/>
          <w:lang w:val="en-GB"/>
        </w:rPr>
        <w:t xml:space="preserve"> للمادة</w:t>
      </w:r>
      <w:r w:rsidR="00093ABE">
        <w:rPr>
          <w:rtl/>
          <w:lang w:val="en-GB"/>
        </w:rPr>
        <w:t xml:space="preserve"> 119</w:t>
      </w:r>
      <w:r w:rsidRPr="00756BE7">
        <w:rPr>
          <w:rtl/>
          <w:lang w:val="en-GB"/>
        </w:rPr>
        <w:t xml:space="preserve">(1) من دستور زنجبار. </w:t>
      </w:r>
      <w:r w:rsidRPr="00756BE7">
        <w:rPr>
          <w:rFonts w:hint="cs"/>
          <w:rtl/>
          <w:lang w:val="en-GB"/>
        </w:rPr>
        <w:t>و</w:t>
      </w:r>
      <w:r w:rsidRPr="00756BE7">
        <w:rPr>
          <w:rtl/>
          <w:lang w:val="en-GB"/>
        </w:rPr>
        <w:t>تتولى مهام مماثلة لتلك ال</w:t>
      </w:r>
      <w:r w:rsidRPr="00756BE7">
        <w:rPr>
          <w:rFonts w:hint="cs"/>
          <w:rtl/>
          <w:lang w:val="en-GB"/>
        </w:rPr>
        <w:t>ت</w:t>
      </w:r>
      <w:r w:rsidRPr="00756BE7">
        <w:rPr>
          <w:rtl/>
          <w:lang w:val="en-GB"/>
        </w:rPr>
        <w:t xml:space="preserve">ي </w:t>
      </w:r>
      <w:r>
        <w:rPr>
          <w:rFonts w:hint="cs"/>
          <w:rtl/>
          <w:lang w:val="en-GB"/>
        </w:rPr>
        <w:t>تقوم</w:t>
      </w:r>
      <w:r w:rsidRPr="00756BE7">
        <w:rPr>
          <w:rtl/>
          <w:lang w:val="en-GB"/>
        </w:rPr>
        <w:t xml:space="preserve"> به</w:t>
      </w:r>
      <w:r w:rsidRPr="00756BE7">
        <w:rPr>
          <w:rFonts w:hint="cs"/>
          <w:rtl/>
          <w:lang w:val="en-GB"/>
        </w:rPr>
        <w:t>ا</w:t>
      </w:r>
      <w:r w:rsidRPr="00756BE7">
        <w:rPr>
          <w:rtl/>
          <w:lang w:val="en-GB"/>
        </w:rPr>
        <w:t xml:space="preserve"> اللجنة الوطنية للانتخابات.</w:t>
      </w:r>
    </w:p>
    <w:p w:rsidR="00A02A43" w:rsidRPr="00756BE7" w:rsidRDefault="00093ABE" w:rsidP="00093ABE">
      <w:pPr>
        <w:pStyle w:val="H23GA"/>
        <w:rPr>
          <w:lang w:val="en-GB"/>
        </w:rPr>
      </w:pPr>
      <w:r>
        <w:rPr>
          <w:rtl/>
          <w:lang w:val="en-GB"/>
        </w:rPr>
        <w:tab/>
      </w:r>
      <w:r>
        <w:rPr>
          <w:rFonts w:hint="cs"/>
          <w:rtl/>
          <w:lang w:val="en-GB"/>
        </w:rPr>
        <w:t>7-</w:t>
      </w:r>
      <w:r>
        <w:rPr>
          <w:rtl/>
          <w:lang w:val="en-GB"/>
        </w:rPr>
        <w:tab/>
      </w:r>
      <w:r w:rsidR="00A02A43" w:rsidRPr="00756BE7">
        <w:rPr>
          <w:rFonts w:hint="cs"/>
          <w:rtl/>
          <w:lang w:val="en-GB"/>
        </w:rPr>
        <w:t xml:space="preserve">مكتب </w:t>
      </w:r>
      <w:r w:rsidR="00A02A43" w:rsidRPr="00756BE7">
        <w:rPr>
          <w:rtl/>
          <w:lang w:val="en-GB"/>
        </w:rPr>
        <w:t xml:space="preserve">منع </w:t>
      </w:r>
      <w:r w:rsidR="00A02A43" w:rsidRPr="00340F35">
        <w:rPr>
          <w:rtl/>
          <w:lang w:val="en-GB"/>
        </w:rPr>
        <w:t>ومكافحة الفساد</w:t>
      </w:r>
    </w:p>
    <w:p w:rsidR="00A02A43" w:rsidRPr="00756BE7" w:rsidRDefault="00A02A43" w:rsidP="001044B3">
      <w:pPr>
        <w:pStyle w:val="SingleTxtGA"/>
        <w:rPr>
          <w:rFonts w:hint="cs"/>
          <w:rtl/>
          <w:lang w:val="en-GB"/>
        </w:rPr>
      </w:pPr>
      <w:r>
        <w:rPr>
          <w:rtl/>
          <w:lang w:val="en-GB"/>
        </w:rPr>
        <w:t>25</w:t>
      </w:r>
      <w:r w:rsidR="00093ABE">
        <w:rPr>
          <w:rFonts w:hint="cs"/>
          <w:rtl/>
          <w:lang w:val="en-GB"/>
        </w:rPr>
        <w:t>-</w:t>
      </w:r>
      <w:r w:rsidR="00093ABE">
        <w:rPr>
          <w:rFonts w:hint="cs"/>
          <w:rtl/>
          <w:lang w:val="en-GB"/>
        </w:rPr>
        <w:tab/>
        <w:t>تسليماً ب</w:t>
      </w:r>
      <w:r w:rsidRPr="00756BE7">
        <w:rPr>
          <w:rtl/>
          <w:lang w:val="en-GB"/>
        </w:rPr>
        <w:t xml:space="preserve">أن الفساد، سواء </w:t>
      </w:r>
      <w:r w:rsidR="007114B8">
        <w:rPr>
          <w:rFonts w:hint="cs"/>
          <w:rtl/>
          <w:lang w:val="en-GB"/>
        </w:rPr>
        <w:t>أ</w:t>
      </w:r>
      <w:r w:rsidR="00093ABE">
        <w:rPr>
          <w:rFonts w:hint="cs"/>
          <w:rtl/>
          <w:lang w:val="en-GB"/>
        </w:rPr>
        <w:t>كان رشوة ممنوحة أم مقبولة</w:t>
      </w:r>
      <w:r>
        <w:rPr>
          <w:rFonts w:hint="cs"/>
          <w:rtl/>
          <w:lang w:val="en-GB"/>
        </w:rPr>
        <w:t>،</w:t>
      </w:r>
      <w:r w:rsidRPr="00756BE7">
        <w:rPr>
          <w:rFonts w:hint="cs"/>
          <w:rtl/>
          <w:lang w:val="en-GB"/>
        </w:rPr>
        <w:t xml:space="preserve"> هو</w:t>
      </w:r>
      <w:r w:rsidRPr="00756BE7">
        <w:rPr>
          <w:rtl/>
          <w:lang w:val="en-GB"/>
        </w:rPr>
        <w:t xml:space="preserve"> </w:t>
      </w:r>
      <w:r w:rsidR="00093ABE">
        <w:rPr>
          <w:rFonts w:hint="cs"/>
          <w:rtl/>
          <w:lang w:val="en-GB"/>
        </w:rPr>
        <w:t xml:space="preserve">قضية من </w:t>
      </w:r>
      <w:r w:rsidRPr="00756BE7">
        <w:rPr>
          <w:rtl/>
          <w:lang w:val="en-GB"/>
        </w:rPr>
        <w:t xml:space="preserve">قضايا حقوق الإنسان (بمعنى أنه </w:t>
      </w:r>
      <w:r w:rsidR="00093ABE">
        <w:rPr>
          <w:rFonts w:hint="cs"/>
          <w:rtl/>
          <w:lang w:val="en-GB"/>
        </w:rPr>
        <w:t xml:space="preserve">قد يحد </w:t>
      </w:r>
      <w:r w:rsidRPr="00756BE7">
        <w:rPr>
          <w:rtl/>
          <w:lang w:val="en-GB"/>
        </w:rPr>
        <w:t>من تمتع الآخرين</w:t>
      </w:r>
      <w:r w:rsidRPr="00756BE7">
        <w:rPr>
          <w:rFonts w:hint="cs"/>
          <w:rtl/>
          <w:lang w:val="en-GB"/>
        </w:rPr>
        <w:t xml:space="preserve"> بحقوقهم</w:t>
      </w:r>
      <w:r w:rsidRPr="00756BE7">
        <w:rPr>
          <w:rtl/>
          <w:lang w:val="en-GB"/>
        </w:rPr>
        <w:t>)</w:t>
      </w:r>
      <w:r w:rsidR="00093ABE">
        <w:rPr>
          <w:rFonts w:hint="cs"/>
          <w:rtl/>
          <w:lang w:val="en-GB"/>
        </w:rPr>
        <w:t>،</w:t>
      </w:r>
      <w:r w:rsidRPr="00756BE7">
        <w:rPr>
          <w:rtl/>
          <w:lang w:val="en-GB"/>
        </w:rPr>
        <w:t xml:space="preserve"> أنشأت الحكومة </w:t>
      </w:r>
      <w:r w:rsidRPr="00756BE7">
        <w:rPr>
          <w:rFonts w:hint="cs"/>
          <w:rtl/>
          <w:lang w:val="en-GB"/>
        </w:rPr>
        <w:t>م</w:t>
      </w:r>
      <w:r w:rsidRPr="00756BE7">
        <w:rPr>
          <w:rtl/>
          <w:lang w:val="en-GB"/>
        </w:rPr>
        <w:t xml:space="preserve">كتب </w:t>
      </w:r>
      <w:r w:rsidRPr="00756BE7">
        <w:rPr>
          <w:rFonts w:hint="cs"/>
          <w:rtl/>
          <w:lang w:val="en-GB"/>
        </w:rPr>
        <w:t xml:space="preserve">مكافحة </w:t>
      </w:r>
      <w:r w:rsidRPr="00756BE7">
        <w:rPr>
          <w:rtl/>
          <w:lang w:val="en-GB"/>
        </w:rPr>
        <w:t xml:space="preserve">الفساد من أجل رصد احترام وحماية حقوق الإنسان. </w:t>
      </w:r>
      <w:r w:rsidRPr="00756BE7">
        <w:rPr>
          <w:rFonts w:hint="cs"/>
          <w:rtl/>
          <w:lang w:val="en-GB"/>
        </w:rPr>
        <w:t>و</w:t>
      </w:r>
      <w:r w:rsidR="00093ABE">
        <w:rPr>
          <w:rFonts w:hint="cs"/>
          <w:rtl/>
          <w:lang w:val="en-GB"/>
        </w:rPr>
        <w:t xml:space="preserve">يقوم </w:t>
      </w:r>
      <w:r w:rsidRPr="00756BE7">
        <w:rPr>
          <w:rFonts w:hint="cs"/>
          <w:rtl/>
          <w:lang w:val="en-GB"/>
        </w:rPr>
        <w:t>ال</w:t>
      </w:r>
      <w:r w:rsidRPr="00756BE7">
        <w:rPr>
          <w:rtl/>
          <w:lang w:val="en-GB"/>
        </w:rPr>
        <w:t xml:space="preserve">مكتب </w:t>
      </w:r>
      <w:r w:rsidR="00093ABE">
        <w:rPr>
          <w:rFonts w:hint="cs"/>
          <w:rtl/>
          <w:lang w:val="en-GB"/>
        </w:rPr>
        <w:t xml:space="preserve">بتفعيل </w:t>
      </w:r>
      <w:r w:rsidRPr="00756BE7">
        <w:rPr>
          <w:rtl/>
          <w:lang w:val="en-GB"/>
        </w:rPr>
        <w:t xml:space="preserve">قانون مكافحة الفساد </w:t>
      </w:r>
      <w:r w:rsidR="00093ABE">
        <w:rPr>
          <w:rFonts w:hint="cs"/>
          <w:rtl/>
          <w:lang w:val="en-GB"/>
        </w:rPr>
        <w:t>وهو قانون داعم ل</w:t>
      </w:r>
      <w:r w:rsidRPr="00756BE7">
        <w:rPr>
          <w:rtl/>
          <w:lang w:val="en-GB"/>
        </w:rPr>
        <w:t>حقوق الإنسان.</w:t>
      </w:r>
    </w:p>
    <w:p w:rsidR="00A02A43" w:rsidRPr="00756BE7" w:rsidRDefault="001044B3" w:rsidP="001044B3">
      <w:pPr>
        <w:pStyle w:val="H23GA"/>
        <w:rPr>
          <w:lang w:val="en-GB"/>
        </w:rPr>
      </w:pPr>
      <w:r>
        <w:rPr>
          <w:rtl/>
          <w:lang w:val="en-GB"/>
        </w:rPr>
        <w:tab/>
      </w:r>
      <w:r>
        <w:rPr>
          <w:rFonts w:hint="cs"/>
          <w:rtl/>
          <w:lang w:val="en-GB"/>
        </w:rPr>
        <w:t>8-</w:t>
      </w:r>
      <w:r>
        <w:rPr>
          <w:rtl/>
          <w:lang w:val="en-GB"/>
        </w:rPr>
        <w:tab/>
      </w:r>
      <w:r w:rsidR="00A02A43" w:rsidRPr="00756BE7">
        <w:rPr>
          <w:rtl/>
          <w:lang w:val="en-GB"/>
        </w:rPr>
        <w:t xml:space="preserve">الجهات الفاعلة غير </w:t>
      </w:r>
      <w:r>
        <w:rPr>
          <w:rFonts w:hint="cs"/>
          <w:rtl/>
          <w:lang w:val="en-GB"/>
        </w:rPr>
        <w:t>الحكومية</w:t>
      </w:r>
    </w:p>
    <w:p w:rsidR="00A02A43" w:rsidRDefault="00A02A43" w:rsidP="00B2021D">
      <w:pPr>
        <w:pStyle w:val="SingleTxtGA"/>
        <w:rPr>
          <w:rFonts w:hint="cs"/>
          <w:rtl/>
          <w:lang w:val="en-GB"/>
        </w:rPr>
      </w:pPr>
      <w:r>
        <w:rPr>
          <w:rtl/>
          <w:lang w:val="en-GB"/>
        </w:rPr>
        <w:t>26</w:t>
      </w:r>
      <w:r>
        <w:rPr>
          <w:rFonts w:hint="cs"/>
          <w:rtl/>
          <w:lang w:val="en-GB"/>
        </w:rPr>
        <w:t>-</w:t>
      </w:r>
      <w:r>
        <w:rPr>
          <w:rFonts w:hint="cs"/>
          <w:rtl/>
          <w:lang w:val="en-GB"/>
        </w:rPr>
        <w:tab/>
      </w:r>
      <w:r w:rsidRPr="00756BE7">
        <w:rPr>
          <w:rtl/>
          <w:lang w:val="en-GB"/>
        </w:rPr>
        <w:t xml:space="preserve">تشمل </w:t>
      </w:r>
      <w:r w:rsidRPr="00756BE7">
        <w:rPr>
          <w:rFonts w:hint="cs"/>
          <w:rtl/>
          <w:lang w:val="en-GB"/>
        </w:rPr>
        <w:t xml:space="preserve">تلك الجهات </w:t>
      </w:r>
      <w:r w:rsidRPr="00756BE7">
        <w:rPr>
          <w:rtl/>
          <w:lang w:val="en-GB"/>
        </w:rPr>
        <w:t xml:space="preserve">المجتمع المدني، ووسائل الإعلام، ونقابات </w:t>
      </w:r>
      <w:r w:rsidRPr="00756BE7">
        <w:rPr>
          <w:rFonts w:hint="cs"/>
          <w:rtl/>
          <w:lang w:val="en-GB"/>
        </w:rPr>
        <w:t xml:space="preserve">العمال </w:t>
      </w:r>
      <w:r w:rsidRPr="00756BE7">
        <w:rPr>
          <w:rtl/>
          <w:lang w:val="en-GB"/>
        </w:rPr>
        <w:t xml:space="preserve">والأحزاب السياسية. </w:t>
      </w:r>
      <w:r w:rsidRPr="00756BE7">
        <w:rPr>
          <w:rFonts w:hint="cs"/>
          <w:rtl/>
          <w:lang w:val="en-GB"/>
        </w:rPr>
        <w:t>وهي</w:t>
      </w:r>
      <w:r w:rsidRPr="00756BE7">
        <w:rPr>
          <w:rtl/>
          <w:lang w:val="en-GB"/>
        </w:rPr>
        <w:t xml:space="preserve"> </w:t>
      </w:r>
      <w:r w:rsidR="00373C49">
        <w:rPr>
          <w:rFonts w:hint="cs"/>
          <w:rtl/>
          <w:lang w:val="en-GB"/>
        </w:rPr>
        <w:t xml:space="preserve">تكمل </w:t>
      </w:r>
      <w:r w:rsidRPr="00756BE7">
        <w:rPr>
          <w:rtl/>
          <w:lang w:val="en-GB"/>
        </w:rPr>
        <w:t xml:space="preserve">عمل الحكومة </w:t>
      </w:r>
      <w:r w:rsidRPr="00756BE7">
        <w:rPr>
          <w:rFonts w:hint="cs"/>
          <w:rtl/>
          <w:lang w:val="en-GB"/>
        </w:rPr>
        <w:t>ب</w:t>
      </w:r>
      <w:r w:rsidRPr="00756BE7">
        <w:rPr>
          <w:rtl/>
          <w:lang w:val="en-GB"/>
        </w:rPr>
        <w:t xml:space="preserve">تعزيز حقوق الإنسان </w:t>
      </w:r>
      <w:r w:rsidR="00373C49">
        <w:rPr>
          <w:rFonts w:hint="cs"/>
          <w:rtl/>
          <w:lang w:val="en-GB"/>
        </w:rPr>
        <w:t xml:space="preserve">عن طريق </w:t>
      </w:r>
      <w:r w:rsidRPr="00756BE7">
        <w:rPr>
          <w:rtl/>
          <w:lang w:val="en-GB"/>
        </w:rPr>
        <w:t xml:space="preserve">الأنشطة المختلفة. </w:t>
      </w:r>
      <w:r w:rsidR="00373C49">
        <w:rPr>
          <w:rFonts w:hint="cs"/>
          <w:rtl/>
          <w:lang w:val="en-GB"/>
        </w:rPr>
        <w:t>و</w:t>
      </w:r>
      <w:r w:rsidRPr="00756BE7">
        <w:rPr>
          <w:rtl/>
          <w:lang w:val="en-GB"/>
        </w:rPr>
        <w:t xml:space="preserve">على سبيل المثال، </w:t>
      </w:r>
      <w:r w:rsidR="00373C49">
        <w:rPr>
          <w:rFonts w:hint="cs"/>
          <w:rtl/>
          <w:lang w:val="en-GB"/>
        </w:rPr>
        <w:t xml:space="preserve">تعد </w:t>
      </w:r>
      <w:r w:rsidRPr="00756BE7">
        <w:rPr>
          <w:rFonts w:hint="cs"/>
          <w:rtl/>
          <w:lang w:val="en-GB"/>
        </w:rPr>
        <w:t xml:space="preserve">مؤسسات </w:t>
      </w:r>
      <w:r w:rsidRPr="00756BE7">
        <w:rPr>
          <w:rtl/>
          <w:lang w:val="en-GB"/>
        </w:rPr>
        <w:t xml:space="preserve">المجتمع المدني برامج </w:t>
      </w:r>
      <w:r w:rsidRPr="00756BE7">
        <w:rPr>
          <w:rFonts w:hint="cs"/>
          <w:rtl/>
          <w:lang w:val="en-GB"/>
        </w:rPr>
        <w:t>ل</w:t>
      </w:r>
      <w:r w:rsidRPr="00756BE7">
        <w:rPr>
          <w:rtl/>
          <w:lang w:val="en-GB"/>
        </w:rPr>
        <w:t xml:space="preserve">لتوعية </w:t>
      </w:r>
      <w:r w:rsidR="00373C49">
        <w:rPr>
          <w:rFonts w:hint="cs"/>
          <w:rtl/>
          <w:lang w:val="en-GB"/>
        </w:rPr>
        <w:t>ب</w:t>
      </w:r>
      <w:r w:rsidRPr="00756BE7">
        <w:rPr>
          <w:rtl/>
          <w:lang w:val="en-GB"/>
        </w:rPr>
        <w:t>قضايا حقوق الإنسان</w:t>
      </w:r>
      <w:r w:rsidRPr="00756BE7">
        <w:rPr>
          <w:rFonts w:hint="cs"/>
          <w:rtl/>
          <w:lang w:val="en-GB"/>
        </w:rPr>
        <w:t xml:space="preserve"> و</w:t>
      </w:r>
      <w:r w:rsidR="00373C49">
        <w:rPr>
          <w:rFonts w:hint="cs"/>
          <w:rtl/>
          <w:lang w:val="en-GB"/>
        </w:rPr>
        <w:t>توزعها في الأوساط الحكومية وبين عامة الناس</w:t>
      </w:r>
      <w:r w:rsidRPr="00756BE7">
        <w:rPr>
          <w:rtl/>
          <w:lang w:val="en-GB"/>
        </w:rPr>
        <w:t xml:space="preserve">، </w:t>
      </w:r>
      <w:r w:rsidRPr="00756BE7">
        <w:rPr>
          <w:rFonts w:hint="cs"/>
          <w:rtl/>
          <w:lang w:val="en-GB"/>
        </w:rPr>
        <w:t>وت</w:t>
      </w:r>
      <w:r w:rsidRPr="00756BE7">
        <w:rPr>
          <w:rtl/>
          <w:lang w:val="en-GB"/>
        </w:rPr>
        <w:t xml:space="preserve">رصد </w:t>
      </w:r>
      <w:r w:rsidRPr="00756BE7">
        <w:rPr>
          <w:rFonts w:hint="cs"/>
          <w:rtl/>
          <w:lang w:val="en-GB"/>
        </w:rPr>
        <w:t xml:space="preserve">وتعلن </w:t>
      </w:r>
      <w:r w:rsidRPr="00756BE7">
        <w:rPr>
          <w:rtl/>
          <w:lang w:val="en-GB"/>
        </w:rPr>
        <w:t xml:space="preserve">انتهاكات حقوق الإنسان، </w:t>
      </w:r>
      <w:r w:rsidRPr="00756BE7">
        <w:rPr>
          <w:rFonts w:hint="cs"/>
          <w:rtl/>
          <w:lang w:val="en-GB"/>
        </w:rPr>
        <w:t>وتقوم بإجراءات</w:t>
      </w:r>
      <w:r w:rsidRPr="00756BE7">
        <w:rPr>
          <w:rtl/>
          <w:lang w:val="en-GB"/>
        </w:rPr>
        <w:t xml:space="preserve"> التق</w:t>
      </w:r>
      <w:r w:rsidR="00373C49">
        <w:rPr>
          <w:rtl/>
          <w:lang w:val="en-GB"/>
        </w:rPr>
        <w:t>اضي الاستراتيجي وتقديم المساعد</w:t>
      </w:r>
      <w:r w:rsidR="00373C49">
        <w:rPr>
          <w:rFonts w:hint="cs"/>
          <w:rtl/>
          <w:lang w:val="en-GB"/>
        </w:rPr>
        <w:t>ة</w:t>
      </w:r>
      <w:r w:rsidRPr="00756BE7">
        <w:rPr>
          <w:rtl/>
          <w:lang w:val="en-GB"/>
        </w:rPr>
        <w:t xml:space="preserve"> القانونية في </w:t>
      </w:r>
      <w:r w:rsidR="00373C49">
        <w:rPr>
          <w:rFonts w:hint="cs"/>
          <w:rtl/>
          <w:lang w:val="en-GB"/>
        </w:rPr>
        <w:t xml:space="preserve">مختلف </w:t>
      </w:r>
      <w:r w:rsidRPr="00756BE7">
        <w:rPr>
          <w:rtl/>
          <w:lang w:val="en-GB"/>
        </w:rPr>
        <w:t xml:space="preserve">القضايا. </w:t>
      </w:r>
      <w:r w:rsidRPr="00756BE7">
        <w:rPr>
          <w:rFonts w:hint="cs"/>
          <w:rtl/>
          <w:lang w:val="en-GB"/>
        </w:rPr>
        <w:t>و</w:t>
      </w:r>
      <w:r w:rsidRPr="00756BE7">
        <w:rPr>
          <w:rtl/>
          <w:lang w:val="en-GB"/>
        </w:rPr>
        <w:t>وسائل الإعلام ه</w:t>
      </w:r>
      <w:r w:rsidRPr="00756BE7">
        <w:rPr>
          <w:rFonts w:hint="cs"/>
          <w:rtl/>
          <w:lang w:val="en-GB"/>
        </w:rPr>
        <w:t>ي</w:t>
      </w:r>
      <w:r w:rsidRPr="00756BE7">
        <w:rPr>
          <w:rtl/>
          <w:lang w:val="en-GB"/>
        </w:rPr>
        <w:t xml:space="preserve"> </w:t>
      </w:r>
      <w:r w:rsidR="00373C49">
        <w:rPr>
          <w:rFonts w:hint="cs"/>
          <w:rtl/>
          <w:lang w:val="en-GB"/>
        </w:rPr>
        <w:t xml:space="preserve">أداة </w:t>
      </w:r>
      <w:r w:rsidRPr="00756BE7">
        <w:rPr>
          <w:rtl/>
          <w:lang w:val="en-GB"/>
        </w:rPr>
        <w:t xml:space="preserve">لتعزيز حرية الرأي والتعبير من خلال برامجها المختلفة. </w:t>
      </w:r>
      <w:r w:rsidR="00373C49">
        <w:rPr>
          <w:rFonts w:hint="cs"/>
          <w:rtl/>
          <w:lang w:val="en-GB"/>
        </w:rPr>
        <w:t>و</w:t>
      </w:r>
      <w:r w:rsidRPr="00756BE7">
        <w:rPr>
          <w:rtl/>
          <w:lang w:val="en-GB"/>
        </w:rPr>
        <w:t>ه</w:t>
      </w:r>
      <w:r w:rsidRPr="00756BE7">
        <w:rPr>
          <w:rFonts w:hint="cs"/>
          <w:rtl/>
          <w:lang w:val="en-GB"/>
        </w:rPr>
        <w:t>ي</w:t>
      </w:r>
      <w:r w:rsidRPr="00756BE7">
        <w:rPr>
          <w:rtl/>
          <w:lang w:val="en-GB"/>
        </w:rPr>
        <w:t xml:space="preserve"> أيضا</w:t>
      </w:r>
      <w:r w:rsidR="00373C49">
        <w:rPr>
          <w:rFonts w:hint="cs"/>
          <w:rtl/>
          <w:lang w:val="en-GB"/>
        </w:rPr>
        <w:t>ً</w:t>
      </w:r>
      <w:r w:rsidRPr="00756BE7">
        <w:rPr>
          <w:rtl/>
          <w:lang w:val="en-GB"/>
        </w:rPr>
        <w:t xml:space="preserve"> وسيلة لنقل المعرفة والمعلومات للجمهور. </w:t>
      </w:r>
      <w:r w:rsidR="00373C49">
        <w:rPr>
          <w:rFonts w:hint="cs"/>
          <w:rtl/>
          <w:lang w:val="en-GB"/>
        </w:rPr>
        <w:t>أما نقابات العمال ف</w:t>
      </w:r>
      <w:r>
        <w:rPr>
          <w:rFonts w:hint="cs"/>
          <w:rtl/>
          <w:lang w:val="en-GB"/>
        </w:rPr>
        <w:t>تر</w:t>
      </w:r>
      <w:r w:rsidR="00373C49">
        <w:rPr>
          <w:rFonts w:hint="cs"/>
          <w:rtl/>
          <w:lang w:val="en-GB"/>
        </w:rPr>
        <w:t>كز</w:t>
      </w:r>
      <w:r w:rsidRPr="00756BE7">
        <w:rPr>
          <w:rtl/>
          <w:lang w:val="en-GB"/>
        </w:rPr>
        <w:t xml:space="preserve">، على الدفاع عن الحقوق الاجتماعية للعمال. </w:t>
      </w:r>
      <w:r w:rsidR="00373C49">
        <w:rPr>
          <w:rFonts w:hint="cs"/>
          <w:rtl/>
          <w:lang w:val="en-GB"/>
        </w:rPr>
        <w:t xml:space="preserve">وتمارس </w:t>
      </w:r>
      <w:r w:rsidRPr="00756BE7">
        <w:rPr>
          <w:rtl/>
          <w:lang w:val="en-GB"/>
        </w:rPr>
        <w:t xml:space="preserve">الأحزاب السياسية، </w:t>
      </w:r>
      <w:r w:rsidR="00373C49">
        <w:rPr>
          <w:rFonts w:hint="cs"/>
          <w:rtl/>
          <w:lang w:val="en-GB"/>
        </w:rPr>
        <w:t xml:space="preserve">البالغ عددها </w:t>
      </w:r>
      <w:r w:rsidRPr="00756BE7">
        <w:rPr>
          <w:rtl/>
          <w:lang w:val="en-GB"/>
        </w:rPr>
        <w:t>18</w:t>
      </w:r>
      <w:r w:rsidRPr="00756BE7">
        <w:rPr>
          <w:rFonts w:hint="cs"/>
          <w:rtl/>
          <w:lang w:val="en-GB"/>
        </w:rPr>
        <w:t xml:space="preserve"> </w:t>
      </w:r>
      <w:r w:rsidR="00373C49">
        <w:rPr>
          <w:rFonts w:hint="cs"/>
          <w:rtl/>
          <w:lang w:val="en-GB"/>
        </w:rPr>
        <w:t>حزب</w:t>
      </w:r>
      <w:r w:rsidR="007114B8">
        <w:rPr>
          <w:rFonts w:hint="cs"/>
          <w:rtl/>
          <w:lang w:val="en-GB"/>
        </w:rPr>
        <w:t>اً</w:t>
      </w:r>
      <w:r w:rsidRPr="00756BE7">
        <w:rPr>
          <w:rtl/>
          <w:lang w:val="en-GB"/>
        </w:rPr>
        <w:t>، الأنشطة السياسية و</w:t>
      </w:r>
      <w:r w:rsidR="00373C49">
        <w:rPr>
          <w:rFonts w:hint="cs"/>
          <w:rtl/>
          <w:lang w:val="en-GB"/>
        </w:rPr>
        <w:t>تقوم ب</w:t>
      </w:r>
      <w:r w:rsidRPr="00756BE7">
        <w:rPr>
          <w:rtl/>
          <w:lang w:val="en-GB"/>
        </w:rPr>
        <w:t xml:space="preserve">توعية وتثقيف </w:t>
      </w:r>
      <w:r w:rsidRPr="00756BE7">
        <w:rPr>
          <w:rFonts w:hint="cs"/>
          <w:rtl/>
          <w:lang w:val="en-GB"/>
        </w:rPr>
        <w:t>الشعب</w:t>
      </w:r>
      <w:r w:rsidRPr="00756BE7">
        <w:rPr>
          <w:rtl/>
          <w:lang w:val="en-GB"/>
        </w:rPr>
        <w:t xml:space="preserve"> وتعزيز ممارسة الحق في </w:t>
      </w:r>
      <w:r w:rsidR="00373C49">
        <w:rPr>
          <w:rFonts w:hint="cs"/>
          <w:rtl/>
          <w:lang w:val="en-GB"/>
        </w:rPr>
        <w:t xml:space="preserve">تكوين الجمعيات </w:t>
      </w:r>
      <w:r w:rsidRPr="00756BE7">
        <w:rPr>
          <w:rtl/>
          <w:lang w:val="en-GB"/>
        </w:rPr>
        <w:t>والتصويت والمشاركة في الشؤون العامة.</w:t>
      </w:r>
    </w:p>
    <w:p w:rsidR="00A95750" w:rsidRDefault="00A95750" w:rsidP="00B2021D">
      <w:pPr>
        <w:pStyle w:val="SingleTxtGA"/>
        <w:rPr>
          <w:rFonts w:hint="cs"/>
          <w:rtl/>
          <w:lang w:val="en-GB"/>
        </w:rPr>
      </w:pPr>
    </w:p>
    <w:p w:rsidR="00BC54F0" w:rsidRPr="00756BE7" w:rsidRDefault="00BC54F0" w:rsidP="00B2021D">
      <w:pPr>
        <w:pStyle w:val="SingleTxtGA"/>
        <w:rPr>
          <w:rFonts w:hint="cs"/>
          <w:rtl/>
          <w:lang w:val="en-GB"/>
        </w:rPr>
      </w:pPr>
    </w:p>
    <w:p w:rsidR="00A02A43" w:rsidRPr="00563596" w:rsidRDefault="00B2021D" w:rsidP="00A95750">
      <w:pPr>
        <w:pStyle w:val="HChGA"/>
        <w:spacing w:before="120"/>
        <w:rPr>
          <w:rFonts w:hint="cs"/>
          <w:rtl/>
          <w:lang w:val="en-GB"/>
        </w:rPr>
      </w:pPr>
      <w:r>
        <w:rPr>
          <w:rtl/>
          <w:lang w:val="en-GB"/>
        </w:rPr>
        <w:tab/>
      </w:r>
      <w:r w:rsidR="00A02A43" w:rsidRPr="00563596">
        <w:rPr>
          <w:rFonts w:hint="cs"/>
          <w:rtl/>
          <w:lang w:val="en-GB"/>
        </w:rPr>
        <w:t>رابعا</w:t>
      </w:r>
      <w:r>
        <w:rPr>
          <w:rFonts w:hint="cs"/>
          <w:rtl/>
          <w:lang w:val="en-GB"/>
        </w:rPr>
        <w:t>ً</w:t>
      </w:r>
      <w:r w:rsidR="00A02A43" w:rsidRPr="00563596">
        <w:rPr>
          <w:rFonts w:hint="cs"/>
          <w:rtl/>
          <w:lang w:val="en-GB"/>
        </w:rPr>
        <w:t>-</w:t>
      </w:r>
      <w:r w:rsidR="00A02A43" w:rsidRPr="00563596">
        <w:rPr>
          <w:rFonts w:hint="cs"/>
          <w:rtl/>
          <w:lang w:val="en-GB"/>
        </w:rPr>
        <w:tab/>
      </w:r>
      <w:r w:rsidR="00A02A43" w:rsidRPr="00563596">
        <w:rPr>
          <w:rtl/>
          <w:lang w:val="en-GB"/>
        </w:rPr>
        <w:t>معلومات عن عدم التمييز والمساواة</w:t>
      </w:r>
    </w:p>
    <w:p w:rsidR="00A02A43" w:rsidRPr="00756BE7" w:rsidRDefault="00A02A43" w:rsidP="000F6E3B">
      <w:pPr>
        <w:pStyle w:val="SingleTxtGA"/>
        <w:rPr>
          <w:rFonts w:hint="cs"/>
          <w:rtl/>
          <w:lang w:val="en-GB"/>
        </w:rPr>
      </w:pPr>
      <w:r>
        <w:rPr>
          <w:rtl/>
          <w:lang w:val="en-GB"/>
        </w:rPr>
        <w:t>27</w:t>
      </w:r>
      <w:r>
        <w:rPr>
          <w:rFonts w:hint="cs"/>
          <w:rtl/>
          <w:lang w:val="en-GB"/>
        </w:rPr>
        <w:t>-</w:t>
      </w:r>
      <w:r>
        <w:rPr>
          <w:rFonts w:hint="cs"/>
          <w:rtl/>
          <w:lang w:val="en-GB"/>
        </w:rPr>
        <w:tab/>
      </w:r>
      <w:r w:rsidRPr="00756BE7">
        <w:rPr>
          <w:rFonts w:hint="cs"/>
          <w:rtl/>
          <w:lang w:val="en-GB"/>
        </w:rPr>
        <w:t>يكفل</w:t>
      </w:r>
      <w:r w:rsidRPr="00756BE7">
        <w:rPr>
          <w:rtl/>
          <w:lang w:val="en-GB"/>
        </w:rPr>
        <w:t xml:space="preserve"> دستور جمهورية تنزانيا المتحدة</w:t>
      </w:r>
      <w:r w:rsidR="00211B8D">
        <w:rPr>
          <w:vertAlign w:val="superscript"/>
          <w:rtl/>
          <w:lang w:val="en-GB"/>
        </w:rPr>
        <w:t>(</w:t>
      </w:r>
      <w:r w:rsidR="00211B8D">
        <w:rPr>
          <w:rStyle w:val="FootnoteReference"/>
          <w:rtl/>
          <w:lang w:val="en-GB"/>
        </w:rPr>
        <w:footnoteReference w:id="13"/>
      </w:r>
      <w:r w:rsidR="00211B8D">
        <w:rPr>
          <w:vertAlign w:val="superscript"/>
          <w:rtl/>
          <w:lang w:val="en-GB"/>
        </w:rPr>
        <w:t>)</w:t>
      </w:r>
      <w:r w:rsidRPr="00756BE7">
        <w:rPr>
          <w:rtl/>
          <w:lang w:val="en-GB"/>
        </w:rPr>
        <w:t xml:space="preserve"> المساواة بين جميع الناس في التمتع بحقوق الإنسان ويحظر صراحة التمييز على أساس العرق أو اللون </w:t>
      </w:r>
      <w:r w:rsidRPr="00756BE7">
        <w:rPr>
          <w:rFonts w:hint="cs"/>
          <w:rtl/>
          <w:lang w:val="en-GB"/>
        </w:rPr>
        <w:t>أو</w:t>
      </w:r>
      <w:r w:rsidRPr="00756BE7">
        <w:rPr>
          <w:rtl/>
          <w:lang w:val="en-GB"/>
        </w:rPr>
        <w:t xml:space="preserve"> </w:t>
      </w:r>
      <w:r w:rsidRPr="00756BE7">
        <w:rPr>
          <w:rFonts w:hint="cs"/>
          <w:rtl/>
          <w:lang w:val="en-GB"/>
        </w:rPr>
        <w:t>الجنس</w:t>
      </w:r>
      <w:r w:rsidRPr="00756BE7">
        <w:rPr>
          <w:rtl/>
          <w:lang w:val="en-GB"/>
        </w:rPr>
        <w:t xml:space="preserve"> أو اللغة أو الدين أو الرأي </w:t>
      </w:r>
      <w:r w:rsidRPr="00756BE7">
        <w:rPr>
          <w:rFonts w:hint="cs"/>
          <w:rtl/>
          <w:lang w:val="en-GB"/>
        </w:rPr>
        <w:t>ال</w:t>
      </w:r>
      <w:r w:rsidRPr="00756BE7">
        <w:rPr>
          <w:rtl/>
          <w:lang w:val="en-GB"/>
        </w:rPr>
        <w:t>سياسي أو غير</w:t>
      </w:r>
      <w:r w:rsidRPr="00756BE7">
        <w:rPr>
          <w:rFonts w:hint="cs"/>
          <w:rtl/>
          <w:lang w:val="en-GB"/>
        </w:rPr>
        <w:t>ه</w:t>
      </w:r>
      <w:r w:rsidRPr="00756BE7">
        <w:rPr>
          <w:rtl/>
          <w:lang w:val="en-GB"/>
        </w:rPr>
        <w:t xml:space="preserve"> </w:t>
      </w:r>
      <w:r w:rsidR="00211B8D">
        <w:rPr>
          <w:rFonts w:hint="cs"/>
          <w:rtl/>
          <w:lang w:val="en-GB"/>
        </w:rPr>
        <w:t xml:space="preserve">من الآراء </w:t>
      </w:r>
      <w:r w:rsidRPr="00756BE7">
        <w:rPr>
          <w:rtl/>
          <w:lang w:val="en-GB"/>
        </w:rPr>
        <w:t xml:space="preserve">أو الأصل </w:t>
      </w:r>
      <w:r w:rsidR="00211B8D">
        <w:rPr>
          <w:rFonts w:hint="cs"/>
          <w:rtl/>
          <w:lang w:val="en-GB"/>
        </w:rPr>
        <w:t xml:space="preserve">القومي </w:t>
      </w:r>
      <w:r w:rsidRPr="00756BE7">
        <w:rPr>
          <w:rtl/>
          <w:lang w:val="en-GB"/>
        </w:rPr>
        <w:t xml:space="preserve">أو الاجتماعي، أو الثروة أو </w:t>
      </w:r>
      <w:r w:rsidR="00211B8D">
        <w:rPr>
          <w:rFonts w:hint="cs"/>
          <w:rtl/>
          <w:lang w:val="en-GB"/>
        </w:rPr>
        <w:t xml:space="preserve">النسب </w:t>
      </w:r>
      <w:r w:rsidRPr="00756BE7">
        <w:rPr>
          <w:rtl/>
          <w:lang w:val="en-GB"/>
        </w:rPr>
        <w:t>أو</w:t>
      </w:r>
      <w:r w:rsidRPr="00756BE7">
        <w:rPr>
          <w:rFonts w:hint="cs"/>
          <w:rtl/>
          <w:lang w:val="en-GB"/>
        </w:rPr>
        <w:t xml:space="preserve"> النوع</w:t>
      </w:r>
      <w:r w:rsidR="00211B8D">
        <w:rPr>
          <w:vertAlign w:val="superscript"/>
          <w:rtl/>
          <w:lang w:val="en-GB"/>
        </w:rPr>
        <w:t>(</w:t>
      </w:r>
      <w:r w:rsidR="00211B8D">
        <w:rPr>
          <w:rStyle w:val="FootnoteReference"/>
          <w:rtl/>
          <w:lang w:val="en-GB"/>
        </w:rPr>
        <w:footnoteReference w:id="14"/>
      </w:r>
      <w:r w:rsidR="00211B8D">
        <w:rPr>
          <w:vertAlign w:val="superscript"/>
          <w:rtl/>
          <w:lang w:val="en-GB"/>
        </w:rPr>
        <w:t>)</w:t>
      </w:r>
      <w:r w:rsidRPr="00756BE7">
        <w:rPr>
          <w:rtl/>
          <w:lang w:val="en-GB"/>
        </w:rPr>
        <w:t xml:space="preserve"> </w:t>
      </w:r>
      <w:r w:rsidRPr="00756BE7">
        <w:rPr>
          <w:rFonts w:hint="cs"/>
          <w:rtl/>
          <w:lang w:val="en-GB"/>
        </w:rPr>
        <w:t xml:space="preserve">أو </w:t>
      </w:r>
      <w:r w:rsidRPr="00756BE7">
        <w:rPr>
          <w:rtl/>
          <w:lang w:val="en-GB"/>
        </w:rPr>
        <w:t xml:space="preserve">أي وضع آخر. وينعكس مبدأ عدم التمييز في التشريعات المختلفة كما هو مبين أدناه، وقانون علاقات العمل رقم 6 لسنة 2004 وقانون العمل </w:t>
      </w:r>
      <w:r>
        <w:rPr>
          <w:rFonts w:hint="cs"/>
          <w:rtl/>
          <w:lang w:val="en-GB"/>
        </w:rPr>
        <w:t>لسنة</w:t>
      </w:r>
      <w:r w:rsidRPr="00756BE7">
        <w:rPr>
          <w:rtl/>
          <w:lang w:val="en-GB"/>
        </w:rPr>
        <w:t xml:space="preserve"> 2005 </w:t>
      </w:r>
      <w:r w:rsidR="00211B8D">
        <w:rPr>
          <w:rFonts w:hint="cs"/>
          <w:rtl/>
          <w:lang w:val="en-GB"/>
        </w:rPr>
        <w:t xml:space="preserve">في </w:t>
      </w:r>
      <w:r w:rsidRPr="00756BE7">
        <w:rPr>
          <w:rFonts w:hint="cs"/>
          <w:rtl/>
          <w:lang w:val="en-GB"/>
        </w:rPr>
        <w:t>زنجبار اللذان</w:t>
      </w:r>
      <w:r w:rsidRPr="00756BE7">
        <w:rPr>
          <w:rtl/>
          <w:lang w:val="en-GB"/>
        </w:rPr>
        <w:t xml:space="preserve"> </w:t>
      </w:r>
      <w:r w:rsidRPr="00756BE7">
        <w:rPr>
          <w:rFonts w:hint="cs"/>
          <w:rtl/>
          <w:lang w:val="en-GB"/>
        </w:rPr>
        <w:t>ي</w:t>
      </w:r>
      <w:r w:rsidRPr="00756BE7">
        <w:rPr>
          <w:rtl/>
          <w:lang w:val="en-GB"/>
        </w:rPr>
        <w:t>حظر</w:t>
      </w:r>
      <w:r w:rsidRPr="00756BE7">
        <w:rPr>
          <w:rFonts w:hint="cs"/>
          <w:rtl/>
          <w:lang w:val="en-GB"/>
        </w:rPr>
        <w:t>ان</w:t>
      </w:r>
      <w:r w:rsidRPr="00756BE7">
        <w:rPr>
          <w:rtl/>
          <w:lang w:val="en-GB"/>
        </w:rPr>
        <w:t xml:space="preserve"> التمييز في مكان العمل. </w:t>
      </w:r>
      <w:r w:rsidRPr="00756BE7">
        <w:rPr>
          <w:rFonts w:hint="cs"/>
          <w:rtl/>
          <w:lang w:val="en-GB"/>
        </w:rPr>
        <w:t xml:space="preserve">ويحظر </w:t>
      </w:r>
      <w:r w:rsidRPr="00756BE7">
        <w:rPr>
          <w:rtl/>
          <w:lang w:val="en-GB"/>
        </w:rPr>
        <w:t xml:space="preserve">قانون </w:t>
      </w:r>
      <w:r w:rsidR="00211B8D">
        <w:rPr>
          <w:rFonts w:hint="cs"/>
          <w:rtl/>
          <w:lang w:val="en-GB"/>
        </w:rPr>
        <w:t xml:space="preserve">الوقاية من </w:t>
      </w:r>
      <w:r w:rsidR="00211B8D">
        <w:rPr>
          <w:rtl/>
          <w:lang w:val="en-GB"/>
        </w:rPr>
        <w:t>فيروس نقص المناعة البشري</w:t>
      </w:r>
      <w:r w:rsidRPr="00756BE7">
        <w:rPr>
          <w:rtl/>
          <w:lang w:val="en-GB"/>
        </w:rPr>
        <w:t xml:space="preserve"> والإيدز </w:t>
      </w:r>
      <w:r>
        <w:rPr>
          <w:rFonts w:hint="cs"/>
          <w:rtl/>
          <w:lang w:val="en-GB"/>
        </w:rPr>
        <w:t>لسنة</w:t>
      </w:r>
      <w:r w:rsidRPr="00756BE7">
        <w:rPr>
          <w:rtl/>
          <w:lang w:val="en-GB"/>
        </w:rPr>
        <w:t xml:space="preserve"> 2008 التمييز والوصم ضد </w:t>
      </w:r>
      <w:r w:rsidR="00211B8D">
        <w:rPr>
          <w:rFonts w:hint="cs"/>
          <w:rtl/>
          <w:lang w:val="en-GB"/>
        </w:rPr>
        <w:t>المصابين ب</w:t>
      </w:r>
      <w:r w:rsidR="00211B8D">
        <w:rPr>
          <w:rtl/>
          <w:lang w:val="en-GB"/>
        </w:rPr>
        <w:t>فيروس نقص المناعة البشري</w:t>
      </w:r>
      <w:r w:rsidRPr="00756BE7">
        <w:rPr>
          <w:rtl/>
          <w:lang w:val="en-GB"/>
        </w:rPr>
        <w:t xml:space="preserve"> والإيدز. </w:t>
      </w:r>
      <w:r w:rsidRPr="00756BE7">
        <w:rPr>
          <w:rFonts w:hint="cs"/>
          <w:rtl/>
          <w:lang w:val="en-GB"/>
        </w:rPr>
        <w:t>و</w:t>
      </w:r>
      <w:r>
        <w:rPr>
          <w:rFonts w:hint="cs"/>
          <w:rtl/>
          <w:lang w:val="en-GB"/>
        </w:rPr>
        <w:t xml:space="preserve">ينص </w:t>
      </w:r>
      <w:r w:rsidRPr="00756BE7">
        <w:rPr>
          <w:rtl/>
          <w:lang w:val="en-GB"/>
        </w:rPr>
        <w:t>قانون الأراضي</w:t>
      </w:r>
      <w:r w:rsidR="005475B9">
        <w:rPr>
          <w:rFonts w:hint="cs"/>
          <w:rtl/>
          <w:lang w:val="en-GB"/>
        </w:rPr>
        <w:t>،</w:t>
      </w:r>
      <w:r w:rsidRPr="00756BE7">
        <w:rPr>
          <w:rtl/>
          <w:lang w:val="en-GB"/>
        </w:rPr>
        <w:t xml:space="preserve"> </w:t>
      </w:r>
      <w:r w:rsidR="005475B9">
        <w:rPr>
          <w:rFonts w:hint="cs"/>
          <w:rtl/>
          <w:lang w:val="en-GB"/>
        </w:rPr>
        <w:t>ال</w:t>
      </w:r>
      <w:r>
        <w:rPr>
          <w:rFonts w:hint="cs"/>
          <w:rtl/>
          <w:lang w:val="en-GB"/>
        </w:rPr>
        <w:t>بند</w:t>
      </w:r>
      <w:r w:rsidRPr="00756BE7">
        <w:rPr>
          <w:rtl/>
          <w:lang w:val="en-GB"/>
        </w:rPr>
        <w:t xml:space="preserve"> 113، </w:t>
      </w:r>
      <w:r w:rsidRPr="00756BE7">
        <w:rPr>
          <w:rFonts w:hint="cs"/>
          <w:rtl/>
          <w:lang w:val="en-GB"/>
        </w:rPr>
        <w:t xml:space="preserve">وقانون الأراضي </w:t>
      </w:r>
      <w:r>
        <w:rPr>
          <w:rFonts w:hint="cs"/>
          <w:rtl/>
          <w:lang w:val="en-GB"/>
        </w:rPr>
        <w:t>القروية</w:t>
      </w:r>
      <w:r w:rsidR="005475B9">
        <w:rPr>
          <w:rFonts w:hint="cs"/>
          <w:rtl/>
          <w:lang w:val="en-GB"/>
        </w:rPr>
        <w:t>، ال</w:t>
      </w:r>
      <w:r>
        <w:rPr>
          <w:rFonts w:hint="cs"/>
          <w:rtl/>
          <w:lang w:val="en-GB"/>
        </w:rPr>
        <w:t>بند</w:t>
      </w:r>
      <w:r w:rsidRPr="00756BE7">
        <w:rPr>
          <w:rFonts w:hint="cs"/>
          <w:rtl/>
          <w:lang w:val="en-GB"/>
        </w:rPr>
        <w:t xml:space="preserve"> </w:t>
      </w:r>
      <w:r w:rsidR="005475B9">
        <w:rPr>
          <w:rtl/>
          <w:lang w:val="en-GB"/>
        </w:rPr>
        <w:t>114</w:t>
      </w:r>
      <w:r w:rsidR="005475B9">
        <w:rPr>
          <w:rFonts w:hint="cs"/>
          <w:rtl/>
          <w:lang w:val="en-GB"/>
        </w:rPr>
        <w:t xml:space="preserve">، </w:t>
      </w:r>
      <w:r w:rsidRPr="00756BE7">
        <w:rPr>
          <w:rFonts w:hint="cs"/>
          <w:rtl/>
          <w:lang w:val="en-GB"/>
        </w:rPr>
        <w:t xml:space="preserve">وقانون حيازة الأراضي </w:t>
      </w:r>
      <w:r w:rsidRPr="00756BE7">
        <w:rPr>
          <w:rtl/>
          <w:lang w:val="en-GB"/>
        </w:rPr>
        <w:t xml:space="preserve">رقم 12 لسنة 1992 </w:t>
      </w:r>
      <w:r w:rsidR="005475B9">
        <w:rPr>
          <w:rFonts w:hint="cs"/>
          <w:rtl/>
          <w:lang w:val="en-GB"/>
        </w:rPr>
        <w:t xml:space="preserve">في </w:t>
      </w:r>
      <w:r w:rsidRPr="00756BE7">
        <w:rPr>
          <w:rtl/>
          <w:lang w:val="en-GB"/>
        </w:rPr>
        <w:t xml:space="preserve">زنجبار على المساواة بين الرجل والمرأة في ملكية الأرض. </w:t>
      </w:r>
      <w:r w:rsidR="005475B9">
        <w:rPr>
          <w:rFonts w:hint="cs"/>
          <w:rtl/>
          <w:lang w:val="en-GB"/>
        </w:rPr>
        <w:t xml:space="preserve">وتوجد أيضاً </w:t>
      </w:r>
      <w:r w:rsidR="005475B9">
        <w:rPr>
          <w:rtl/>
          <w:lang w:val="en-GB"/>
        </w:rPr>
        <w:t xml:space="preserve">سياسات </w:t>
      </w:r>
      <w:r w:rsidR="005475B9">
        <w:rPr>
          <w:rFonts w:hint="cs"/>
          <w:rtl/>
          <w:lang w:val="en-GB"/>
        </w:rPr>
        <w:t>ل</w:t>
      </w:r>
      <w:r w:rsidRPr="00756BE7">
        <w:rPr>
          <w:rtl/>
          <w:lang w:val="en-GB"/>
        </w:rPr>
        <w:t>لمساواة ومناهضة التمييز مثل سياسة التعليم، و</w:t>
      </w:r>
      <w:r w:rsidR="005475B9">
        <w:rPr>
          <w:rFonts w:hint="cs"/>
          <w:rtl/>
          <w:lang w:val="en-GB"/>
        </w:rPr>
        <w:t>السياسة الوطنية المتعلقة ب</w:t>
      </w:r>
      <w:r w:rsidRPr="00756BE7">
        <w:rPr>
          <w:rtl/>
          <w:lang w:val="en-GB"/>
        </w:rPr>
        <w:t>فيروس</w:t>
      </w:r>
      <w:r w:rsidR="005475B9">
        <w:rPr>
          <w:rtl/>
          <w:lang w:val="en-GB"/>
        </w:rPr>
        <w:t xml:space="preserve"> نقص المناعة البشري</w:t>
      </w:r>
      <w:r w:rsidRPr="00756BE7">
        <w:rPr>
          <w:rtl/>
          <w:lang w:val="en-GB"/>
        </w:rPr>
        <w:t xml:space="preserve"> </w:t>
      </w:r>
      <w:r w:rsidRPr="00756BE7">
        <w:rPr>
          <w:rFonts w:hint="cs"/>
          <w:rtl/>
          <w:lang w:val="en-GB"/>
        </w:rPr>
        <w:t>و</w:t>
      </w:r>
      <w:r w:rsidRPr="00756BE7">
        <w:rPr>
          <w:rtl/>
          <w:lang w:val="en-GB"/>
        </w:rPr>
        <w:t xml:space="preserve">الإيدز وسياسة </w:t>
      </w:r>
      <w:r w:rsidR="005475B9">
        <w:rPr>
          <w:rFonts w:hint="cs"/>
          <w:rtl/>
          <w:lang w:val="en-GB"/>
        </w:rPr>
        <w:t xml:space="preserve">النهوض </w:t>
      </w:r>
      <w:r>
        <w:rPr>
          <w:rFonts w:hint="cs"/>
          <w:rtl/>
          <w:lang w:val="en-GB"/>
        </w:rPr>
        <w:t>ب</w:t>
      </w:r>
      <w:r w:rsidRPr="00756BE7">
        <w:rPr>
          <w:rFonts w:hint="cs"/>
          <w:rtl/>
          <w:lang w:val="en-GB"/>
        </w:rPr>
        <w:t xml:space="preserve">المرأة </w:t>
      </w:r>
      <w:r w:rsidR="005475B9">
        <w:rPr>
          <w:rFonts w:hint="cs"/>
          <w:rtl/>
          <w:lang w:val="en-GB"/>
        </w:rPr>
        <w:t xml:space="preserve">والشؤون </w:t>
      </w:r>
      <w:r w:rsidRPr="00756BE7">
        <w:rPr>
          <w:rFonts w:hint="cs"/>
          <w:rtl/>
          <w:lang w:val="en-GB"/>
        </w:rPr>
        <w:t>الجنسانية وغيرها</w:t>
      </w:r>
      <w:r w:rsidR="005475B9">
        <w:rPr>
          <w:rFonts w:hint="cs"/>
          <w:rtl/>
          <w:lang w:val="en-GB"/>
        </w:rPr>
        <w:t xml:space="preserve"> من السياسات</w:t>
      </w:r>
      <w:r w:rsidRPr="00756BE7">
        <w:rPr>
          <w:rFonts w:hint="cs"/>
          <w:rtl/>
          <w:lang w:val="en-GB"/>
        </w:rPr>
        <w:t xml:space="preserve">. </w:t>
      </w:r>
      <w:r w:rsidR="005475B9">
        <w:rPr>
          <w:rFonts w:hint="cs"/>
          <w:rtl/>
          <w:lang w:val="en-GB"/>
        </w:rPr>
        <w:t xml:space="preserve">وبدأ تنفيذ </w:t>
      </w:r>
      <w:r w:rsidRPr="00756BE7">
        <w:rPr>
          <w:rtl/>
          <w:lang w:val="en-GB"/>
        </w:rPr>
        <w:t xml:space="preserve">عدد من برامج العمل الإيجابي من أجل تحقيق المساواة بين الناس في مختلف المجالات. </w:t>
      </w:r>
      <w:r w:rsidR="005475B9">
        <w:rPr>
          <w:rFonts w:hint="cs"/>
          <w:rtl/>
          <w:lang w:val="en-GB"/>
        </w:rPr>
        <w:t>و</w:t>
      </w:r>
      <w:r w:rsidRPr="00756BE7">
        <w:rPr>
          <w:rtl/>
          <w:lang w:val="en-GB"/>
        </w:rPr>
        <w:t>على سبيل المثال</w:t>
      </w:r>
      <w:r w:rsidRPr="00756BE7">
        <w:rPr>
          <w:rFonts w:hint="cs"/>
          <w:rtl/>
          <w:lang w:val="en-GB"/>
        </w:rPr>
        <w:t>،</w:t>
      </w:r>
      <w:r w:rsidRPr="00756BE7">
        <w:rPr>
          <w:rtl/>
          <w:lang w:val="en-GB"/>
        </w:rPr>
        <w:t xml:space="preserve"> </w:t>
      </w:r>
      <w:r w:rsidR="005475B9">
        <w:rPr>
          <w:rFonts w:hint="cs"/>
          <w:rtl/>
          <w:lang w:val="en-GB"/>
        </w:rPr>
        <w:t xml:space="preserve">أدت </w:t>
      </w:r>
      <w:r w:rsidRPr="00756BE7">
        <w:rPr>
          <w:rtl/>
          <w:lang w:val="en-GB"/>
        </w:rPr>
        <w:t xml:space="preserve">التعديلات الدستورية </w:t>
      </w:r>
      <w:r w:rsidRPr="00756BE7">
        <w:rPr>
          <w:rFonts w:hint="cs"/>
          <w:rtl/>
          <w:lang w:val="en-GB"/>
        </w:rPr>
        <w:t>الرابعة عشر</w:t>
      </w:r>
      <w:r w:rsidR="005475B9">
        <w:rPr>
          <w:rFonts w:hint="cs"/>
          <w:rtl/>
          <w:lang w:val="en-GB"/>
        </w:rPr>
        <w:t>ة</w:t>
      </w:r>
      <w:r w:rsidRPr="00756BE7">
        <w:rPr>
          <w:rtl/>
          <w:lang w:val="en-GB"/>
        </w:rPr>
        <w:t xml:space="preserve"> </w:t>
      </w:r>
      <w:r w:rsidR="005475B9">
        <w:rPr>
          <w:rFonts w:hint="cs"/>
          <w:rtl/>
          <w:lang w:val="en-GB"/>
        </w:rPr>
        <w:t xml:space="preserve">إلى زيادة </w:t>
      </w:r>
      <w:r w:rsidRPr="00756BE7">
        <w:rPr>
          <w:rtl/>
          <w:lang w:val="en-GB"/>
        </w:rPr>
        <w:t xml:space="preserve">عدد </w:t>
      </w:r>
      <w:r w:rsidRPr="00756BE7">
        <w:rPr>
          <w:rFonts w:hint="cs"/>
          <w:rtl/>
          <w:lang w:val="en-GB"/>
        </w:rPr>
        <w:t>م</w:t>
      </w:r>
      <w:r w:rsidRPr="00756BE7">
        <w:rPr>
          <w:rtl/>
          <w:lang w:val="en-GB"/>
        </w:rPr>
        <w:t>قاعد النساء في البرلمان</w:t>
      </w:r>
      <w:r w:rsidR="005475B9">
        <w:rPr>
          <w:vertAlign w:val="superscript"/>
          <w:rtl/>
          <w:lang w:val="en-GB"/>
        </w:rPr>
        <w:t>(</w:t>
      </w:r>
      <w:r w:rsidR="005475B9">
        <w:rPr>
          <w:rStyle w:val="FootnoteReference"/>
          <w:rtl/>
          <w:lang w:val="en-GB"/>
        </w:rPr>
        <w:footnoteReference w:id="15"/>
      </w:r>
      <w:r w:rsidR="005475B9">
        <w:rPr>
          <w:vertAlign w:val="superscript"/>
          <w:rtl/>
          <w:lang w:val="en-GB"/>
        </w:rPr>
        <w:t>)</w:t>
      </w:r>
      <w:r w:rsidRPr="00756BE7">
        <w:rPr>
          <w:rtl/>
          <w:lang w:val="en-GB"/>
        </w:rPr>
        <w:t xml:space="preserve">. </w:t>
      </w:r>
      <w:r w:rsidRPr="00756BE7">
        <w:rPr>
          <w:rFonts w:hint="cs"/>
          <w:rtl/>
          <w:lang w:val="en-GB"/>
        </w:rPr>
        <w:t>و</w:t>
      </w:r>
      <w:r w:rsidRPr="00756BE7">
        <w:rPr>
          <w:rtl/>
          <w:lang w:val="en-GB"/>
        </w:rPr>
        <w:t xml:space="preserve">شهدت السلطة القضائية زيادة </w:t>
      </w:r>
      <w:r w:rsidRPr="00756BE7">
        <w:rPr>
          <w:rFonts w:hint="cs"/>
          <w:rtl/>
          <w:lang w:val="en-GB"/>
        </w:rPr>
        <w:t>في</w:t>
      </w:r>
      <w:r w:rsidRPr="00756BE7">
        <w:rPr>
          <w:rtl/>
          <w:lang w:val="en-GB"/>
        </w:rPr>
        <w:t xml:space="preserve"> </w:t>
      </w:r>
      <w:r w:rsidR="00B16092">
        <w:rPr>
          <w:rFonts w:hint="cs"/>
          <w:rtl/>
          <w:lang w:val="en-GB"/>
        </w:rPr>
        <w:t xml:space="preserve">عدد القاضيات </w:t>
      </w:r>
      <w:r w:rsidRPr="00756BE7">
        <w:rPr>
          <w:rtl/>
          <w:lang w:val="en-GB"/>
        </w:rPr>
        <w:t xml:space="preserve">في السنوات الأخيرة. </w:t>
      </w:r>
      <w:r w:rsidRPr="00756BE7">
        <w:rPr>
          <w:rFonts w:hint="cs"/>
          <w:rtl/>
          <w:lang w:val="en-GB"/>
        </w:rPr>
        <w:t>و</w:t>
      </w:r>
      <w:r w:rsidRPr="00756BE7">
        <w:rPr>
          <w:rtl/>
          <w:lang w:val="en-GB"/>
        </w:rPr>
        <w:t xml:space="preserve">ينطبق </w:t>
      </w:r>
      <w:r w:rsidRPr="00756BE7">
        <w:rPr>
          <w:rFonts w:hint="cs"/>
          <w:rtl/>
          <w:lang w:val="en-GB"/>
        </w:rPr>
        <w:t xml:space="preserve">ذلك </w:t>
      </w:r>
      <w:r w:rsidRPr="00756BE7">
        <w:rPr>
          <w:rtl/>
          <w:lang w:val="en-GB"/>
        </w:rPr>
        <w:t>على المناصب الحكومية</w:t>
      </w:r>
      <w:r w:rsidRPr="00756BE7">
        <w:rPr>
          <w:rFonts w:hint="cs"/>
          <w:rtl/>
          <w:lang w:val="en-GB"/>
        </w:rPr>
        <w:t xml:space="preserve"> </w:t>
      </w:r>
      <w:r w:rsidRPr="00756BE7">
        <w:rPr>
          <w:rtl/>
          <w:lang w:val="en-GB"/>
        </w:rPr>
        <w:t>أيضا</w:t>
      </w:r>
      <w:r w:rsidR="00015E1F">
        <w:rPr>
          <w:rFonts w:hint="cs"/>
          <w:rtl/>
          <w:lang w:val="en-GB"/>
        </w:rPr>
        <w:t>ً</w:t>
      </w:r>
      <w:r w:rsidRPr="00756BE7">
        <w:rPr>
          <w:rtl/>
          <w:lang w:val="en-GB"/>
        </w:rPr>
        <w:t xml:space="preserve">. </w:t>
      </w:r>
      <w:r w:rsidRPr="00756BE7">
        <w:rPr>
          <w:rFonts w:hint="cs"/>
          <w:rtl/>
          <w:lang w:val="en-GB"/>
        </w:rPr>
        <w:t xml:space="preserve">وتشمل </w:t>
      </w:r>
      <w:r w:rsidRPr="00756BE7">
        <w:rPr>
          <w:rtl/>
          <w:lang w:val="en-GB"/>
        </w:rPr>
        <w:t xml:space="preserve">الإنجازات الأخرى </w:t>
      </w:r>
      <w:r w:rsidR="007114B8">
        <w:rPr>
          <w:rFonts w:hint="cs"/>
          <w:rtl/>
          <w:lang w:val="en-GB"/>
        </w:rPr>
        <w:t>الجدير</w:t>
      </w:r>
      <w:r w:rsidR="00B16092">
        <w:rPr>
          <w:rFonts w:hint="cs"/>
          <w:rtl/>
          <w:lang w:val="en-GB"/>
        </w:rPr>
        <w:t xml:space="preserve">ة بالذكر تعيين قاضيتين إضافيتين </w:t>
      </w:r>
      <w:r w:rsidRPr="00756BE7">
        <w:rPr>
          <w:rtl/>
          <w:lang w:val="en-GB"/>
        </w:rPr>
        <w:t xml:space="preserve">في زنجبار من أصل سبعة، وكذلك تعيين </w:t>
      </w:r>
      <w:r w:rsidR="00B16092">
        <w:rPr>
          <w:rFonts w:hint="cs"/>
          <w:rtl/>
          <w:lang w:val="en-GB"/>
        </w:rPr>
        <w:t>رئيسة ل</w:t>
      </w:r>
      <w:r w:rsidRPr="00756BE7">
        <w:rPr>
          <w:rtl/>
          <w:lang w:val="en-GB"/>
        </w:rPr>
        <w:t xml:space="preserve">لجمعية الوطنية. </w:t>
      </w:r>
      <w:r w:rsidRPr="00756BE7">
        <w:rPr>
          <w:rFonts w:hint="cs"/>
          <w:rtl/>
          <w:lang w:val="en-GB"/>
        </w:rPr>
        <w:t>وتتولى</w:t>
      </w:r>
      <w:r w:rsidRPr="00756BE7">
        <w:rPr>
          <w:rtl/>
          <w:lang w:val="en-GB"/>
        </w:rPr>
        <w:t xml:space="preserve"> </w:t>
      </w:r>
      <w:r w:rsidRPr="00756BE7">
        <w:rPr>
          <w:rFonts w:hint="cs"/>
          <w:rtl/>
          <w:lang w:val="en-GB"/>
        </w:rPr>
        <w:t xml:space="preserve">وزارة </w:t>
      </w:r>
      <w:r w:rsidRPr="00756BE7">
        <w:rPr>
          <w:color w:val="000000"/>
          <w:rtl/>
        </w:rPr>
        <w:t>التنمية المجتمعية و</w:t>
      </w:r>
      <w:r w:rsidR="00B16092">
        <w:rPr>
          <w:rFonts w:hint="cs"/>
          <w:color w:val="000000"/>
          <w:rtl/>
        </w:rPr>
        <w:t xml:space="preserve">الشؤون الجنسانية </w:t>
      </w:r>
      <w:r w:rsidR="00B16092">
        <w:rPr>
          <w:rFonts w:hint="cs"/>
          <w:rtl/>
          <w:lang w:val="en-GB"/>
        </w:rPr>
        <w:t xml:space="preserve">وشؤون الطفل </w:t>
      </w:r>
      <w:r w:rsidRPr="00756BE7">
        <w:rPr>
          <w:rtl/>
          <w:lang w:val="en-GB"/>
        </w:rPr>
        <w:t xml:space="preserve">تنفيذ استراتيجية </w:t>
      </w:r>
      <w:r w:rsidR="00B16092">
        <w:rPr>
          <w:rFonts w:hint="cs"/>
          <w:rtl/>
          <w:lang w:val="en-GB"/>
        </w:rPr>
        <w:t xml:space="preserve">للمساواة بين </w:t>
      </w:r>
      <w:r w:rsidRPr="00756BE7">
        <w:rPr>
          <w:rtl/>
          <w:lang w:val="en-GB"/>
        </w:rPr>
        <w:t>الجنسين</w:t>
      </w:r>
      <w:r w:rsidR="00B16092">
        <w:rPr>
          <w:rFonts w:hint="cs"/>
          <w:rtl/>
          <w:lang w:val="en-GB"/>
        </w:rPr>
        <w:t>،</w:t>
      </w:r>
      <w:r w:rsidRPr="00756BE7">
        <w:rPr>
          <w:rtl/>
          <w:lang w:val="en-GB"/>
        </w:rPr>
        <w:t xml:space="preserve"> تهدف إلى زيادة عدد النساء في المناصب القيادية العامة. وبالمثل، </w:t>
      </w:r>
      <w:r w:rsidRPr="00756BE7">
        <w:rPr>
          <w:rFonts w:hint="cs"/>
          <w:rtl/>
          <w:lang w:val="en-GB"/>
        </w:rPr>
        <w:t>ينص</w:t>
      </w:r>
      <w:r w:rsidRPr="00756BE7">
        <w:rPr>
          <w:rtl/>
          <w:lang w:val="en-GB"/>
        </w:rPr>
        <w:t xml:space="preserve"> دستور </w:t>
      </w:r>
      <w:r w:rsidRPr="00756BE7">
        <w:rPr>
          <w:rFonts w:hint="cs"/>
          <w:rtl/>
          <w:lang w:val="en-GB"/>
        </w:rPr>
        <w:t xml:space="preserve">زنجبار </w:t>
      </w:r>
      <w:r w:rsidRPr="00756BE7">
        <w:rPr>
          <w:rtl/>
          <w:lang w:val="en-GB"/>
        </w:rPr>
        <w:t>على المساواة و</w:t>
      </w:r>
      <w:r w:rsidRPr="00756BE7">
        <w:rPr>
          <w:rFonts w:hint="cs"/>
          <w:rtl/>
          <w:lang w:val="en-GB"/>
        </w:rPr>
        <w:t>ي</w:t>
      </w:r>
      <w:r w:rsidRPr="00756BE7">
        <w:rPr>
          <w:rtl/>
          <w:lang w:val="en-GB"/>
        </w:rPr>
        <w:t>حظر التمييز.</w:t>
      </w:r>
    </w:p>
    <w:p w:rsidR="00A02A43" w:rsidRPr="00756BE7" w:rsidRDefault="00A02A43" w:rsidP="00B52122">
      <w:pPr>
        <w:pStyle w:val="SingleTxtGA"/>
        <w:rPr>
          <w:rtl/>
        </w:rPr>
      </w:pPr>
      <w:r>
        <w:rPr>
          <w:rtl/>
        </w:rPr>
        <w:t>28</w:t>
      </w:r>
      <w:r>
        <w:rPr>
          <w:rFonts w:hint="cs"/>
          <w:rtl/>
        </w:rPr>
        <w:t>-</w:t>
      </w:r>
      <w:r>
        <w:rPr>
          <w:rFonts w:hint="cs"/>
          <w:rtl/>
        </w:rPr>
        <w:tab/>
      </w:r>
      <w:r w:rsidR="00243162">
        <w:rPr>
          <w:rFonts w:hint="cs"/>
          <w:rtl/>
        </w:rPr>
        <w:t xml:space="preserve">غير أن </w:t>
      </w:r>
      <w:r w:rsidRPr="00756BE7">
        <w:rPr>
          <w:rtl/>
        </w:rPr>
        <w:t xml:space="preserve">التمتع بالحق في المساواة وعدم التمييز </w:t>
      </w:r>
      <w:r w:rsidR="00243162">
        <w:rPr>
          <w:rFonts w:hint="cs"/>
          <w:rtl/>
        </w:rPr>
        <w:t xml:space="preserve">تضعفه </w:t>
      </w:r>
      <w:r w:rsidRPr="00756BE7">
        <w:rPr>
          <w:rtl/>
        </w:rPr>
        <w:t xml:space="preserve">بعض الممارسات العرفية مثل تشويه الأعضاء التناسلية </w:t>
      </w:r>
      <w:r>
        <w:rPr>
          <w:rFonts w:hint="cs"/>
          <w:rtl/>
        </w:rPr>
        <w:t>الأنثوية</w:t>
      </w:r>
      <w:r w:rsidRPr="00756BE7">
        <w:rPr>
          <w:rtl/>
        </w:rPr>
        <w:t xml:space="preserve"> (ختان الإناث). </w:t>
      </w:r>
      <w:r w:rsidR="00243162">
        <w:rPr>
          <w:rFonts w:hint="cs"/>
          <w:rtl/>
        </w:rPr>
        <w:t xml:space="preserve">وتتبع هذه الممارسة </w:t>
      </w:r>
      <w:r w:rsidRPr="00756BE7">
        <w:rPr>
          <w:rtl/>
        </w:rPr>
        <w:t xml:space="preserve">في 9 مناطق </w:t>
      </w:r>
      <w:r w:rsidRPr="00756BE7">
        <w:rPr>
          <w:rFonts w:hint="cs"/>
          <w:rtl/>
        </w:rPr>
        <w:t>ب</w:t>
      </w:r>
      <w:r w:rsidRPr="00756BE7">
        <w:rPr>
          <w:rtl/>
        </w:rPr>
        <w:t xml:space="preserve">تنزانيا. </w:t>
      </w:r>
      <w:r w:rsidRPr="00756BE7">
        <w:rPr>
          <w:rFonts w:hint="cs"/>
          <w:rtl/>
        </w:rPr>
        <w:t>و</w:t>
      </w:r>
      <w:r w:rsidRPr="00756BE7">
        <w:rPr>
          <w:rtl/>
        </w:rPr>
        <w:t xml:space="preserve">تشير </w:t>
      </w:r>
      <w:r w:rsidRPr="00756BE7">
        <w:rPr>
          <w:rFonts w:hint="cs"/>
          <w:rtl/>
        </w:rPr>
        <w:t>ال</w:t>
      </w:r>
      <w:r w:rsidRPr="00756BE7">
        <w:rPr>
          <w:rtl/>
        </w:rPr>
        <w:t xml:space="preserve">مصادر إلى </w:t>
      </w:r>
      <w:r w:rsidR="00243162">
        <w:rPr>
          <w:rFonts w:hint="cs"/>
          <w:rtl/>
        </w:rPr>
        <w:t xml:space="preserve">تراجع </w:t>
      </w:r>
      <w:r w:rsidRPr="00756BE7">
        <w:rPr>
          <w:rFonts w:hint="cs"/>
          <w:rtl/>
        </w:rPr>
        <w:t xml:space="preserve">تلك الممارسة </w:t>
      </w:r>
      <w:r w:rsidRPr="00756BE7">
        <w:rPr>
          <w:rtl/>
        </w:rPr>
        <w:t>عموما</w:t>
      </w:r>
      <w:r w:rsidR="003A6001">
        <w:rPr>
          <w:rFonts w:hint="cs"/>
          <w:rtl/>
        </w:rPr>
        <w:t>ً</w:t>
      </w:r>
      <w:r w:rsidRPr="00756BE7">
        <w:rPr>
          <w:rtl/>
        </w:rPr>
        <w:t xml:space="preserve"> </w:t>
      </w:r>
      <w:r w:rsidR="003A6001">
        <w:rPr>
          <w:rFonts w:hint="cs"/>
          <w:rtl/>
        </w:rPr>
        <w:t xml:space="preserve">بإقلاع أصحابها عنها ولجوئهم إلى </w:t>
      </w:r>
      <w:r w:rsidRPr="00756BE7">
        <w:rPr>
          <w:rtl/>
        </w:rPr>
        <w:t>غير</w:t>
      </w:r>
      <w:r w:rsidRPr="00756BE7">
        <w:rPr>
          <w:rFonts w:hint="cs"/>
          <w:rtl/>
        </w:rPr>
        <w:t>ها</w:t>
      </w:r>
      <w:r w:rsidRPr="00756BE7">
        <w:rPr>
          <w:rtl/>
        </w:rPr>
        <w:t xml:space="preserve"> من الأنشطة المدرة للدخل. </w:t>
      </w:r>
      <w:r w:rsidRPr="00756BE7">
        <w:rPr>
          <w:rFonts w:hint="cs"/>
          <w:rtl/>
        </w:rPr>
        <w:t>و</w:t>
      </w:r>
      <w:r w:rsidRPr="00756BE7">
        <w:rPr>
          <w:rtl/>
        </w:rPr>
        <w:t>تعكف الحكومة حاليا</w:t>
      </w:r>
      <w:r w:rsidR="00015E1F">
        <w:rPr>
          <w:rFonts w:hint="cs"/>
          <w:rtl/>
        </w:rPr>
        <w:t>ً</w:t>
      </w:r>
      <w:r w:rsidRPr="00756BE7">
        <w:rPr>
          <w:rtl/>
        </w:rPr>
        <w:t xml:space="preserve"> على تنفيذ خطة عمل وطنية </w:t>
      </w:r>
      <w:r w:rsidR="003A6001">
        <w:rPr>
          <w:rFonts w:hint="cs"/>
          <w:rtl/>
        </w:rPr>
        <w:t>للتصدي ل</w:t>
      </w:r>
      <w:r w:rsidRPr="00756BE7">
        <w:rPr>
          <w:rtl/>
        </w:rPr>
        <w:t>لعنف ضد المرأة، و</w:t>
      </w:r>
      <w:r w:rsidR="003A6001">
        <w:rPr>
          <w:rFonts w:hint="cs"/>
          <w:rtl/>
        </w:rPr>
        <w:t>ي</w:t>
      </w:r>
      <w:r>
        <w:rPr>
          <w:rFonts w:hint="cs"/>
          <w:rtl/>
        </w:rPr>
        <w:t>شمل</w:t>
      </w:r>
      <w:r w:rsidRPr="00756BE7">
        <w:rPr>
          <w:rtl/>
        </w:rPr>
        <w:t xml:space="preserve"> </w:t>
      </w:r>
      <w:r w:rsidR="003A6001">
        <w:rPr>
          <w:rFonts w:hint="cs"/>
          <w:rtl/>
        </w:rPr>
        <w:t>ذلك التصدي ل</w:t>
      </w:r>
      <w:r w:rsidRPr="00756BE7">
        <w:rPr>
          <w:rtl/>
        </w:rPr>
        <w:t xml:space="preserve">تشويه الأعضاء التناسلية الأنثوية. </w:t>
      </w:r>
      <w:r w:rsidR="003A6001">
        <w:rPr>
          <w:rFonts w:hint="cs"/>
          <w:rtl/>
        </w:rPr>
        <w:t xml:space="preserve">وتوفر </w:t>
      </w:r>
      <w:r w:rsidRPr="00756BE7">
        <w:rPr>
          <w:rtl/>
        </w:rPr>
        <w:t xml:space="preserve">الحكومة بالتعاون مع المنظمات غير الحكومية برامج تدريبية </w:t>
      </w:r>
      <w:r w:rsidR="003A6001">
        <w:rPr>
          <w:rFonts w:hint="cs"/>
          <w:rtl/>
        </w:rPr>
        <w:t>لمزاولي مهنة التشويه</w:t>
      </w:r>
      <w:r w:rsidRPr="00756BE7">
        <w:rPr>
          <w:rFonts w:hint="cs"/>
          <w:rtl/>
        </w:rPr>
        <w:t>،</w:t>
      </w:r>
      <w:r w:rsidRPr="00756BE7">
        <w:rPr>
          <w:rtl/>
        </w:rPr>
        <w:t xml:space="preserve"> </w:t>
      </w:r>
      <w:r w:rsidR="00592130">
        <w:rPr>
          <w:rFonts w:hint="cs"/>
          <w:rtl/>
        </w:rPr>
        <w:t>والمسؤ</w:t>
      </w:r>
      <w:r w:rsidRPr="00756BE7">
        <w:rPr>
          <w:rFonts w:hint="cs"/>
          <w:rtl/>
        </w:rPr>
        <w:t>ولين</w:t>
      </w:r>
      <w:r w:rsidRPr="00756BE7">
        <w:rPr>
          <w:rtl/>
        </w:rPr>
        <w:t xml:space="preserve"> عن </w:t>
      </w:r>
      <w:r w:rsidRPr="00756BE7">
        <w:rPr>
          <w:rFonts w:hint="cs"/>
          <w:rtl/>
        </w:rPr>
        <w:t>تنفيذ</w:t>
      </w:r>
      <w:r w:rsidRPr="00756BE7">
        <w:rPr>
          <w:rtl/>
        </w:rPr>
        <w:t xml:space="preserve"> القانو</w:t>
      </w:r>
      <w:r>
        <w:rPr>
          <w:rtl/>
        </w:rPr>
        <w:t xml:space="preserve">ن </w:t>
      </w:r>
      <w:r w:rsidR="00B52122">
        <w:rPr>
          <w:rFonts w:hint="cs"/>
          <w:rtl/>
        </w:rPr>
        <w:t>و</w:t>
      </w:r>
      <w:r>
        <w:rPr>
          <w:rFonts w:hint="cs"/>
          <w:rtl/>
        </w:rPr>
        <w:t>الجهات المعنية</w:t>
      </w:r>
      <w:r w:rsidR="00B52122">
        <w:rPr>
          <w:rFonts w:hint="cs"/>
          <w:rtl/>
        </w:rPr>
        <w:t xml:space="preserve"> الأخرى</w:t>
      </w:r>
      <w:r w:rsidRPr="00756BE7">
        <w:rPr>
          <w:rtl/>
        </w:rPr>
        <w:t xml:space="preserve">. </w:t>
      </w:r>
      <w:r w:rsidRPr="00756BE7">
        <w:rPr>
          <w:rFonts w:hint="cs"/>
          <w:rtl/>
        </w:rPr>
        <w:t>و</w:t>
      </w:r>
      <w:r w:rsidRPr="00756BE7">
        <w:rPr>
          <w:rtl/>
        </w:rPr>
        <w:t>تشير التقارير أيضا</w:t>
      </w:r>
      <w:r w:rsidR="00B52122">
        <w:rPr>
          <w:rFonts w:hint="cs"/>
          <w:rtl/>
        </w:rPr>
        <w:t>ً</w:t>
      </w:r>
      <w:r w:rsidRPr="00756BE7">
        <w:rPr>
          <w:rtl/>
        </w:rPr>
        <w:t xml:space="preserve"> </w:t>
      </w:r>
      <w:r w:rsidRPr="00756BE7">
        <w:rPr>
          <w:rFonts w:hint="cs"/>
          <w:rtl/>
        </w:rPr>
        <w:t xml:space="preserve">إلى </w:t>
      </w:r>
      <w:r w:rsidRPr="00756BE7">
        <w:rPr>
          <w:rtl/>
        </w:rPr>
        <w:t>أنه في عام 2010 ح</w:t>
      </w:r>
      <w:r w:rsidRPr="00756BE7">
        <w:rPr>
          <w:rFonts w:hint="cs"/>
          <w:rtl/>
        </w:rPr>
        <w:t>ُ</w:t>
      </w:r>
      <w:r w:rsidRPr="00756BE7">
        <w:rPr>
          <w:rtl/>
        </w:rPr>
        <w:t xml:space="preserve">كم على </w:t>
      </w:r>
      <w:r w:rsidR="00B52122">
        <w:rPr>
          <w:rFonts w:hint="cs"/>
          <w:rtl/>
        </w:rPr>
        <w:t xml:space="preserve">شخص </w:t>
      </w:r>
      <w:r w:rsidRPr="00756BE7">
        <w:rPr>
          <w:rtl/>
        </w:rPr>
        <w:t xml:space="preserve">بالسجن لمدة 10 </w:t>
      </w:r>
      <w:r>
        <w:rPr>
          <w:rFonts w:hint="cs"/>
          <w:rtl/>
        </w:rPr>
        <w:t xml:space="preserve">سنوات </w:t>
      </w:r>
      <w:r w:rsidR="00B52122">
        <w:rPr>
          <w:rFonts w:hint="cs"/>
          <w:rtl/>
        </w:rPr>
        <w:t xml:space="preserve">بتهمة مزاولة </w:t>
      </w:r>
      <w:r w:rsidRPr="00756BE7">
        <w:rPr>
          <w:rtl/>
        </w:rPr>
        <w:t xml:space="preserve">تشويه الأعضاء التناسلية </w:t>
      </w:r>
      <w:r>
        <w:rPr>
          <w:rFonts w:hint="cs"/>
          <w:rtl/>
        </w:rPr>
        <w:t>الأنثوية</w:t>
      </w:r>
      <w:r w:rsidRPr="00756BE7">
        <w:rPr>
          <w:rtl/>
        </w:rPr>
        <w:t xml:space="preserve"> وتدمير حياة 86 </w:t>
      </w:r>
      <w:r w:rsidRPr="00756BE7">
        <w:rPr>
          <w:rFonts w:hint="cs"/>
          <w:rtl/>
        </w:rPr>
        <w:t>فتاة</w:t>
      </w:r>
      <w:r w:rsidRPr="00756BE7">
        <w:rPr>
          <w:rtl/>
        </w:rPr>
        <w:t xml:space="preserve"> في </w:t>
      </w:r>
      <w:r>
        <w:rPr>
          <w:rFonts w:hint="cs"/>
          <w:rtl/>
        </w:rPr>
        <w:t>كانون الأول/</w:t>
      </w:r>
      <w:r w:rsidRPr="00756BE7">
        <w:rPr>
          <w:rtl/>
        </w:rPr>
        <w:t xml:space="preserve">ديسمبر عام 2010 </w:t>
      </w:r>
      <w:r>
        <w:rPr>
          <w:rFonts w:hint="cs"/>
          <w:rtl/>
        </w:rPr>
        <w:t>وحده</w:t>
      </w:r>
      <w:r w:rsidRPr="00756BE7">
        <w:rPr>
          <w:rtl/>
        </w:rPr>
        <w:t>.</w:t>
      </w:r>
    </w:p>
    <w:p w:rsidR="00A02A43" w:rsidRPr="00756BE7" w:rsidRDefault="00A02A43" w:rsidP="00015E1F">
      <w:pPr>
        <w:pStyle w:val="SingleTxtGA"/>
        <w:rPr>
          <w:rFonts w:hint="cs"/>
          <w:rtl/>
        </w:rPr>
      </w:pPr>
      <w:r>
        <w:rPr>
          <w:rtl/>
        </w:rPr>
        <w:t>29</w:t>
      </w:r>
      <w:r>
        <w:rPr>
          <w:rFonts w:hint="cs"/>
          <w:rtl/>
        </w:rPr>
        <w:t>-</w:t>
      </w:r>
      <w:r>
        <w:rPr>
          <w:rFonts w:hint="cs"/>
          <w:rtl/>
        </w:rPr>
        <w:tab/>
      </w:r>
      <w:r w:rsidRPr="00756BE7">
        <w:rPr>
          <w:rFonts w:hint="cs"/>
          <w:rtl/>
        </w:rPr>
        <w:t xml:space="preserve">ولا يزال </w:t>
      </w:r>
      <w:r w:rsidRPr="00756BE7">
        <w:rPr>
          <w:rtl/>
        </w:rPr>
        <w:t xml:space="preserve">العنف ضد المرأة </w:t>
      </w:r>
      <w:r w:rsidRPr="00756BE7">
        <w:rPr>
          <w:rFonts w:hint="cs"/>
          <w:rtl/>
        </w:rPr>
        <w:t>يمثل</w:t>
      </w:r>
      <w:r w:rsidRPr="00756BE7">
        <w:rPr>
          <w:rtl/>
        </w:rPr>
        <w:t xml:space="preserve"> تحديا آخر </w:t>
      </w:r>
      <w:r w:rsidRPr="00756BE7">
        <w:rPr>
          <w:rFonts w:hint="cs"/>
          <w:rtl/>
        </w:rPr>
        <w:t xml:space="preserve">أمام </w:t>
      </w:r>
      <w:r w:rsidRPr="00756BE7">
        <w:rPr>
          <w:rtl/>
        </w:rPr>
        <w:t xml:space="preserve">التمتع بالحق في عدم التمييز والمساواة. وقد </w:t>
      </w:r>
      <w:r w:rsidRPr="00756BE7">
        <w:rPr>
          <w:rFonts w:hint="cs"/>
          <w:rtl/>
        </w:rPr>
        <w:t>اتخذت الحكومة</w:t>
      </w:r>
      <w:r w:rsidRPr="00756BE7">
        <w:rPr>
          <w:rtl/>
        </w:rPr>
        <w:t xml:space="preserve"> عدد</w:t>
      </w:r>
      <w:r w:rsidRPr="00756BE7">
        <w:rPr>
          <w:rFonts w:hint="cs"/>
          <w:rtl/>
        </w:rPr>
        <w:t>ا</w:t>
      </w:r>
      <w:r w:rsidR="00CC5041">
        <w:rPr>
          <w:rFonts w:hint="cs"/>
          <w:rtl/>
        </w:rPr>
        <w:t>ً</w:t>
      </w:r>
      <w:r w:rsidRPr="00756BE7">
        <w:rPr>
          <w:rtl/>
        </w:rPr>
        <w:t xml:space="preserve"> من التدابير للحد من هذه المشكلة. وتشمل هذه</w:t>
      </w:r>
      <w:r w:rsidRPr="00756BE7">
        <w:rPr>
          <w:rFonts w:hint="cs"/>
          <w:rtl/>
        </w:rPr>
        <w:t xml:space="preserve"> التدابير حملة</w:t>
      </w:r>
      <w:r w:rsidRPr="00756BE7">
        <w:rPr>
          <w:rtl/>
        </w:rPr>
        <w:t xml:space="preserve"> "قل لا للعنف" التي أطلقها رئيس تنزانيا في عام 2008 والتي كانت تهدف إلى </w:t>
      </w:r>
      <w:r w:rsidRPr="00756BE7">
        <w:rPr>
          <w:rFonts w:hint="cs"/>
          <w:rtl/>
        </w:rPr>
        <w:t>توعية</w:t>
      </w:r>
      <w:r w:rsidRPr="00756BE7">
        <w:rPr>
          <w:rtl/>
        </w:rPr>
        <w:t xml:space="preserve"> المجتمع </w:t>
      </w:r>
      <w:r w:rsidRPr="00756BE7">
        <w:rPr>
          <w:rFonts w:hint="cs"/>
          <w:rtl/>
        </w:rPr>
        <w:t>ب</w:t>
      </w:r>
      <w:r w:rsidRPr="00756BE7">
        <w:rPr>
          <w:rtl/>
        </w:rPr>
        <w:t>المشكلة وإيجاد طرق لمنع</w:t>
      </w:r>
      <w:r w:rsidRPr="00756BE7">
        <w:rPr>
          <w:rFonts w:hint="cs"/>
          <w:rtl/>
        </w:rPr>
        <w:t>ها</w:t>
      </w:r>
      <w:r w:rsidRPr="00756BE7">
        <w:rPr>
          <w:rtl/>
        </w:rPr>
        <w:t xml:space="preserve">. </w:t>
      </w:r>
      <w:r w:rsidRPr="00756BE7">
        <w:rPr>
          <w:rFonts w:hint="cs"/>
          <w:rtl/>
        </w:rPr>
        <w:t>وت</w:t>
      </w:r>
      <w:r w:rsidRPr="00756BE7">
        <w:rPr>
          <w:rtl/>
        </w:rPr>
        <w:t xml:space="preserve">نص خطة العمل </w:t>
      </w:r>
      <w:r>
        <w:rPr>
          <w:rFonts w:hint="cs"/>
          <w:rtl/>
        </w:rPr>
        <w:t>المعنية</w:t>
      </w:r>
      <w:r w:rsidRPr="00756BE7">
        <w:rPr>
          <w:rtl/>
        </w:rPr>
        <w:t xml:space="preserve"> </w:t>
      </w:r>
      <w:r w:rsidR="00273F42">
        <w:rPr>
          <w:rFonts w:hint="cs"/>
          <w:rtl/>
        </w:rPr>
        <w:t xml:space="preserve">بمسألة </w:t>
      </w:r>
      <w:r w:rsidRPr="00756BE7">
        <w:rPr>
          <w:rtl/>
        </w:rPr>
        <w:t xml:space="preserve">العنف ضد المرأة </w:t>
      </w:r>
      <w:r w:rsidR="00273F42">
        <w:rPr>
          <w:rFonts w:hint="cs"/>
          <w:rtl/>
        </w:rPr>
        <w:t xml:space="preserve">السالف ذكرها </w:t>
      </w:r>
      <w:r w:rsidRPr="00756BE7">
        <w:rPr>
          <w:rtl/>
        </w:rPr>
        <w:t xml:space="preserve">على عدد من الأنشطة التي تهدف إلى القضاء على العنف ضد المرأة. </w:t>
      </w:r>
      <w:r w:rsidR="00CC5041">
        <w:rPr>
          <w:rFonts w:hint="cs"/>
          <w:rtl/>
        </w:rPr>
        <w:t>و</w:t>
      </w:r>
      <w:r w:rsidR="00273F42">
        <w:rPr>
          <w:rFonts w:hint="cs"/>
          <w:rtl/>
        </w:rPr>
        <w:t xml:space="preserve">للمساهمة في </w:t>
      </w:r>
      <w:r w:rsidRPr="00756BE7">
        <w:rPr>
          <w:rFonts w:hint="cs"/>
          <w:rtl/>
        </w:rPr>
        <w:t xml:space="preserve">تنفيذ </w:t>
      </w:r>
      <w:r w:rsidRPr="00756BE7">
        <w:rPr>
          <w:rtl/>
        </w:rPr>
        <w:t xml:space="preserve">الخطة، شكلت وزارة الشؤون الجنسانية </w:t>
      </w:r>
      <w:r w:rsidRPr="00756BE7">
        <w:rPr>
          <w:rFonts w:hint="cs"/>
          <w:rtl/>
        </w:rPr>
        <w:t>ل</w:t>
      </w:r>
      <w:r w:rsidRPr="00756BE7">
        <w:rPr>
          <w:rtl/>
        </w:rPr>
        <w:t xml:space="preserve">لجنة </w:t>
      </w:r>
      <w:r w:rsidRPr="00756BE7">
        <w:rPr>
          <w:rFonts w:hint="cs"/>
          <w:rtl/>
        </w:rPr>
        <w:t xml:space="preserve">وطنية </w:t>
      </w:r>
      <w:r w:rsidRPr="00756BE7">
        <w:rPr>
          <w:rtl/>
        </w:rPr>
        <w:t xml:space="preserve">متعددة القطاعات </w:t>
      </w:r>
      <w:r w:rsidRPr="00756BE7">
        <w:rPr>
          <w:rFonts w:hint="cs"/>
          <w:rtl/>
        </w:rPr>
        <w:t xml:space="preserve">معنية </w:t>
      </w:r>
      <w:r w:rsidR="00273F42">
        <w:rPr>
          <w:rFonts w:hint="cs"/>
          <w:rtl/>
        </w:rPr>
        <w:t xml:space="preserve">بمسألة </w:t>
      </w:r>
      <w:r>
        <w:rPr>
          <w:rtl/>
        </w:rPr>
        <w:t>العنف ضد المرأة</w:t>
      </w:r>
      <w:r>
        <w:rPr>
          <w:rFonts w:hint="cs"/>
          <w:rtl/>
        </w:rPr>
        <w:t>،</w:t>
      </w:r>
      <w:r w:rsidRPr="00756BE7">
        <w:rPr>
          <w:rtl/>
        </w:rPr>
        <w:t xml:space="preserve"> </w:t>
      </w:r>
      <w:r w:rsidRPr="00756BE7">
        <w:rPr>
          <w:rFonts w:hint="cs"/>
          <w:rtl/>
        </w:rPr>
        <w:t>و</w:t>
      </w:r>
      <w:r w:rsidRPr="00756BE7">
        <w:rPr>
          <w:rtl/>
        </w:rPr>
        <w:t xml:space="preserve">في زنجبار </w:t>
      </w:r>
      <w:r w:rsidRPr="00756BE7">
        <w:rPr>
          <w:rFonts w:hint="cs"/>
          <w:rtl/>
        </w:rPr>
        <w:t>أنشئت</w:t>
      </w:r>
      <w:r w:rsidRPr="00756BE7">
        <w:rPr>
          <w:rtl/>
        </w:rPr>
        <w:t xml:space="preserve"> اللجنة الوطنية </w:t>
      </w:r>
      <w:r w:rsidRPr="00756BE7">
        <w:rPr>
          <w:rFonts w:hint="cs"/>
          <w:rtl/>
        </w:rPr>
        <w:t>المعنية با</w:t>
      </w:r>
      <w:r w:rsidRPr="00756BE7">
        <w:rPr>
          <w:rtl/>
        </w:rPr>
        <w:t>لعنف</w:t>
      </w:r>
      <w:r w:rsidRPr="00756BE7">
        <w:rPr>
          <w:rFonts w:hint="cs"/>
          <w:rtl/>
        </w:rPr>
        <w:t xml:space="preserve"> الجنساني</w:t>
      </w:r>
      <w:r w:rsidRPr="00756BE7">
        <w:rPr>
          <w:rtl/>
        </w:rPr>
        <w:t xml:space="preserve">. وعلاوة على ذلك، </w:t>
      </w:r>
      <w:r w:rsidRPr="00756BE7">
        <w:rPr>
          <w:rFonts w:hint="cs"/>
          <w:rtl/>
        </w:rPr>
        <w:t>تنشط</w:t>
      </w:r>
      <w:r w:rsidRPr="00756BE7">
        <w:rPr>
          <w:rtl/>
        </w:rPr>
        <w:t xml:space="preserve"> المنظمات غير الحكومية في </w:t>
      </w:r>
      <w:r w:rsidR="00273F42">
        <w:rPr>
          <w:rFonts w:hint="cs"/>
          <w:rtl/>
        </w:rPr>
        <w:t xml:space="preserve">تنظيم </w:t>
      </w:r>
      <w:r w:rsidR="00273F42">
        <w:rPr>
          <w:rtl/>
        </w:rPr>
        <w:t xml:space="preserve">برامج </w:t>
      </w:r>
      <w:r w:rsidRPr="00756BE7">
        <w:rPr>
          <w:rtl/>
        </w:rPr>
        <w:t xml:space="preserve">توعية </w:t>
      </w:r>
      <w:r w:rsidR="00273F42">
        <w:rPr>
          <w:rFonts w:hint="cs"/>
          <w:rtl/>
        </w:rPr>
        <w:t>الجمهور ب</w:t>
      </w:r>
      <w:r w:rsidRPr="00756BE7">
        <w:rPr>
          <w:rFonts w:hint="cs"/>
          <w:rtl/>
        </w:rPr>
        <w:t>مسألة</w:t>
      </w:r>
      <w:r w:rsidRPr="00756BE7">
        <w:rPr>
          <w:rtl/>
        </w:rPr>
        <w:t xml:space="preserve"> العنف ضد المرأة.</w:t>
      </w:r>
    </w:p>
    <w:p w:rsidR="00F418B0" w:rsidRPr="002D0CC6" w:rsidRDefault="00F418B0" w:rsidP="00F418B0">
      <w:pPr>
        <w:spacing w:before="120"/>
        <w:jc w:val="center"/>
        <w:rPr>
          <w:rFonts w:hint="cs"/>
          <w:u w:val="single"/>
          <w:rtl/>
        </w:rPr>
      </w:pPr>
      <w:r w:rsidRPr="002D0CC6">
        <w:rPr>
          <w:u w:val="single"/>
          <w:rtl/>
        </w:rPr>
        <w:tab/>
      </w:r>
      <w:r w:rsidRPr="002D0CC6">
        <w:rPr>
          <w:u w:val="single"/>
          <w:rtl/>
        </w:rPr>
        <w:tab/>
      </w:r>
      <w:r w:rsidRPr="002D0CC6">
        <w:rPr>
          <w:u w:val="single"/>
          <w:rtl/>
        </w:rPr>
        <w:tab/>
      </w:r>
    </w:p>
    <w:sectPr w:rsidR="00F418B0" w:rsidRPr="002D0CC6" w:rsidSect="00F418B0">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B55" w:rsidRPr="00FE6865" w:rsidRDefault="00252B55" w:rsidP="00FE6865">
      <w:pPr>
        <w:pStyle w:val="Footer"/>
      </w:pPr>
    </w:p>
  </w:endnote>
  <w:endnote w:type="continuationSeparator" w:id="0">
    <w:p w:rsidR="00252B55" w:rsidRDefault="00252B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B55" w:rsidRPr="00F418B0" w:rsidRDefault="00252B55" w:rsidP="00F418B0">
    <w:pPr>
      <w:pStyle w:val="Footer"/>
      <w:tabs>
        <w:tab w:val="right" w:pos="9598"/>
      </w:tabs>
    </w:pPr>
    <w:r>
      <w:t>GE.12-45379</w:t>
    </w:r>
    <w:r>
      <w:tab/>
    </w:r>
    <w:r w:rsidRPr="00F418B0">
      <w:rPr>
        <w:b/>
        <w:sz w:val="18"/>
      </w:rPr>
      <w:fldChar w:fldCharType="begin"/>
    </w:r>
    <w:r w:rsidRPr="00F418B0">
      <w:rPr>
        <w:b/>
        <w:sz w:val="18"/>
      </w:rPr>
      <w:instrText xml:space="preserve"> PAGE  \* MERGEFORMAT </w:instrText>
    </w:r>
    <w:r w:rsidRPr="00F418B0">
      <w:rPr>
        <w:b/>
        <w:sz w:val="18"/>
      </w:rPr>
      <w:fldChar w:fldCharType="separate"/>
    </w:r>
    <w:r>
      <w:rPr>
        <w:b/>
        <w:noProof/>
        <w:sz w:val="18"/>
      </w:rPr>
      <w:t>10</w:t>
    </w:r>
    <w:r w:rsidRPr="00F418B0">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B55" w:rsidRPr="00F418B0" w:rsidRDefault="00252B55" w:rsidP="00F418B0">
    <w:pPr>
      <w:pStyle w:val="Footer"/>
      <w:tabs>
        <w:tab w:val="right" w:pos="9598"/>
      </w:tabs>
      <w:rPr>
        <w:b/>
        <w:sz w:val="18"/>
      </w:rPr>
    </w:pPr>
    <w:r w:rsidRPr="00F418B0">
      <w:rPr>
        <w:b/>
        <w:sz w:val="18"/>
      </w:rPr>
      <w:fldChar w:fldCharType="begin"/>
    </w:r>
    <w:r w:rsidRPr="00F418B0">
      <w:rPr>
        <w:b/>
        <w:sz w:val="18"/>
      </w:rPr>
      <w:instrText xml:space="preserve"> PAGE  \* MERGEFORMAT </w:instrText>
    </w:r>
    <w:r w:rsidRPr="00F418B0">
      <w:rPr>
        <w:b/>
        <w:sz w:val="18"/>
      </w:rPr>
      <w:fldChar w:fldCharType="separate"/>
    </w:r>
    <w:r>
      <w:rPr>
        <w:b/>
        <w:noProof/>
        <w:sz w:val="18"/>
      </w:rPr>
      <w:t>9</w:t>
    </w:r>
    <w:r w:rsidRPr="00F418B0">
      <w:rPr>
        <w:b/>
        <w:sz w:val="18"/>
      </w:rPr>
      <w:fldChar w:fldCharType="end"/>
    </w:r>
    <w:r>
      <w:rPr>
        <w:b/>
        <w:sz w:val="18"/>
      </w:rPr>
      <w:tab/>
    </w:r>
    <w:r>
      <w:t>GE.12-45379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B55" w:rsidRDefault="00252B55" w:rsidP="00F418B0">
    <w:pPr>
      <w:pStyle w:val="Footer"/>
      <w:jc w:val="right"/>
    </w:pPr>
    <w:r>
      <w:rPr>
        <w:sz w:val="20"/>
      </w:rPr>
      <w:t>(A)   GE.12-45379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051012    081012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B55" w:rsidRDefault="00252B55" w:rsidP="005E0601">
      <w:pPr>
        <w:pStyle w:val="Footer"/>
        <w:bidi/>
        <w:spacing w:after="80" w:line="200" w:lineRule="exact"/>
        <w:ind w:left="680"/>
      </w:pPr>
      <w:r>
        <w:rPr>
          <w:rFonts w:hint="cs"/>
          <w:rtl/>
        </w:rPr>
        <w:t>__________</w:t>
      </w:r>
    </w:p>
  </w:footnote>
  <w:footnote w:type="continuationSeparator" w:id="0">
    <w:p w:rsidR="00252B55" w:rsidRDefault="00252B55" w:rsidP="005E0601">
      <w:pPr>
        <w:pStyle w:val="Footer"/>
        <w:bidi/>
        <w:spacing w:after="80" w:line="200" w:lineRule="exact"/>
        <w:ind w:left="680"/>
      </w:pPr>
      <w:r>
        <w:rPr>
          <w:rFonts w:hint="cs"/>
          <w:rtl/>
        </w:rPr>
        <w:t>__________</w:t>
      </w:r>
    </w:p>
  </w:footnote>
  <w:footnote w:id="1">
    <w:p w:rsidR="00252B55" w:rsidRPr="00F66D4E" w:rsidRDefault="00252B55" w:rsidP="00420828">
      <w:pPr>
        <w:pStyle w:val="footnoteText0"/>
        <w:rPr>
          <w:rFonts w:hint="cs"/>
          <w:sz w:val="26"/>
        </w:rPr>
      </w:pPr>
      <w:r w:rsidRPr="00F66D4E">
        <w:rPr>
          <w:sz w:val="26"/>
          <w:rtl/>
        </w:rPr>
        <w:tab/>
      </w:r>
      <w:r w:rsidRPr="00F66D4E">
        <w:rPr>
          <w:rStyle w:val="FootnoteReference"/>
          <w:sz w:val="28"/>
          <w:vertAlign w:val="baseline"/>
          <w:rtl/>
        </w:rPr>
        <w:t>*</w:t>
      </w:r>
      <w:r w:rsidRPr="00F66D4E">
        <w:rPr>
          <w:sz w:val="26"/>
          <w:rtl/>
        </w:rPr>
        <w:tab/>
      </w:r>
      <w:r w:rsidRPr="00F66D4E">
        <w:rPr>
          <w:rFonts w:ascii="Traditional Arabic" w:hAnsi="Traditional Arabic"/>
          <w:sz w:val="26"/>
          <w:rtl/>
          <w:lang/>
        </w:rPr>
        <w:t>وفقا</w:t>
      </w:r>
      <w:r>
        <w:rPr>
          <w:rFonts w:ascii="Traditional Arabic" w:hAnsi="Traditional Arabic" w:hint="cs"/>
          <w:sz w:val="26"/>
          <w:rtl/>
          <w:lang/>
        </w:rPr>
        <w:t>ً</w:t>
      </w:r>
      <w:r w:rsidRPr="00F66D4E">
        <w:rPr>
          <w:rFonts w:ascii="Traditional Arabic" w:hAnsi="Traditional Arabic"/>
          <w:sz w:val="26"/>
          <w:rtl/>
          <w:lang/>
        </w:rPr>
        <w:t xml:space="preserve"> للمعلومات المحالة إلى الدول الأطراف بشأن تجهيز تقاريرها، لم يتم تحرير هذه الوثيقة.</w:t>
      </w:r>
    </w:p>
  </w:footnote>
  <w:footnote w:id="2">
    <w:p w:rsidR="00252B55" w:rsidRPr="00781752" w:rsidRDefault="00252B55" w:rsidP="006B0948">
      <w:pPr>
        <w:pStyle w:val="FootnoteText"/>
        <w:numPr>
          <w:ilvl w:val="0"/>
          <w:numId w:val="42"/>
        </w:numPr>
        <w:tabs>
          <w:tab w:val="clear" w:pos="1292"/>
        </w:tabs>
        <w:spacing w:after="60" w:line="300" w:lineRule="exact"/>
        <w:ind w:left="1247" w:right="1247"/>
        <w:rPr>
          <w:rFonts w:hint="cs"/>
          <w:sz w:val="18"/>
          <w:szCs w:val="26"/>
        </w:rPr>
      </w:pPr>
      <w:r w:rsidRPr="00781752">
        <w:rPr>
          <w:sz w:val="18"/>
          <w:szCs w:val="26"/>
          <w:rtl/>
        </w:rPr>
        <w:t>إداريا</w:t>
      </w:r>
      <w:r w:rsidRPr="00781752">
        <w:rPr>
          <w:rFonts w:hint="cs"/>
          <w:sz w:val="18"/>
          <w:szCs w:val="26"/>
          <w:rtl/>
        </w:rPr>
        <w:t>ً</w:t>
      </w:r>
      <w:r w:rsidRPr="00781752">
        <w:rPr>
          <w:sz w:val="18"/>
          <w:szCs w:val="26"/>
          <w:rtl/>
        </w:rPr>
        <w:t>،</w:t>
      </w:r>
      <w:r w:rsidRPr="00781752">
        <w:rPr>
          <w:rFonts w:hint="cs"/>
          <w:sz w:val="18"/>
          <w:szCs w:val="26"/>
          <w:rtl/>
        </w:rPr>
        <w:t xml:space="preserve"> تضم</w:t>
      </w:r>
      <w:r w:rsidRPr="00781752">
        <w:rPr>
          <w:sz w:val="18"/>
          <w:szCs w:val="26"/>
          <w:rtl/>
        </w:rPr>
        <w:t xml:space="preserve"> تنزانيا </w:t>
      </w:r>
      <w:r w:rsidRPr="00781752">
        <w:rPr>
          <w:rFonts w:hint="cs"/>
          <w:sz w:val="18"/>
          <w:szCs w:val="26"/>
          <w:rtl/>
        </w:rPr>
        <w:t xml:space="preserve">القارية </w:t>
      </w:r>
      <w:r w:rsidRPr="00781752">
        <w:rPr>
          <w:sz w:val="18"/>
          <w:szCs w:val="26"/>
          <w:rtl/>
        </w:rPr>
        <w:t xml:space="preserve">27 إقليماً بينما </w:t>
      </w:r>
      <w:r w:rsidRPr="00781752">
        <w:rPr>
          <w:rFonts w:hint="cs"/>
          <w:sz w:val="18"/>
          <w:szCs w:val="26"/>
          <w:rtl/>
        </w:rPr>
        <w:t xml:space="preserve">تضم </w:t>
      </w:r>
      <w:r w:rsidRPr="00781752">
        <w:rPr>
          <w:sz w:val="18"/>
          <w:szCs w:val="26"/>
          <w:rtl/>
        </w:rPr>
        <w:t xml:space="preserve">زنجبار </w:t>
      </w:r>
      <w:r>
        <w:rPr>
          <w:rFonts w:hint="cs"/>
          <w:sz w:val="18"/>
          <w:szCs w:val="26"/>
          <w:rtl/>
        </w:rPr>
        <w:t>5</w:t>
      </w:r>
      <w:r w:rsidRPr="00781752">
        <w:rPr>
          <w:sz w:val="18"/>
          <w:szCs w:val="26"/>
          <w:rtl/>
        </w:rPr>
        <w:t xml:space="preserve"> أقاليم.</w:t>
      </w:r>
    </w:p>
  </w:footnote>
  <w:footnote w:id="3">
    <w:p w:rsidR="00252B55" w:rsidRPr="00781752" w:rsidRDefault="00252B55" w:rsidP="00185ABC">
      <w:pPr>
        <w:pStyle w:val="FootnoteText"/>
        <w:numPr>
          <w:ilvl w:val="0"/>
          <w:numId w:val="42"/>
        </w:numPr>
        <w:tabs>
          <w:tab w:val="clear" w:pos="1292"/>
        </w:tabs>
        <w:spacing w:after="60" w:line="300" w:lineRule="exact"/>
        <w:ind w:left="1247" w:right="1247"/>
        <w:rPr>
          <w:rFonts w:hint="cs"/>
          <w:sz w:val="18"/>
          <w:szCs w:val="26"/>
        </w:rPr>
      </w:pPr>
      <w:r w:rsidRPr="00781752">
        <w:rPr>
          <w:sz w:val="18"/>
          <w:szCs w:val="26"/>
          <w:rtl/>
        </w:rPr>
        <w:t>حققت تنزانيا استقلالها عن الحكم البريطاني في عام 1961</w:t>
      </w:r>
      <w:r w:rsidRPr="00781752">
        <w:rPr>
          <w:rFonts w:hint="cs"/>
          <w:sz w:val="18"/>
          <w:szCs w:val="26"/>
          <w:rtl/>
        </w:rPr>
        <w:t>.</w:t>
      </w:r>
    </w:p>
  </w:footnote>
  <w:footnote w:id="4">
    <w:p w:rsidR="00252B55" w:rsidRPr="00781752" w:rsidRDefault="00252B55" w:rsidP="00185ABC">
      <w:pPr>
        <w:pStyle w:val="FootnoteText"/>
        <w:numPr>
          <w:ilvl w:val="0"/>
          <w:numId w:val="42"/>
        </w:numPr>
        <w:tabs>
          <w:tab w:val="clear" w:pos="1292"/>
        </w:tabs>
        <w:spacing w:after="60" w:line="300" w:lineRule="exact"/>
        <w:ind w:left="1247" w:right="1247"/>
        <w:rPr>
          <w:rFonts w:hint="cs"/>
          <w:sz w:val="18"/>
          <w:szCs w:val="26"/>
        </w:rPr>
      </w:pPr>
      <w:r w:rsidRPr="00781752">
        <w:rPr>
          <w:sz w:val="18"/>
          <w:szCs w:val="26"/>
          <w:rtl/>
        </w:rPr>
        <w:t>يوجد 30 إقليماً وأكثر من 105 مقاطعة</w:t>
      </w:r>
      <w:r w:rsidRPr="00781752">
        <w:rPr>
          <w:rFonts w:hint="cs"/>
          <w:sz w:val="18"/>
          <w:szCs w:val="26"/>
          <w:rtl/>
        </w:rPr>
        <w:t xml:space="preserve"> </w:t>
      </w:r>
      <w:r w:rsidRPr="00781752">
        <w:rPr>
          <w:sz w:val="18"/>
          <w:szCs w:val="26"/>
          <w:rtl/>
        </w:rPr>
        <w:t>حاليا</w:t>
      </w:r>
      <w:r w:rsidRPr="00781752">
        <w:rPr>
          <w:rFonts w:hint="cs"/>
          <w:sz w:val="18"/>
          <w:szCs w:val="26"/>
          <w:rtl/>
        </w:rPr>
        <w:t>ً</w:t>
      </w:r>
      <w:r w:rsidRPr="00781752">
        <w:rPr>
          <w:sz w:val="18"/>
          <w:szCs w:val="26"/>
          <w:rtl/>
        </w:rPr>
        <w:t>.</w:t>
      </w:r>
    </w:p>
  </w:footnote>
  <w:footnote w:id="5">
    <w:p w:rsidR="00252B55" w:rsidRPr="00781752" w:rsidRDefault="00252B55" w:rsidP="008E0BE1">
      <w:pPr>
        <w:pStyle w:val="FootnoteText"/>
        <w:numPr>
          <w:ilvl w:val="0"/>
          <w:numId w:val="42"/>
        </w:numPr>
        <w:tabs>
          <w:tab w:val="clear" w:pos="1292"/>
        </w:tabs>
        <w:spacing w:after="60" w:line="300" w:lineRule="exact"/>
        <w:ind w:left="1247" w:right="1247"/>
        <w:rPr>
          <w:rFonts w:hint="cs"/>
          <w:sz w:val="18"/>
          <w:szCs w:val="26"/>
        </w:rPr>
      </w:pPr>
      <w:r w:rsidRPr="00781752">
        <w:rPr>
          <w:sz w:val="18"/>
          <w:szCs w:val="26"/>
          <w:rtl/>
        </w:rPr>
        <w:t>ت</w:t>
      </w:r>
      <w:r w:rsidRPr="00781752">
        <w:rPr>
          <w:sz w:val="18"/>
          <w:szCs w:val="26"/>
          <w:rtl/>
          <w:lang w:val="en-GB"/>
        </w:rPr>
        <w:t>شمل معاهدات حقوق الإنسان الرئيسية الأخرى 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حقوق الطفل وبروتوكول</w:t>
      </w:r>
      <w:r w:rsidRPr="00781752">
        <w:rPr>
          <w:rFonts w:hint="cs"/>
          <w:sz w:val="18"/>
          <w:szCs w:val="26"/>
          <w:rtl/>
          <w:lang w:val="en-GB"/>
        </w:rPr>
        <w:t>ي</w:t>
      </w:r>
      <w:r w:rsidRPr="00781752">
        <w:rPr>
          <w:sz w:val="18"/>
          <w:szCs w:val="26"/>
          <w:rtl/>
          <w:lang w:val="en-GB"/>
        </w:rPr>
        <w:t>ها الاختياري</w:t>
      </w:r>
      <w:r w:rsidRPr="00781752">
        <w:rPr>
          <w:rFonts w:hint="cs"/>
          <w:sz w:val="18"/>
          <w:szCs w:val="26"/>
          <w:rtl/>
          <w:lang w:val="en-GB"/>
        </w:rPr>
        <w:t>ي</w:t>
      </w:r>
      <w:r w:rsidRPr="00781752">
        <w:rPr>
          <w:sz w:val="18"/>
          <w:szCs w:val="26"/>
          <w:rtl/>
          <w:lang w:val="en-GB"/>
        </w:rPr>
        <w:t>ن واتفاقية حقوق الأشخاص ذوي الإعاقة وبروتوكولها الاختياري.</w:t>
      </w:r>
    </w:p>
  </w:footnote>
  <w:footnote w:id="6">
    <w:p w:rsidR="00252B55" w:rsidRPr="00781752" w:rsidRDefault="00252B55" w:rsidP="0044194C">
      <w:pPr>
        <w:pStyle w:val="FootnoteText"/>
        <w:numPr>
          <w:ilvl w:val="0"/>
          <w:numId w:val="42"/>
        </w:numPr>
        <w:tabs>
          <w:tab w:val="clear" w:pos="1292"/>
        </w:tabs>
        <w:spacing w:after="60" w:line="300" w:lineRule="exact"/>
        <w:ind w:left="1247" w:right="1247"/>
        <w:rPr>
          <w:rFonts w:hint="cs"/>
          <w:sz w:val="18"/>
          <w:szCs w:val="26"/>
        </w:rPr>
      </w:pPr>
      <w:r w:rsidRPr="00781752">
        <w:rPr>
          <w:sz w:val="18"/>
          <w:szCs w:val="26"/>
          <w:rtl/>
        </w:rPr>
        <w:t xml:space="preserve">انظر على سبيل المثال وظائف دوائر </w:t>
      </w:r>
      <w:r w:rsidRPr="00781752">
        <w:rPr>
          <w:rFonts w:hint="cs"/>
          <w:sz w:val="18"/>
          <w:szCs w:val="26"/>
          <w:rtl/>
        </w:rPr>
        <w:t xml:space="preserve">النيابة </w:t>
      </w:r>
      <w:r w:rsidRPr="00781752">
        <w:rPr>
          <w:sz w:val="18"/>
          <w:szCs w:val="26"/>
          <w:rtl/>
        </w:rPr>
        <w:t>العام</w:t>
      </w:r>
      <w:r w:rsidRPr="00781752">
        <w:rPr>
          <w:rFonts w:hint="cs"/>
          <w:sz w:val="18"/>
          <w:szCs w:val="26"/>
          <w:rtl/>
        </w:rPr>
        <w:t>ة</w:t>
      </w:r>
      <w:r w:rsidRPr="00781752">
        <w:rPr>
          <w:sz w:val="18"/>
          <w:szCs w:val="26"/>
          <w:rtl/>
        </w:rPr>
        <w:t xml:space="preserve"> </w:t>
      </w:r>
      <w:r w:rsidRPr="00781752">
        <w:rPr>
          <w:rFonts w:hint="cs"/>
          <w:sz w:val="18"/>
          <w:szCs w:val="26"/>
          <w:rtl/>
        </w:rPr>
        <w:t>ال</w:t>
      </w:r>
      <w:r w:rsidRPr="00781752">
        <w:rPr>
          <w:sz w:val="18"/>
          <w:szCs w:val="26"/>
          <w:rtl/>
        </w:rPr>
        <w:t xml:space="preserve">منصوص عليها في </w:t>
      </w:r>
      <w:r w:rsidRPr="00781752">
        <w:rPr>
          <w:rFonts w:hint="cs"/>
          <w:sz w:val="18"/>
          <w:szCs w:val="26"/>
          <w:rtl/>
        </w:rPr>
        <w:t xml:space="preserve">قانون النيابة </w:t>
      </w:r>
      <w:r w:rsidRPr="00781752">
        <w:rPr>
          <w:sz w:val="18"/>
          <w:szCs w:val="26"/>
          <w:rtl/>
        </w:rPr>
        <w:t>العام</w:t>
      </w:r>
      <w:r w:rsidRPr="00781752">
        <w:rPr>
          <w:rFonts w:hint="cs"/>
          <w:sz w:val="18"/>
          <w:szCs w:val="26"/>
          <w:rtl/>
        </w:rPr>
        <w:t>ة</w:t>
      </w:r>
      <w:r w:rsidRPr="00781752">
        <w:rPr>
          <w:sz w:val="18"/>
          <w:szCs w:val="26"/>
          <w:rtl/>
        </w:rPr>
        <w:t xml:space="preserve"> (</w:t>
      </w:r>
      <w:r w:rsidRPr="00781752">
        <w:rPr>
          <w:rFonts w:hint="cs"/>
          <w:sz w:val="18"/>
          <w:szCs w:val="26"/>
          <w:rtl/>
        </w:rPr>
        <w:t>أداء الواجبات</w:t>
      </w:r>
      <w:r w:rsidRPr="00781752">
        <w:rPr>
          <w:sz w:val="18"/>
          <w:szCs w:val="26"/>
          <w:rtl/>
        </w:rPr>
        <w:t>)</w:t>
      </w:r>
      <w:r w:rsidRPr="00781752">
        <w:rPr>
          <w:rFonts w:hint="cs"/>
          <w:sz w:val="18"/>
          <w:szCs w:val="26"/>
          <w:rtl/>
        </w:rPr>
        <w:t>.</w:t>
      </w:r>
    </w:p>
  </w:footnote>
  <w:footnote w:id="7">
    <w:p w:rsidR="00252B55" w:rsidRPr="00781752" w:rsidRDefault="00252B55" w:rsidP="0075255C">
      <w:pPr>
        <w:pStyle w:val="FootnoteText"/>
        <w:numPr>
          <w:ilvl w:val="0"/>
          <w:numId w:val="42"/>
        </w:numPr>
        <w:tabs>
          <w:tab w:val="clear" w:pos="1292"/>
        </w:tabs>
        <w:spacing w:after="60" w:line="300" w:lineRule="exact"/>
        <w:ind w:left="1247" w:right="1247"/>
        <w:rPr>
          <w:rFonts w:hint="cs"/>
          <w:sz w:val="18"/>
          <w:szCs w:val="26"/>
        </w:rPr>
      </w:pPr>
      <w:r w:rsidRPr="00781752">
        <w:rPr>
          <w:rFonts w:ascii="Traditional Arabic" w:hAnsi="Traditional Arabic"/>
          <w:sz w:val="26"/>
          <w:szCs w:val="26"/>
          <w:rtl/>
        </w:rPr>
        <w:t>انظر المادة 36 من الدستور.</w:t>
      </w:r>
    </w:p>
  </w:footnote>
  <w:footnote w:id="8">
    <w:p w:rsidR="00252B55" w:rsidRPr="00781752" w:rsidRDefault="00252B55" w:rsidP="0075255C">
      <w:pPr>
        <w:pStyle w:val="FootnoteText"/>
        <w:numPr>
          <w:ilvl w:val="0"/>
          <w:numId w:val="42"/>
        </w:numPr>
        <w:tabs>
          <w:tab w:val="clear" w:pos="1292"/>
        </w:tabs>
        <w:spacing w:after="60" w:line="300" w:lineRule="exact"/>
        <w:ind w:left="1247" w:right="1247"/>
        <w:rPr>
          <w:rFonts w:hint="cs"/>
          <w:sz w:val="18"/>
          <w:szCs w:val="26"/>
        </w:rPr>
      </w:pPr>
      <w:r w:rsidRPr="00781752">
        <w:rPr>
          <w:sz w:val="18"/>
          <w:szCs w:val="26"/>
          <w:rtl/>
        </w:rPr>
        <w:t xml:space="preserve">يمكن توضيح </w:t>
      </w:r>
      <w:r w:rsidRPr="00781752">
        <w:rPr>
          <w:rFonts w:hint="cs"/>
          <w:sz w:val="18"/>
          <w:szCs w:val="26"/>
          <w:rtl/>
        </w:rPr>
        <w:t xml:space="preserve">السلطة </w:t>
      </w:r>
      <w:r w:rsidRPr="00781752">
        <w:rPr>
          <w:sz w:val="18"/>
          <w:szCs w:val="26"/>
          <w:rtl/>
        </w:rPr>
        <w:t>القضا</w:t>
      </w:r>
      <w:r w:rsidRPr="00781752">
        <w:rPr>
          <w:rFonts w:hint="cs"/>
          <w:sz w:val="18"/>
          <w:szCs w:val="26"/>
          <w:rtl/>
        </w:rPr>
        <w:t>ئية</w:t>
      </w:r>
      <w:r w:rsidRPr="00781752">
        <w:rPr>
          <w:sz w:val="18"/>
          <w:szCs w:val="26"/>
          <w:rtl/>
        </w:rPr>
        <w:t xml:space="preserve"> في تنزانيا على النحو التالي</w:t>
      </w:r>
      <w:r w:rsidRPr="00781752">
        <w:rPr>
          <w:rFonts w:hint="cs"/>
          <w:sz w:val="18"/>
          <w:szCs w:val="26"/>
          <w:rtl/>
        </w:rPr>
        <w:t>.</w:t>
      </w:r>
      <w:r w:rsidRPr="00781752">
        <w:rPr>
          <w:sz w:val="18"/>
          <w:szCs w:val="26"/>
          <w:rtl/>
        </w:rPr>
        <w:t xml:space="preserve"> </w:t>
      </w:r>
      <w:r w:rsidRPr="00781752">
        <w:rPr>
          <w:rFonts w:hint="cs"/>
          <w:sz w:val="18"/>
          <w:szCs w:val="26"/>
          <w:rtl/>
        </w:rPr>
        <w:t xml:space="preserve">هناك </w:t>
      </w:r>
      <w:r w:rsidRPr="00781752">
        <w:rPr>
          <w:sz w:val="18"/>
          <w:szCs w:val="26"/>
          <w:rtl/>
        </w:rPr>
        <w:t>أربعة مستويات</w:t>
      </w:r>
      <w:r w:rsidRPr="00781752">
        <w:rPr>
          <w:rFonts w:hint="cs"/>
          <w:sz w:val="18"/>
          <w:szCs w:val="26"/>
          <w:rtl/>
        </w:rPr>
        <w:t xml:space="preserve"> ل</w:t>
      </w:r>
      <w:r w:rsidRPr="00781752">
        <w:rPr>
          <w:sz w:val="18"/>
          <w:szCs w:val="26"/>
          <w:rtl/>
        </w:rPr>
        <w:t>لقضاء في تنزانيا: محكمة الاستئناف في جمهورية تنزانيا المتحدة،</w:t>
      </w:r>
      <w:r w:rsidRPr="00781752">
        <w:rPr>
          <w:rFonts w:hint="cs"/>
          <w:sz w:val="18"/>
          <w:szCs w:val="26"/>
          <w:rtl/>
        </w:rPr>
        <w:t xml:space="preserve"> </w:t>
      </w:r>
      <w:r w:rsidRPr="00781752">
        <w:rPr>
          <w:sz w:val="18"/>
          <w:szCs w:val="26"/>
          <w:rtl/>
        </w:rPr>
        <w:t>والمحاكم العليا لتنزانيا</w:t>
      </w:r>
      <w:r w:rsidRPr="00781752">
        <w:rPr>
          <w:rFonts w:hint="cs"/>
          <w:sz w:val="18"/>
          <w:szCs w:val="26"/>
          <w:rtl/>
        </w:rPr>
        <w:t xml:space="preserve"> القارية </w:t>
      </w:r>
      <w:r w:rsidRPr="00781752">
        <w:rPr>
          <w:sz w:val="18"/>
          <w:szCs w:val="26"/>
          <w:rtl/>
        </w:rPr>
        <w:t>و</w:t>
      </w:r>
      <w:r w:rsidRPr="00781752">
        <w:rPr>
          <w:rFonts w:hint="cs"/>
          <w:sz w:val="18"/>
          <w:szCs w:val="26"/>
          <w:rtl/>
        </w:rPr>
        <w:t xml:space="preserve">تنزانيا </w:t>
      </w:r>
      <w:r w:rsidRPr="00781752">
        <w:rPr>
          <w:sz w:val="18"/>
          <w:szCs w:val="26"/>
          <w:rtl/>
        </w:rPr>
        <w:t xml:space="preserve">زنجبار، </w:t>
      </w:r>
      <w:r w:rsidRPr="00781752">
        <w:rPr>
          <w:rFonts w:hint="cs"/>
          <w:sz w:val="18"/>
          <w:szCs w:val="26"/>
          <w:rtl/>
        </w:rPr>
        <w:t>وال</w:t>
      </w:r>
      <w:r w:rsidRPr="00781752">
        <w:rPr>
          <w:sz w:val="18"/>
          <w:szCs w:val="26"/>
          <w:rtl/>
        </w:rPr>
        <w:t xml:space="preserve">محاكم </w:t>
      </w:r>
      <w:r w:rsidRPr="00781752">
        <w:rPr>
          <w:rFonts w:hint="cs"/>
          <w:sz w:val="18"/>
          <w:szCs w:val="26"/>
          <w:rtl/>
        </w:rPr>
        <w:t>الجزئية</w:t>
      </w:r>
      <w:r w:rsidRPr="00781752">
        <w:rPr>
          <w:sz w:val="18"/>
          <w:szCs w:val="26"/>
          <w:rtl/>
        </w:rPr>
        <w:t xml:space="preserve">، وهي على مستويين، أي محاكم </w:t>
      </w:r>
      <w:r w:rsidRPr="00781752">
        <w:rPr>
          <w:rFonts w:hint="cs"/>
          <w:sz w:val="18"/>
          <w:szCs w:val="26"/>
          <w:rtl/>
        </w:rPr>
        <w:t>القضاة</w:t>
      </w:r>
      <w:r w:rsidRPr="00781752">
        <w:rPr>
          <w:sz w:val="18"/>
          <w:szCs w:val="26"/>
          <w:rtl/>
        </w:rPr>
        <w:t xml:space="preserve"> </w:t>
      </w:r>
      <w:r w:rsidRPr="00781752">
        <w:rPr>
          <w:rFonts w:hint="cs"/>
          <w:sz w:val="18"/>
          <w:szCs w:val="26"/>
          <w:rtl/>
        </w:rPr>
        <w:t xml:space="preserve">المنتدبين </w:t>
      </w:r>
      <w:r w:rsidRPr="00781752">
        <w:rPr>
          <w:sz w:val="18"/>
          <w:szCs w:val="26"/>
          <w:rtl/>
        </w:rPr>
        <w:t xml:space="preserve">والمحكمة </w:t>
      </w:r>
      <w:r w:rsidRPr="00781752">
        <w:rPr>
          <w:rFonts w:hint="cs"/>
          <w:sz w:val="18"/>
          <w:szCs w:val="26"/>
          <w:rtl/>
        </w:rPr>
        <w:t>المحلية</w:t>
      </w:r>
      <w:r w:rsidRPr="00781752">
        <w:rPr>
          <w:sz w:val="18"/>
          <w:szCs w:val="26"/>
          <w:rtl/>
        </w:rPr>
        <w:t xml:space="preserve">، </w:t>
      </w:r>
      <w:r w:rsidRPr="00781752">
        <w:rPr>
          <w:rFonts w:hint="cs"/>
          <w:sz w:val="18"/>
          <w:szCs w:val="26"/>
          <w:rtl/>
        </w:rPr>
        <w:t xml:space="preserve">وكلتاهما لهما </w:t>
      </w:r>
      <w:r w:rsidRPr="00781752">
        <w:rPr>
          <w:sz w:val="18"/>
          <w:szCs w:val="26"/>
          <w:rtl/>
        </w:rPr>
        <w:t xml:space="preserve">اختصاص </w:t>
      </w:r>
      <w:r w:rsidRPr="00781752">
        <w:rPr>
          <w:rFonts w:hint="cs"/>
          <w:sz w:val="18"/>
          <w:szCs w:val="26"/>
          <w:rtl/>
        </w:rPr>
        <w:t>متداخل</w:t>
      </w:r>
      <w:r w:rsidRPr="00781752">
        <w:rPr>
          <w:sz w:val="18"/>
          <w:szCs w:val="26"/>
          <w:rtl/>
        </w:rPr>
        <w:t xml:space="preserve">. </w:t>
      </w:r>
      <w:r w:rsidRPr="00781752">
        <w:rPr>
          <w:rFonts w:hint="cs"/>
          <w:sz w:val="18"/>
          <w:szCs w:val="26"/>
          <w:rtl/>
        </w:rPr>
        <w:t>و</w:t>
      </w:r>
      <w:r w:rsidRPr="00781752">
        <w:rPr>
          <w:sz w:val="18"/>
          <w:szCs w:val="26"/>
          <w:rtl/>
        </w:rPr>
        <w:t xml:space="preserve">المحاكم </w:t>
      </w:r>
      <w:r>
        <w:rPr>
          <w:rFonts w:hint="cs"/>
          <w:sz w:val="18"/>
          <w:szCs w:val="26"/>
          <w:rtl/>
        </w:rPr>
        <w:t xml:space="preserve">الأولية </w:t>
      </w:r>
      <w:r w:rsidRPr="00781752">
        <w:rPr>
          <w:sz w:val="18"/>
          <w:szCs w:val="26"/>
          <w:rtl/>
        </w:rPr>
        <w:t xml:space="preserve">هي أدنى </w:t>
      </w:r>
      <w:r w:rsidRPr="00781752">
        <w:rPr>
          <w:rFonts w:hint="cs"/>
          <w:sz w:val="18"/>
          <w:szCs w:val="26"/>
          <w:rtl/>
        </w:rPr>
        <w:t xml:space="preserve">درجات </w:t>
      </w:r>
      <w:r w:rsidRPr="00781752">
        <w:rPr>
          <w:sz w:val="18"/>
          <w:szCs w:val="26"/>
          <w:rtl/>
        </w:rPr>
        <w:t>في القضا</w:t>
      </w:r>
      <w:r w:rsidRPr="00781752">
        <w:rPr>
          <w:rFonts w:hint="cs"/>
          <w:sz w:val="18"/>
          <w:szCs w:val="26"/>
          <w:rtl/>
        </w:rPr>
        <w:t>ء</w:t>
      </w:r>
      <w:r w:rsidRPr="00781752">
        <w:rPr>
          <w:sz w:val="18"/>
          <w:szCs w:val="26"/>
          <w:rtl/>
        </w:rPr>
        <w:t>.</w:t>
      </w:r>
    </w:p>
  </w:footnote>
  <w:footnote w:id="9">
    <w:p w:rsidR="00252B55" w:rsidRPr="00781752" w:rsidRDefault="00252B55" w:rsidP="00DF4C4C">
      <w:pPr>
        <w:pStyle w:val="FootnoteText"/>
        <w:numPr>
          <w:ilvl w:val="0"/>
          <w:numId w:val="42"/>
        </w:numPr>
        <w:tabs>
          <w:tab w:val="clear" w:pos="1292"/>
        </w:tabs>
        <w:spacing w:after="60" w:line="300" w:lineRule="exact"/>
        <w:ind w:left="1247" w:right="1247"/>
        <w:rPr>
          <w:rFonts w:hint="cs"/>
          <w:sz w:val="18"/>
          <w:szCs w:val="26"/>
        </w:rPr>
      </w:pPr>
      <w:r>
        <w:rPr>
          <w:rFonts w:ascii="Traditional Arabic" w:hAnsi="Traditional Arabic"/>
          <w:sz w:val="26"/>
          <w:szCs w:val="26"/>
          <w:rtl/>
        </w:rPr>
        <w:t>المادتين 107</w:t>
      </w:r>
      <w:r>
        <w:rPr>
          <w:rFonts w:ascii="Traditional Arabic" w:hAnsi="Traditional Arabic" w:hint="cs"/>
          <w:sz w:val="26"/>
          <w:szCs w:val="26"/>
          <w:rtl/>
        </w:rPr>
        <w:t xml:space="preserve"> ألف</w:t>
      </w:r>
      <w:r>
        <w:rPr>
          <w:rFonts w:ascii="Traditional Arabic" w:hAnsi="Traditional Arabic"/>
          <w:sz w:val="26"/>
          <w:szCs w:val="26"/>
          <w:rtl/>
        </w:rPr>
        <w:t>(1) و107</w:t>
      </w:r>
      <w:r>
        <w:rPr>
          <w:rFonts w:ascii="Traditional Arabic" w:hAnsi="Traditional Arabic" w:hint="cs"/>
          <w:sz w:val="26"/>
          <w:szCs w:val="26"/>
          <w:rtl/>
        </w:rPr>
        <w:t xml:space="preserve"> باء</w:t>
      </w:r>
      <w:r w:rsidRPr="00781752">
        <w:rPr>
          <w:rFonts w:ascii="Traditional Arabic" w:hAnsi="Traditional Arabic"/>
          <w:sz w:val="26"/>
          <w:szCs w:val="26"/>
          <w:rtl/>
        </w:rPr>
        <w:t>.</w:t>
      </w:r>
    </w:p>
  </w:footnote>
  <w:footnote w:id="10">
    <w:p w:rsidR="00252B55" w:rsidRPr="00781752" w:rsidRDefault="00252B55" w:rsidP="00F776F8">
      <w:pPr>
        <w:pStyle w:val="FootnoteText"/>
        <w:numPr>
          <w:ilvl w:val="0"/>
          <w:numId w:val="42"/>
        </w:numPr>
        <w:tabs>
          <w:tab w:val="clear" w:pos="1292"/>
        </w:tabs>
        <w:spacing w:after="60" w:line="300" w:lineRule="exact"/>
        <w:ind w:left="1247" w:right="1247"/>
        <w:rPr>
          <w:rFonts w:hint="cs"/>
          <w:sz w:val="18"/>
          <w:szCs w:val="26"/>
        </w:rPr>
      </w:pPr>
      <w:r>
        <w:rPr>
          <w:rFonts w:hint="cs"/>
          <w:sz w:val="18"/>
          <w:szCs w:val="26"/>
          <w:rtl/>
        </w:rPr>
        <w:t>طعن</w:t>
      </w:r>
      <w:r w:rsidRPr="00781752">
        <w:rPr>
          <w:sz w:val="18"/>
          <w:szCs w:val="26"/>
          <w:rtl/>
        </w:rPr>
        <w:t xml:space="preserve"> الملتمسون </w:t>
      </w:r>
      <w:r>
        <w:rPr>
          <w:rFonts w:hint="cs"/>
          <w:sz w:val="18"/>
          <w:szCs w:val="26"/>
          <w:rtl/>
        </w:rPr>
        <w:t xml:space="preserve">في </w:t>
      </w:r>
      <w:r w:rsidRPr="00781752">
        <w:rPr>
          <w:sz w:val="18"/>
          <w:szCs w:val="26"/>
          <w:rtl/>
        </w:rPr>
        <w:t xml:space="preserve">دستورية </w:t>
      </w:r>
      <w:r>
        <w:rPr>
          <w:rFonts w:hint="cs"/>
          <w:sz w:val="18"/>
          <w:szCs w:val="26"/>
          <w:rtl/>
        </w:rPr>
        <w:t xml:space="preserve">المادة </w:t>
      </w:r>
      <w:r w:rsidRPr="00781752">
        <w:rPr>
          <w:sz w:val="18"/>
          <w:szCs w:val="26"/>
          <w:rtl/>
        </w:rPr>
        <w:t xml:space="preserve">119(2) و(3) من قانون الانتخابات </w:t>
      </w:r>
      <w:r w:rsidRPr="00781752">
        <w:rPr>
          <w:rFonts w:hint="cs"/>
          <w:sz w:val="18"/>
          <w:szCs w:val="26"/>
          <w:rtl/>
        </w:rPr>
        <w:t>الوطنية</w:t>
      </w:r>
      <w:r w:rsidRPr="00781752">
        <w:rPr>
          <w:sz w:val="18"/>
          <w:szCs w:val="26"/>
          <w:rtl/>
        </w:rPr>
        <w:t xml:space="preserve">، </w:t>
      </w:r>
      <w:r w:rsidRPr="00781752">
        <w:rPr>
          <w:rFonts w:hint="cs"/>
          <w:sz w:val="18"/>
          <w:szCs w:val="26"/>
          <w:rtl/>
        </w:rPr>
        <w:t>البند</w:t>
      </w:r>
      <w:r w:rsidRPr="00781752">
        <w:rPr>
          <w:sz w:val="18"/>
          <w:szCs w:val="26"/>
          <w:rtl/>
        </w:rPr>
        <w:t xml:space="preserve"> 343، لعام 1985، </w:t>
      </w:r>
      <w:r>
        <w:rPr>
          <w:rFonts w:hint="cs"/>
          <w:sz w:val="18"/>
          <w:szCs w:val="26"/>
          <w:rtl/>
        </w:rPr>
        <w:t xml:space="preserve">التي </w:t>
      </w:r>
      <w:r w:rsidRPr="00781752">
        <w:rPr>
          <w:sz w:val="18"/>
          <w:szCs w:val="26"/>
          <w:rtl/>
        </w:rPr>
        <w:t>سمح للمرشحين في</w:t>
      </w:r>
      <w:r w:rsidRPr="00781752">
        <w:rPr>
          <w:rFonts w:hint="cs"/>
          <w:sz w:val="18"/>
          <w:szCs w:val="26"/>
          <w:rtl/>
        </w:rPr>
        <w:t xml:space="preserve"> </w:t>
      </w:r>
      <w:r w:rsidRPr="00781752">
        <w:rPr>
          <w:sz w:val="18"/>
          <w:szCs w:val="26"/>
          <w:rtl/>
        </w:rPr>
        <w:t xml:space="preserve">الانتخابات الوطنية </w:t>
      </w:r>
      <w:r w:rsidRPr="00781752">
        <w:rPr>
          <w:rFonts w:hint="cs"/>
          <w:sz w:val="18"/>
          <w:szCs w:val="26"/>
          <w:rtl/>
        </w:rPr>
        <w:t>ب</w:t>
      </w:r>
      <w:r w:rsidRPr="00781752">
        <w:rPr>
          <w:sz w:val="18"/>
          <w:szCs w:val="26"/>
          <w:rtl/>
        </w:rPr>
        <w:t xml:space="preserve">تقديم شيء للناخبين </w:t>
      </w:r>
      <w:r>
        <w:rPr>
          <w:rFonts w:hint="cs"/>
          <w:sz w:val="18"/>
          <w:szCs w:val="26"/>
          <w:rtl/>
        </w:rPr>
        <w:t>على سبيل كرم ال</w:t>
      </w:r>
      <w:r w:rsidRPr="00781752">
        <w:rPr>
          <w:sz w:val="18"/>
          <w:szCs w:val="26"/>
          <w:rtl/>
        </w:rPr>
        <w:t xml:space="preserve">ضيافة، </w:t>
      </w:r>
      <w:r>
        <w:rPr>
          <w:rFonts w:hint="cs"/>
          <w:sz w:val="18"/>
          <w:szCs w:val="26"/>
          <w:rtl/>
        </w:rPr>
        <w:t xml:space="preserve">ما </w:t>
      </w:r>
      <w:r w:rsidRPr="00781752">
        <w:rPr>
          <w:sz w:val="18"/>
          <w:szCs w:val="26"/>
          <w:rtl/>
        </w:rPr>
        <w:t>اعتبره الملتمس</w:t>
      </w:r>
      <w:r w:rsidRPr="00781752">
        <w:rPr>
          <w:rFonts w:hint="cs"/>
          <w:sz w:val="18"/>
          <w:szCs w:val="26"/>
          <w:rtl/>
        </w:rPr>
        <w:t>و</w:t>
      </w:r>
      <w:r w:rsidRPr="00781752">
        <w:rPr>
          <w:sz w:val="18"/>
          <w:szCs w:val="26"/>
          <w:rtl/>
        </w:rPr>
        <w:t xml:space="preserve">ن </w:t>
      </w:r>
      <w:r w:rsidRPr="00781752">
        <w:rPr>
          <w:rFonts w:hint="cs"/>
          <w:sz w:val="18"/>
          <w:szCs w:val="26"/>
          <w:rtl/>
        </w:rPr>
        <w:t xml:space="preserve">تمييزاً </w:t>
      </w:r>
      <w:r w:rsidRPr="00781752">
        <w:rPr>
          <w:sz w:val="18"/>
          <w:szCs w:val="26"/>
          <w:rtl/>
        </w:rPr>
        <w:t xml:space="preserve">ضد </w:t>
      </w:r>
      <w:r>
        <w:rPr>
          <w:rFonts w:hint="cs"/>
          <w:sz w:val="18"/>
          <w:szCs w:val="26"/>
          <w:rtl/>
        </w:rPr>
        <w:t xml:space="preserve">المرشحين </w:t>
      </w:r>
      <w:r w:rsidRPr="00781752">
        <w:rPr>
          <w:sz w:val="18"/>
          <w:szCs w:val="26"/>
          <w:rtl/>
        </w:rPr>
        <w:t xml:space="preserve">ذوي الدخل المنخفض </w:t>
      </w:r>
      <w:r w:rsidRPr="00781752">
        <w:rPr>
          <w:rFonts w:hint="cs"/>
          <w:sz w:val="18"/>
          <w:szCs w:val="26"/>
          <w:rtl/>
        </w:rPr>
        <w:t>وبالتالي خرقاً ل</w:t>
      </w:r>
      <w:r w:rsidRPr="00781752">
        <w:rPr>
          <w:sz w:val="18"/>
          <w:szCs w:val="26"/>
          <w:rtl/>
        </w:rPr>
        <w:t>لدستور.</w:t>
      </w:r>
    </w:p>
  </w:footnote>
  <w:footnote w:id="11">
    <w:p w:rsidR="00252B55" w:rsidRPr="00781752" w:rsidRDefault="00252B55" w:rsidP="00036E8E">
      <w:pPr>
        <w:pStyle w:val="FootnoteText"/>
        <w:numPr>
          <w:ilvl w:val="0"/>
          <w:numId w:val="42"/>
        </w:numPr>
        <w:tabs>
          <w:tab w:val="clear" w:pos="1292"/>
          <w:tab w:val="left" w:pos="1238"/>
        </w:tabs>
        <w:spacing w:after="60" w:line="300" w:lineRule="exact"/>
        <w:ind w:left="1248" w:right="1247"/>
        <w:rPr>
          <w:rFonts w:hint="cs"/>
          <w:sz w:val="18"/>
          <w:szCs w:val="26"/>
        </w:rPr>
      </w:pPr>
      <w:r w:rsidRPr="00781752">
        <w:rPr>
          <w:rFonts w:hint="cs"/>
          <w:sz w:val="18"/>
          <w:szCs w:val="26"/>
          <w:rtl/>
        </w:rPr>
        <w:t>بدأت عملها في</w:t>
      </w:r>
      <w:r w:rsidRPr="00781752">
        <w:rPr>
          <w:sz w:val="18"/>
          <w:szCs w:val="26"/>
          <w:rtl/>
        </w:rPr>
        <w:t xml:space="preserve"> 1 </w:t>
      </w:r>
      <w:r w:rsidRPr="00781752">
        <w:rPr>
          <w:rFonts w:hint="cs"/>
          <w:sz w:val="18"/>
          <w:szCs w:val="26"/>
          <w:rtl/>
        </w:rPr>
        <w:t>تموز/ي</w:t>
      </w:r>
      <w:r>
        <w:rPr>
          <w:sz w:val="18"/>
          <w:szCs w:val="26"/>
          <w:rtl/>
        </w:rPr>
        <w:t>ولي</w:t>
      </w:r>
      <w:r>
        <w:rPr>
          <w:rFonts w:hint="cs"/>
          <w:sz w:val="18"/>
          <w:szCs w:val="26"/>
          <w:rtl/>
        </w:rPr>
        <w:t>ه</w:t>
      </w:r>
      <w:r w:rsidRPr="00781752">
        <w:rPr>
          <w:sz w:val="18"/>
          <w:szCs w:val="26"/>
          <w:rtl/>
        </w:rPr>
        <w:t xml:space="preserve"> 2001 بعد بدء سريان </w:t>
      </w:r>
      <w:r w:rsidRPr="00781752">
        <w:rPr>
          <w:rFonts w:hint="cs"/>
          <w:sz w:val="18"/>
          <w:szCs w:val="26"/>
          <w:rtl/>
        </w:rPr>
        <w:t xml:space="preserve">قانون </w:t>
      </w:r>
      <w:r w:rsidRPr="00781752">
        <w:rPr>
          <w:sz w:val="18"/>
          <w:szCs w:val="26"/>
          <w:rtl/>
        </w:rPr>
        <w:t xml:space="preserve">لجنة حقوق الإنسان والحكم الرشيد رقم 7 </w:t>
      </w:r>
      <w:r w:rsidRPr="00781752">
        <w:rPr>
          <w:spacing w:val="-5"/>
          <w:sz w:val="18"/>
          <w:szCs w:val="26"/>
          <w:rtl/>
        </w:rPr>
        <w:t>لسنة 2001 المعدل بالقانون رقم 16 لسنة</w:t>
      </w:r>
      <w:r w:rsidRPr="00781752">
        <w:rPr>
          <w:rFonts w:hint="cs"/>
          <w:spacing w:val="-5"/>
          <w:sz w:val="18"/>
          <w:szCs w:val="26"/>
          <w:rtl/>
        </w:rPr>
        <w:t xml:space="preserve"> 2001</w:t>
      </w:r>
      <w:r w:rsidRPr="00781752">
        <w:rPr>
          <w:spacing w:val="-5"/>
          <w:sz w:val="18"/>
          <w:szCs w:val="26"/>
          <w:rtl/>
        </w:rPr>
        <w:t xml:space="preserve"> </w:t>
      </w:r>
      <w:r w:rsidRPr="00781752">
        <w:rPr>
          <w:rFonts w:hint="cs"/>
          <w:spacing w:val="-5"/>
          <w:sz w:val="18"/>
          <w:szCs w:val="26"/>
          <w:rtl/>
        </w:rPr>
        <w:t>و</w:t>
      </w:r>
      <w:r w:rsidRPr="00781752">
        <w:rPr>
          <w:spacing w:val="-5"/>
          <w:sz w:val="18"/>
          <w:szCs w:val="26"/>
          <w:rtl/>
        </w:rPr>
        <w:t>إشعار الحكومة</w:t>
      </w:r>
      <w:r w:rsidRPr="00781752">
        <w:rPr>
          <w:rFonts w:hint="cs"/>
          <w:spacing w:val="-5"/>
          <w:sz w:val="18"/>
          <w:szCs w:val="26"/>
          <w:rtl/>
        </w:rPr>
        <w:t xml:space="preserve"> رقم</w:t>
      </w:r>
      <w:r w:rsidRPr="00781752">
        <w:rPr>
          <w:spacing w:val="-5"/>
          <w:sz w:val="18"/>
          <w:szCs w:val="26"/>
          <w:rtl/>
        </w:rPr>
        <w:t xml:space="preserve"> 311 </w:t>
      </w:r>
      <w:r w:rsidRPr="00781752">
        <w:rPr>
          <w:rFonts w:hint="cs"/>
          <w:spacing w:val="-5"/>
          <w:sz w:val="18"/>
          <w:szCs w:val="26"/>
          <w:rtl/>
        </w:rPr>
        <w:t xml:space="preserve">المؤرخ </w:t>
      </w:r>
      <w:r w:rsidRPr="00781752">
        <w:rPr>
          <w:spacing w:val="-5"/>
          <w:sz w:val="18"/>
          <w:szCs w:val="26"/>
          <w:rtl/>
        </w:rPr>
        <w:t xml:space="preserve">8 </w:t>
      </w:r>
      <w:r w:rsidRPr="00781752">
        <w:rPr>
          <w:rFonts w:hint="cs"/>
          <w:spacing w:val="-5"/>
          <w:sz w:val="18"/>
          <w:szCs w:val="26"/>
          <w:rtl/>
        </w:rPr>
        <w:t>حزيران/</w:t>
      </w:r>
      <w:r>
        <w:rPr>
          <w:spacing w:val="-5"/>
          <w:sz w:val="18"/>
          <w:szCs w:val="26"/>
          <w:rtl/>
        </w:rPr>
        <w:t>يون</w:t>
      </w:r>
      <w:r>
        <w:rPr>
          <w:rFonts w:hint="cs"/>
          <w:spacing w:val="-5"/>
          <w:sz w:val="18"/>
          <w:szCs w:val="26"/>
          <w:rtl/>
        </w:rPr>
        <w:t>يه</w:t>
      </w:r>
      <w:r w:rsidRPr="00781752">
        <w:rPr>
          <w:spacing w:val="-5"/>
          <w:sz w:val="18"/>
          <w:szCs w:val="26"/>
          <w:rtl/>
        </w:rPr>
        <w:t xml:space="preserve"> 2001. </w:t>
      </w:r>
      <w:r w:rsidRPr="00781752">
        <w:rPr>
          <w:rFonts w:hint="cs"/>
          <w:sz w:val="18"/>
          <w:szCs w:val="26"/>
          <w:rtl/>
        </w:rPr>
        <w:t xml:space="preserve">وهي تقوم أيضاً بدور </w:t>
      </w:r>
      <w:r w:rsidRPr="00781752">
        <w:rPr>
          <w:sz w:val="18"/>
          <w:szCs w:val="26"/>
          <w:rtl/>
        </w:rPr>
        <w:t xml:space="preserve">أمين </w:t>
      </w:r>
      <w:r w:rsidRPr="00781752">
        <w:rPr>
          <w:rFonts w:hint="cs"/>
          <w:sz w:val="18"/>
          <w:szCs w:val="26"/>
          <w:rtl/>
        </w:rPr>
        <w:t>ال</w:t>
      </w:r>
      <w:r w:rsidRPr="00781752">
        <w:rPr>
          <w:sz w:val="18"/>
          <w:szCs w:val="26"/>
          <w:rtl/>
        </w:rPr>
        <w:t>مظالم.</w:t>
      </w:r>
    </w:p>
  </w:footnote>
  <w:footnote w:id="12">
    <w:p w:rsidR="00252B55" w:rsidRPr="00781752" w:rsidRDefault="00252B55" w:rsidP="00761903">
      <w:pPr>
        <w:pStyle w:val="FootnoteText"/>
        <w:numPr>
          <w:ilvl w:val="0"/>
          <w:numId w:val="42"/>
        </w:numPr>
        <w:tabs>
          <w:tab w:val="clear" w:pos="1292"/>
        </w:tabs>
        <w:spacing w:after="60" w:line="300" w:lineRule="exact"/>
        <w:ind w:left="1247" w:right="1247"/>
        <w:rPr>
          <w:rFonts w:hint="cs"/>
          <w:sz w:val="18"/>
          <w:szCs w:val="26"/>
        </w:rPr>
      </w:pPr>
      <w:r w:rsidRPr="00781752">
        <w:rPr>
          <w:rFonts w:hint="cs"/>
          <w:sz w:val="18"/>
          <w:szCs w:val="26"/>
          <w:rtl/>
        </w:rPr>
        <w:t xml:space="preserve">تنص المادة </w:t>
      </w:r>
      <w:r w:rsidRPr="00781752">
        <w:rPr>
          <w:sz w:val="18"/>
          <w:szCs w:val="26"/>
          <w:rtl/>
        </w:rPr>
        <w:t>6(1) من قانون لجنة</w:t>
      </w:r>
      <w:r>
        <w:rPr>
          <w:rFonts w:hint="cs"/>
          <w:sz w:val="18"/>
          <w:szCs w:val="26"/>
          <w:rtl/>
        </w:rPr>
        <w:t xml:space="preserve"> </w:t>
      </w:r>
      <w:r w:rsidRPr="00781752">
        <w:rPr>
          <w:rFonts w:hint="cs"/>
          <w:sz w:val="18"/>
          <w:szCs w:val="26"/>
          <w:rtl/>
        </w:rPr>
        <w:t>حقوق الإنسان والحكم الرشيد على مهام اللجنة.</w:t>
      </w:r>
    </w:p>
  </w:footnote>
  <w:footnote w:id="13">
    <w:p w:rsidR="00252B55" w:rsidRPr="00781752" w:rsidRDefault="00252B55" w:rsidP="00211B8D">
      <w:pPr>
        <w:pStyle w:val="FootnoteText"/>
        <w:numPr>
          <w:ilvl w:val="0"/>
          <w:numId w:val="42"/>
        </w:numPr>
        <w:tabs>
          <w:tab w:val="clear" w:pos="1292"/>
        </w:tabs>
        <w:spacing w:after="60" w:line="300" w:lineRule="exact"/>
        <w:ind w:left="1247" w:right="1247"/>
        <w:rPr>
          <w:rFonts w:hint="cs"/>
          <w:sz w:val="18"/>
          <w:szCs w:val="26"/>
        </w:rPr>
      </w:pPr>
      <w:r w:rsidRPr="00781752">
        <w:rPr>
          <w:rFonts w:hint="cs"/>
          <w:sz w:val="18"/>
          <w:szCs w:val="26"/>
          <w:rtl/>
        </w:rPr>
        <w:t>انظر المادتين 12 و13. وانظر أيضاً دستور زنجبار.</w:t>
      </w:r>
    </w:p>
  </w:footnote>
  <w:footnote w:id="14">
    <w:p w:rsidR="00252B55" w:rsidRPr="00781752" w:rsidRDefault="00252B55" w:rsidP="00211B8D">
      <w:pPr>
        <w:pStyle w:val="FootnoteText"/>
        <w:numPr>
          <w:ilvl w:val="0"/>
          <w:numId w:val="42"/>
        </w:numPr>
        <w:tabs>
          <w:tab w:val="clear" w:pos="1292"/>
        </w:tabs>
        <w:spacing w:after="60" w:line="300" w:lineRule="exact"/>
        <w:ind w:left="1247" w:right="1247"/>
        <w:rPr>
          <w:rFonts w:hint="cs"/>
          <w:sz w:val="18"/>
          <w:szCs w:val="26"/>
        </w:rPr>
      </w:pPr>
      <w:r w:rsidRPr="00781752">
        <w:rPr>
          <w:sz w:val="18"/>
          <w:szCs w:val="26"/>
          <w:rtl/>
          <w:lang/>
        </w:rPr>
        <w:t>في عام 2000، عدل البرلمان الدستور ل</w:t>
      </w:r>
      <w:r w:rsidRPr="00781752">
        <w:rPr>
          <w:rFonts w:hint="cs"/>
          <w:sz w:val="18"/>
          <w:szCs w:val="26"/>
          <w:rtl/>
          <w:lang/>
        </w:rPr>
        <w:t>ي</w:t>
      </w:r>
      <w:r w:rsidRPr="00781752">
        <w:rPr>
          <w:sz w:val="18"/>
          <w:szCs w:val="26"/>
          <w:rtl/>
          <w:lang/>
        </w:rPr>
        <w:t xml:space="preserve">شمل </w:t>
      </w:r>
      <w:r>
        <w:rPr>
          <w:rFonts w:hint="cs"/>
          <w:sz w:val="18"/>
          <w:szCs w:val="26"/>
          <w:rtl/>
          <w:lang/>
        </w:rPr>
        <w:t>البعد الجنساني</w:t>
      </w:r>
      <w:r w:rsidRPr="00781752">
        <w:rPr>
          <w:sz w:val="18"/>
          <w:szCs w:val="26"/>
          <w:rtl/>
          <w:lang/>
        </w:rPr>
        <w:t xml:space="preserve"> كأساس لعدم التمييز.</w:t>
      </w:r>
    </w:p>
  </w:footnote>
  <w:footnote w:id="15">
    <w:p w:rsidR="00252B55" w:rsidRPr="007114B8" w:rsidRDefault="00252B55" w:rsidP="00B16092">
      <w:pPr>
        <w:pStyle w:val="FootnoteText"/>
        <w:numPr>
          <w:ilvl w:val="0"/>
          <w:numId w:val="42"/>
        </w:numPr>
        <w:tabs>
          <w:tab w:val="clear" w:pos="1292"/>
        </w:tabs>
        <w:spacing w:after="60" w:line="300" w:lineRule="exact"/>
        <w:ind w:left="1247" w:right="1247"/>
        <w:rPr>
          <w:rFonts w:hint="cs"/>
          <w:sz w:val="18"/>
          <w:szCs w:val="26"/>
        </w:rPr>
      </w:pPr>
      <w:r w:rsidRPr="007114B8">
        <w:rPr>
          <w:sz w:val="18"/>
          <w:szCs w:val="26"/>
          <w:rtl/>
        </w:rPr>
        <w:t xml:space="preserve">تكفل المادة 66(1)(ب) من الدستور </w:t>
      </w:r>
      <w:r w:rsidRPr="007114B8">
        <w:rPr>
          <w:rFonts w:hint="cs"/>
          <w:sz w:val="18"/>
          <w:szCs w:val="26"/>
          <w:rtl/>
        </w:rPr>
        <w:t>شغل النساء لأكثر من</w:t>
      </w:r>
      <w:r w:rsidRPr="007114B8">
        <w:rPr>
          <w:sz w:val="18"/>
          <w:szCs w:val="26"/>
          <w:rtl/>
        </w:rPr>
        <w:t xml:space="preserve"> 30 في الم</w:t>
      </w:r>
      <w:r w:rsidRPr="007114B8">
        <w:rPr>
          <w:rFonts w:hint="cs"/>
          <w:sz w:val="18"/>
          <w:szCs w:val="26"/>
          <w:rtl/>
        </w:rPr>
        <w:t>ا</w:t>
      </w:r>
      <w:r w:rsidRPr="007114B8">
        <w:rPr>
          <w:sz w:val="18"/>
          <w:szCs w:val="26"/>
          <w:rtl/>
        </w:rPr>
        <w:t>ئة من العدد الإجمالي للمقاعد البرلمانية</w:t>
      </w:r>
      <w:r w:rsidRPr="007114B8">
        <w:rPr>
          <w:rFonts w:hint="cs"/>
          <w:sz w:val="18"/>
          <w:szCs w:val="26"/>
          <w:rtl/>
        </w:rPr>
        <w:t xml:space="preserve"> في</w:t>
      </w:r>
      <w:r w:rsidRPr="007114B8">
        <w:rPr>
          <w:sz w:val="18"/>
          <w:szCs w:val="26"/>
          <w:rtl/>
        </w:rPr>
        <w:t xml:space="preserve"> </w:t>
      </w:r>
      <w:r w:rsidRPr="007114B8">
        <w:rPr>
          <w:rFonts w:hint="cs"/>
          <w:sz w:val="18"/>
          <w:szCs w:val="26"/>
          <w:rtl/>
        </w:rPr>
        <w:t>ا</w:t>
      </w:r>
      <w:r w:rsidRPr="007114B8">
        <w:rPr>
          <w:sz w:val="18"/>
          <w:szCs w:val="26"/>
          <w:rtl/>
        </w:rPr>
        <w:t xml:space="preserve">لاتحاد. </w:t>
      </w:r>
      <w:r w:rsidRPr="007114B8">
        <w:rPr>
          <w:rFonts w:hint="cs"/>
          <w:sz w:val="18"/>
          <w:szCs w:val="26"/>
          <w:rtl/>
        </w:rPr>
        <w:t>و</w:t>
      </w:r>
      <w:r w:rsidRPr="007114B8">
        <w:rPr>
          <w:sz w:val="18"/>
          <w:szCs w:val="26"/>
          <w:rtl/>
        </w:rPr>
        <w:t xml:space="preserve">في زنجبار، </w:t>
      </w:r>
      <w:r w:rsidRPr="007114B8">
        <w:rPr>
          <w:rFonts w:hint="cs"/>
          <w:sz w:val="18"/>
          <w:szCs w:val="26"/>
          <w:rtl/>
        </w:rPr>
        <w:t xml:space="preserve">تنص </w:t>
      </w:r>
      <w:r w:rsidRPr="007114B8">
        <w:rPr>
          <w:sz w:val="18"/>
          <w:szCs w:val="26"/>
          <w:rtl/>
        </w:rPr>
        <w:t>المادة</w:t>
      </w:r>
      <w:r w:rsidRPr="007114B8">
        <w:rPr>
          <w:rFonts w:hint="cs"/>
          <w:sz w:val="18"/>
          <w:szCs w:val="26"/>
          <w:rtl/>
        </w:rPr>
        <w:t xml:space="preserve"> 67</w:t>
      </w:r>
      <w:r w:rsidRPr="007114B8">
        <w:rPr>
          <w:sz w:val="18"/>
          <w:szCs w:val="26"/>
          <w:rtl/>
        </w:rPr>
        <w:t>(1) على شرط</w:t>
      </w:r>
      <w:r w:rsidRPr="007114B8">
        <w:rPr>
          <w:rFonts w:hint="cs"/>
          <w:sz w:val="18"/>
          <w:szCs w:val="26"/>
          <w:rtl/>
        </w:rPr>
        <w:t xml:space="preserve"> تمثيل النساء بنسبة</w:t>
      </w:r>
      <w:r w:rsidRPr="007114B8">
        <w:rPr>
          <w:sz w:val="18"/>
          <w:szCs w:val="26"/>
          <w:rtl/>
        </w:rPr>
        <w:t xml:space="preserve"> 40</w:t>
      </w:r>
      <w:r w:rsidRPr="007114B8">
        <w:rPr>
          <w:rFonts w:hint="cs"/>
          <w:sz w:val="18"/>
          <w:szCs w:val="26"/>
          <w:rtl/>
        </w:rPr>
        <w:t xml:space="preserve"> في المائة </w:t>
      </w:r>
      <w:r w:rsidRPr="007114B8">
        <w:rPr>
          <w:sz w:val="18"/>
          <w:szCs w:val="26"/>
          <w:rtl/>
        </w:rPr>
        <w:t>في مجلس النواب.</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B55" w:rsidRPr="00F418B0" w:rsidRDefault="00252B55" w:rsidP="00F418B0">
    <w:pPr>
      <w:pStyle w:val="Header"/>
      <w:jc w:val="right"/>
    </w:pPr>
    <w:r w:rsidRPr="00F418B0">
      <w:t>HRI/CORE/TZA/2012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B55" w:rsidRPr="00F418B0" w:rsidRDefault="00252B55" w:rsidP="00F418B0">
    <w:pPr>
      <w:pStyle w:val="Header"/>
      <w:jc w:val="left"/>
    </w:pPr>
    <w:r w:rsidRPr="00F418B0">
      <w:t>HRI/CORE/TZA/2012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B8D050B"/>
    <w:multiLevelType w:val="hybridMultilevel"/>
    <w:tmpl w:val="210633AA"/>
    <w:lvl w:ilvl="0" w:tplc="4578796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D9BEE014">
      <w:start w:val="1"/>
      <w:numFmt w:val="decimal"/>
      <w:lvlRestart w:val="0"/>
      <w:lvlText w:val="(%2)"/>
      <w:lvlJc w:val="right"/>
      <w:pPr>
        <w:tabs>
          <w:tab w:val="num" w:pos="1352"/>
        </w:tabs>
        <w:ind w:left="1352" w:hanging="227"/>
      </w:pPr>
      <w:rPr>
        <w:rFonts w:ascii="Traditional Arabic" w:hAnsi="Traditional Arabic" w:cs="Traditional Arabic" w:hint="default"/>
        <w:sz w:val="26"/>
        <w:szCs w:val="26"/>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2F1B6569"/>
    <w:multiLevelType w:val="hybridMultilevel"/>
    <w:tmpl w:val="B3E0209C"/>
    <w:lvl w:ilvl="0" w:tplc="77627DDA">
      <w:start w:val="1"/>
      <w:numFmt w:val="decimal"/>
      <w:lvlText w:val="%1-"/>
      <w:lvlJc w:val="left"/>
      <w:pPr>
        <w:tabs>
          <w:tab w:val="num" w:pos="1530"/>
        </w:tabs>
        <w:ind w:left="1530" w:hanging="360"/>
      </w:pPr>
      <w:rPr>
        <w:rFonts w:hint="default"/>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6">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CD8733F"/>
    <w:multiLevelType w:val="hybridMultilevel"/>
    <w:tmpl w:val="8D1290BC"/>
    <w:lvl w:ilvl="0" w:tplc="E250D4A6">
      <w:start w:val="4"/>
      <w:numFmt w:val="decimal"/>
      <w:lvlText w:val="%1-"/>
      <w:lvlJc w:val="left"/>
      <w:pPr>
        <w:tabs>
          <w:tab w:val="num" w:pos="1494"/>
        </w:tabs>
        <w:ind w:left="1494" w:hanging="360"/>
      </w:pPr>
      <w:rPr>
        <w:rFonts w:hint="default"/>
      </w:rPr>
    </w:lvl>
    <w:lvl w:ilvl="1" w:tplc="04090019">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1">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2">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4">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
  </w:num>
  <w:num w:numId="3">
    <w:abstractNumId w:val="15"/>
  </w:num>
  <w:num w:numId="4">
    <w:abstractNumId w:val="13"/>
  </w:num>
  <w:num w:numId="5">
    <w:abstractNumId w:val="8"/>
  </w:num>
  <w:num w:numId="6">
    <w:abstractNumId w:val="23"/>
  </w:num>
  <w:num w:numId="7">
    <w:abstractNumId w:val="11"/>
  </w:num>
  <w:num w:numId="8">
    <w:abstractNumId w:val="9"/>
  </w:num>
  <w:num w:numId="9">
    <w:abstractNumId w:val="14"/>
  </w:num>
  <w:num w:numId="10">
    <w:abstractNumId w:val="22"/>
  </w:num>
  <w:num w:numId="11">
    <w:abstractNumId w:val="1"/>
  </w:num>
  <w:num w:numId="12">
    <w:abstractNumId w:val="15"/>
  </w:num>
  <w:num w:numId="13">
    <w:abstractNumId w:val="13"/>
  </w:num>
  <w:num w:numId="14">
    <w:abstractNumId w:val="8"/>
  </w:num>
  <w:num w:numId="15">
    <w:abstractNumId w:val="23"/>
  </w:num>
  <w:num w:numId="16">
    <w:abstractNumId w:val="1"/>
  </w:num>
  <w:num w:numId="17">
    <w:abstractNumId w:val="15"/>
  </w:num>
  <w:num w:numId="18">
    <w:abstractNumId w:val="13"/>
  </w:num>
  <w:num w:numId="19">
    <w:abstractNumId w:val="8"/>
  </w:num>
  <w:num w:numId="20">
    <w:abstractNumId w:val="23"/>
  </w:num>
  <w:num w:numId="21">
    <w:abstractNumId w:val="1"/>
  </w:num>
  <w:num w:numId="22">
    <w:abstractNumId w:val="15"/>
  </w:num>
  <w:num w:numId="23">
    <w:abstractNumId w:val="8"/>
  </w:num>
  <w:num w:numId="24">
    <w:abstractNumId w:val="23"/>
  </w:num>
  <w:num w:numId="25">
    <w:abstractNumId w:val="15"/>
  </w:num>
  <w:num w:numId="26">
    <w:abstractNumId w:val="1"/>
  </w:num>
  <w:num w:numId="27">
    <w:abstractNumId w:val="3"/>
  </w:num>
  <w:num w:numId="28">
    <w:abstractNumId w:val="2"/>
  </w:num>
  <w:num w:numId="29">
    <w:abstractNumId w:val="17"/>
  </w:num>
  <w:num w:numId="30">
    <w:abstractNumId w:val="4"/>
  </w:num>
  <w:num w:numId="31">
    <w:abstractNumId w:val="7"/>
  </w:num>
  <w:num w:numId="32">
    <w:abstractNumId w:val="16"/>
  </w:num>
  <w:num w:numId="33">
    <w:abstractNumId w:val="19"/>
  </w:num>
  <w:num w:numId="34">
    <w:abstractNumId w:val="24"/>
  </w:num>
  <w:num w:numId="35">
    <w:abstractNumId w:val="5"/>
  </w:num>
  <w:num w:numId="36">
    <w:abstractNumId w:val="18"/>
  </w:num>
  <w:num w:numId="37">
    <w:abstractNumId w:val="21"/>
  </w:num>
  <w:num w:numId="38">
    <w:abstractNumId w:val="0"/>
  </w:num>
  <w:num w:numId="39">
    <w:abstractNumId w:val="6"/>
  </w:num>
  <w:num w:numId="40">
    <w:abstractNumId w:val="12"/>
  </w:num>
  <w:num w:numId="41">
    <w:abstractNumId w:val="20"/>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38F6"/>
    <w:rsid w:val="00015E1F"/>
    <w:rsid w:val="00036E8E"/>
    <w:rsid w:val="00040E25"/>
    <w:rsid w:val="00042149"/>
    <w:rsid w:val="00055D52"/>
    <w:rsid w:val="000648EA"/>
    <w:rsid w:val="00084D67"/>
    <w:rsid w:val="00093ABE"/>
    <w:rsid w:val="000957C8"/>
    <w:rsid w:val="000961B6"/>
    <w:rsid w:val="000B52F2"/>
    <w:rsid w:val="000D0EAE"/>
    <w:rsid w:val="000D5380"/>
    <w:rsid w:val="000D6654"/>
    <w:rsid w:val="000E5A5B"/>
    <w:rsid w:val="000F0264"/>
    <w:rsid w:val="000F1C6E"/>
    <w:rsid w:val="000F2EBF"/>
    <w:rsid w:val="000F5FF6"/>
    <w:rsid w:val="000F6E3B"/>
    <w:rsid w:val="001044B3"/>
    <w:rsid w:val="00113FA5"/>
    <w:rsid w:val="00137BCB"/>
    <w:rsid w:val="001433C4"/>
    <w:rsid w:val="001455A0"/>
    <w:rsid w:val="001602A3"/>
    <w:rsid w:val="00185ABC"/>
    <w:rsid w:val="001A5161"/>
    <w:rsid w:val="001A60BD"/>
    <w:rsid w:val="001A6739"/>
    <w:rsid w:val="001D7C88"/>
    <w:rsid w:val="001E0F83"/>
    <w:rsid w:val="001E2C5E"/>
    <w:rsid w:val="001E720B"/>
    <w:rsid w:val="001F3B6E"/>
    <w:rsid w:val="001F6AC9"/>
    <w:rsid w:val="00211B8D"/>
    <w:rsid w:val="00212263"/>
    <w:rsid w:val="002202DB"/>
    <w:rsid w:val="00230FAE"/>
    <w:rsid w:val="0023736D"/>
    <w:rsid w:val="00243162"/>
    <w:rsid w:val="00252B55"/>
    <w:rsid w:val="00253D54"/>
    <w:rsid w:val="00257225"/>
    <w:rsid w:val="00262B48"/>
    <w:rsid w:val="00265955"/>
    <w:rsid w:val="00273F42"/>
    <w:rsid w:val="00277959"/>
    <w:rsid w:val="00291DD6"/>
    <w:rsid w:val="002D0CC6"/>
    <w:rsid w:val="002F1CBC"/>
    <w:rsid w:val="00305890"/>
    <w:rsid w:val="00310160"/>
    <w:rsid w:val="0032542C"/>
    <w:rsid w:val="00341A8C"/>
    <w:rsid w:val="00345417"/>
    <w:rsid w:val="003519E6"/>
    <w:rsid w:val="00364777"/>
    <w:rsid w:val="00373C49"/>
    <w:rsid w:val="00393A74"/>
    <w:rsid w:val="003A6001"/>
    <w:rsid w:val="003B0094"/>
    <w:rsid w:val="003B4356"/>
    <w:rsid w:val="003E2737"/>
    <w:rsid w:val="003F08A8"/>
    <w:rsid w:val="00420828"/>
    <w:rsid w:val="004250E3"/>
    <w:rsid w:val="0044194C"/>
    <w:rsid w:val="00472A81"/>
    <w:rsid w:val="00494A3A"/>
    <w:rsid w:val="004B2C92"/>
    <w:rsid w:val="004D645D"/>
    <w:rsid w:val="004D6A3A"/>
    <w:rsid w:val="004F4AD7"/>
    <w:rsid w:val="00514D13"/>
    <w:rsid w:val="00535EA8"/>
    <w:rsid w:val="005475B9"/>
    <w:rsid w:val="00557CD3"/>
    <w:rsid w:val="00571432"/>
    <w:rsid w:val="005732A2"/>
    <w:rsid w:val="005762A5"/>
    <w:rsid w:val="00590BA3"/>
    <w:rsid w:val="00592130"/>
    <w:rsid w:val="005B264A"/>
    <w:rsid w:val="005B7AE0"/>
    <w:rsid w:val="005C3A32"/>
    <w:rsid w:val="005D143E"/>
    <w:rsid w:val="005E0601"/>
    <w:rsid w:val="005F146F"/>
    <w:rsid w:val="005F3315"/>
    <w:rsid w:val="005F71B6"/>
    <w:rsid w:val="00615916"/>
    <w:rsid w:val="00624C2C"/>
    <w:rsid w:val="00660FD4"/>
    <w:rsid w:val="00671F7A"/>
    <w:rsid w:val="00672C6D"/>
    <w:rsid w:val="00677627"/>
    <w:rsid w:val="00682C57"/>
    <w:rsid w:val="006A290E"/>
    <w:rsid w:val="006A4425"/>
    <w:rsid w:val="006A6A03"/>
    <w:rsid w:val="006B0948"/>
    <w:rsid w:val="006B4669"/>
    <w:rsid w:val="006C25A3"/>
    <w:rsid w:val="006C5DAA"/>
    <w:rsid w:val="006F6BF8"/>
    <w:rsid w:val="00701D60"/>
    <w:rsid w:val="00707BDF"/>
    <w:rsid w:val="00710727"/>
    <w:rsid w:val="007114B8"/>
    <w:rsid w:val="0071540C"/>
    <w:rsid w:val="00715F45"/>
    <w:rsid w:val="00731B84"/>
    <w:rsid w:val="00734AE7"/>
    <w:rsid w:val="0074751D"/>
    <w:rsid w:val="0075255C"/>
    <w:rsid w:val="00761903"/>
    <w:rsid w:val="00765CD5"/>
    <w:rsid w:val="00781752"/>
    <w:rsid w:val="007925DF"/>
    <w:rsid w:val="007B72D0"/>
    <w:rsid w:val="007E197F"/>
    <w:rsid w:val="007F68C4"/>
    <w:rsid w:val="008153DE"/>
    <w:rsid w:val="008442B5"/>
    <w:rsid w:val="00852A10"/>
    <w:rsid w:val="0085444D"/>
    <w:rsid w:val="00862634"/>
    <w:rsid w:val="00866C59"/>
    <w:rsid w:val="008703F3"/>
    <w:rsid w:val="00877306"/>
    <w:rsid w:val="00882A7A"/>
    <w:rsid w:val="008946A0"/>
    <w:rsid w:val="008A6242"/>
    <w:rsid w:val="008B4BC6"/>
    <w:rsid w:val="008D0E7D"/>
    <w:rsid w:val="008E0BE1"/>
    <w:rsid w:val="00901E57"/>
    <w:rsid w:val="00915902"/>
    <w:rsid w:val="00935F0E"/>
    <w:rsid w:val="0095208F"/>
    <w:rsid w:val="00970BAB"/>
    <w:rsid w:val="00977B3F"/>
    <w:rsid w:val="009814AE"/>
    <w:rsid w:val="00996A95"/>
    <w:rsid w:val="00996BBE"/>
    <w:rsid w:val="009C1087"/>
    <w:rsid w:val="009D1DD5"/>
    <w:rsid w:val="009D3C3F"/>
    <w:rsid w:val="009E6B1D"/>
    <w:rsid w:val="009F6C88"/>
    <w:rsid w:val="00A02A43"/>
    <w:rsid w:val="00A11DDA"/>
    <w:rsid w:val="00A26157"/>
    <w:rsid w:val="00A265C3"/>
    <w:rsid w:val="00A31A38"/>
    <w:rsid w:val="00A33651"/>
    <w:rsid w:val="00A42E36"/>
    <w:rsid w:val="00A43F9A"/>
    <w:rsid w:val="00A53200"/>
    <w:rsid w:val="00A543D4"/>
    <w:rsid w:val="00A95750"/>
    <w:rsid w:val="00AA0F0B"/>
    <w:rsid w:val="00AB678F"/>
    <w:rsid w:val="00AC2F64"/>
    <w:rsid w:val="00AD0014"/>
    <w:rsid w:val="00AD4CF2"/>
    <w:rsid w:val="00AE464F"/>
    <w:rsid w:val="00AF0BBA"/>
    <w:rsid w:val="00B04331"/>
    <w:rsid w:val="00B16092"/>
    <w:rsid w:val="00B2021D"/>
    <w:rsid w:val="00B30468"/>
    <w:rsid w:val="00B34803"/>
    <w:rsid w:val="00B47241"/>
    <w:rsid w:val="00B52122"/>
    <w:rsid w:val="00B53C98"/>
    <w:rsid w:val="00B569CC"/>
    <w:rsid w:val="00BB0B40"/>
    <w:rsid w:val="00BB2C41"/>
    <w:rsid w:val="00BC54F0"/>
    <w:rsid w:val="00BC55C8"/>
    <w:rsid w:val="00BC5C10"/>
    <w:rsid w:val="00BE13AC"/>
    <w:rsid w:val="00BE2964"/>
    <w:rsid w:val="00BE62C6"/>
    <w:rsid w:val="00C04240"/>
    <w:rsid w:val="00C24FBD"/>
    <w:rsid w:val="00C473BA"/>
    <w:rsid w:val="00C611ED"/>
    <w:rsid w:val="00C6490A"/>
    <w:rsid w:val="00C64FE1"/>
    <w:rsid w:val="00C66164"/>
    <w:rsid w:val="00C8345E"/>
    <w:rsid w:val="00CA3ACF"/>
    <w:rsid w:val="00CA4772"/>
    <w:rsid w:val="00CA5F7C"/>
    <w:rsid w:val="00CC5041"/>
    <w:rsid w:val="00CE2253"/>
    <w:rsid w:val="00CF38F6"/>
    <w:rsid w:val="00D036C2"/>
    <w:rsid w:val="00D34DE4"/>
    <w:rsid w:val="00D4045F"/>
    <w:rsid w:val="00D51067"/>
    <w:rsid w:val="00D74C28"/>
    <w:rsid w:val="00D75657"/>
    <w:rsid w:val="00D960AD"/>
    <w:rsid w:val="00DA0E0E"/>
    <w:rsid w:val="00DB0C39"/>
    <w:rsid w:val="00DB1FD2"/>
    <w:rsid w:val="00DB7679"/>
    <w:rsid w:val="00DF1702"/>
    <w:rsid w:val="00DF4C4C"/>
    <w:rsid w:val="00DF4DD8"/>
    <w:rsid w:val="00DF668E"/>
    <w:rsid w:val="00E14D2B"/>
    <w:rsid w:val="00E20DBA"/>
    <w:rsid w:val="00E410A7"/>
    <w:rsid w:val="00E5167F"/>
    <w:rsid w:val="00E660D6"/>
    <w:rsid w:val="00E75BB5"/>
    <w:rsid w:val="00E771AB"/>
    <w:rsid w:val="00E96962"/>
    <w:rsid w:val="00EA796F"/>
    <w:rsid w:val="00EB077B"/>
    <w:rsid w:val="00EC301A"/>
    <w:rsid w:val="00EC50B9"/>
    <w:rsid w:val="00ED26A0"/>
    <w:rsid w:val="00F01898"/>
    <w:rsid w:val="00F073E3"/>
    <w:rsid w:val="00F10246"/>
    <w:rsid w:val="00F1727A"/>
    <w:rsid w:val="00F34764"/>
    <w:rsid w:val="00F418B0"/>
    <w:rsid w:val="00F54E3C"/>
    <w:rsid w:val="00F56F66"/>
    <w:rsid w:val="00F578C4"/>
    <w:rsid w:val="00F66D4E"/>
    <w:rsid w:val="00F71412"/>
    <w:rsid w:val="00F776F8"/>
    <w:rsid w:val="00F874BD"/>
    <w:rsid w:val="00FE1180"/>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1D7C8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BE13AC"/>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BE13AC"/>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customStyle="1" w:styleId="hps">
    <w:name w:val="hps"/>
    <w:rsid w:val="00420828"/>
  </w:style>
  <w:style w:type="paragraph" w:customStyle="1" w:styleId="SingleTxtG">
    <w:name w:val="_ Single Txt_G"/>
    <w:basedOn w:val="Normal"/>
    <w:rsid w:val="009E6B1D"/>
    <w:pPr>
      <w:suppressAutoHyphens/>
      <w:bidi w:val="0"/>
      <w:spacing w:after="120"/>
      <w:ind w:left="1134" w:right="1134"/>
      <w:jc w:val="both"/>
    </w:pPr>
    <w:rPr>
      <w:rFonts w:cs="Times New Roman"/>
      <w:szCs w:val="20"/>
      <w:lang w:val="fr-CH"/>
    </w:rPr>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12</Pages>
  <Words>2721</Words>
  <Characters>15516</Characters>
  <Application>Microsoft Office Outlook</Application>
  <DocSecurity>4</DocSecurity>
  <Lines>129</Lines>
  <Paragraphs>36</Paragraphs>
  <ScaleCrop>false</ScaleCrop>
  <HeadingPairs>
    <vt:vector size="2" baseType="variant">
      <vt:variant>
        <vt:lpstr>العنوان</vt:lpstr>
      </vt:variant>
      <vt:variant>
        <vt:i4>1</vt:i4>
      </vt:variant>
    </vt:vector>
  </HeadingPairs>
  <TitlesOfParts>
    <vt:vector size="1" baseType="lpstr">
      <vt:lpstr>HRI/CORE/TZA/2012</vt:lpstr>
    </vt:vector>
  </TitlesOfParts>
  <Company>CSD</Company>
  <LinksUpToDate>false</LinksUpToDate>
  <CharactersWithSpaces>18201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HRI/CORE/TZA/2012</dc:title>
  <dc:subject>Fahmy</dc:subject>
  <dc:creator>RIZ</dc:creator>
  <cp:keywords/>
  <dc:description/>
  <cp:lastModifiedBy>RIZ</cp:lastModifiedBy>
  <cp:revision>2</cp:revision>
  <cp:lastPrinted>2012-10-08T12:54:00Z</cp:lastPrinted>
  <dcterms:created xsi:type="dcterms:W3CDTF">2012-10-08T15:27:00Z</dcterms:created>
  <dcterms:modified xsi:type="dcterms:W3CDTF">2012-10-08T15:27:00Z</dcterms:modified>
</cp:coreProperties>
</file>