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B61CF" w:rsidTr="00687DE5">
        <w:trPr>
          <w:trHeight w:hRule="exact" w:val="851"/>
        </w:trPr>
        <w:tc>
          <w:tcPr>
            <w:tcW w:w="1280" w:type="dxa"/>
            <w:tcBorders>
              <w:bottom w:val="single" w:sz="4" w:space="0" w:color="auto"/>
            </w:tcBorders>
            <w:shd w:val="clear" w:color="auto" w:fill="auto"/>
          </w:tcPr>
          <w:p w:rsidR="00BD7B12" w:rsidRPr="003B61CF" w:rsidRDefault="00BD7B12" w:rsidP="00BD7B12">
            <w:pPr>
              <w:spacing w:line="20" w:lineRule="exact"/>
              <w:rPr>
                <w:rStyle w:val="FootnoteReference"/>
                <w:highlight w:val="darkRed"/>
                <w:lang w:val="fr-FR"/>
              </w:rPr>
            </w:pPr>
            <w:bookmarkStart w:id="0" w:name="_GoBack"/>
            <w:bookmarkEnd w:id="0"/>
          </w:p>
          <w:p w:rsidR="002D5AAC" w:rsidRPr="003B61CF" w:rsidRDefault="002D5AAC" w:rsidP="00E657DC">
            <w:pPr>
              <w:rPr>
                <w:highlight w:val="darkRed"/>
                <w:lang w:val="fr-FR"/>
              </w:rPr>
            </w:pPr>
          </w:p>
        </w:tc>
        <w:tc>
          <w:tcPr>
            <w:tcW w:w="2273" w:type="dxa"/>
            <w:tcBorders>
              <w:bottom w:val="single" w:sz="4" w:space="0" w:color="auto"/>
            </w:tcBorders>
            <w:shd w:val="clear" w:color="auto" w:fill="auto"/>
            <w:vAlign w:val="bottom"/>
          </w:tcPr>
          <w:p w:rsidR="002D5AAC" w:rsidRPr="003B61CF" w:rsidRDefault="000161DD" w:rsidP="00E657DC">
            <w:pPr>
              <w:spacing w:after="80" w:line="300" w:lineRule="exact"/>
              <w:rPr>
                <w:sz w:val="28"/>
                <w:highlight w:val="darkRed"/>
                <w:lang w:val="fr-FR"/>
              </w:rPr>
            </w:pPr>
            <w:r w:rsidRPr="003B61CF">
              <w:rPr>
                <w:sz w:val="28"/>
                <w:lang w:val="fr-FR"/>
              </w:rPr>
              <w:t>Nations Unies</w:t>
            </w:r>
          </w:p>
        </w:tc>
        <w:tc>
          <w:tcPr>
            <w:tcW w:w="6086" w:type="dxa"/>
            <w:gridSpan w:val="2"/>
            <w:tcBorders>
              <w:bottom w:val="single" w:sz="4" w:space="0" w:color="auto"/>
            </w:tcBorders>
            <w:shd w:val="clear" w:color="auto" w:fill="auto"/>
            <w:vAlign w:val="bottom"/>
          </w:tcPr>
          <w:p w:rsidR="002D5AAC" w:rsidRPr="003B61CF" w:rsidRDefault="00687DE5" w:rsidP="004C331D">
            <w:pPr>
              <w:jc w:val="right"/>
              <w:rPr>
                <w:lang w:val="fr-FR"/>
              </w:rPr>
            </w:pPr>
            <w:r w:rsidRPr="003B61CF">
              <w:rPr>
                <w:sz w:val="40"/>
                <w:lang w:val="fr-FR"/>
              </w:rPr>
              <w:t>HRI</w:t>
            </w:r>
            <w:r w:rsidRPr="003B61CF">
              <w:rPr>
                <w:lang w:val="fr-FR"/>
              </w:rPr>
              <w:t>/CORE/</w:t>
            </w:r>
            <w:r w:rsidR="004C331D" w:rsidRPr="003B61CF">
              <w:rPr>
                <w:lang w:val="fr-FR"/>
              </w:rPr>
              <w:t>CUB</w:t>
            </w:r>
            <w:r w:rsidRPr="003B61CF">
              <w:rPr>
                <w:lang w:val="fr-FR"/>
              </w:rPr>
              <w:t>/201</w:t>
            </w:r>
            <w:r w:rsidR="00F0033A" w:rsidRPr="003B61CF">
              <w:rPr>
                <w:lang w:val="fr-FR"/>
              </w:rPr>
              <w:t>6</w:t>
            </w:r>
          </w:p>
        </w:tc>
      </w:tr>
      <w:tr w:rsidR="002D5AAC" w:rsidRPr="003B61CF" w:rsidTr="00687DE5">
        <w:trPr>
          <w:trHeight w:hRule="exact" w:val="2835"/>
        </w:trPr>
        <w:tc>
          <w:tcPr>
            <w:tcW w:w="1280" w:type="dxa"/>
            <w:tcBorders>
              <w:top w:val="single" w:sz="4" w:space="0" w:color="auto"/>
              <w:bottom w:val="single" w:sz="12" w:space="0" w:color="auto"/>
            </w:tcBorders>
            <w:shd w:val="clear" w:color="auto" w:fill="auto"/>
          </w:tcPr>
          <w:p w:rsidR="002D5AAC" w:rsidRPr="003B61CF" w:rsidRDefault="00D73559" w:rsidP="00E657DC">
            <w:pPr>
              <w:spacing w:before="120"/>
              <w:jc w:val="center"/>
              <w:rPr>
                <w:lang w:val="fr-FR"/>
              </w:rPr>
            </w:pPr>
            <w:r w:rsidRPr="003B61CF">
              <w:rPr>
                <w:noProof/>
                <w:lang w:val="fr-FR" w:eastAsia="zh-CN"/>
              </w:rPr>
              <w:drawing>
                <wp:inline distT="0" distB="0" distL="0" distR="0" wp14:anchorId="55B677F2" wp14:editId="54246258">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3B61CF" w:rsidRDefault="00DB6076" w:rsidP="000161DD">
            <w:pPr>
              <w:spacing w:before="120" w:line="380" w:lineRule="exact"/>
              <w:rPr>
                <w:b/>
                <w:sz w:val="34"/>
                <w:szCs w:val="34"/>
                <w:lang w:val="fr-FR"/>
              </w:rPr>
            </w:pPr>
            <w:r w:rsidRPr="003B61CF">
              <w:rPr>
                <w:b/>
                <w:sz w:val="34"/>
                <w:szCs w:val="34"/>
                <w:lang w:val="fr-FR"/>
              </w:rPr>
              <w:t>Instrument</w:t>
            </w:r>
            <w:r w:rsidR="00CE14B4" w:rsidRPr="003B61CF">
              <w:rPr>
                <w:b/>
                <w:sz w:val="34"/>
                <w:szCs w:val="34"/>
                <w:lang w:val="fr-FR"/>
              </w:rPr>
              <w:t>s</w:t>
            </w:r>
            <w:r w:rsidR="000161DD" w:rsidRPr="003B61CF">
              <w:rPr>
                <w:b/>
                <w:sz w:val="34"/>
                <w:szCs w:val="34"/>
                <w:lang w:val="fr-FR"/>
              </w:rPr>
              <w:t xml:space="preserve"> internationaux</w:t>
            </w:r>
            <w:r w:rsidRPr="003B61CF">
              <w:rPr>
                <w:b/>
                <w:sz w:val="34"/>
                <w:szCs w:val="34"/>
                <w:lang w:val="fr-FR"/>
              </w:rPr>
              <w:br/>
            </w:r>
            <w:r w:rsidR="000161DD" w:rsidRPr="003B61CF">
              <w:rPr>
                <w:b/>
                <w:sz w:val="34"/>
                <w:szCs w:val="34"/>
                <w:lang w:val="fr-FR"/>
              </w:rPr>
              <w:t>relatifs aux droits de l</w:t>
            </w:r>
            <w:r w:rsidR="007C231D" w:rsidRPr="003B61CF">
              <w:rPr>
                <w:b/>
                <w:sz w:val="34"/>
                <w:szCs w:val="34"/>
                <w:lang w:val="fr-FR"/>
              </w:rPr>
              <w:t>’</w:t>
            </w:r>
            <w:r w:rsidR="000161DD" w:rsidRPr="003B61CF">
              <w:rPr>
                <w:b/>
                <w:sz w:val="34"/>
                <w:szCs w:val="34"/>
                <w:lang w:val="fr-FR"/>
              </w:rPr>
              <w:t>homme</w:t>
            </w:r>
          </w:p>
        </w:tc>
        <w:tc>
          <w:tcPr>
            <w:tcW w:w="2819" w:type="dxa"/>
            <w:tcBorders>
              <w:top w:val="single" w:sz="4" w:space="0" w:color="auto"/>
              <w:bottom w:val="single" w:sz="12" w:space="0" w:color="auto"/>
            </w:tcBorders>
            <w:shd w:val="clear" w:color="auto" w:fill="auto"/>
          </w:tcPr>
          <w:p w:rsidR="002D5AAC" w:rsidRPr="003B61CF" w:rsidRDefault="00687DE5" w:rsidP="00687DE5">
            <w:pPr>
              <w:spacing w:before="240" w:line="240" w:lineRule="exact"/>
              <w:rPr>
                <w:lang w:val="fr-FR"/>
              </w:rPr>
            </w:pPr>
            <w:r w:rsidRPr="003B61CF">
              <w:rPr>
                <w:lang w:val="fr-FR"/>
              </w:rPr>
              <w:t xml:space="preserve">Distr. </w:t>
            </w:r>
            <w:r w:rsidR="000161DD" w:rsidRPr="003B61CF">
              <w:rPr>
                <w:lang w:val="fr-FR"/>
              </w:rPr>
              <w:t>générale</w:t>
            </w:r>
          </w:p>
          <w:p w:rsidR="00687DE5" w:rsidRPr="003B61CF" w:rsidRDefault="00277344" w:rsidP="00E24A52">
            <w:pPr>
              <w:spacing w:line="240" w:lineRule="exact"/>
              <w:rPr>
                <w:lang w:val="fr-FR"/>
              </w:rPr>
            </w:pPr>
            <w:r w:rsidRPr="003B61CF">
              <w:rPr>
                <w:lang w:val="fr-FR"/>
              </w:rPr>
              <w:t>25</w:t>
            </w:r>
            <w:r w:rsidR="00621334" w:rsidRPr="003B61CF">
              <w:rPr>
                <w:lang w:val="fr-FR"/>
              </w:rPr>
              <w:t xml:space="preserve"> </w:t>
            </w:r>
            <w:r w:rsidR="00871B18" w:rsidRPr="003B61CF">
              <w:rPr>
                <w:lang w:val="fr-FR"/>
              </w:rPr>
              <w:t xml:space="preserve">août </w:t>
            </w:r>
            <w:r w:rsidR="00687DE5" w:rsidRPr="003B61CF">
              <w:rPr>
                <w:lang w:val="fr-FR"/>
              </w:rPr>
              <w:t>201</w:t>
            </w:r>
            <w:r w:rsidR="00F0033A" w:rsidRPr="003B61CF">
              <w:rPr>
                <w:lang w:val="fr-FR"/>
              </w:rPr>
              <w:t>6</w:t>
            </w:r>
          </w:p>
          <w:p w:rsidR="000161DD" w:rsidRPr="003B61CF" w:rsidRDefault="000161DD" w:rsidP="000161DD">
            <w:pPr>
              <w:spacing w:line="240" w:lineRule="exact"/>
              <w:rPr>
                <w:lang w:val="fr-FR"/>
              </w:rPr>
            </w:pPr>
            <w:r w:rsidRPr="003B61CF">
              <w:rPr>
                <w:lang w:val="fr-FR"/>
              </w:rPr>
              <w:t>Français</w:t>
            </w:r>
          </w:p>
          <w:p w:rsidR="00687DE5" w:rsidRPr="003B61CF" w:rsidRDefault="00687DE5" w:rsidP="000161DD">
            <w:pPr>
              <w:spacing w:line="240" w:lineRule="exact"/>
              <w:rPr>
                <w:lang w:val="fr-FR"/>
              </w:rPr>
            </w:pPr>
            <w:r w:rsidRPr="003B61CF">
              <w:rPr>
                <w:lang w:val="fr-FR"/>
              </w:rPr>
              <w:t>Original</w:t>
            </w:r>
            <w:r w:rsidR="00A07696" w:rsidRPr="003B61CF">
              <w:rPr>
                <w:lang w:val="fr-FR"/>
              </w:rPr>
              <w:t> :</w:t>
            </w:r>
            <w:r w:rsidRPr="003B61CF">
              <w:rPr>
                <w:lang w:val="fr-FR"/>
              </w:rPr>
              <w:t xml:space="preserve"> </w:t>
            </w:r>
            <w:r w:rsidR="000161DD" w:rsidRPr="003B61CF">
              <w:rPr>
                <w:lang w:val="fr-FR"/>
              </w:rPr>
              <w:t>espagnol</w:t>
            </w:r>
          </w:p>
        </w:tc>
      </w:tr>
    </w:tbl>
    <w:p w:rsidR="00687DE5" w:rsidRPr="003B61CF" w:rsidRDefault="00687DE5" w:rsidP="00687DE5">
      <w:pPr>
        <w:pStyle w:val="HMG"/>
        <w:rPr>
          <w:lang w:val="fr-FR"/>
        </w:rPr>
      </w:pPr>
      <w:r w:rsidRPr="003B61CF">
        <w:rPr>
          <w:lang w:val="fr-FR"/>
        </w:rPr>
        <w:tab/>
      </w:r>
      <w:r w:rsidRPr="003B61CF">
        <w:rPr>
          <w:lang w:val="fr-FR"/>
        </w:rPr>
        <w:tab/>
        <w:t>Document</w:t>
      </w:r>
      <w:r w:rsidR="000161DD" w:rsidRPr="003B61CF">
        <w:rPr>
          <w:lang w:val="fr-FR"/>
        </w:rPr>
        <w:t xml:space="preserve"> de base</w:t>
      </w:r>
      <w:r w:rsidRPr="003B61CF">
        <w:rPr>
          <w:lang w:val="fr-FR"/>
        </w:rPr>
        <w:t xml:space="preserve"> </w:t>
      </w:r>
      <w:r w:rsidR="000161DD" w:rsidRPr="003B61CF">
        <w:rPr>
          <w:lang w:val="fr-FR"/>
        </w:rPr>
        <w:t xml:space="preserve">faisant partie intégrante des rapports présentés par les </w:t>
      </w:r>
      <w:r w:rsidR="00E8025D" w:rsidRPr="003B61CF">
        <w:rPr>
          <w:lang w:val="fr-FR"/>
        </w:rPr>
        <w:t>États</w:t>
      </w:r>
      <w:r w:rsidR="000161DD" w:rsidRPr="003B61CF">
        <w:rPr>
          <w:lang w:val="fr-FR"/>
        </w:rPr>
        <w:t xml:space="preserve"> parties</w:t>
      </w:r>
    </w:p>
    <w:p w:rsidR="00687DE5" w:rsidRPr="003B61CF" w:rsidRDefault="00687DE5" w:rsidP="00687DE5">
      <w:pPr>
        <w:pStyle w:val="HMG"/>
        <w:rPr>
          <w:lang w:val="fr-FR"/>
        </w:rPr>
      </w:pPr>
      <w:r w:rsidRPr="003B61CF">
        <w:rPr>
          <w:lang w:val="fr-FR"/>
        </w:rPr>
        <w:tab/>
      </w:r>
      <w:r w:rsidRPr="003B61CF">
        <w:rPr>
          <w:lang w:val="fr-FR"/>
        </w:rPr>
        <w:tab/>
      </w:r>
      <w:r w:rsidR="004C331D" w:rsidRPr="003B61CF">
        <w:rPr>
          <w:lang w:val="fr-FR"/>
        </w:rPr>
        <w:t>Cuba</w:t>
      </w:r>
      <w:r w:rsidRPr="003B61CF">
        <w:rPr>
          <w:rStyle w:val="FootnoteReference"/>
          <w:b w:val="0"/>
          <w:bCs/>
          <w:sz w:val="20"/>
          <w:vertAlign w:val="baseline"/>
          <w:lang w:val="fr-FR"/>
        </w:rPr>
        <w:footnoteReference w:customMarkFollows="1" w:id="1"/>
        <w:t>*</w:t>
      </w:r>
      <w:r w:rsidR="00A13543" w:rsidRPr="003B61CF">
        <w:rPr>
          <w:b w:val="0"/>
          <w:bCs/>
          <w:sz w:val="20"/>
          <w:lang w:val="fr-FR"/>
        </w:rPr>
        <w:t xml:space="preserve"> </w:t>
      </w:r>
    </w:p>
    <w:p w:rsidR="00687DE5" w:rsidRPr="003B61CF" w:rsidRDefault="00E8025D" w:rsidP="00687DE5">
      <w:pPr>
        <w:pStyle w:val="SingleTxtG"/>
        <w:jc w:val="right"/>
        <w:rPr>
          <w:lang w:val="fr-FR"/>
        </w:rPr>
      </w:pPr>
      <w:r w:rsidRPr="003B61CF">
        <w:rPr>
          <w:lang w:val="fr-FR"/>
        </w:rPr>
        <w:t>[</w:t>
      </w:r>
      <w:r w:rsidR="0048508B" w:rsidRPr="003B61CF">
        <w:rPr>
          <w:lang w:val="fr-FR"/>
        </w:rPr>
        <w:t>Date de réception</w:t>
      </w:r>
      <w:r w:rsidR="00A07696" w:rsidRPr="003B61CF">
        <w:rPr>
          <w:lang w:val="fr-FR"/>
        </w:rPr>
        <w:t> :</w:t>
      </w:r>
      <w:r w:rsidR="0048508B" w:rsidRPr="003B61CF">
        <w:rPr>
          <w:lang w:val="fr-FR"/>
        </w:rPr>
        <w:t xml:space="preserve"> </w:t>
      </w:r>
      <w:r w:rsidRPr="003B61CF">
        <w:rPr>
          <w:lang w:val="fr-FR"/>
        </w:rPr>
        <w:t>29</w:t>
      </w:r>
      <w:r w:rsidR="00687DE5" w:rsidRPr="003B61CF">
        <w:rPr>
          <w:lang w:val="fr-FR"/>
        </w:rPr>
        <w:t xml:space="preserve"> </w:t>
      </w:r>
      <w:r w:rsidR="00871B18" w:rsidRPr="003B61CF">
        <w:rPr>
          <w:lang w:val="fr-FR"/>
        </w:rPr>
        <w:t>juillet</w:t>
      </w:r>
      <w:r w:rsidR="00687DE5" w:rsidRPr="003B61CF">
        <w:rPr>
          <w:lang w:val="fr-FR"/>
        </w:rPr>
        <w:t xml:space="preserve"> 201</w:t>
      </w:r>
      <w:r w:rsidR="000C6261" w:rsidRPr="003B61CF">
        <w:rPr>
          <w:lang w:val="fr-FR"/>
        </w:rPr>
        <w:t>6</w:t>
      </w:r>
      <w:r w:rsidR="00687DE5" w:rsidRPr="003B61CF">
        <w:rPr>
          <w:lang w:val="fr-FR"/>
        </w:rPr>
        <w:t>]</w:t>
      </w:r>
    </w:p>
    <w:p w:rsidR="00A273A0" w:rsidRPr="003B61CF" w:rsidRDefault="00DE42B6" w:rsidP="00A273A0">
      <w:pPr>
        <w:spacing w:after="120"/>
        <w:rPr>
          <w:sz w:val="28"/>
          <w:lang w:val="fr-FR"/>
        </w:rPr>
      </w:pPr>
      <w:r w:rsidRPr="003B61CF">
        <w:rPr>
          <w:lang w:val="fr-FR"/>
        </w:rPr>
        <w:br w:type="page"/>
      </w:r>
      <w:r w:rsidR="00637932" w:rsidRPr="003B61CF">
        <w:rPr>
          <w:sz w:val="28"/>
          <w:lang w:val="fr-FR"/>
        </w:rPr>
        <w:lastRenderedPageBreak/>
        <w:t>Table des matières</w:t>
      </w:r>
    </w:p>
    <w:p w:rsidR="00A273A0" w:rsidRPr="003B61CF" w:rsidRDefault="00A273A0" w:rsidP="00A273A0">
      <w:pPr>
        <w:tabs>
          <w:tab w:val="right" w:pos="9638"/>
        </w:tabs>
        <w:spacing w:after="120"/>
        <w:ind w:left="283"/>
        <w:rPr>
          <w:sz w:val="18"/>
          <w:lang w:val="fr-FR"/>
        </w:rPr>
      </w:pPr>
      <w:r w:rsidRPr="003B61CF">
        <w:rPr>
          <w:i/>
          <w:sz w:val="18"/>
          <w:lang w:val="fr-FR"/>
        </w:rPr>
        <w:tab/>
      </w:r>
      <w:r w:rsidR="00637932" w:rsidRPr="003B61CF">
        <w:rPr>
          <w:i/>
          <w:sz w:val="18"/>
          <w:lang w:val="fr-FR"/>
        </w:rPr>
        <w:t>Page</w:t>
      </w:r>
    </w:p>
    <w:p w:rsidR="00DE42B6" w:rsidRPr="003B61CF" w:rsidRDefault="00C34E61" w:rsidP="00F94B63">
      <w:pPr>
        <w:tabs>
          <w:tab w:val="right" w:pos="850"/>
          <w:tab w:val="left" w:pos="1134"/>
          <w:tab w:val="left" w:pos="1559"/>
          <w:tab w:val="left" w:leader="dot" w:pos="8929"/>
          <w:tab w:val="right" w:pos="9638"/>
        </w:tabs>
        <w:kinsoku w:val="0"/>
        <w:overflowPunct w:val="0"/>
        <w:autoSpaceDE w:val="0"/>
        <w:autoSpaceDN w:val="0"/>
        <w:adjustRightInd w:val="0"/>
        <w:snapToGrid w:val="0"/>
        <w:spacing w:after="120"/>
        <w:rPr>
          <w:lang w:val="fr-FR" w:eastAsia="es-ES"/>
        </w:rPr>
      </w:pPr>
      <w:r w:rsidRPr="003B61CF">
        <w:rPr>
          <w:lang w:val="fr-FR" w:eastAsia="es-ES"/>
        </w:rPr>
        <w:tab/>
      </w:r>
      <w:r w:rsidR="00DE42B6" w:rsidRPr="003B61CF">
        <w:rPr>
          <w:lang w:val="fr-FR" w:eastAsia="es-ES"/>
        </w:rPr>
        <w:t>I.</w:t>
      </w:r>
      <w:r w:rsidR="00DE42B6" w:rsidRPr="003B61CF">
        <w:rPr>
          <w:lang w:val="fr-FR" w:eastAsia="es-ES"/>
        </w:rPr>
        <w:tab/>
      </w:r>
      <w:r w:rsidR="002B21ED" w:rsidRPr="003B61CF">
        <w:rPr>
          <w:lang w:val="fr-FR" w:eastAsia="es-ES"/>
        </w:rPr>
        <w:t>Renseignements d</w:t>
      </w:r>
      <w:r w:rsidR="007C231D" w:rsidRPr="003B61CF">
        <w:rPr>
          <w:lang w:val="fr-FR" w:eastAsia="es-ES"/>
        </w:rPr>
        <w:t>’</w:t>
      </w:r>
      <w:r w:rsidR="002B21ED" w:rsidRPr="003B61CF">
        <w:rPr>
          <w:lang w:val="fr-FR" w:eastAsia="es-ES"/>
        </w:rPr>
        <w:t>ordre général sur</w:t>
      </w:r>
      <w:r w:rsidR="008B0309" w:rsidRPr="003B61CF">
        <w:rPr>
          <w:lang w:val="fr-FR" w:eastAsia="es-ES"/>
        </w:rPr>
        <w:t xml:space="preserve"> Cuba</w:t>
      </w:r>
      <w:r w:rsidR="00DE42B6" w:rsidRPr="003B61CF">
        <w:rPr>
          <w:lang w:val="fr-FR" w:eastAsia="es-ES"/>
        </w:rPr>
        <w:tab/>
      </w:r>
      <w:r w:rsidR="00DE42B6" w:rsidRPr="003B61CF">
        <w:rPr>
          <w:lang w:val="fr-FR" w:eastAsia="es-ES"/>
        </w:rPr>
        <w:tab/>
      </w:r>
      <w:r w:rsidR="00A5690B" w:rsidRPr="003B61CF">
        <w:rPr>
          <w:lang w:val="fr-FR" w:eastAsia="es-ES"/>
        </w:rPr>
        <w:t>3</w:t>
      </w:r>
    </w:p>
    <w:p w:rsidR="008B0309" w:rsidRPr="003B61CF" w:rsidRDefault="007F6B51" w:rsidP="00F94B63">
      <w:pPr>
        <w:tabs>
          <w:tab w:val="right" w:pos="850"/>
          <w:tab w:val="left" w:pos="1134"/>
          <w:tab w:val="left" w:pos="1559"/>
          <w:tab w:val="left" w:leader="dot" w:pos="8929"/>
          <w:tab w:val="right" w:pos="9638"/>
        </w:tabs>
        <w:kinsoku w:val="0"/>
        <w:overflowPunct w:val="0"/>
        <w:autoSpaceDE w:val="0"/>
        <w:autoSpaceDN w:val="0"/>
        <w:adjustRightInd w:val="0"/>
        <w:snapToGrid w:val="0"/>
        <w:spacing w:after="120"/>
        <w:rPr>
          <w:lang w:val="fr-FR" w:eastAsia="es-ES"/>
        </w:rPr>
      </w:pPr>
      <w:r w:rsidRPr="003B61CF">
        <w:rPr>
          <w:lang w:val="fr-FR" w:eastAsia="es-ES"/>
        </w:rPr>
        <w:tab/>
        <w:t>II.</w:t>
      </w:r>
      <w:r w:rsidRPr="003B61CF">
        <w:rPr>
          <w:lang w:val="fr-FR" w:eastAsia="es-ES"/>
        </w:rPr>
        <w:tab/>
      </w:r>
      <w:r w:rsidR="008B0309" w:rsidRPr="003B61CF">
        <w:rPr>
          <w:lang w:val="fr-FR" w:eastAsia="es-ES"/>
        </w:rPr>
        <w:t>Caract</w:t>
      </w:r>
      <w:r w:rsidR="000C1CFE" w:rsidRPr="003B61CF">
        <w:rPr>
          <w:lang w:val="fr-FR" w:eastAsia="es-ES"/>
        </w:rPr>
        <w:t>éristiques démographiques</w:t>
      </w:r>
      <w:r w:rsidR="00A07696" w:rsidRPr="003B61CF">
        <w:rPr>
          <w:lang w:val="fr-FR" w:eastAsia="es-ES"/>
        </w:rPr>
        <w:t>,</w:t>
      </w:r>
      <w:r w:rsidR="000C1CFE" w:rsidRPr="003B61CF">
        <w:rPr>
          <w:lang w:val="fr-FR" w:eastAsia="es-ES"/>
        </w:rPr>
        <w:t xml:space="preserve"> économiques</w:t>
      </w:r>
      <w:r w:rsidR="00A07696" w:rsidRPr="003B61CF">
        <w:rPr>
          <w:lang w:val="fr-FR" w:eastAsia="es-ES"/>
        </w:rPr>
        <w:t>,</w:t>
      </w:r>
      <w:r w:rsidR="000C1CFE" w:rsidRPr="003B61CF">
        <w:rPr>
          <w:lang w:val="fr-FR" w:eastAsia="es-ES"/>
        </w:rPr>
        <w:t xml:space="preserve"> sociales et culturelles de l</w:t>
      </w:r>
      <w:r w:rsidR="007C231D" w:rsidRPr="003B61CF">
        <w:rPr>
          <w:lang w:val="fr-FR" w:eastAsia="es-ES"/>
        </w:rPr>
        <w:t>’</w:t>
      </w:r>
      <w:r w:rsidR="00E8025D" w:rsidRPr="003B61CF">
        <w:rPr>
          <w:lang w:val="fr-FR" w:eastAsia="es-ES"/>
        </w:rPr>
        <w:t>État</w:t>
      </w:r>
      <w:r w:rsidRPr="003B61CF">
        <w:rPr>
          <w:lang w:val="fr-FR" w:eastAsia="es-ES"/>
        </w:rPr>
        <w:tab/>
      </w:r>
      <w:r w:rsidRPr="003B61CF">
        <w:rPr>
          <w:lang w:val="fr-FR" w:eastAsia="es-ES"/>
        </w:rPr>
        <w:tab/>
      </w:r>
      <w:r w:rsidR="005E3653" w:rsidRPr="003B61CF">
        <w:rPr>
          <w:lang w:val="fr-FR" w:eastAsia="es-ES"/>
        </w:rPr>
        <w:t>3</w:t>
      </w:r>
    </w:p>
    <w:p w:rsidR="007F6B51" w:rsidRPr="003B61CF" w:rsidRDefault="00A273A0" w:rsidP="00F94B63">
      <w:pPr>
        <w:tabs>
          <w:tab w:val="right" w:pos="850"/>
          <w:tab w:val="left" w:pos="1134"/>
          <w:tab w:val="left" w:pos="1559"/>
          <w:tab w:val="left" w:leader="dot" w:pos="8929"/>
          <w:tab w:val="right" w:pos="9638"/>
        </w:tabs>
        <w:kinsoku w:val="0"/>
        <w:overflowPunct w:val="0"/>
        <w:autoSpaceDE w:val="0"/>
        <w:autoSpaceDN w:val="0"/>
        <w:adjustRightInd w:val="0"/>
        <w:snapToGrid w:val="0"/>
        <w:spacing w:after="120"/>
        <w:rPr>
          <w:lang w:val="fr-FR" w:eastAsia="es-ES"/>
        </w:rPr>
      </w:pPr>
      <w:r w:rsidRPr="003B61CF">
        <w:rPr>
          <w:lang w:val="fr-FR" w:eastAsia="es-ES"/>
        </w:rPr>
        <w:tab/>
      </w:r>
      <w:r w:rsidRPr="003B61CF">
        <w:rPr>
          <w:lang w:val="fr-FR" w:eastAsia="es-ES"/>
        </w:rPr>
        <w:tab/>
      </w:r>
      <w:r w:rsidR="007F6B51" w:rsidRPr="003B61CF">
        <w:rPr>
          <w:lang w:val="fr-FR" w:eastAsia="es-ES"/>
        </w:rPr>
        <w:t>A.</w:t>
      </w:r>
      <w:r w:rsidR="007F6B51" w:rsidRPr="003B61CF">
        <w:rPr>
          <w:lang w:val="fr-FR" w:eastAsia="es-ES"/>
        </w:rPr>
        <w:tab/>
      </w:r>
      <w:r w:rsidR="008B0309" w:rsidRPr="003B61CF">
        <w:rPr>
          <w:lang w:val="fr-FR" w:eastAsia="es-ES"/>
        </w:rPr>
        <w:t>Caract</w:t>
      </w:r>
      <w:r w:rsidR="000C1CFE" w:rsidRPr="003B61CF">
        <w:rPr>
          <w:lang w:val="fr-FR" w:eastAsia="es-ES"/>
        </w:rPr>
        <w:t>éristiques démographiques du pays</w:t>
      </w:r>
      <w:r w:rsidR="007F6B51" w:rsidRPr="003B61CF">
        <w:rPr>
          <w:lang w:val="fr-FR" w:eastAsia="es-ES"/>
        </w:rPr>
        <w:tab/>
      </w:r>
      <w:r w:rsidR="007F6B51" w:rsidRPr="003B61CF">
        <w:rPr>
          <w:lang w:val="fr-FR" w:eastAsia="es-ES"/>
        </w:rPr>
        <w:tab/>
      </w:r>
      <w:r w:rsidR="005E3653" w:rsidRPr="003B61CF">
        <w:rPr>
          <w:lang w:val="fr-FR" w:eastAsia="es-ES"/>
        </w:rPr>
        <w:t>3</w:t>
      </w:r>
    </w:p>
    <w:p w:rsidR="008B0309" w:rsidRPr="003B61CF" w:rsidRDefault="008B0309" w:rsidP="00F94B63">
      <w:pPr>
        <w:tabs>
          <w:tab w:val="right" w:pos="850"/>
          <w:tab w:val="left" w:pos="1134"/>
          <w:tab w:val="left" w:pos="1559"/>
          <w:tab w:val="left" w:leader="dot" w:pos="8929"/>
          <w:tab w:val="right" w:pos="9638"/>
        </w:tabs>
        <w:kinsoku w:val="0"/>
        <w:overflowPunct w:val="0"/>
        <w:autoSpaceDE w:val="0"/>
        <w:autoSpaceDN w:val="0"/>
        <w:adjustRightInd w:val="0"/>
        <w:snapToGrid w:val="0"/>
        <w:spacing w:after="120"/>
        <w:rPr>
          <w:lang w:val="fr-FR" w:eastAsia="es-ES"/>
        </w:rPr>
      </w:pPr>
      <w:r w:rsidRPr="003B61CF">
        <w:rPr>
          <w:lang w:val="fr-FR" w:eastAsia="es-ES"/>
        </w:rPr>
        <w:tab/>
        <w:t>III.</w:t>
      </w:r>
      <w:r w:rsidRPr="003B61CF">
        <w:rPr>
          <w:lang w:val="fr-FR" w:eastAsia="es-ES"/>
        </w:rPr>
        <w:tab/>
      </w:r>
      <w:r w:rsidR="000C1CFE" w:rsidRPr="003B61CF">
        <w:rPr>
          <w:lang w:val="fr-FR" w:eastAsia="es-ES"/>
        </w:rPr>
        <w:t>Structure constitutionnelle</w:t>
      </w:r>
      <w:r w:rsidR="00A07696" w:rsidRPr="003B61CF">
        <w:rPr>
          <w:lang w:val="fr-FR" w:eastAsia="es-ES"/>
        </w:rPr>
        <w:t>,</w:t>
      </w:r>
      <w:r w:rsidR="000C1CFE" w:rsidRPr="003B61CF">
        <w:rPr>
          <w:lang w:val="fr-FR" w:eastAsia="es-ES"/>
        </w:rPr>
        <w:t xml:space="preserve"> politique et juridique de l</w:t>
      </w:r>
      <w:r w:rsidR="007C231D" w:rsidRPr="003B61CF">
        <w:rPr>
          <w:lang w:val="fr-FR" w:eastAsia="es-ES"/>
        </w:rPr>
        <w:t>’</w:t>
      </w:r>
      <w:r w:rsidR="00E8025D" w:rsidRPr="003B61CF">
        <w:rPr>
          <w:lang w:val="fr-FR" w:eastAsia="es-ES"/>
        </w:rPr>
        <w:t>État</w:t>
      </w:r>
      <w:r w:rsidR="00A5690B" w:rsidRPr="003B61CF">
        <w:rPr>
          <w:lang w:val="fr-FR" w:eastAsia="es-ES"/>
        </w:rPr>
        <w:tab/>
      </w:r>
      <w:r w:rsidR="00A5690B" w:rsidRPr="003B61CF">
        <w:rPr>
          <w:lang w:val="fr-FR" w:eastAsia="es-ES"/>
        </w:rPr>
        <w:tab/>
        <w:t>7</w:t>
      </w:r>
    </w:p>
    <w:p w:rsidR="008B0309" w:rsidRPr="003B61CF" w:rsidRDefault="008B0309" w:rsidP="00F94B63">
      <w:pPr>
        <w:tabs>
          <w:tab w:val="right" w:pos="850"/>
          <w:tab w:val="left" w:pos="1134"/>
          <w:tab w:val="left" w:pos="1559"/>
          <w:tab w:val="left" w:leader="dot" w:pos="8929"/>
          <w:tab w:val="right" w:pos="9638"/>
        </w:tabs>
        <w:kinsoku w:val="0"/>
        <w:overflowPunct w:val="0"/>
        <w:autoSpaceDE w:val="0"/>
        <w:autoSpaceDN w:val="0"/>
        <w:adjustRightInd w:val="0"/>
        <w:snapToGrid w:val="0"/>
        <w:spacing w:after="120"/>
        <w:rPr>
          <w:lang w:val="fr-FR" w:eastAsia="es-ES"/>
        </w:rPr>
      </w:pPr>
      <w:r w:rsidRPr="003B61CF">
        <w:rPr>
          <w:lang w:val="fr-FR" w:eastAsia="es-ES"/>
        </w:rPr>
        <w:tab/>
        <w:t>IV.</w:t>
      </w:r>
      <w:r w:rsidRPr="003B61CF">
        <w:rPr>
          <w:lang w:val="fr-FR" w:eastAsia="es-ES"/>
        </w:rPr>
        <w:tab/>
      </w:r>
      <w:r w:rsidR="000C1CFE" w:rsidRPr="003B61CF">
        <w:rPr>
          <w:lang w:val="fr-FR" w:eastAsia="es-ES"/>
        </w:rPr>
        <w:t>Cadre général de la protection et de la promotion des droits de l</w:t>
      </w:r>
      <w:r w:rsidR="007C231D" w:rsidRPr="003B61CF">
        <w:rPr>
          <w:lang w:val="fr-FR" w:eastAsia="es-ES"/>
        </w:rPr>
        <w:t>’</w:t>
      </w:r>
      <w:r w:rsidR="000C1CFE" w:rsidRPr="003B61CF">
        <w:rPr>
          <w:lang w:val="fr-FR" w:eastAsia="es-ES"/>
        </w:rPr>
        <w:t>homme</w:t>
      </w:r>
      <w:r w:rsidR="00A5690B" w:rsidRPr="003B61CF">
        <w:rPr>
          <w:lang w:val="fr-FR" w:eastAsia="es-ES"/>
        </w:rPr>
        <w:tab/>
      </w:r>
      <w:r w:rsidR="00A5690B" w:rsidRPr="003B61CF">
        <w:rPr>
          <w:lang w:val="fr-FR" w:eastAsia="es-ES"/>
        </w:rPr>
        <w:tab/>
        <w:t>12</w:t>
      </w:r>
    </w:p>
    <w:p w:rsidR="007F6B51" w:rsidRPr="003B61CF" w:rsidRDefault="00A273A0" w:rsidP="00F94B63">
      <w:pPr>
        <w:tabs>
          <w:tab w:val="right" w:pos="850"/>
          <w:tab w:val="left" w:pos="1134"/>
          <w:tab w:val="left" w:pos="1559"/>
          <w:tab w:val="left" w:leader="dot" w:pos="8929"/>
          <w:tab w:val="right" w:pos="9638"/>
        </w:tabs>
        <w:kinsoku w:val="0"/>
        <w:overflowPunct w:val="0"/>
        <w:autoSpaceDE w:val="0"/>
        <w:autoSpaceDN w:val="0"/>
        <w:adjustRightInd w:val="0"/>
        <w:snapToGrid w:val="0"/>
        <w:spacing w:after="120"/>
        <w:rPr>
          <w:lang w:val="fr-FR" w:eastAsia="es-ES"/>
        </w:rPr>
      </w:pPr>
      <w:r w:rsidRPr="003B61CF">
        <w:rPr>
          <w:lang w:val="fr-FR" w:eastAsia="es-ES"/>
        </w:rPr>
        <w:tab/>
      </w:r>
      <w:r w:rsidRPr="003B61CF">
        <w:rPr>
          <w:lang w:val="fr-FR" w:eastAsia="es-ES"/>
        </w:rPr>
        <w:tab/>
      </w:r>
      <w:r w:rsidR="008B0309" w:rsidRPr="003B61CF">
        <w:rPr>
          <w:lang w:val="fr-FR" w:eastAsia="es-ES"/>
        </w:rPr>
        <w:t>A.</w:t>
      </w:r>
      <w:r w:rsidR="008B0309" w:rsidRPr="003B61CF">
        <w:rPr>
          <w:lang w:val="fr-FR" w:eastAsia="es-ES"/>
        </w:rPr>
        <w:tab/>
      </w:r>
      <w:r w:rsidR="000C1CFE" w:rsidRPr="003B61CF">
        <w:rPr>
          <w:lang w:val="fr-FR" w:eastAsia="es-ES"/>
        </w:rPr>
        <w:t>Cadre juridique national de la protection des droits de l</w:t>
      </w:r>
      <w:r w:rsidR="007C231D" w:rsidRPr="003B61CF">
        <w:rPr>
          <w:lang w:val="fr-FR" w:eastAsia="es-ES"/>
        </w:rPr>
        <w:t>’</w:t>
      </w:r>
      <w:r w:rsidR="000C1CFE" w:rsidRPr="003B61CF">
        <w:rPr>
          <w:lang w:val="fr-FR" w:eastAsia="es-ES"/>
        </w:rPr>
        <w:t>homme</w:t>
      </w:r>
      <w:r w:rsidR="007F6B51" w:rsidRPr="003B61CF">
        <w:rPr>
          <w:lang w:val="fr-FR" w:eastAsia="es-ES"/>
        </w:rPr>
        <w:tab/>
      </w:r>
      <w:r w:rsidR="007F6B51" w:rsidRPr="003B61CF">
        <w:rPr>
          <w:lang w:val="fr-FR" w:eastAsia="es-ES"/>
        </w:rPr>
        <w:tab/>
      </w:r>
      <w:r w:rsidR="00260275" w:rsidRPr="003B61CF">
        <w:rPr>
          <w:lang w:val="fr-FR" w:eastAsia="es-ES"/>
        </w:rPr>
        <w:t>12</w:t>
      </w:r>
    </w:p>
    <w:p w:rsidR="007F6B51" w:rsidRPr="003B61CF" w:rsidRDefault="00A273A0" w:rsidP="00F94B63">
      <w:pPr>
        <w:tabs>
          <w:tab w:val="right" w:pos="850"/>
          <w:tab w:val="left" w:pos="1134"/>
          <w:tab w:val="left" w:pos="1559"/>
          <w:tab w:val="left" w:leader="dot" w:pos="8929"/>
          <w:tab w:val="right" w:pos="9638"/>
        </w:tabs>
        <w:kinsoku w:val="0"/>
        <w:overflowPunct w:val="0"/>
        <w:autoSpaceDE w:val="0"/>
        <w:autoSpaceDN w:val="0"/>
        <w:adjustRightInd w:val="0"/>
        <w:snapToGrid w:val="0"/>
        <w:spacing w:after="120"/>
        <w:rPr>
          <w:lang w:val="fr-FR" w:eastAsia="es-ES"/>
        </w:rPr>
      </w:pPr>
      <w:r w:rsidRPr="003B61CF">
        <w:rPr>
          <w:lang w:val="fr-FR" w:eastAsia="es-ES"/>
        </w:rPr>
        <w:tab/>
      </w:r>
      <w:r w:rsidRPr="003B61CF">
        <w:rPr>
          <w:lang w:val="fr-FR" w:eastAsia="es-ES"/>
        </w:rPr>
        <w:tab/>
      </w:r>
      <w:r w:rsidR="008B0309" w:rsidRPr="003B61CF">
        <w:rPr>
          <w:lang w:val="fr-FR" w:eastAsia="es-ES"/>
        </w:rPr>
        <w:t>B.</w:t>
      </w:r>
      <w:r w:rsidR="008B0309" w:rsidRPr="003B61CF">
        <w:rPr>
          <w:lang w:val="fr-FR" w:eastAsia="es-ES"/>
        </w:rPr>
        <w:tab/>
      </w:r>
      <w:r w:rsidR="00605DF2" w:rsidRPr="003B61CF">
        <w:rPr>
          <w:lang w:val="fr-FR" w:eastAsia="es-ES"/>
        </w:rPr>
        <w:t>Cadre national de la promotion des droits de l</w:t>
      </w:r>
      <w:r w:rsidR="007C231D" w:rsidRPr="003B61CF">
        <w:rPr>
          <w:lang w:val="fr-FR" w:eastAsia="es-ES"/>
        </w:rPr>
        <w:t>’</w:t>
      </w:r>
      <w:r w:rsidR="00605DF2" w:rsidRPr="003B61CF">
        <w:rPr>
          <w:lang w:val="fr-FR" w:eastAsia="es-ES"/>
        </w:rPr>
        <w:t>homme</w:t>
      </w:r>
      <w:r w:rsidR="007F6B51" w:rsidRPr="003B61CF">
        <w:rPr>
          <w:lang w:val="fr-FR" w:eastAsia="es-ES"/>
        </w:rPr>
        <w:tab/>
      </w:r>
      <w:r w:rsidR="007F6B51" w:rsidRPr="003B61CF">
        <w:rPr>
          <w:lang w:val="fr-FR" w:eastAsia="es-ES"/>
        </w:rPr>
        <w:tab/>
      </w:r>
      <w:r w:rsidR="00260275" w:rsidRPr="003B61CF">
        <w:rPr>
          <w:lang w:val="fr-FR" w:eastAsia="es-ES"/>
        </w:rPr>
        <w:t>16</w:t>
      </w:r>
    </w:p>
    <w:p w:rsidR="007F6B51" w:rsidRPr="003B61CF" w:rsidRDefault="00A273A0" w:rsidP="00F94B63">
      <w:pPr>
        <w:tabs>
          <w:tab w:val="right" w:pos="850"/>
          <w:tab w:val="left" w:pos="1134"/>
          <w:tab w:val="left" w:pos="1559"/>
          <w:tab w:val="left" w:leader="dot" w:pos="8929"/>
          <w:tab w:val="right" w:pos="9638"/>
        </w:tabs>
        <w:kinsoku w:val="0"/>
        <w:overflowPunct w:val="0"/>
        <w:autoSpaceDE w:val="0"/>
        <w:autoSpaceDN w:val="0"/>
        <w:adjustRightInd w:val="0"/>
        <w:snapToGrid w:val="0"/>
        <w:spacing w:after="120"/>
        <w:rPr>
          <w:lang w:val="fr-FR" w:eastAsia="es-ES"/>
        </w:rPr>
      </w:pPr>
      <w:r w:rsidRPr="003B61CF">
        <w:rPr>
          <w:lang w:val="fr-FR" w:eastAsia="es-ES"/>
        </w:rPr>
        <w:tab/>
      </w:r>
      <w:r w:rsidR="002C6F6E" w:rsidRPr="003B61CF">
        <w:rPr>
          <w:lang w:val="fr-FR" w:eastAsia="es-ES"/>
        </w:rPr>
        <w:tab/>
        <w:t>C.</w:t>
      </w:r>
      <w:r w:rsidR="002C6F6E" w:rsidRPr="003B61CF">
        <w:rPr>
          <w:lang w:val="fr-FR" w:eastAsia="es-ES"/>
        </w:rPr>
        <w:tab/>
        <w:t>Ac</w:t>
      </w:r>
      <w:r w:rsidR="00605DF2" w:rsidRPr="003B61CF">
        <w:rPr>
          <w:lang w:val="fr-FR" w:eastAsia="es-ES"/>
        </w:rPr>
        <w:t>ceptation des normes internationales relatives aux droits de l</w:t>
      </w:r>
      <w:r w:rsidR="007C231D" w:rsidRPr="003B61CF">
        <w:rPr>
          <w:lang w:val="fr-FR" w:eastAsia="es-ES"/>
        </w:rPr>
        <w:t>’</w:t>
      </w:r>
      <w:r w:rsidR="00605DF2" w:rsidRPr="003B61CF">
        <w:rPr>
          <w:lang w:val="fr-FR" w:eastAsia="es-ES"/>
        </w:rPr>
        <w:t>homme</w:t>
      </w:r>
      <w:r w:rsidR="007F6B51" w:rsidRPr="003B61CF">
        <w:rPr>
          <w:lang w:val="fr-FR" w:eastAsia="es-ES"/>
        </w:rPr>
        <w:tab/>
      </w:r>
      <w:r w:rsidR="007F6B51" w:rsidRPr="003B61CF">
        <w:rPr>
          <w:lang w:val="fr-FR" w:eastAsia="es-ES"/>
        </w:rPr>
        <w:tab/>
      </w:r>
      <w:r w:rsidR="00635D04" w:rsidRPr="003B61CF">
        <w:rPr>
          <w:lang w:val="fr-FR" w:eastAsia="es-ES"/>
        </w:rPr>
        <w:t>23</w:t>
      </w:r>
    </w:p>
    <w:p w:rsidR="009C129B" w:rsidRPr="003B61CF" w:rsidRDefault="009C129B" w:rsidP="00F94B63">
      <w:pPr>
        <w:tabs>
          <w:tab w:val="right" w:pos="850"/>
          <w:tab w:val="left" w:pos="1134"/>
          <w:tab w:val="left" w:pos="1559"/>
          <w:tab w:val="left" w:leader="dot" w:pos="8929"/>
          <w:tab w:val="right" w:pos="9638"/>
        </w:tabs>
        <w:kinsoku w:val="0"/>
        <w:overflowPunct w:val="0"/>
        <w:autoSpaceDE w:val="0"/>
        <w:autoSpaceDN w:val="0"/>
        <w:adjustRightInd w:val="0"/>
        <w:snapToGrid w:val="0"/>
        <w:spacing w:after="120"/>
        <w:rPr>
          <w:lang w:val="fr-FR" w:eastAsia="es-ES"/>
        </w:rPr>
      </w:pPr>
      <w:r w:rsidRPr="003B61CF">
        <w:rPr>
          <w:lang w:val="fr-FR" w:eastAsia="es-ES"/>
        </w:rPr>
        <w:tab/>
      </w:r>
      <w:r w:rsidRPr="003B61CF">
        <w:rPr>
          <w:lang w:val="fr-FR" w:eastAsia="es-ES"/>
        </w:rPr>
        <w:tab/>
      </w:r>
      <w:r w:rsidR="002C6F6E" w:rsidRPr="003B61CF">
        <w:rPr>
          <w:lang w:val="fr-FR" w:eastAsia="es-ES"/>
        </w:rPr>
        <w:t>D.</w:t>
      </w:r>
      <w:r w:rsidR="002C6F6E" w:rsidRPr="003B61CF">
        <w:rPr>
          <w:lang w:val="fr-FR" w:eastAsia="es-ES"/>
        </w:rPr>
        <w:tab/>
        <w:t>Fact</w:t>
      </w:r>
      <w:r w:rsidR="00605DF2" w:rsidRPr="003B61CF">
        <w:rPr>
          <w:lang w:val="fr-FR" w:eastAsia="es-ES"/>
        </w:rPr>
        <w:t>eurs qui influent sur l</w:t>
      </w:r>
      <w:r w:rsidR="007C231D" w:rsidRPr="003B61CF">
        <w:rPr>
          <w:lang w:val="fr-FR" w:eastAsia="es-ES"/>
        </w:rPr>
        <w:t>’</w:t>
      </w:r>
      <w:r w:rsidR="00605DF2" w:rsidRPr="003B61CF">
        <w:rPr>
          <w:lang w:val="fr-FR" w:eastAsia="es-ES"/>
        </w:rPr>
        <w:t>application de la Convention</w:t>
      </w:r>
      <w:r w:rsidRPr="003B61CF">
        <w:rPr>
          <w:lang w:val="fr-FR" w:eastAsia="es-ES"/>
        </w:rPr>
        <w:tab/>
      </w:r>
      <w:r w:rsidRPr="003B61CF">
        <w:rPr>
          <w:lang w:val="fr-FR" w:eastAsia="es-ES"/>
        </w:rPr>
        <w:tab/>
      </w:r>
      <w:r w:rsidR="00635D04" w:rsidRPr="003B61CF">
        <w:rPr>
          <w:lang w:val="fr-FR" w:eastAsia="es-ES"/>
        </w:rPr>
        <w:t>24</w:t>
      </w:r>
    </w:p>
    <w:p w:rsidR="004C331D" w:rsidRPr="003B61CF" w:rsidRDefault="004C331D" w:rsidP="00D93D0F">
      <w:pPr>
        <w:spacing w:line="240" w:lineRule="auto"/>
        <w:rPr>
          <w:lang w:val="fr-FR"/>
        </w:rPr>
      </w:pPr>
      <w:r w:rsidRPr="003B61CF">
        <w:rPr>
          <w:lang w:val="fr-FR"/>
        </w:rPr>
        <w:br w:type="page"/>
      </w:r>
    </w:p>
    <w:p w:rsidR="004C331D" w:rsidRPr="003B61CF" w:rsidRDefault="004C331D" w:rsidP="00BE0189">
      <w:pPr>
        <w:pStyle w:val="HChG"/>
        <w:rPr>
          <w:lang w:val="fr-FR"/>
        </w:rPr>
      </w:pPr>
      <w:r w:rsidRPr="003B61CF">
        <w:rPr>
          <w:lang w:val="fr-FR"/>
        </w:rPr>
        <w:lastRenderedPageBreak/>
        <w:tab/>
        <w:t>I.</w:t>
      </w:r>
      <w:r w:rsidRPr="003B61CF">
        <w:rPr>
          <w:lang w:val="fr-FR"/>
        </w:rPr>
        <w:tab/>
      </w:r>
      <w:r w:rsidR="002B21ED" w:rsidRPr="003B61CF">
        <w:rPr>
          <w:lang w:val="fr-FR"/>
        </w:rPr>
        <w:t>Renseignements d</w:t>
      </w:r>
      <w:r w:rsidR="007C231D" w:rsidRPr="003B61CF">
        <w:rPr>
          <w:lang w:val="fr-FR"/>
        </w:rPr>
        <w:t>’</w:t>
      </w:r>
      <w:r w:rsidR="002B21ED" w:rsidRPr="003B61CF">
        <w:rPr>
          <w:lang w:val="fr-FR"/>
        </w:rPr>
        <w:t xml:space="preserve">ordre général </w:t>
      </w:r>
      <w:r w:rsidR="00D64B05" w:rsidRPr="003B61CF">
        <w:rPr>
          <w:lang w:val="fr-FR"/>
        </w:rPr>
        <w:t>sur</w:t>
      </w:r>
      <w:r w:rsidRPr="003B61CF">
        <w:rPr>
          <w:lang w:val="fr-FR"/>
        </w:rPr>
        <w:t xml:space="preserve"> </w:t>
      </w:r>
      <w:r w:rsidR="00D93D0F" w:rsidRPr="003B61CF">
        <w:rPr>
          <w:lang w:val="fr-FR"/>
        </w:rPr>
        <w:t>C</w:t>
      </w:r>
      <w:r w:rsidRPr="003B61CF">
        <w:rPr>
          <w:lang w:val="fr-FR"/>
        </w:rPr>
        <w:t xml:space="preserve">uba </w:t>
      </w:r>
    </w:p>
    <w:p w:rsidR="004C331D" w:rsidRPr="003B61CF" w:rsidRDefault="004C331D" w:rsidP="004C331D">
      <w:pPr>
        <w:pStyle w:val="SingleTxtG"/>
        <w:rPr>
          <w:lang w:val="fr-FR"/>
        </w:rPr>
      </w:pPr>
      <w:r w:rsidRPr="003B61CF">
        <w:rPr>
          <w:lang w:val="fr-FR"/>
        </w:rPr>
        <w:t>1.</w:t>
      </w:r>
      <w:r w:rsidRPr="003B61CF">
        <w:rPr>
          <w:lang w:val="fr-FR"/>
        </w:rPr>
        <w:tab/>
        <w:t xml:space="preserve">La </w:t>
      </w:r>
      <w:r w:rsidR="00302803" w:rsidRPr="003B61CF">
        <w:rPr>
          <w:lang w:val="fr-FR"/>
        </w:rPr>
        <w:t>République de</w:t>
      </w:r>
      <w:r w:rsidRPr="003B61CF">
        <w:rPr>
          <w:lang w:val="fr-FR"/>
        </w:rPr>
        <w:t xml:space="preserve"> Cuba es</w:t>
      </w:r>
      <w:r w:rsidR="00302803" w:rsidRPr="003B61CF">
        <w:rPr>
          <w:lang w:val="fr-FR"/>
        </w:rPr>
        <w:t>t</w:t>
      </w:r>
      <w:r w:rsidRPr="003B61CF">
        <w:rPr>
          <w:lang w:val="fr-FR"/>
        </w:rPr>
        <w:t xml:space="preserve"> un </w:t>
      </w:r>
      <w:r w:rsidR="00302803" w:rsidRPr="003B61CF">
        <w:rPr>
          <w:lang w:val="fr-FR"/>
        </w:rPr>
        <w:t>archipel constitué de l</w:t>
      </w:r>
      <w:r w:rsidR="007C231D" w:rsidRPr="003B61CF">
        <w:rPr>
          <w:lang w:val="fr-FR"/>
        </w:rPr>
        <w:t>’</w:t>
      </w:r>
      <w:r w:rsidR="00302803" w:rsidRPr="003B61CF">
        <w:rPr>
          <w:lang w:val="fr-FR"/>
        </w:rPr>
        <w:t>île</w:t>
      </w:r>
      <w:r w:rsidRPr="003B61CF">
        <w:rPr>
          <w:lang w:val="fr-FR"/>
        </w:rPr>
        <w:t xml:space="preserve"> de Cuba</w:t>
      </w:r>
      <w:r w:rsidR="00A07696" w:rsidRPr="003B61CF">
        <w:rPr>
          <w:lang w:val="fr-FR"/>
        </w:rPr>
        <w:t>,</w:t>
      </w:r>
      <w:r w:rsidRPr="003B61CF">
        <w:rPr>
          <w:lang w:val="fr-FR"/>
        </w:rPr>
        <w:t xml:space="preserve"> </w:t>
      </w:r>
      <w:r w:rsidR="002D5A28" w:rsidRPr="003B61CF">
        <w:rPr>
          <w:color w:val="000000"/>
          <w:lang w:val="fr-FR"/>
        </w:rPr>
        <w:t>l</w:t>
      </w:r>
      <w:r w:rsidR="007C231D" w:rsidRPr="003B61CF">
        <w:rPr>
          <w:color w:val="000000"/>
          <w:lang w:val="fr-FR"/>
        </w:rPr>
        <w:t>’</w:t>
      </w:r>
      <w:r w:rsidR="002D5A28" w:rsidRPr="003B61CF">
        <w:rPr>
          <w:color w:val="000000"/>
          <w:lang w:val="fr-FR"/>
        </w:rPr>
        <w:t>île</w:t>
      </w:r>
      <w:r w:rsidR="004A44F0" w:rsidRPr="003B61CF">
        <w:rPr>
          <w:color w:val="000000"/>
          <w:lang w:val="fr-FR"/>
        </w:rPr>
        <w:t xml:space="preserve"> de la Juventud</w:t>
      </w:r>
      <w:r w:rsidR="004A44F0" w:rsidRPr="003B61CF">
        <w:rPr>
          <w:lang w:val="fr-FR"/>
        </w:rPr>
        <w:t xml:space="preserve"> </w:t>
      </w:r>
      <w:r w:rsidR="00A527E2" w:rsidRPr="003B61CF">
        <w:rPr>
          <w:lang w:val="fr-FR"/>
        </w:rPr>
        <w:t>et plus de</w:t>
      </w:r>
      <w:r w:rsidR="002D5A28" w:rsidRPr="003B61CF">
        <w:rPr>
          <w:lang w:val="fr-FR"/>
        </w:rPr>
        <w:t xml:space="preserve"> 1 </w:t>
      </w:r>
      <w:r w:rsidRPr="003B61CF">
        <w:rPr>
          <w:lang w:val="fr-FR"/>
        </w:rPr>
        <w:t xml:space="preserve">600 </w:t>
      </w:r>
      <w:r w:rsidR="00A527E2" w:rsidRPr="003B61CF">
        <w:rPr>
          <w:lang w:val="fr-FR"/>
        </w:rPr>
        <w:t>îles et îlots qui</w:t>
      </w:r>
      <w:r w:rsidR="00A07696" w:rsidRPr="003B61CF">
        <w:rPr>
          <w:lang w:val="fr-FR"/>
        </w:rPr>
        <w:t>,</w:t>
      </w:r>
      <w:r w:rsidR="00A527E2" w:rsidRPr="003B61CF">
        <w:rPr>
          <w:lang w:val="fr-FR"/>
        </w:rPr>
        <w:t xml:space="preserve"> au total</w:t>
      </w:r>
      <w:r w:rsidR="00A07696" w:rsidRPr="003B61CF">
        <w:rPr>
          <w:lang w:val="fr-FR"/>
        </w:rPr>
        <w:t>,</w:t>
      </w:r>
      <w:r w:rsidR="00A527E2" w:rsidRPr="003B61CF">
        <w:rPr>
          <w:lang w:val="fr-FR"/>
        </w:rPr>
        <w:t xml:space="preserve"> représentent une superficie de 109 </w:t>
      </w:r>
      <w:r w:rsidRPr="003B61CF">
        <w:rPr>
          <w:lang w:val="fr-FR"/>
        </w:rPr>
        <w:t>884</w:t>
      </w:r>
      <w:r w:rsidR="00A07696" w:rsidRPr="003B61CF">
        <w:rPr>
          <w:lang w:val="fr-FR"/>
        </w:rPr>
        <w:t>,</w:t>
      </w:r>
      <w:r w:rsidR="00A527E2" w:rsidRPr="003B61CF">
        <w:rPr>
          <w:lang w:val="fr-FR"/>
        </w:rPr>
        <w:t>01 k</w:t>
      </w:r>
      <w:r w:rsidRPr="003B61CF">
        <w:rPr>
          <w:lang w:val="fr-FR"/>
        </w:rPr>
        <w:t>m</w:t>
      </w:r>
      <w:r w:rsidRPr="003B61CF">
        <w:rPr>
          <w:vertAlign w:val="superscript"/>
          <w:lang w:val="fr-FR"/>
        </w:rPr>
        <w:t>2</w:t>
      </w:r>
      <w:r w:rsidRPr="003B61CF">
        <w:rPr>
          <w:lang w:val="fr-FR"/>
        </w:rPr>
        <w:t xml:space="preserve">. </w:t>
      </w:r>
      <w:r w:rsidR="00A527E2" w:rsidRPr="003B61CF">
        <w:rPr>
          <w:lang w:val="fr-FR"/>
        </w:rPr>
        <w:t>Le pays est divisé en 15 provinces et la municipalité spéciale de l</w:t>
      </w:r>
      <w:r w:rsidR="007C231D" w:rsidRPr="003B61CF">
        <w:rPr>
          <w:lang w:val="fr-FR"/>
        </w:rPr>
        <w:t>’</w:t>
      </w:r>
      <w:r w:rsidR="00A527E2" w:rsidRPr="003B61CF">
        <w:rPr>
          <w:lang w:val="fr-FR"/>
        </w:rPr>
        <w:t>île de la Juventud.</w:t>
      </w:r>
    </w:p>
    <w:p w:rsidR="004C331D" w:rsidRPr="003B61CF" w:rsidRDefault="004C331D" w:rsidP="004C331D">
      <w:pPr>
        <w:pStyle w:val="SingleTxtG"/>
        <w:rPr>
          <w:lang w:val="fr-FR"/>
        </w:rPr>
      </w:pPr>
      <w:r w:rsidRPr="003B61CF">
        <w:rPr>
          <w:lang w:val="fr-FR"/>
        </w:rPr>
        <w:t>2.</w:t>
      </w:r>
      <w:r w:rsidRPr="003B61CF">
        <w:rPr>
          <w:lang w:val="fr-FR"/>
        </w:rPr>
        <w:tab/>
      </w:r>
      <w:r w:rsidR="008E23DC" w:rsidRPr="003B61CF">
        <w:rPr>
          <w:lang w:val="fr-FR"/>
        </w:rPr>
        <w:t>L</w:t>
      </w:r>
      <w:r w:rsidR="00A527E2" w:rsidRPr="003B61CF">
        <w:rPr>
          <w:lang w:val="fr-FR"/>
        </w:rPr>
        <w:t xml:space="preserve">a population </w:t>
      </w:r>
      <w:r w:rsidR="008E23DC" w:rsidRPr="003B61CF">
        <w:rPr>
          <w:lang w:val="fr-FR"/>
        </w:rPr>
        <w:t>vit</w:t>
      </w:r>
      <w:r w:rsidR="00A527E2" w:rsidRPr="003B61CF">
        <w:rPr>
          <w:lang w:val="fr-FR"/>
        </w:rPr>
        <w:t xml:space="preserve"> dans l</w:t>
      </w:r>
      <w:r w:rsidR="007C231D" w:rsidRPr="003B61CF">
        <w:rPr>
          <w:lang w:val="fr-FR"/>
        </w:rPr>
        <w:t>’</w:t>
      </w:r>
      <w:r w:rsidR="00A527E2" w:rsidRPr="003B61CF">
        <w:rPr>
          <w:lang w:val="fr-FR"/>
        </w:rPr>
        <w:t xml:space="preserve">île de Cuba et </w:t>
      </w:r>
      <w:r w:rsidR="002D5A28" w:rsidRPr="003B61CF">
        <w:rPr>
          <w:color w:val="000000"/>
          <w:lang w:val="fr-FR"/>
        </w:rPr>
        <w:t>l</w:t>
      </w:r>
      <w:r w:rsidR="007C231D" w:rsidRPr="003B61CF">
        <w:rPr>
          <w:color w:val="000000"/>
          <w:lang w:val="fr-FR"/>
        </w:rPr>
        <w:t>’</w:t>
      </w:r>
      <w:r w:rsidR="002D5A28" w:rsidRPr="003B61CF">
        <w:rPr>
          <w:color w:val="000000"/>
          <w:lang w:val="fr-FR"/>
        </w:rPr>
        <w:t>île</w:t>
      </w:r>
      <w:r w:rsidR="004A44F0" w:rsidRPr="003B61CF">
        <w:rPr>
          <w:color w:val="000000"/>
          <w:lang w:val="fr-FR"/>
        </w:rPr>
        <w:t xml:space="preserve"> de la Juventud</w:t>
      </w:r>
      <w:r w:rsidR="00A07696" w:rsidRPr="003B61CF">
        <w:rPr>
          <w:lang w:val="fr-FR"/>
        </w:rPr>
        <w:t>,</w:t>
      </w:r>
      <w:r w:rsidRPr="003B61CF">
        <w:rPr>
          <w:lang w:val="fr-FR"/>
        </w:rPr>
        <w:t xml:space="preserve"> </w:t>
      </w:r>
      <w:r w:rsidR="00A527E2" w:rsidRPr="003B61CF">
        <w:rPr>
          <w:lang w:val="fr-FR"/>
        </w:rPr>
        <w:t>le reste de l</w:t>
      </w:r>
      <w:r w:rsidR="007C231D" w:rsidRPr="003B61CF">
        <w:rPr>
          <w:lang w:val="fr-FR"/>
        </w:rPr>
        <w:t>’</w:t>
      </w:r>
      <w:r w:rsidR="00A527E2" w:rsidRPr="003B61CF">
        <w:rPr>
          <w:lang w:val="fr-FR"/>
        </w:rPr>
        <w:t>archipel étant quasiment dépeuplé</w:t>
      </w:r>
      <w:r w:rsidR="00A07696" w:rsidRPr="003B61CF">
        <w:rPr>
          <w:lang w:val="fr-FR"/>
        </w:rPr>
        <w:t>,</w:t>
      </w:r>
      <w:r w:rsidR="00A527E2" w:rsidRPr="003B61CF">
        <w:rPr>
          <w:lang w:val="fr-FR"/>
        </w:rPr>
        <w:t xml:space="preserve"> à l</w:t>
      </w:r>
      <w:r w:rsidR="007C231D" w:rsidRPr="003B61CF">
        <w:rPr>
          <w:lang w:val="fr-FR"/>
        </w:rPr>
        <w:t>’</w:t>
      </w:r>
      <w:r w:rsidR="00F2254F" w:rsidRPr="003B61CF">
        <w:rPr>
          <w:lang w:val="fr-FR"/>
        </w:rPr>
        <w:t>exception</w:t>
      </w:r>
      <w:r w:rsidR="00A527E2" w:rsidRPr="003B61CF">
        <w:rPr>
          <w:lang w:val="fr-FR"/>
        </w:rPr>
        <w:t xml:space="preserve"> des centres touristiques situés sur </w:t>
      </w:r>
      <w:r w:rsidR="008E23DC" w:rsidRPr="003B61CF">
        <w:rPr>
          <w:lang w:val="fr-FR"/>
        </w:rPr>
        <w:t xml:space="preserve">quelques </w:t>
      </w:r>
      <w:r w:rsidR="00A527E2" w:rsidRPr="003B61CF">
        <w:rPr>
          <w:lang w:val="fr-FR"/>
        </w:rPr>
        <w:t>îlots</w:t>
      </w:r>
      <w:r w:rsidRPr="003B61CF">
        <w:rPr>
          <w:lang w:val="fr-FR"/>
        </w:rPr>
        <w:t>.</w:t>
      </w:r>
    </w:p>
    <w:p w:rsidR="004C331D" w:rsidRPr="003B61CF" w:rsidRDefault="004C331D" w:rsidP="004C331D">
      <w:pPr>
        <w:pStyle w:val="SingleTxtG"/>
        <w:rPr>
          <w:lang w:val="fr-FR"/>
        </w:rPr>
      </w:pPr>
      <w:r w:rsidRPr="003B61CF">
        <w:rPr>
          <w:lang w:val="fr-FR"/>
        </w:rPr>
        <w:t>3.</w:t>
      </w:r>
      <w:r w:rsidRPr="003B61CF">
        <w:rPr>
          <w:lang w:val="fr-FR"/>
        </w:rPr>
        <w:tab/>
      </w:r>
      <w:r w:rsidR="00A846EC" w:rsidRPr="003B61CF">
        <w:rPr>
          <w:lang w:val="fr-FR"/>
        </w:rPr>
        <w:t>C</w:t>
      </w:r>
      <w:r w:rsidR="007C231D" w:rsidRPr="003B61CF">
        <w:rPr>
          <w:lang w:val="fr-FR"/>
        </w:rPr>
        <w:t>’</w:t>
      </w:r>
      <w:r w:rsidR="00A846EC" w:rsidRPr="003B61CF">
        <w:rPr>
          <w:lang w:val="fr-FR"/>
        </w:rPr>
        <w:t>est l</w:t>
      </w:r>
      <w:r w:rsidR="007C231D" w:rsidRPr="003B61CF">
        <w:rPr>
          <w:lang w:val="fr-FR"/>
        </w:rPr>
        <w:t>’</w:t>
      </w:r>
      <w:r w:rsidR="00A846EC" w:rsidRPr="003B61CF">
        <w:rPr>
          <w:lang w:val="fr-FR"/>
        </w:rPr>
        <w:t>île la plus grande de la mer des Caraïbes où elle jouit d</w:t>
      </w:r>
      <w:r w:rsidR="007C231D" w:rsidRPr="003B61CF">
        <w:rPr>
          <w:lang w:val="fr-FR"/>
        </w:rPr>
        <w:t>’</w:t>
      </w:r>
      <w:r w:rsidR="00A846EC" w:rsidRPr="003B61CF">
        <w:rPr>
          <w:lang w:val="fr-FR"/>
        </w:rPr>
        <w:t>une position stratégique</w:t>
      </w:r>
      <w:r w:rsidR="00A07696" w:rsidRPr="003B61CF">
        <w:rPr>
          <w:lang w:val="fr-FR"/>
        </w:rPr>
        <w:t>,</w:t>
      </w:r>
      <w:r w:rsidR="00A846EC" w:rsidRPr="003B61CF">
        <w:rPr>
          <w:lang w:val="fr-FR"/>
        </w:rPr>
        <w:t xml:space="preserve"> à </w:t>
      </w:r>
      <w:r w:rsidRPr="003B61CF">
        <w:rPr>
          <w:lang w:val="fr-FR"/>
        </w:rPr>
        <w:t>150 km de</w:t>
      </w:r>
      <w:r w:rsidR="00A846EC" w:rsidRPr="003B61CF">
        <w:rPr>
          <w:lang w:val="fr-FR"/>
        </w:rPr>
        <w:t xml:space="preserve">s </w:t>
      </w:r>
      <w:r w:rsidR="00F2254F" w:rsidRPr="003B61CF">
        <w:rPr>
          <w:lang w:val="fr-FR"/>
        </w:rPr>
        <w:t>États-Unis</w:t>
      </w:r>
      <w:r w:rsidR="00A846EC" w:rsidRPr="003B61CF">
        <w:rPr>
          <w:lang w:val="fr-FR"/>
        </w:rPr>
        <w:t xml:space="preserve"> (Floride</w:t>
      </w:r>
      <w:r w:rsidRPr="003B61CF">
        <w:rPr>
          <w:lang w:val="fr-FR"/>
        </w:rPr>
        <w:t xml:space="preserve">) </w:t>
      </w:r>
      <w:r w:rsidR="00A846EC" w:rsidRPr="003B61CF">
        <w:rPr>
          <w:lang w:val="fr-FR"/>
        </w:rPr>
        <w:t>au Nord</w:t>
      </w:r>
      <w:r w:rsidR="00A07696" w:rsidRPr="003B61CF">
        <w:rPr>
          <w:lang w:val="fr-FR"/>
        </w:rPr>
        <w:t>,</w:t>
      </w:r>
      <w:r w:rsidR="00A846EC" w:rsidRPr="003B61CF">
        <w:rPr>
          <w:lang w:val="fr-FR"/>
        </w:rPr>
        <w:t xml:space="preserve"> à </w:t>
      </w:r>
      <w:r w:rsidRPr="003B61CF">
        <w:rPr>
          <w:lang w:val="fr-FR"/>
        </w:rPr>
        <w:t xml:space="preserve">77 km </w:t>
      </w:r>
      <w:r w:rsidR="00F2254F" w:rsidRPr="003B61CF">
        <w:rPr>
          <w:lang w:val="fr-FR"/>
        </w:rPr>
        <w:t>d</w:t>
      </w:r>
      <w:r w:rsidR="007C231D" w:rsidRPr="003B61CF">
        <w:rPr>
          <w:lang w:val="fr-FR"/>
        </w:rPr>
        <w:t>’</w:t>
      </w:r>
      <w:r w:rsidR="00F2254F" w:rsidRPr="003B61CF">
        <w:rPr>
          <w:lang w:val="fr-FR"/>
        </w:rPr>
        <w:t>Haïti</w:t>
      </w:r>
      <w:r w:rsidR="00A846EC" w:rsidRPr="003B61CF">
        <w:rPr>
          <w:lang w:val="fr-FR"/>
        </w:rPr>
        <w:t xml:space="preserve"> à l</w:t>
      </w:r>
      <w:r w:rsidR="007C231D" w:rsidRPr="003B61CF">
        <w:rPr>
          <w:lang w:val="fr-FR"/>
        </w:rPr>
        <w:t>’</w:t>
      </w:r>
      <w:r w:rsidR="00A846EC" w:rsidRPr="003B61CF">
        <w:rPr>
          <w:lang w:val="fr-FR"/>
        </w:rPr>
        <w:t>Est</w:t>
      </w:r>
      <w:r w:rsidR="00A07696" w:rsidRPr="003B61CF">
        <w:rPr>
          <w:lang w:val="fr-FR"/>
        </w:rPr>
        <w:t>,</w:t>
      </w:r>
      <w:r w:rsidR="00A846EC" w:rsidRPr="003B61CF">
        <w:rPr>
          <w:lang w:val="fr-FR"/>
        </w:rPr>
        <w:t xml:space="preserve"> à</w:t>
      </w:r>
      <w:r w:rsidR="00F60C34" w:rsidRPr="003B61CF">
        <w:rPr>
          <w:lang w:val="fr-FR"/>
        </w:rPr>
        <w:t xml:space="preserve"> </w:t>
      </w:r>
      <w:r w:rsidR="009001CB" w:rsidRPr="003B61CF">
        <w:rPr>
          <w:lang w:val="fr-FR"/>
        </w:rPr>
        <w:t>quelque </w:t>
      </w:r>
      <w:r w:rsidRPr="003B61CF">
        <w:rPr>
          <w:lang w:val="fr-FR"/>
        </w:rPr>
        <w:t xml:space="preserve">140 km de </w:t>
      </w:r>
      <w:r w:rsidR="00A846EC" w:rsidRPr="003B61CF">
        <w:rPr>
          <w:lang w:val="fr-FR"/>
        </w:rPr>
        <w:t>la Jamaïque au Sud et à </w:t>
      </w:r>
      <w:r w:rsidRPr="003B61CF">
        <w:rPr>
          <w:lang w:val="fr-FR"/>
        </w:rPr>
        <w:t>210 km</w:t>
      </w:r>
      <w:r w:rsidR="00A07696" w:rsidRPr="003B61CF">
        <w:rPr>
          <w:lang w:val="fr-FR"/>
        </w:rPr>
        <w:t>,</w:t>
      </w:r>
      <w:r w:rsidR="00A846EC" w:rsidRPr="003B61CF">
        <w:rPr>
          <w:lang w:val="fr-FR"/>
        </w:rPr>
        <w:t xml:space="preserve"> environ</w:t>
      </w:r>
      <w:r w:rsidR="00A07696" w:rsidRPr="003B61CF">
        <w:rPr>
          <w:lang w:val="fr-FR"/>
        </w:rPr>
        <w:t>,</w:t>
      </w:r>
      <w:r w:rsidRPr="003B61CF">
        <w:rPr>
          <w:lang w:val="fr-FR"/>
        </w:rPr>
        <w:t xml:space="preserve"> </w:t>
      </w:r>
      <w:r w:rsidR="00A846EC" w:rsidRPr="003B61CF">
        <w:rPr>
          <w:lang w:val="fr-FR"/>
        </w:rPr>
        <w:t xml:space="preserve">du Mexique (Yucatán) à </w:t>
      </w:r>
      <w:r w:rsidRPr="003B61CF">
        <w:rPr>
          <w:lang w:val="fr-FR"/>
        </w:rPr>
        <w:t>l</w:t>
      </w:r>
      <w:r w:rsidR="007C231D" w:rsidRPr="003B61CF">
        <w:rPr>
          <w:lang w:val="fr-FR"/>
        </w:rPr>
        <w:t>’</w:t>
      </w:r>
      <w:r w:rsidR="00A846EC" w:rsidRPr="003B61CF">
        <w:rPr>
          <w:lang w:val="fr-FR"/>
        </w:rPr>
        <w:t>Ouest</w:t>
      </w:r>
      <w:r w:rsidRPr="003B61CF">
        <w:rPr>
          <w:lang w:val="fr-FR"/>
        </w:rPr>
        <w:t>.</w:t>
      </w:r>
    </w:p>
    <w:p w:rsidR="004C331D" w:rsidRPr="003B61CF" w:rsidRDefault="004C331D" w:rsidP="00983BCD">
      <w:pPr>
        <w:pStyle w:val="SingleTxtG"/>
        <w:rPr>
          <w:lang w:val="fr-FR"/>
        </w:rPr>
      </w:pPr>
      <w:r w:rsidRPr="003B61CF">
        <w:rPr>
          <w:lang w:val="fr-FR"/>
        </w:rPr>
        <w:t>4.</w:t>
      </w:r>
      <w:r w:rsidRPr="003B61CF">
        <w:rPr>
          <w:lang w:val="fr-FR"/>
        </w:rPr>
        <w:tab/>
        <w:t>Actu</w:t>
      </w:r>
      <w:r w:rsidR="009001CB" w:rsidRPr="003B61CF">
        <w:rPr>
          <w:lang w:val="fr-FR"/>
        </w:rPr>
        <w:t>ellement le pays est divisé en </w:t>
      </w:r>
      <w:r w:rsidRPr="003B61CF">
        <w:rPr>
          <w:lang w:val="fr-FR"/>
        </w:rPr>
        <w:t>15 provinc</w:t>
      </w:r>
      <w:r w:rsidR="009001CB" w:rsidRPr="003B61CF">
        <w:rPr>
          <w:lang w:val="fr-FR"/>
        </w:rPr>
        <w:t>e</w:t>
      </w:r>
      <w:r w:rsidRPr="003B61CF">
        <w:rPr>
          <w:lang w:val="fr-FR"/>
        </w:rPr>
        <w:t>s</w:t>
      </w:r>
      <w:r w:rsidR="00A07696" w:rsidRPr="003B61CF">
        <w:rPr>
          <w:lang w:val="fr-FR"/>
        </w:rPr>
        <w:t>,</w:t>
      </w:r>
      <w:r w:rsidR="002C7F90" w:rsidRPr="003B61CF">
        <w:rPr>
          <w:lang w:val="fr-FR"/>
        </w:rPr>
        <w:t xml:space="preserve"> </w:t>
      </w:r>
      <w:r w:rsidRPr="003B61CF">
        <w:rPr>
          <w:lang w:val="fr-FR"/>
        </w:rPr>
        <w:t>un</w:t>
      </w:r>
      <w:r w:rsidR="009001CB" w:rsidRPr="003B61CF">
        <w:rPr>
          <w:lang w:val="fr-FR"/>
        </w:rPr>
        <w:t>e municipalité spéciale et</w:t>
      </w:r>
      <w:r w:rsidR="00B16F15" w:rsidRPr="003B61CF">
        <w:rPr>
          <w:lang w:val="fr-FR"/>
        </w:rPr>
        <w:t xml:space="preserve"> </w:t>
      </w:r>
      <w:r w:rsidRPr="003B61CF">
        <w:rPr>
          <w:lang w:val="fr-FR"/>
        </w:rPr>
        <w:t>167</w:t>
      </w:r>
      <w:r w:rsidR="00983BCD" w:rsidRPr="003B61CF">
        <w:rPr>
          <w:lang w:val="fr-FR"/>
        </w:rPr>
        <w:t> </w:t>
      </w:r>
      <w:r w:rsidR="009001CB" w:rsidRPr="003B61CF">
        <w:rPr>
          <w:lang w:val="fr-FR"/>
        </w:rPr>
        <w:t>municipalités</w:t>
      </w:r>
      <w:r w:rsidRPr="003B61CF">
        <w:rPr>
          <w:lang w:val="fr-FR"/>
        </w:rPr>
        <w:t>. L</w:t>
      </w:r>
      <w:r w:rsidR="009001CB" w:rsidRPr="003B61CF">
        <w:rPr>
          <w:lang w:val="fr-FR"/>
        </w:rPr>
        <w:t>es</w:t>
      </w:r>
      <w:r w:rsidRPr="003B61CF">
        <w:rPr>
          <w:lang w:val="fr-FR"/>
        </w:rPr>
        <w:t xml:space="preserve"> provinc</w:t>
      </w:r>
      <w:r w:rsidR="009001CB" w:rsidRPr="003B61CF">
        <w:rPr>
          <w:lang w:val="fr-FR"/>
        </w:rPr>
        <w:t>e</w:t>
      </w:r>
      <w:r w:rsidRPr="003B61CF">
        <w:rPr>
          <w:lang w:val="fr-FR"/>
        </w:rPr>
        <w:t>s son</w:t>
      </w:r>
      <w:r w:rsidR="009001CB" w:rsidRPr="003B61CF">
        <w:rPr>
          <w:lang w:val="fr-FR"/>
        </w:rPr>
        <w:t>t</w:t>
      </w:r>
      <w:r w:rsidR="00A07696" w:rsidRPr="003B61CF">
        <w:rPr>
          <w:lang w:val="fr-FR"/>
        </w:rPr>
        <w:t> :</w:t>
      </w:r>
      <w:r w:rsidR="003B61CF" w:rsidRPr="003B61CF">
        <w:rPr>
          <w:lang w:val="fr-FR"/>
        </w:rPr>
        <w:t xml:space="preserve"> Pinar del Rí</w:t>
      </w:r>
      <w:r w:rsidRPr="003B61CF">
        <w:rPr>
          <w:lang w:val="fr-FR"/>
        </w:rPr>
        <w:t>o</w:t>
      </w:r>
      <w:r w:rsidR="00A07696" w:rsidRPr="003B61CF">
        <w:rPr>
          <w:lang w:val="fr-FR"/>
        </w:rPr>
        <w:t>,</w:t>
      </w:r>
      <w:r w:rsidRPr="003B61CF">
        <w:rPr>
          <w:lang w:val="fr-FR"/>
        </w:rPr>
        <w:t xml:space="preserve"> Artemisa</w:t>
      </w:r>
      <w:r w:rsidR="00A07696" w:rsidRPr="003B61CF">
        <w:rPr>
          <w:lang w:val="fr-FR"/>
        </w:rPr>
        <w:t>,</w:t>
      </w:r>
      <w:r w:rsidRPr="003B61CF">
        <w:rPr>
          <w:lang w:val="fr-FR"/>
        </w:rPr>
        <w:t xml:space="preserve"> La Ha</w:t>
      </w:r>
      <w:r w:rsidR="008A71F1" w:rsidRPr="003B61CF">
        <w:rPr>
          <w:lang w:val="fr-FR"/>
        </w:rPr>
        <w:t>v</w:t>
      </w:r>
      <w:r w:rsidRPr="003B61CF">
        <w:rPr>
          <w:lang w:val="fr-FR"/>
        </w:rPr>
        <w:t>an</w:t>
      </w:r>
      <w:r w:rsidR="008A71F1" w:rsidRPr="003B61CF">
        <w:rPr>
          <w:lang w:val="fr-FR"/>
        </w:rPr>
        <w:t>e</w:t>
      </w:r>
      <w:r w:rsidR="00A07696" w:rsidRPr="003B61CF">
        <w:rPr>
          <w:lang w:val="fr-FR"/>
        </w:rPr>
        <w:t>,</w:t>
      </w:r>
      <w:r w:rsidRPr="003B61CF">
        <w:rPr>
          <w:lang w:val="fr-FR"/>
        </w:rPr>
        <w:t xml:space="preserve"> Mayabeque</w:t>
      </w:r>
      <w:r w:rsidR="00A07696" w:rsidRPr="003B61CF">
        <w:rPr>
          <w:lang w:val="fr-FR"/>
        </w:rPr>
        <w:t>,</w:t>
      </w:r>
      <w:r w:rsidRPr="003B61CF">
        <w:rPr>
          <w:lang w:val="fr-FR"/>
        </w:rPr>
        <w:t xml:space="preserve"> Matanzas</w:t>
      </w:r>
      <w:r w:rsidR="00A07696" w:rsidRPr="003B61CF">
        <w:rPr>
          <w:lang w:val="fr-FR"/>
        </w:rPr>
        <w:t>,</w:t>
      </w:r>
      <w:r w:rsidRPr="003B61CF">
        <w:rPr>
          <w:lang w:val="fr-FR"/>
        </w:rPr>
        <w:t xml:space="preserve"> Villa Clara</w:t>
      </w:r>
      <w:r w:rsidR="00A07696" w:rsidRPr="003B61CF">
        <w:rPr>
          <w:lang w:val="fr-FR"/>
        </w:rPr>
        <w:t>,</w:t>
      </w:r>
      <w:r w:rsidRPr="003B61CF">
        <w:rPr>
          <w:lang w:val="fr-FR"/>
        </w:rPr>
        <w:t xml:space="preserve"> Cienfuegos</w:t>
      </w:r>
      <w:r w:rsidR="00A07696" w:rsidRPr="003B61CF">
        <w:rPr>
          <w:lang w:val="fr-FR"/>
        </w:rPr>
        <w:t>,</w:t>
      </w:r>
      <w:r w:rsidRPr="003B61CF">
        <w:rPr>
          <w:lang w:val="fr-FR"/>
        </w:rPr>
        <w:t xml:space="preserve"> Sancti Spíritus</w:t>
      </w:r>
      <w:r w:rsidR="00A07696" w:rsidRPr="003B61CF">
        <w:rPr>
          <w:lang w:val="fr-FR"/>
        </w:rPr>
        <w:t>,</w:t>
      </w:r>
      <w:r w:rsidRPr="003B61CF">
        <w:rPr>
          <w:lang w:val="fr-FR"/>
        </w:rPr>
        <w:t xml:space="preserve"> Ciego de Ávila</w:t>
      </w:r>
      <w:r w:rsidR="00A07696" w:rsidRPr="003B61CF">
        <w:rPr>
          <w:lang w:val="fr-FR"/>
        </w:rPr>
        <w:t>,</w:t>
      </w:r>
      <w:r w:rsidRPr="003B61CF">
        <w:rPr>
          <w:lang w:val="fr-FR"/>
        </w:rPr>
        <w:t xml:space="preserve"> Camagüey</w:t>
      </w:r>
      <w:r w:rsidR="00A07696" w:rsidRPr="003B61CF">
        <w:rPr>
          <w:lang w:val="fr-FR"/>
        </w:rPr>
        <w:t>,</w:t>
      </w:r>
      <w:r w:rsidRPr="003B61CF">
        <w:rPr>
          <w:lang w:val="fr-FR"/>
        </w:rPr>
        <w:t xml:space="preserve"> Las Tunas</w:t>
      </w:r>
      <w:r w:rsidR="00A07696" w:rsidRPr="003B61CF">
        <w:rPr>
          <w:lang w:val="fr-FR"/>
        </w:rPr>
        <w:t>,</w:t>
      </w:r>
      <w:r w:rsidRPr="003B61CF">
        <w:rPr>
          <w:lang w:val="fr-FR"/>
        </w:rPr>
        <w:t xml:space="preserve"> Holguín</w:t>
      </w:r>
      <w:r w:rsidR="00A07696" w:rsidRPr="003B61CF">
        <w:rPr>
          <w:lang w:val="fr-FR"/>
        </w:rPr>
        <w:t>,</w:t>
      </w:r>
      <w:r w:rsidRPr="003B61CF">
        <w:rPr>
          <w:lang w:val="fr-FR"/>
        </w:rPr>
        <w:t xml:space="preserve"> Granma</w:t>
      </w:r>
      <w:r w:rsidR="00A07696" w:rsidRPr="003B61CF">
        <w:rPr>
          <w:lang w:val="fr-FR"/>
        </w:rPr>
        <w:t>,</w:t>
      </w:r>
      <w:r w:rsidRPr="003B61CF">
        <w:rPr>
          <w:lang w:val="fr-FR"/>
        </w:rPr>
        <w:t xml:space="preserve"> Santiago de Cuba</w:t>
      </w:r>
      <w:r w:rsidR="00A07696" w:rsidRPr="003B61CF">
        <w:rPr>
          <w:lang w:val="fr-FR"/>
        </w:rPr>
        <w:t>,</w:t>
      </w:r>
      <w:r w:rsidRPr="003B61CF">
        <w:rPr>
          <w:lang w:val="fr-FR"/>
        </w:rPr>
        <w:t xml:space="preserve"> Guantánamo </w:t>
      </w:r>
      <w:r w:rsidR="00A846EC" w:rsidRPr="003B61CF">
        <w:rPr>
          <w:lang w:val="fr-FR"/>
        </w:rPr>
        <w:t>et la</w:t>
      </w:r>
      <w:r w:rsidRPr="003B61CF">
        <w:rPr>
          <w:lang w:val="fr-FR"/>
        </w:rPr>
        <w:t xml:space="preserve"> </w:t>
      </w:r>
      <w:r w:rsidR="00A846EC" w:rsidRPr="003B61CF">
        <w:rPr>
          <w:lang w:val="fr-FR"/>
        </w:rPr>
        <w:t>municipalité spéciale</w:t>
      </w:r>
      <w:r w:rsidRPr="003B61CF">
        <w:rPr>
          <w:lang w:val="fr-FR"/>
        </w:rPr>
        <w:t xml:space="preserve"> </w:t>
      </w:r>
      <w:r w:rsidR="009001CB" w:rsidRPr="003B61CF">
        <w:rPr>
          <w:lang w:val="fr-FR"/>
        </w:rPr>
        <w:t xml:space="preserve">de </w:t>
      </w:r>
      <w:r w:rsidR="002D5A28" w:rsidRPr="003B61CF">
        <w:rPr>
          <w:color w:val="000000"/>
          <w:lang w:val="fr-FR"/>
        </w:rPr>
        <w:t>l</w:t>
      </w:r>
      <w:r w:rsidR="007C231D" w:rsidRPr="003B61CF">
        <w:rPr>
          <w:color w:val="000000"/>
          <w:lang w:val="fr-FR"/>
        </w:rPr>
        <w:t>’</w:t>
      </w:r>
      <w:r w:rsidR="002D5A28" w:rsidRPr="003B61CF">
        <w:rPr>
          <w:color w:val="000000"/>
          <w:lang w:val="fr-FR"/>
        </w:rPr>
        <w:t>île</w:t>
      </w:r>
      <w:r w:rsidR="004A44F0" w:rsidRPr="003B61CF">
        <w:rPr>
          <w:color w:val="000000"/>
          <w:lang w:val="fr-FR"/>
        </w:rPr>
        <w:t xml:space="preserve"> de la Juventud</w:t>
      </w:r>
      <w:r w:rsidRPr="003B61CF">
        <w:rPr>
          <w:lang w:val="fr-FR"/>
        </w:rPr>
        <w:t>.</w:t>
      </w:r>
    </w:p>
    <w:p w:rsidR="004C331D" w:rsidRPr="003B61CF" w:rsidRDefault="004C331D" w:rsidP="00BE0189">
      <w:pPr>
        <w:pStyle w:val="HChG"/>
        <w:rPr>
          <w:lang w:val="fr-FR"/>
        </w:rPr>
      </w:pPr>
      <w:r w:rsidRPr="003B61CF">
        <w:rPr>
          <w:lang w:val="fr-FR"/>
        </w:rPr>
        <w:tab/>
        <w:t>II.</w:t>
      </w:r>
      <w:r w:rsidRPr="003B61CF">
        <w:rPr>
          <w:lang w:val="fr-FR"/>
        </w:rPr>
        <w:tab/>
      </w:r>
      <w:r w:rsidR="00BE0189" w:rsidRPr="003B61CF">
        <w:rPr>
          <w:lang w:val="fr-FR"/>
        </w:rPr>
        <w:t>Caract</w:t>
      </w:r>
      <w:r w:rsidR="0036282C" w:rsidRPr="003B61CF">
        <w:rPr>
          <w:lang w:val="fr-FR"/>
        </w:rPr>
        <w:t>éristiques démographiques</w:t>
      </w:r>
      <w:r w:rsidR="00A07696" w:rsidRPr="003B61CF">
        <w:rPr>
          <w:lang w:val="fr-FR"/>
        </w:rPr>
        <w:t>,</w:t>
      </w:r>
      <w:r w:rsidR="0036282C" w:rsidRPr="003B61CF">
        <w:rPr>
          <w:lang w:val="fr-FR"/>
        </w:rPr>
        <w:t xml:space="preserve"> économiques</w:t>
      </w:r>
      <w:r w:rsidR="00A07696" w:rsidRPr="003B61CF">
        <w:rPr>
          <w:lang w:val="fr-FR"/>
        </w:rPr>
        <w:t>,</w:t>
      </w:r>
      <w:r w:rsidR="0036282C" w:rsidRPr="003B61CF">
        <w:rPr>
          <w:lang w:val="fr-FR"/>
        </w:rPr>
        <w:t xml:space="preserve"> sociales et culturelles de l</w:t>
      </w:r>
      <w:r w:rsidR="007C231D" w:rsidRPr="003B61CF">
        <w:rPr>
          <w:lang w:val="fr-FR"/>
        </w:rPr>
        <w:t>’</w:t>
      </w:r>
      <w:r w:rsidR="00F2254F" w:rsidRPr="003B61CF">
        <w:rPr>
          <w:lang w:val="fr-FR"/>
        </w:rPr>
        <w:t>État</w:t>
      </w:r>
      <w:r w:rsidR="0036282C" w:rsidRPr="003B61CF">
        <w:rPr>
          <w:lang w:val="fr-FR"/>
        </w:rPr>
        <w:t xml:space="preserve"> </w:t>
      </w:r>
    </w:p>
    <w:p w:rsidR="004C331D" w:rsidRPr="003B61CF" w:rsidRDefault="00BE0189" w:rsidP="00BE0189">
      <w:pPr>
        <w:pStyle w:val="H1G"/>
        <w:rPr>
          <w:lang w:val="fr-FR"/>
        </w:rPr>
      </w:pPr>
      <w:r w:rsidRPr="003B61CF">
        <w:rPr>
          <w:lang w:val="fr-FR"/>
        </w:rPr>
        <w:tab/>
      </w:r>
      <w:r w:rsidR="004C331D" w:rsidRPr="003B61CF">
        <w:rPr>
          <w:lang w:val="fr-FR"/>
        </w:rPr>
        <w:t>A.</w:t>
      </w:r>
      <w:r w:rsidR="004C331D" w:rsidRPr="003B61CF">
        <w:rPr>
          <w:lang w:val="fr-FR"/>
        </w:rPr>
        <w:tab/>
      </w:r>
      <w:r w:rsidRPr="003B61CF">
        <w:rPr>
          <w:lang w:val="fr-FR"/>
        </w:rPr>
        <w:t>Caract</w:t>
      </w:r>
      <w:r w:rsidR="0036282C" w:rsidRPr="003B61CF">
        <w:rPr>
          <w:lang w:val="fr-FR"/>
        </w:rPr>
        <w:t>éristiques démographiques du pays</w:t>
      </w:r>
    </w:p>
    <w:p w:rsidR="004C331D" w:rsidRPr="003B61CF" w:rsidRDefault="004C331D" w:rsidP="00BE0189">
      <w:pPr>
        <w:pStyle w:val="SingleTxtG"/>
        <w:rPr>
          <w:lang w:val="fr-FR"/>
        </w:rPr>
      </w:pPr>
      <w:r w:rsidRPr="003B61CF">
        <w:rPr>
          <w:lang w:val="fr-FR"/>
        </w:rPr>
        <w:t>5.</w:t>
      </w:r>
      <w:r w:rsidRPr="003B61CF">
        <w:rPr>
          <w:lang w:val="fr-FR"/>
        </w:rPr>
        <w:tab/>
        <w:t>Se</w:t>
      </w:r>
      <w:r w:rsidR="000479A3" w:rsidRPr="003B61CF">
        <w:rPr>
          <w:lang w:val="fr-FR"/>
        </w:rPr>
        <w:t>lon les résultats du recensement de la population et des logements effectué en </w:t>
      </w:r>
      <w:r w:rsidRPr="003B61CF">
        <w:rPr>
          <w:lang w:val="fr-FR"/>
        </w:rPr>
        <w:t>2012 p</w:t>
      </w:r>
      <w:r w:rsidR="000479A3" w:rsidRPr="003B61CF">
        <w:rPr>
          <w:lang w:val="fr-FR"/>
        </w:rPr>
        <w:t>a</w:t>
      </w:r>
      <w:r w:rsidRPr="003B61CF">
        <w:rPr>
          <w:lang w:val="fr-FR"/>
        </w:rPr>
        <w:t>r l</w:t>
      </w:r>
      <w:r w:rsidR="000479A3" w:rsidRPr="003B61CF">
        <w:rPr>
          <w:lang w:val="fr-FR"/>
        </w:rPr>
        <w:t>e Bureau national de la statistique et de l</w:t>
      </w:r>
      <w:r w:rsidR="007C231D" w:rsidRPr="003B61CF">
        <w:rPr>
          <w:lang w:val="fr-FR"/>
        </w:rPr>
        <w:t>’</w:t>
      </w:r>
      <w:r w:rsidR="000479A3" w:rsidRPr="003B61CF">
        <w:rPr>
          <w:lang w:val="fr-FR"/>
        </w:rPr>
        <w:t>information</w:t>
      </w:r>
      <w:r w:rsidR="00A07696" w:rsidRPr="003B61CF">
        <w:rPr>
          <w:lang w:val="fr-FR"/>
        </w:rPr>
        <w:t>,</w:t>
      </w:r>
      <w:r w:rsidR="000479A3" w:rsidRPr="003B61CF">
        <w:rPr>
          <w:lang w:val="fr-FR"/>
        </w:rPr>
        <w:t xml:space="preserve"> l</w:t>
      </w:r>
      <w:r w:rsidRPr="003B61CF">
        <w:rPr>
          <w:lang w:val="fr-FR"/>
        </w:rPr>
        <w:t>a</w:t>
      </w:r>
      <w:r w:rsidR="000479A3" w:rsidRPr="003B61CF">
        <w:rPr>
          <w:lang w:val="fr-FR"/>
        </w:rPr>
        <w:t xml:space="preserve"> population</w:t>
      </w:r>
      <w:r w:rsidR="00B16F15" w:rsidRPr="003B61CF">
        <w:rPr>
          <w:lang w:val="fr-FR"/>
        </w:rPr>
        <w:t xml:space="preserve"> </w:t>
      </w:r>
      <w:r w:rsidR="008E23DC" w:rsidRPr="003B61CF">
        <w:rPr>
          <w:lang w:val="fr-FR"/>
        </w:rPr>
        <w:t>cubaine</w:t>
      </w:r>
      <w:r w:rsidR="000479A3" w:rsidRPr="003B61CF">
        <w:rPr>
          <w:lang w:val="fr-FR"/>
        </w:rPr>
        <w:t xml:space="preserve"> s</w:t>
      </w:r>
      <w:r w:rsidR="007C231D" w:rsidRPr="003B61CF">
        <w:rPr>
          <w:lang w:val="fr-FR"/>
        </w:rPr>
        <w:t>’</w:t>
      </w:r>
      <w:r w:rsidR="000479A3" w:rsidRPr="003B61CF">
        <w:rPr>
          <w:lang w:val="fr-FR"/>
        </w:rPr>
        <w:t>élève à 11 167 </w:t>
      </w:r>
      <w:r w:rsidRPr="003B61CF">
        <w:rPr>
          <w:lang w:val="fr-FR"/>
        </w:rPr>
        <w:t>325 habitants.</w:t>
      </w:r>
    </w:p>
    <w:p w:rsidR="004C331D" w:rsidRPr="003B61CF" w:rsidRDefault="004C331D" w:rsidP="00BE0189">
      <w:pPr>
        <w:pStyle w:val="SingleTxtG"/>
        <w:rPr>
          <w:lang w:val="fr-FR"/>
        </w:rPr>
      </w:pPr>
      <w:r w:rsidRPr="003B61CF">
        <w:rPr>
          <w:lang w:val="fr-FR"/>
        </w:rPr>
        <w:t>6.</w:t>
      </w:r>
      <w:r w:rsidRPr="003B61CF">
        <w:rPr>
          <w:lang w:val="fr-FR"/>
        </w:rPr>
        <w:tab/>
      </w:r>
      <w:r w:rsidR="00D64B05" w:rsidRPr="003B61CF">
        <w:rPr>
          <w:lang w:val="fr-FR"/>
        </w:rPr>
        <w:t>Le recensement a confirmé les calculs démographiques annuels qui enregistraient une diminution de la population</w:t>
      </w:r>
      <w:r w:rsidR="00A07696" w:rsidRPr="003B61CF">
        <w:rPr>
          <w:lang w:val="fr-FR"/>
        </w:rPr>
        <w:t>,</w:t>
      </w:r>
      <w:r w:rsidR="00D64B05" w:rsidRPr="003B61CF">
        <w:rPr>
          <w:lang w:val="fr-FR"/>
        </w:rPr>
        <w:t xml:space="preserve"> puisque la population totale du pays a diminué de</w:t>
      </w:r>
      <w:r w:rsidR="00B16F15" w:rsidRPr="003B61CF">
        <w:rPr>
          <w:lang w:val="fr-FR"/>
        </w:rPr>
        <w:t xml:space="preserve"> </w:t>
      </w:r>
      <w:r w:rsidR="00D64B05" w:rsidRPr="003B61CF">
        <w:rPr>
          <w:lang w:val="fr-FR"/>
        </w:rPr>
        <w:t>10 418 habitants par rapport au recensement de 2002</w:t>
      </w:r>
      <w:r w:rsidR="00A07696" w:rsidRPr="003B61CF">
        <w:rPr>
          <w:lang w:val="fr-FR"/>
        </w:rPr>
        <w:t>,</w:t>
      </w:r>
      <w:r w:rsidR="00D64B05" w:rsidRPr="003B61CF">
        <w:rPr>
          <w:lang w:val="fr-FR"/>
        </w:rPr>
        <w:t xml:space="preserve"> soit une moyenne annuelle de l</w:t>
      </w:r>
      <w:r w:rsidR="007C231D" w:rsidRPr="003B61CF">
        <w:rPr>
          <w:lang w:val="fr-FR"/>
        </w:rPr>
        <w:t>’</w:t>
      </w:r>
      <w:r w:rsidR="00D64B05" w:rsidRPr="003B61CF">
        <w:rPr>
          <w:lang w:val="fr-FR"/>
        </w:rPr>
        <w:t>ordre de</w:t>
      </w:r>
      <w:r w:rsidR="00AA0FC6" w:rsidRPr="003B61CF">
        <w:rPr>
          <w:lang w:val="fr-FR"/>
        </w:rPr>
        <w:t xml:space="preserve"> – </w:t>
      </w:r>
      <w:r w:rsidR="00D64B05" w:rsidRPr="003B61CF">
        <w:rPr>
          <w:lang w:val="fr-FR"/>
        </w:rPr>
        <w:t>0</w:t>
      </w:r>
      <w:r w:rsidR="00A07696" w:rsidRPr="003B61CF">
        <w:rPr>
          <w:lang w:val="fr-FR"/>
        </w:rPr>
        <w:t>,</w:t>
      </w:r>
      <w:r w:rsidRPr="003B61CF">
        <w:rPr>
          <w:lang w:val="fr-FR"/>
        </w:rPr>
        <w:t>01</w:t>
      </w:r>
      <w:r w:rsidR="007C231D" w:rsidRPr="003B61CF">
        <w:rPr>
          <w:lang w:val="fr-FR"/>
        </w:rPr>
        <w:t> %</w:t>
      </w:r>
      <w:r w:rsidRPr="003B61CF">
        <w:rPr>
          <w:lang w:val="fr-FR"/>
        </w:rPr>
        <w:t>.</w:t>
      </w:r>
    </w:p>
    <w:p w:rsidR="004C331D" w:rsidRPr="003B61CF" w:rsidRDefault="004C331D" w:rsidP="00BE0189">
      <w:pPr>
        <w:pStyle w:val="SingleTxtG"/>
        <w:rPr>
          <w:lang w:val="fr-FR"/>
        </w:rPr>
      </w:pPr>
      <w:r w:rsidRPr="003B61CF">
        <w:rPr>
          <w:lang w:val="fr-FR"/>
        </w:rPr>
        <w:t>7.</w:t>
      </w:r>
      <w:r w:rsidRPr="003B61CF">
        <w:rPr>
          <w:lang w:val="fr-FR"/>
        </w:rPr>
        <w:tab/>
      </w:r>
      <w:r w:rsidR="005026F8" w:rsidRPr="003B61CF">
        <w:rPr>
          <w:color w:val="000000"/>
          <w:lang w:val="fr-FR"/>
        </w:rPr>
        <w:t>À la fin de 2014</w:t>
      </w:r>
      <w:r w:rsidR="00A07696" w:rsidRPr="003B61CF">
        <w:rPr>
          <w:color w:val="000000"/>
          <w:lang w:val="fr-FR"/>
        </w:rPr>
        <w:t>,</w:t>
      </w:r>
      <w:r w:rsidR="005026F8" w:rsidRPr="003B61CF">
        <w:rPr>
          <w:color w:val="000000"/>
          <w:lang w:val="fr-FR"/>
        </w:rPr>
        <w:t xml:space="preserve"> le pays comptait 5 601 414 hommes et 5 636 903 femmes</w:t>
      </w:r>
      <w:r w:rsidR="00A07696" w:rsidRPr="003B61CF">
        <w:rPr>
          <w:color w:val="000000"/>
          <w:lang w:val="fr-FR"/>
        </w:rPr>
        <w:t>,</w:t>
      </w:r>
      <w:r w:rsidR="005026F8" w:rsidRPr="003B61CF">
        <w:rPr>
          <w:color w:val="000000"/>
          <w:lang w:val="fr-FR"/>
        </w:rPr>
        <w:t xml:space="preserve"> </w:t>
      </w:r>
      <w:r w:rsidR="002D5A28" w:rsidRPr="003B61CF">
        <w:rPr>
          <w:color w:val="000000"/>
          <w:lang w:val="fr-FR"/>
        </w:rPr>
        <w:t>représentant</w:t>
      </w:r>
      <w:r w:rsidR="00A07696" w:rsidRPr="003B61CF">
        <w:rPr>
          <w:color w:val="000000"/>
          <w:lang w:val="fr-FR"/>
        </w:rPr>
        <w:t>,</w:t>
      </w:r>
      <w:r w:rsidR="005026F8" w:rsidRPr="003B61CF">
        <w:rPr>
          <w:color w:val="000000"/>
          <w:lang w:val="fr-FR"/>
        </w:rPr>
        <w:t xml:space="preserve"> </w:t>
      </w:r>
      <w:r w:rsidR="002D5A28" w:rsidRPr="003B61CF">
        <w:rPr>
          <w:color w:val="000000"/>
          <w:lang w:val="fr-FR"/>
        </w:rPr>
        <w:t>respectivement</w:t>
      </w:r>
      <w:r w:rsidR="00A07696" w:rsidRPr="003B61CF">
        <w:rPr>
          <w:color w:val="000000"/>
          <w:lang w:val="fr-FR"/>
        </w:rPr>
        <w:t>,</w:t>
      </w:r>
      <w:r w:rsidR="002D5A28" w:rsidRPr="003B61CF">
        <w:rPr>
          <w:color w:val="000000"/>
          <w:lang w:val="fr-FR"/>
        </w:rPr>
        <w:t xml:space="preserve"> </w:t>
      </w:r>
      <w:r w:rsidR="005026F8" w:rsidRPr="003B61CF">
        <w:rPr>
          <w:color w:val="000000"/>
          <w:lang w:val="fr-FR"/>
        </w:rPr>
        <w:t>49</w:t>
      </w:r>
      <w:r w:rsidR="00A07696" w:rsidRPr="003B61CF">
        <w:rPr>
          <w:color w:val="000000"/>
          <w:lang w:val="fr-FR"/>
        </w:rPr>
        <w:t>,</w:t>
      </w:r>
      <w:r w:rsidR="005026F8" w:rsidRPr="003B61CF">
        <w:rPr>
          <w:color w:val="000000"/>
          <w:lang w:val="fr-FR"/>
        </w:rPr>
        <w:t>8</w:t>
      </w:r>
      <w:r w:rsidR="007C231D" w:rsidRPr="003B61CF">
        <w:rPr>
          <w:color w:val="000000"/>
          <w:lang w:val="fr-FR"/>
        </w:rPr>
        <w:t> %</w:t>
      </w:r>
      <w:r w:rsidR="005026F8" w:rsidRPr="003B61CF">
        <w:rPr>
          <w:color w:val="000000"/>
          <w:lang w:val="fr-FR"/>
        </w:rPr>
        <w:t xml:space="preserve"> et 50</w:t>
      </w:r>
      <w:r w:rsidR="00A07696" w:rsidRPr="003B61CF">
        <w:rPr>
          <w:color w:val="000000"/>
          <w:lang w:val="fr-FR"/>
        </w:rPr>
        <w:t>,</w:t>
      </w:r>
      <w:r w:rsidR="005026F8" w:rsidRPr="003B61CF">
        <w:rPr>
          <w:color w:val="000000"/>
          <w:lang w:val="fr-FR"/>
        </w:rPr>
        <w:t>2</w:t>
      </w:r>
      <w:r w:rsidR="007C231D" w:rsidRPr="003B61CF">
        <w:rPr>
          <w:color w:val="000000"/>
          <w:lang w:val="fr-FR"/>
        </w:rPr>
        <w:t> %</w:t>
      </w:r>
      <w:r w:rsidR="005026F8" w:rsidRPr="003B61CF">
        <w:rPr>
          <w:color w:val="000000"/>
          <w:lang w:val="fr-FR"/>
        </w:rPr>
        <w:t xml:space="preserve"> de la population totale</w:t>
      </w:r>
      <w:r w:rsidR="00A07696" w:rsidRPr="003B61CF">
        <w:rPr>
          <w:color w:val="000000"/>
          <w:lang w:val="fr-FR"/>
        </w:rPr>
        <w:t>,</w:t>
      </w:r>
      <w:r w:rsidR="002D5A28" w:rsidRPr="003B61CF">
        <w:rPr>
          <w:color w:val="000000"/>
          <w:lang w:val="fr-FR"/>
        </w:rPr>
        <w:t xml:space="preserve"> le</w:t>
      </w:r>
      <w:r w:rsidR="005026F8" w:rsidRPr="003B61CF">
        <w:rPr>
          <w:color w:val="000000"/>
          <w:lang w:val="fr-FR"/>
        </w:rPr>
        <w:t xml:space="preserve"> rapport de masculinité</w:t>
      </w:r>
      <w:r w:rsidR="002D5A28" w:rsidRPr="003B61CF">
        <w:rPr>
          <w:color w:val="000000"/>
          <w:lang w:val="fr-FR"/>
        </w:rPr>
        <w:t xml:space="preserve"> étant</w:t>
      </w:r>
      <w:r w:rsidR="005026F8" w:rsidRPr="003B61CF">
        <w:rPr>
          <w:color w:val="000000"/>
          <w:lang w:val="fr-FR"/>
        </w:rPr>
        <w:t xml:space="preserve"> de 994 hommes pour 1 000 femmes</w:t>
      </w:r>
      <w:r w:rsidRPr="003B61CF">
        <w:rPr>
          <w:lang w:val="fr-FR"/>
        </w:rPr>
        <w:t xml:space="preserve">. </w:t>
      </w:r>
      <w:r w:rsidR="005026F8" w:rsidRPr="003B61CF">
        <w:rPr>
          <w:color w:val="000000"/>
          <w:lang w:val="fr-FR"/>
        </w:rPr>
        <w:t>Ce rapport varie selon les régions</w:t>
      </w:r>
      <w:r w:rsidR="00A07696" w:rsidRPr="003B61CF">
        <w:rPr>
          <w:color w:val="000000"/>
          <w:lang w:val="fr-FR"/>
        </w:rPr>
        <w:t>,</w:t>
      </w:r>
      <w:r w:rsidR="005026F8" w:rsidRPr="003B61CF">
        <w:rPr>
          <w:color w:val="000000"/>
          <w:lang w:val="fr-FR"/>
        </w:rPr>
        <w:t xml:space="preserve"> oscillant entre 918 et 1 032</w:t>
      </w:r>
      <w:r w:rsidRPr="003B61CF">
        <w:rPr>
          <w:lang w:val="fr-FR"/>
        </w:rPr>
        <w:t xml:space="preserve">. </w:t>
      </w:r>
    </w:p>
    <w:p w:rsidR="004C331D" w:rsidRPr="003B61CF" w:rsidRDefault="004C331D" w:rsidP="00BE0189">
      <w:pPr>
        <w:pStyle w:val="SingleTxtG"/>
        <w:rPr>
          <w:lang w:val="fr-FR"/>
        </w:rPr>
      </w:pPr>
      <w:r w:rsidRPr="003B61CF">
        <w:rPr>
          <w:lang w:val="fr-FR"/>
        </w:rPr>
        <w:t>8.</w:t>
      </w:r>
      <w:r w:rsidRPr="003B61CF">
        <w:rPr>
          <w:lang w:val="fr-FR"/>
        </w:rPr>
        <w:tab/>
      </w:r>
      <w:r w:rsidR="005217D9" w:rsidRPr="003B61CF">
        <w:rPr>
          <w:lang w:val="fr-FR"/>
        </w:rPr>
        <w:t>La société cubaine</w:t>
      </w:r>
      <w:r w:rsidR="00B16F15" w:rsidRPr="003B61CF">
        <w:rPr>
          <w:lang w:val="fr-FR"/>
        </w:rPr>
        <w:t xml:space="preserve"> </w:t>
      </w:r>
      <w:r w:rsidR="00E845F4" w:rsidRPr="003B61CF">
        <w:rPr>
          <w:lang w:val="fr-FR"/>
        </w:rPr>
        <w:t>est vieillissante</w:t>
      </w:r>
      <w:r w:rsidR="00F2254F" w:rsidRPr="003B61CF">
        <w:rPr>
          <w:lang w:val="fr-FR"/>
        </w:rPr>
        <w:t>.</w:t>
      </w:r>
      <w:r w:rsidR="005217D9" w:rsidRPr="003B61CF">
        <w:rPr>
          <w:lang w:val="fr-FR"/>
        </w:rPr>
        <w:t xml:space="preserve"> En 2014</w:t>
      </w:r>
      <w:r w:rsidR="00A07696" w:rsidRPr="003B61CF">
        <w:rPr>
          <w:lang w:val="fr-FR"/>
        </w:rPr>
        <w:t>,</w:t>
      </w:r>
      <w:r w:rsidR="005217D9" w:rsidRPr="003B61CF">
        <w:rPr>
          <w:lang w:val="fr-FR"/>
        </w:rPr>
        <w:t xml:space="preserve"> la population âgée de</w:t>
      </w:r>
      <w:r w:rsidR="002D5A28" w:rsidRPr="003B61CF">
        <w:rPr>
          <w:lang w:val="fr-FR"/>
        </w:rPr>
        <w:t xml:space="preserve"> 60</w:t>
      </w:r>
      <w:r w:rsidR="00F60C34" w:rsidRPr="003B61CF">
        <w:rPr>
          <w:lang w:val="fr-FR"/>
        </w:rPr>
        <w:t> ans</w:t>
      </w:r>
      <w:r w:rsidR="002D5A28" w:rsidRPr="003B61CF">
        <w:rPr>
          <w:lang w:val="fr-FR"/>
        </w:rPr>
        <w:t xml:space="preserve"> et plus représentait 19</w:t>
      </w:r>
      <w:r w:rsidR="007C231D" w:rsidRPr="003B61CF">
        <w:rPr>
          <w:lang w:val="fr-FR"/>
        </w:rPr>
        <w:t> %</w:t>
      </w:r>
      <w:r w:rsidRPr="003B61CF">
        <w:rPr>
          <w:lang w:val="fr-FR"/>
        </w:rPr>
        <w:t xml:space="preserve"> </w:t>
      </w:r>
      <w:r w:rsidR="005217D9" w:rsidRPr="003B61CF">
        <w:rPr>
          <w:lang w:val="fr-FR"/>
        </w:rPr>
        <w:t>de la population totale tandis que la population âgée de 0 à 14</w:t>
      </w:r>
      <w:r w:rsidR="00F60C34" w:rsidRPr="003B61CF">
        <w:rPr>
          <w:lang w:val="fr-FR"/>
        </w:rPr>
        <w:t> ans</w:t>
      </w:r>
      <w:r w:rsidR="005217D9" w:rsidRPr="003B61CF">
        <w:rPr>
          <w:lang w:val="fr-FR"/>
        </w:rPr>
        <w:t xml:space="preserve"> n</w:t>
      </w:r>
      <w:r w:rsidR="007C231D" w:rsidRPr="003B61CF">
        <w:rPr>
          <w:lang w:val="fr-FR"/>
        </w:rPr>
        <w:t>’</w:t>
      </w:r>
      <w:r w:rsidR="005217D9" w:rsidRPr="003B61CF">
        <w:rPr>
          <w:lang w:val="fr-FR"/>
        </w:rPr>
        <w:t>en représentait que 16</w:t>
      </w:r>
      <w:r w:rsidR="00A07696" w:rsidRPr="003B61CF">
        <w:rPr>
          <w:lang w:val="fr-FR"/>
        </w:rPr>
        <w:t>,</w:t>
      </w:r>
      <w:r w:rsidR="005217D9" w:rsidRPr="003B61CF">
        <w:rPr>
          <w:lang w:val="fr-FR"/>
        </w:rPr>
        <w:t>7</w:t>
      </w:r>
      <w:r w:rsidR="007C231D" w:rsidRPr="003B61CF">
        <w:rPr>
          <w:lang w:val="fr-FR"/>
        </w:rPr>
        <w:t> %</w:t>
      </w:r>
      <w:r w:rsidR="005217D9" w:rsidRPr="003B61CF">
        <w:rPr>
          <w:lang w:val="fr-FR"/>
        </w:rPr>
        <w:t>.</w:t>
      </w:r>
    </w:p>
    <w:p w:rsidR="004C331D" w:rsidRPr="003B61CF" w:rsidRDefault="004C331D" w:rsidP="00BE0189">
      <w:pPr>
        <w:pStyle w:val="SingleTxtG"/>
        <w:rPr>
          <w:lang w:val="fr-FR"/>
        </w:rPr>
      </w:pPr>
      <w:r w:rsidRPr="003B61CF">
        <w:rPr>
          <w:lang w:val="fr-FR"/>
        </w:rPr>
        <w:t>9.</w:t>
      </w:r>
      <w:r w:rsidRPr="003B61CF">
        <w:rPr>
          <w:lang w:val="fr-FR"/>
        </w:rPr>
        <w:tab/>
      </w:r>
      <w:r w:rsidR="008A71F1" w:rsidRPr="003B61CF">
        <w:rPr>
          <w:color w:val="000000"/>
          <w:lang w:val="fr-FR"/>
        </w:rPr>
        <w:t>Ce</w:t>
      </w:r>
      <w:r w:rsidR="004F5BD8" w:rsidRPr="003B61CF">
        <w:rPr>
          <w:color w:val="000000"/>
          <w:lang w:val="fr-FR"/>
        </w:rPr>
        <w:t xml:space="preserve"> vieillissement résulte principalement de l</w:t>
      </w:r>
      <w:r w:rsidR="007C231D" w:rsidRPr="003B61CF">
        <w:rPr>
          <w:color w:val="000000"/>
          <w:lang w:val="fr-FR"/>
        </w:rPr>
        <w:t>’</w:t>
      </w:r>
      <w:r w:rsidR="004F5BD8" w:rsidRPr="003B61CF">
        <w:rPr>
          <w:color w:val="000000"/>
          <w:lang w:val="fr-FR"/>
        </w:rPr>
        <w:t>augmentation de l</w:t>
      </w:r>
      <w:r w:rsidR="007C231D" w:rsidRPr="003B61CF">
        <w:rPr>
          <w:color w:val="000000"/>
          <w:lang w:val="fr-FR"/>
        </w:rPr>
        <w:t>’</w:t>
      </w:r>
      <w:r w:rsidR="004F5BD8" w:rsidRPr="003B61CF">
        <w:rPr>
          <w:color w:val="000000"/>
          <w:lang w:val="fr-FR"/>
        </w:rPr>
        <w:t>espérance de vie et des faibles taux de fécondité observés</w:t>
      </w:r>
      <w:r w:rsidR="00A07696" w:rsidRPr="003B61CF">
        <w:rPr>
          <w:color w:val="000000"/>
          <w:lang w:val="fr-FR"/>
        </w:rPr>
        <w:t>,</w:t>
      </w:r>
      <w:r w:rsidR="004F5BD8" w:rsidRPr="003B61CF">
        <w:rPr>
          <w:color w:val="000000"/>
          <w:lang w:val="fr-FR"/>
        </w:rPr>
        <w:t xml:space="preserve"> en particulier depuis la fin des années 70</w:t>
      </w:r>
      <w:r w:rsidR="00A07696" w:rsidRPr="003B61CF">
        <w:rPr>
          <w:color w:val="000000"/>
          <w:lang w:val="fr-FR"/>
        </w:rPr>
        <w:t>,</w:t>
      </w:r>
      <w:r w:rsidR="004F5BD8" w:rsidRPr="003B61CF">
        <w:rPr>
          <w:color w:val="000000"/>
          <w:lang w:val="fr-FR"/>
        </w:rPr>
        <w:t xml:space="preserve"> lorsque le taux brut de reproduction (TBR) est descendu au-dessous de 1.</w:t>
      </w:r>
      <w:r w:rsidRPr="003B61CF">
        <w:rPr>
          <w:lang w:val="fr-FR"/>
        </w:rPr>
        <w:t xml:space="preserve"> </w:t>
      </w:r>
      <w:r w:rsidR="005E1762" w:rsidRPr="003B61CF">
        <w:rPr>
          <w:color w:val="000000"/>
          <w:lang w:val="fr-FR"/>
        </w:rPr>
        <w:t>Cette situation s</w:t>
      </w:r>
      <w:r w:rsidR="007C231D" w:rsidRPr="003B61CF">
        <w:rPr>
          <w:color w:val="000000"/>
          <w:lang w:val="fr-FR"/>
        </w:rPr>
        <w:t>’</w:t>
      </w:r>
      <w:r w:rsidR="005E1762" w:rsidRPr="003B61CF">
        <w:rPr>
          <w:color w:val="000000"/>
          <w:lang w:val="fr-FR"/>
        </w:rPr>
        <w:t>est maintenue</w:t>
      </w:r>
      <w:r w:rsidR="00A07696" w:rsidRPr="003B61CF">
        <w:rPr>
          <w:color w:val="000000"/>
          <w:lang w:val="fr-FR"/>
        </w:rPr>
        <w:t>,</w:t>
      </w:r>
      <w:r w:rsidR="002D5A28" w:rsidRPr="003B61CF">
        <w:rPr>
          <w:color w:val="000000"/>
          <w:lang w:val="fr-FR"/>
        </w:rPr>
        <w:t xml:space="preserve"> et</w:t>
      </w:r>
      <w:r w:rsidR="005E1762" w:rsidRPr="003B61CF">
        <w:rPr>
          <w:color w:val="000000"/>
          <w:lang w:val="fr-FR"/>
        </w:rPr>
        <w:t xml:space="preserve"> à la fin de 2007 </w:t>
      </w:r>
      <w:r w:rsidR="002D5A28" w:rsidRPr="003B61CF">
        <w:rPr>
          <w:color w:val="000000"/>
          <w:lang w:val="fr-FR"/>
        </w:rPr>
        <w:t>les</w:t>
      </w:r>
      <w:r w:rsidR="007C231D" w:rsidRPr="003B61CF">
        <w:rPr>
          <w:color w:val="000000"/>
          <w:lang w:val="fr-FR"/>
        </w:rPr>
        <w:t> personnes</w:t>
      </w:r>
      <w:r w:rsidR="002D5A28" w:rsidRPr="003B61CF">
        <w:rPr>
          <w:color w:val="000000"/>
          <w:lang w:val="fr-FR"/>
        </w:rPr>
        <w:t xml:space="preserve"> âgées de</w:t>
      </w:r>
      <w:r w:rsidR="005E1762" w:rsidRPr="003B61CF">
        <w:rPr>
          <w:color w:val="000000"/>
          <w:lang w:val="fr-FR"/>
        </w:rPr>
        <w:t xml:space="preserve"> 0 à 14</w:t>
      </w:r>
      <w:r w:rsidR="00F60C34" w:rsidRPr="003B61CF">
        <w:rPr>
          <w:color w:val="000000"/>
          <w:lang w:val="fr-FR"/>
        </w:rPr>
        <w:t> ans</w:t>
      </w:r>
      <w:r w:rsidR="005E1762" w:rsidRPr="003B61CF">
        <w:rPr>
          <w:color w:val="000000"/>
          <w:lang w:val="fr-FR"/>
        </w:rPr>
        <w:t xml:space="preserve"> ne représentai</w:t>
      </w:r>
      <w:r w:rsidR="002D5A28" w:rsidRPr="003B61CF">
        <w:rPr>
          <w:color w:val="000000"/>
          <w:lang w:val="fr-FR"/>
        </w:rPr>
        <w:t>en</w:t>
      </w:r>
      <w:r w:rsidR="002724D3" w:rsidRPr="003B61CF">
        <w:rPr>
          <w:color w:val="000000"/>
          <w:lang w:val="fr-FR"/>
        </w:rPr>
        <w:t>t que </w:t>
      </w:r>
      <w:r w:rsidR="005E1762" w:rsidRPr="003B61CF">
        <w:rPr>
          <w:color w:val="000000"/>
          <w:lang w:val="fr-FR"/>
        </w:rPr>
        <w:t>16</w:t>
      </w:r>
      <w:r w:rsidR="00A07696" w:rsidRPr="003B61CF">
        <w:rPr>
          <w:color w:val="000000"/>
          <w:lang w:val="fr-FR"/>
        </w:rPr>
        <w:t>,</w:t>
      </w:r>
      <w:r w:rsidR="005E1762" w:rsidRPr="003B61CF">
        <w:rPr>
          <w:color w:val="000000"/>
          <w:lang w:val="fr-FR"/>
        </w:rPr>
        <w:t>7</w:t>
      </w:r>
      <w:r w:rsidR="007C231D" w:rsidRPr="003B61CF">
        <w:rPr>
          <w:color w:val="000000"/>
          <w:lang w:val="fr-FR"/>
        </w:rPr>
        <w:t> %</w:t>
      </w:r>
      <w:r w:rsidR="005E1762" w:rsidRPr="003B61CF">
        <w:rPr>
          <w:color w:val="000000"/>
          <w:lang w:val="fr-FR"/>
        </w:rPr>
        <w:t xml:space="preserve"> </w:t>
      </w:r>
      <w:r w:rsidR="002D5A28" w:rsidRPr="003B61CF">
        <w:rPr>
          <w:color w:val="000000"/>
          <w:lang w:val="fr-FR"/>
        </w:rPr>
        <w:t>de la population</w:t>
      </w:r>
      <w:r w:rsidR="005E1762" w:rsidRPr="003B61CF">
        <w:rPr>
          <w:color w:val="000000"/>
          <w:lang w:val="fr-FR"/>
        </w:rPr>
        <w:t xml:space="preserve"> total</w:t>
      </w:r>
      <w:r w:rsidR="002D5A28" w:rsidRPr="003B61CF">
        <w:rPr>
          <w:color w:val="000000"/>
          <w:lang w:val="fr-FR"/>
        </w:rPr>
        <w:t>e</w:t>
      </w:r>
      <w:r w:rsidR="00A07696" w:rsidRPr="003B61CF">
        <w:rPr>
          <w:color w:val="000000"/>
          <w:lang w:val="fr-FR"/>
        </w:rPr>
        <w:t>,</w:t>
      </w:r>
      <w:r w:rsidR="005E1762" w:rsidRPr="003B61CF">
        <w:rPr>
          <w:color w:val="000000"/>
          <w:lang w:val="fr-FR"/>
        </w:rPr>
        <w:t xml:space="preserve"> tandis que </w:t>
      </w:r>
      <w:r w:rsidR="002D5A28" w:rsidRPr="003B61CF">
        <w:rPr>
          <w:color w:val="000000"/>
          <w:lang w:val="fr-FR"/>
        </w:rPr>
        <w:t xml:space="preserve">les </w:t>
      </w:r>
      <w:r w:rsidR="005E1762" w:rsidRPr="003B61CF">
        <w:rPr>
          <w:color w:val="000000"/>
          <w:lang w:val="fr-FR"/>
        </w:rPr>
        <w:t>60</w:t>
      </w:r>
      <w:r w:rsidR="00F60C34" w:rsidRPr="003B61CF">
        <w:rPr>
          <w:color w:val="000000"/>
          <w:lang w:val="fr-FR"/>
        </w:rPr>
        <w:t> ans</w:t>
      </w:r>
      <w:r w:rsidR="005E1762" w:rsidRPr="003B61CF">
        <w:rPr>
          <w:color w:val="000000"/>
          <w:lang w:val="fr-FR"/>
        </w:rPr>
        <w:t xml:space="preserve"> </w:t>
      </w:r>
      <w:r w:rsidR="002D5A28" w:rsidRPr="003B61CF">
        <w:rPr>
          <w:color w:val="000000"/>
          <w:lang w:val="fr-FR"/>
        </w:rPr>
        <w:t>et plus</w:t>
      </w:r>
      <w:r w:rsidR="00A07696" w:rsidRPr="003B61CF">
        <w:rPr>
          <w:color w:val="000000"/>
          <w:lang w:val="fr-FR"/>
        </w:rPr>
        <w:t>,</w:t>
      </w:r>
      <w:r w:rsidR="002D5A28" w:rsidRPr="003B61CF">
        <w:rPr>
          <w:color w:val="000000"/>
          <w:lang w:val="fr-FR"/>
        </w:rPr>
        <w:t xml:space="preserve"> au nombre de 2 140 738 en valeur absolue</w:t>
      </w:r>
      <w:r w:rsidR="00A07696" w:rsidRPr="003B61CF">
        <w:rPr>
          <w:color w:val="000000"/>
          <w:lang w:val="fr-FR"/>
        </w:rPr>
        <w:t>,</w:t>
      </w:r>
      <w:r w:rsidR="002D5A28" w:rsidRPr="003B61CF">
        <w:rPr>
          <w:color w:val="000000"/>
          <w:lang w:val="fr-FR"/>
        </w:rPr>
        <w:t xml:space="preserve"> </w:t>
      </w:r>
      <w:r w:rsidR="005E1762" w:rsidRPr="003B61CF">
        <w:rPr>
          <w:color w:val="000000"/>
          <w:lang w:val="fr-FR"/>
        </w:rPr>
        <w:t>en représentai</w:t>
      </w:r>
      <w:r w:rsidR="002D5A28" w:rsidRPr="003B61CF">
        <w:rPr>
          <w:color w:val="000000"/>
          <w:lang w:val="fr-FR"/>
        </w:rPr>
        <w:t>en</w:t>
      </w:r>
      <w:r w:rsidR="005E1762" w:rsidRPr="003B61CF">
        <w:rPr>
          <w:color w:val="000000"/>
          <w:lang w:val="fr-FR"/>
        </w:rPr>
        <w:t>t jusqu</w:t>
      </w:r>
      <w:r w:rsidR="007C231D" w:rsidRPr="003B61CF">
        <w:rPr>
          <w:color w:val="000000"/>
          <w:lang w:val="fr-FR"/>
        </w:rPr>
        <w:t>’</w:t>
      </w:r>
      <w:r w:rsidR="005E1762" w:rsidRPr="003B61CF">
        <w:rPr>
          <w:color w:val="000000"/>
          <w:lang w:val="fr-FR"/>
        </w:rPr>
        <w:t xml:space="preserve">à </w:t>
      </w:r>
      <w:r w:rsidR="002D5A28" w:rsidRPr="003B61CF">
        <w:rPr>
          <w:color w:val="000000"/>
          <w:lang w:val="fr-FR"/>
        </w:rPr>
        <w:t>19</w:t>
      </w:r>
      <w:r w:rsidR="007C231D" w:rsidRPr="003B61CF">
        <w:rPr>
          <w:color w:val="000000"/>
          <w:lang w:val="fr-FR"/>
        </w:rPr>
        <w:t> %</w:t>
      </w:r>
      <w:r w:rsidR="005E1762" w:rsidRPr="003B61CF">
        <w:rPr>
          <w:color w:val="000000"/>
          <w:lang w:val="fr-FR"/>
        </w:rPr>
        <w:t>.</w:t>
      </w:r>
      <w:r w:rsidR="005E1762" w:rsidRPr="003B61CF">
        <w:rPr>
          <w:lang w:val="fr-FR"/>
        </w:rPr>
        <w:t xml:space="preserve"> </w:t>
      </w:r>
      <w:r w:rsidR="002D5A28" w:rsidRPr="003B61CF">
        <w:rPr>
          <w:color w:val="000000"/>
          <w:lang w:val="fr-FR"/>
        </w:rPr>
        <w:t xml:space="preserve">À </w:t>
      </w:r>
      <w:r w:rsidR="00186CD1" w:rsidRPr="003B61CF">
        <w:rPr>
          <w:color w:val="000000"/>
          <w:lang w:val="fr-FR"/>
        </w:rPr>
        <w:t>la fin de 2014</w:t>
      </w:r>
      <w:r w:rsidR="00A07696" w:rsidRPr="003B61CF">
        <w:rPr>
          <w:color w:val="000000"/>
          <w:lang w:val="fr-FR"/>
        </w:rPr>
        <w:t>,</w:t>
      </w:r>
      <w:r w:rsidR="00186CD1" w:rsidRPr="003B61CF">
        <w:rPr>
          <w:color w:val="000000"/>
          <w:lang w:val="fr-FR"/>
        </w:rPr>
        <w:t xml:space="preserve"> l</w:t>
      </w:r>
      <w:r w:rsidR="007C231D" w:rsidRPr="003B61CF">
        <w:rPr>
          <w:color w:val="000000"/>
          <w:lang w:val="fr-FR"/>
        </w:rPr>
        <w:t>’</w:t>
      </w:r>
      <w:r w:rsidR="00186CD1" w:rsidRPr="003B61CF">
        <w:rPr>
          <w:color w:val="000000"/>
          <w:lang w:val="fr-FR"/>
        </w:rPr>
        <w:t>âge moyen de la population cubaine a approché les 40</w:t>
      </w:r>
      <w:r w:rsidR="00F60C34" w:rsidRPr="003B61CF">
        <w:rPr>
          <w:color w:val="000000"/>
          <w:lang w:val="fr-FR"/>
        </w:rPr>
        <w:t> ans</w:t>
      </w:r>
      <w:r w:rsidR="00186CD1" w:rsidRPr="003B61CF">
        <w:rPr>
          <w:color w:val="000000"/>
          <w:lang w:val="fr-FR"/>
        </w:rPr>
        <w:t xml:space="preserve"> et l</w:t>
      </w:r>
      <w:r w:rsidR="007C231D" w:rsidRPr="003B61CF">
        <w:rPr>
          <w:color w:val="000000"/>
          <w:lang w:val="fr-FR"/>
        </w:rPr>
        <w:t>’</w:t>
      </w:r>
      <w:r w:rsidR="00186CD1" w:rsidRPr="003B61CF">
        <w:rPr>
          <w:color w:val="000000"/>
          <w:lang w:val="fr-FR"/>
        </w:rPr>
        <w:t>âge médian a dépassé ce chiffre (</w:t>
      </w:r>
      <w:r w:rsidRPr="003B61CF">
        <w:rPr>
          <w:lang w:val="fr-FR"/>
        </w:rPr>
        <w:t>39</w:t>
      </w:r>
      <w:r w:rsidR="00A07696" w:rsidRPr="003B61CF">
        <w:rPr>
          <w:lang w:val="fr-FR"/>
        </w:rPr>
        <w:t>,</w:t>
      </w:r>
      <w:r w:rsidRPr="003B61CF">
        <w:rPr>
          <w:lang w:val="fr-FR"/>
        </w:rPr>
        <w:t xml:space="preserve">4 </w:t>
      </w:r>
      <w:r w:rsidR="00186CD1" w:rsidRPr="003B61CF">
        <w:rPr>
          <w:lang w:val="fr-FR"/>
        </w:rPr>
        <w:t>et</w:t>
      </w:r>
      <w:r w:rsidRPr="003B61CF">
        <w:rPr>
          <w:lang w:val="fr-FR"/>
        </w:rPr>
        <w:t xml:space="preserve"> 40</w:t>
      </w:r>
      <w:r w:rsidR="00A07696" w:rsidRPr="003B61CF">
        <w:rPr>
          <w:lang w:val="fr-FR"/>
        </w:rPr>
        <w:t>,</w:t>
      </w:r>
      <w:r w:rsidR="00186CD1" w:rsidRPr="003B61CF">
        <w:rPr>
          <w:lang w:val="fr-FR"/>
        </w:rPr>
        <w:t>4</w:t>
      </w:r>
      <w:r w:rsidR="00F60C34" w:rsidRPr="003B61CF">
        <w:rPr>
          <w:lang w:val="fr-FR"/>
        </w:rPr>
        <w:t> ans</w:t>
      </w:r>
      <w:r w:rsidR="00A07696" w:rsidRPr="003B61CF">
        <w:rPr>
          <w:lang w:val="fr-FR"/>
        </w:rPr>
        <w:t>,</w:t>
      </w:r>
      <w:r w:rsidR="00186CD1" w:rsidRPr="003B61CF">
        <w:rPr>
          <w:lang w:val="fr-FR"/>
        </w:rPr>
        <w:t xml:space="preserve"> respectivement</w:t>
      </w:r>
      <w:r w:rsidRPr="003B61CF">
        <w:rPr>
          <w:lang w:val="fr-FR"/>
        </w:rPr>
        <w:t>).</w:t>
      </w:r>
      <w:r w:rsidR="002C7F90" w:rsidRPr="003B61CF">
        <w:rPr>
          <w:lang w:val="fr-FR"/>
        </w:rPr>
        <w:t xml:space="preserve"> </w:t>
      </w:r>
      <w:r w:rsidR="008A267F" w:rsidRPr="003B61CF">
        <w:rPr>
          <w:lang w:val="fr-FR"/>
        </w:rPr>
        <w:t>En 30</w:t>
      </w:r>
      <w:r w:rsidR="00F60C34" w:rsidRPr="003B61CF">
        <w:rPr>
          <w:lang w:val="fr-FR"/>
        </w:rPr>
        <w:t> ans</w:t>
      </w:r>
      <w:r w:rsidR="00A07696" w:rsidRPr="003B61CF">
        <w:rPr>
          <w:lang w:val="fr-FR"/>
        </w:rPr>
        <w:t>,</w:t>
      </w:r>
      <w:r w:rsidR="008A267F" w:rsidRPr="003B61CF">
        <w:rPr>
          <w:lang w:val="fr-FR"/>
        </w:rPr>
        <w:t xml:space="preserve"> le vieillissement a donc augmenté de 7</w:t>
      </w:r>
      <w:r w:rsidR="00A07696" w:rsidRPr="003B61CF">
        <w:rPr>
          <w:lang w:val="fr-FR"/>
        </w:rPr>
        <w:t>,</w:t>
      </w:r>
      <w:r w:rsidR="008A267F" w:rsidRPr="003B61CF">
        <w:rPr>
          <w:lang w:val="fr-FR"/>
        </w:rPr>
        <w:t xml:space="preserve">7 points. </w:t>
      </w:r>
    </w:p>
    <w:p w:rsidR="004C331D" w:rsidRPr="003B61CF" w:rsidRDefault="004C331D" w:rsidP="00BE0189">
      <w:pPr>
        <w:pStyle w:val="SingleTxtG"/>
        <w:rPr>
          <w:lang w:val="fr-FR"/>
        </w:rPr>
      </w:pPr>
      <w:r w:rsidRPr="003B61CF">
        <w:rPr>
          <w:lang w:val="fr-FR"/>
        </w:rPr>
        <w:t>10.</w:t>
      </w:r>
      <w:r w:rsidRPr="003B61CF">
        <w:rPr>
          <w:lang w:val="fr-FR"/>
        </w:rPr>
        <w:tab/>
        <w:t>L</w:t>
      </w:r>
      <w:r w:rsidR="00A909A9" w:rsidRPr="003B61CF">
        <w:rPr>
          <w:lang w:val="fr-FR"/>
        </w:rPr>
        <w:t xml:space="preserve">es progrès </w:t>
      </w:r>
      <w:r w:rsidR="008A71F1" w:rsidRPr="003B61CF">
        <w:rPr>
          <w:lang w:val="fr-FR"/>
        </w:rPr>
        <w:t xml:space="preserve">importants </w:t>
      </w:r>
      <w:r w:rsidR="00A909A9" w:rsidRPr="003B61CF">
        <w:rPr>
          <w:lang w:val="fr-FR"/>
        </w:rPr>
        <w:t>effectués en matière d</w:t>
      </w:r>
      <w:r w:rsidR="007C231D" w:rsidRPr="003B61CF">
        <w:rPr>
          <w:lang w:val="fr-FR"/>
        </w:rPr>
        <w:t>’</w:t>
      </w:r>
      <w:r w:rsidR="004E4281" w:rsidRPr="003B61CF">
        <w:rPr>
          <w:lang w:val="fr-FR"/>
        </w:rPr>
        <w:t xml:space="preserve">égalité des sexes et </w:t>
      </w:r>
      <w:r w:rsidR="00A909A9" w:rsidRPr="003B61CF">
        <w:rPr>
          <w:lang w:val="fr-FR"/>
        </w:rPr>
        <w:t>d</w:t>
      </w:r>
      <w:r w:rsidR="007C231D" w:rsidRPr="003B61CF">
        <w:rPr>
          <w:lang w:val="fr-FR"/>
        </w:rPr>
        <w:t>’</w:t>
      </w:r>
      <w:r w:rsidR="004E4281" w:rsidRPr="003B61CF">
        <w:rPr>
          <w:lang w:val="fr-FR"/>
        </w:rPr>
        <w:t xml:space="preserve">émancipation de la femme </w:t>
      </w:r>
      <w:r w:rsidR="00A909A9" w:rsidRPr="003B61CF">
        <w:rPr>
          <w:lang w:val="fr-FR"/>
        </w:rPr>
        <w:t xml:space="preserve">ont permis de </w:t>
      </w:r>
      <w:r w:rsidR="00B812B2" w:rsidRPr="003B61CF">
        <w:rPr>
          <w:lang w:val="fr-FR"/>
        </w:rPr>
        <w:t>faire reculer</w:t>
      </w:r>
      <w:r w:rsidR="00A909A9" w:rsidRPr="003B61CF">
        <w:rPr>
          <w:lang w:val="fr-FR"/>
        </w:rPr>
        <w:t xml:space="preserve"> le taux de natalité</w:t>
      </w:r>
      <w:r w:rsidR="00A07696" w:rsidRPr="003B61CF">
        <w:rPr>
          <w:lang w:val="fr-FR"/>
        </w:rPr>
        <w:t>,</w:t>
      </w:r>
      <w:r w:rsidR="00A909A9" w:rsidRPr="003B61CF">
        <w:rPr>
          <w:lang w:val="fr-FR"/>
        </w:rPr>
        <w:t xml:space="preserve"> en particulier chez les jeunes.</w:t>
      </w:r>
      <w:r w:rsidR="00B16F15" w:rsidRPr="003B61CF">
        <w:rPr>
          <w:lang w:val="fr-FR"/>
        </w:rPr>
        <w:t xml:space="preserve"> </w:t>
      </w:r>
      <w:r w:rsidR="00B812B2" w:rsidRPr="003B61CF">
        <w:rPr>
          <w:lang w:val="fr-FR"/>
        </w:rPr>
        <w:t xml:space="preserve">Le </w:t>
      </w:r>
      <w:r w:rsidR="00B812B2" w:rsidRPr="003B61CF">
        <w:rPr>
          <w:lang w:val="fr-FR"/>
        </w:rPr>
        <w:lastRenderedPageBreak/>
        <w:t>libre accès des femmes cubaines à l</w:t>
      </w:r>
      <w:r w:rsidR="007C231D" w:rsidRPr="003B61CF">
        <w:rPr>
          <w:lang w:val="fr-FR"/>
        </w:rPr>
        <w:t>’</w:t>
      </w:r>
      <w:r w:rsidR="00B812B2" w:rsidRPr="003B61CF">
        <w:rPr>
          <w:lang w:val="fr-FR"/>
        </w:rPr>
        <w:t>enseignement supérieur</w:t>
      </w:r>
      <w:r w:rsidR="00A07696" w:rsidRPr="003B61CF">
        <w:rPr>
          <w:lang w:val="fr-FR"/>
        </w:rPr>
        <w:t>,</w:t>
      </w:r>
      <w:r w:rsidR="00B812B2" w:rsidRPr="003B61CF">
        <w:rPr>
          <w:lang w:val="fr-FR"/>
        </w:rPr>
        <w:t xml:space="preserve"> leur insertion sur le marché du travail dans les mêmes conditions que les hommes</w:t>
      </w:r>
      <w:r w:rsidR="00A07696" w:rsidRPr="003B61CF">
        <w:rPr>
          <w:lang w:val="fr-FR"/>
        </w:rPr>
        <w:t>,</w:t>
      </w:r>
      <w:r w:rsidR="00B812B2" w:rsidRPr="003B61CF">
        <w:rPr>
          <w:lang w:val="fr-FR"/>
        </w:rPr>
        <w:t xml:space="preserve"> les programmes de santé sexuelle et génésique</w:t>
      </w:r>
      <w:r w:rsidR="00A07696" w:rsidRPr="003B61CF">
        <w:rPr>
          <w:lang w:val="fr-FR"/>
        </w:rPr>
        <w:t>,</w:t>
      </w:r>
      <w:r w:rsidR="00B812B2" w:rsidRPr="003B61CF">
        <w:rPr>
          <w:lang w:val="fr-FR"/>
        </w:rPr>
        <w:t xml:space="preserve"> la planification familiale dont elles peuvent bénéficier</w:t>
      </w:r>
      <w:r w:rsidR="00A07696" w:rsidRPr="003B61CF">
        <w:rPr>
          <w:lang w:val="fr-FR"/>
        </w:rPr>
        <w:t>,</w:t>
      </w:r>
      <w:r w:rsidR="00B812B2" w:rsidRPr="003B61CF">
        <w:rPr>
          <w:lang w:val="fr-FR"/>
        </w:rPr>
        <w:t xml:space="preserve"> et l</w:t>
      </w:r>
      <w:r w:rsidR="007C231D" w:rsidRPr="003B61CF">
        <w:rPr>
          <w:lang w:val="fr-FR"/>
        </w:rPr>
        <w:t>’</w:t>
      </w:r>
      <w:r w:rsidR="00B812B2" w:rsidRPr="003B61CF">
        <w:rPr>
          <w:lang w:val="fr-FR"/>
        </w:rPr>
        <w:t>indépendance économique à laquelle elles accèdent sont autant de facteurs qui ont exercé une influence sur la diminution des</w:t>
      </w:r>
      <w:r w:rsidR="00B16F15" w:rsidRPr="003B61CF">
        <w:rPr>
          <w:lang w:val="fr-FR"/>
        </w:rPr>
        <w:t xml:space="preserve"> </w:t>
      </w:r>
      <w:r w:rsidR="00B812B2" w:rsidRPr="003B61CF">
        <w:rPr>
          <w:lang w:val="fr-FR"/>
        </w:rPr>
        <w:t>naissances</w:t>
      </w:r>
      <w:r w:rsidRPr="003B61CF">
        <w:rPr>
          <w:lang w:val="fr-FR"/>
        </w:rPr>
        <w:t xml:space="preserve">. </w:t>
      </w:r>
    </w:p>
    <w:p w:rsidR="004C331D" w:rsidRPr="003B61CF" w:rsidRDefault="004C331D" w:rsidP="00BE0189">
      <w:pPr>
        <w:pStyle w:val="SingleTxtG"/>
        <w:rPr>
          <w:lang w:val="fr-FR"/>
        </w:rPr>
      </w:pPr>
      <w:r w:rsidRPr="003B61CF">
        <w:rPr>
          <w:lang w:val="fr-FR"/>
        </w:rPr>
        <w:t>11.</w:t>
      </w:r>
      <w:r w:rsidRPr="003B61CF">
        <w:rPr>
          <w:lang w:val="fr-FR"/>
        </w:rPr>
        <w:tab/>
      </w:r>
      <w:r w:rsidR="0000126C" w:rsidRPr="003B61CF">
        <w:rPr>
          <w:lang w:val="fr-FR"/>
        </w:rPr>
        <w:t>R</w:t>
      </w:r>
      <w:r w:rsidR="002E798D" w:rsidRPr="003B61CF">
        <w:rPr>
          <w:lang w:val="fr-FR"/>
        </w:rPr>
        <w:t>éussite indéniable de la Révolution cubaine</w:t>
      </w:r>
      <w:r w:rsidR="00A07696" w:rsidRPr="003B61CF">
        <w:rPr>
          <w:lang w:val="fr-FR"/>
        </w:rPr>
        <w:t>,</w:t>
      </w:r>
      <w:r w:rsidRPr="003B61CF">
        <w:rPr>
          <w:lang w:val="fr-FR"/>
        </w:rPr>
        <w:t xml:space="preserve"> la </w:t>
      </w:r>
      <w:r w:rsidR="002E798D" w:rsidRPr="003B61CF">
        <w:rPr>
          <w:lang w:val="fr-FR"/>
        </w:rPr>
        <w:t>combinaison de ces facteurs a</w:t>
      </w:r>
      <w:r w:rsidR="0000126C" w:rsidRPr="003B61CF">
        <w:rPr>
          <w:lang w:val="fr-FR"/>
        </w:rPr>
        <w:t xml:space="preserve"> cependant</w:t>
      </w:r>
      <w:r w:rsidR="002E798D" w:rsidRPr="003B61CF">
        <w:rPr>
          <w:lang w:val="fr-FR"/>
        </w:rPr>
        <w:t xml:space="preserve"> eu une incidence sur le niveau et le ryt</w:t>
      </w:r>
      <w:r w:rsidR="0000126C" w:rsidRPr="003B61CF">
        <w:rPr>
          <w:lang w:val="fr-FR"/>
        </w:rPr>
        <w:t>h</w:t>
      </w:r>
      <w:r w:rsidR="002E798D" w:rsidRPr="003B61CF">
        <w:rPr>
          <w:lang w:val="fr-FR"/>
        </w:rPr>
        <w:t>me</w:t>
      </w:r>
      <w:r w:rsidR="0000126C" w:rsidRPr="003B61CF">
        <w:rPr>
          <w:lang w:val="fr-FR"/>
        </w:rPr>
        <w:t xml:space="preserve"> de croissance de la population</w:t>
      </w:r>
      <w:r w:rsidR="002E798D" w:rsidRPr="003B61CF">
        <w:rPr>
          <w:lang w:val="fr-FR"/>
        </w:rPr>
        <w:t xml:space="preserve"> </w:t>
      </w:r>
      <w:r w:rsidR="0000126C" w:rsidRPr="003B61CF">
        <w:rPr>
          <w:lang w:val="fr-FR"/>
        </w:rPr>
        <w:t>comme</w:t>
      </w:r>
      <w:r w:rsidR="002E798D" w:rsidRPr="003B61CF">
        <w:rPr>
          <w:lang w:val="fr-FR"/>
        </w:rPr>
        <w:t xml:space="preserve"> sur sa structure par âge</w:t>
      </w:r>
      <w:r w:rsidR="00A07696" w:rsidRPr="003B61CF">
        <w:rPr>
          <w:lang w:val="fr-FR"/>
        </w:rPr>
        <w:t>,</w:t>
      </w:r>
      <w:r w:rsidR="002E798D" w:rsidRPr="003B61CF">
        <w:rPr>
          <w:lang w:val="fr-FR"/>
        </w:rPr>
        <w:t xml:space="preserve"> ce qui a entraîné un processus de vieillissement.</w:t>
      </w:r>
      <w:r w:rsidR="00B16F15" w:rsidRPr="003B61CF">
        <w:rPr>
          <w:lang w:val="fr-FR"/>
        </w:rPr>
        <w:t xml:space="preserve"> </w:t>
      </w:r>
    </w:p>
    <w:p w:rsidR="004C331D" w:rsidRPr="003B61CF" w:rsidRDefault="004C331D" w:rsidP="00BE0189">
      <w:pPr>
        <w:pStyle w:val="SingleTxtG"/>
        <w:rPr>
          <w:lang w:val="fr-FR"/>
        </w:rPr>
      </w:pPr>
      <w:r w:rsidRPr="003B61CF">
        <w:rPr>
          <w:lang w:val="fr-FR"/>
        </w:rPr>
        <w:t>12.</w:t>
      </w:r>
      <w:r w:rsidRPr="003B61CF">
        <w:rPr>
          <w:lang w:val="fr-FR"/>
        </w:rPr>
        <w:tab/>
      </w:r>
      <w:r w:rsidR="006B0903" w:rsidRPr="003B61CF">
        <w:rPr>
          <w:color w:val="000000"/>
          <w:lang w:val="fr-FR"/>
        </w:rPr>
        <w:t xml:space="preserve">Le solde négatif </w:t>
      </w:r>
      <w:r w:rsidR="00DD46AA" w:rsidRPr="003B61CF">
        <w:rPr>
          <w:color w:val="000000"/>
          <w:lang w:val="fr-FR"/>
        </w:rPr>
        <w:t xml:space="preserve">des migrations externes </w:t>
      </w:r>
      <w:r w:rsidR="006B0903" w:rsidRPr="003B61CF">
        <w:rPr>
          <w:color w:val="000000"/>
          <w:lang w:val="fr-FR"/>
        </w:rPr>
        <w:t>s</w:t>
      </w:r>
      <w:r w:rsidR="007C231D" w:rsidRPr="003B61CF">
        <w:rPr>
          <w:color w:val="000000"/>
          <w:lang w:val="fr-FR"/>
        </w:rPr>
        <w:t>’</w:t>
      </w:r>
      <w:r w:rsidR="006B0903" w:rsidRPr="003B61CF">
        <w:rPr>
          <w:color w:val="000000"/>
          <w:lang w:val="fr-FR"/>
        </w:rPr>
        <w:t>est stabilisé ces de</w:t>
      </w:r>
      <w:r w:rsidR="00774E47" w:rsidRPr="003B61CF">
        <w:rPr>
          <w:color w:val="000000"/>
          <w:lang w:val="fr-FR"/>
        </w:rPr>
        <w:t>rnières années à plus de 35 000</w:t>
      </w:r>
      <w:r w:rsidR="007C231D" w:rsidRPr="003B61CF">
        <w:rPr>
          <w:color w:val="000000"/>
          <w:lang w:val="fr-FR"/>
        </w:rPr>
        <w:t> personnes</w:t>
      </w:r>
      <w:r w:rsidR="00A07696" w:rsidRPr="003B61CF">
        <w:rPr>
          <w:lang w:val="fr-FR"/>
        </w:rPr>
        <w:t>,</w:t>
      </w:r>
      <w:r w:rsidRPr="003B61CF">
        <w:rPr>
          <w:lang w:val="fr-FR"/>
        </w:rPr>
        <w:t xml:space="preserve"> </w:t>
      </w:r>
      <w:r w:rsidR="00DD46AA" w:rsidRPr="003B61CF">
        <w:rPr>
          <w:lang w:val="fr-FR"/>
        </w:rPr>
        <w:t>dérogeant aux</w:t>
      </w:r>
      <w:r w:rsidR="0000126C" w:rsidRPr="003B61CF">
        <w:rPr>
          <w:lang w:val="fr-FR"/>
        </w:rPr>
        <w:t xml:space="preserve"> effets des nouvelles réglementations migratoires</w:t>
      </w:r>
      <w:r w:rsidR="0000126C" w:rsidRPr="003B61CF">
        <w:rPr>
          <w:rStyle w:val="FootnoteReference"/>
          <w:lang w:val="fr-FR"/>
        </w:rPr>
        <w:footnoteReference w:id="2"/>
      </w:r>
      <w:r w:rsidR="0000126C" w:rsidRPr="003B61CF">
        <w:rPr>
          <w:lang w:val="fr-FR"/>
        </w:rPr>
        <w:t xml:space="preserve"> observés en</w:t>
      </w:r>
      <w:r w:rsidR="006B0903" w:rsidRPr="003B61CF">
        <w:rPr>
          <w:lang w:val="fr-FR"/>
        </w:rPr>
        <w:t> 2013 et </w:t>
      </w:r>
      <w:r w:rsidRPr="003B61CF">
        <w:rPr>
          <w:lang w:val="fr-FR"/>
        </w:rPr>
        <w:t>2014</w:t>
      </w:r>
      <w:r w:rsidR="0000126C" w:rsidRPr="003B61CF">
        <w:rPr>
          <w:lang w:val="fr-FR"/>
        </w:rPr>
        <w:t>.</w:t>
      </w:r>
      <w:r w:rsidR="006B0903" w:rsidRPr="003B61CF">
        <w:rPr>
          <w:lang w:val="fr-FR"/>
        </w:rPr>
        <w:t xml:space="preserve"> </w:t>
      </w:r>
      <w:r w:rsidRPr="003B61CF">
        <w:rPr>
          <w:lang w:val="fr-FR"/>
        </w:rPr>
        <w:t>I</w:t>
      </w:r>
      <w:r w:rsidR="006B0903" w:rsidRPr="003B61CF">
        <w:rPr>
          <w:color w:val="000000"/>
          <w:lang w:val="fr-FR"/>
        </w:rPr>
        <w:t>ndépendamment du fait que ce solde négatif représente une perte de population pour le pays</w:t>
      </w:r>
      <w:r w:rsidR="00A07696" w:rsidRPr="003B61CF">
        <w:rPr>
          <w:color w:val="000000"/>
          <w:lang w:val="fr-FR"/>
        </w:rPr>
        <w:t>,</w:t>
      </w:r>
      <w:r w:rsidR="006B0903" w:rsidRPr="003B61CF">
        <w:rPr>
          <w:color w:val="000000"/>
          <w:lang w:val="fr-FR"/>
        </w:rPr>
        <w:t xml:space="preserve"> la stabilité enregistrée au cours de ces années montre que cette variable ne saurait </w:t>
      </w:r>
      <w:r w:rsidR="00DD46AA" w:rsidRPr="003B61CF">
        <w:rPr>
          <w:color w:val="000000"/>
          <w:lang w:val="fr-FR"/>
        </w:rPr>
        <w:t>expliquer</w:t>
      </w:r>
      <w:r w:rsidR="006B0903" w:rsidRPr="003B61CF">
        <w:rPr>
          <w:color w:val="000000"/>
          <w:lang w:val="fr-FR"/>
        </w:rPr>
        <w:t xml:space="preserve"> à elle seule la diminution de la population constatée.</w:t>
      </w:r>
      <w:r w:rsidRPr="003B61CF">
        <w:rPr>
          <w:lang w:val="fr-FR"/>
        </w:rPr>
        <w:t xml:space="preserve"> </w:t>
      </w:r>
    </w:p>
    <w:p w:rsidR="004C331D" w:rsidRPr="003B61CF" w:rsidRDefault="004C331D" w:rsidP="00BE0189">
      <w:pPr>
        <w:pStyle w:val="SingleTxtG"/>
        <w:rPr>
          <w:lang w:val="fr-FR"/>
        </w:rPr>
      </w:pPr>
      <w:r w:rsidRPr="003B61CF">
        <w:rPr>
          <w:lang w:val="fr-FR"/>
        </w:rPr>
        <w:t>13.</w:t>
      </w:r>
      <w:r w:rsidRPr="003B61CF">
        <w:rPr>
          <w:lang w:val="fr-FR"/>
        </w:rPr>
        <w:tab/>
      </w:r>
      <w:r w:rsidR="00DD46AA" w:rsidRPr="003B61CF">
        <w:rPr>
          <w:lang w:val="fr-FR"/>
        </w:rPr>
        <w:t>La fécondité</w:t>
      </w:r>
      <w:r w:rsidR="00A07696" w:rsidRPr="003B61CF">
        <w:rPr>
          <w:lang w:val="fr-FR"/>
        </w:rPr>
        <w:t>,</w:t>
      </w:r>
      <w:r w:rsidR="00DD46AA" w:rsidRPr="003B61CF">
        <w:rPr>
          <w:lang w:val="fr-FR"/>
        </w:rPr>
        <w:t xml:space="preserve"> q</w:t>
      </w:r>
      <w:r w:rsidR="0000126C" w:rsidRPr="003B61CF">
        <w:rPr>
          <w:lang w:val="fr-FR"/>
        </w:rPr>
        <w:t>uant à</w:t>
      </w:r>
      <w:r w:rsidR="00DD46AA" w:rsidRPr="003B61CF">
        <w:rPr>
          <w:lang w:val="fr-FR"/>
        </w:rPr>
        <w:t xml:space="preserve"> elle</w:t>
      </w:r>
      <w:r w:rsidR="00A07696" w:rsidRPr="003B61CF">
        <w:rPr>
          <w:lang w:val="fr-FR"/>
        </w:rPr>
        <w:t>,</w:t>
      </w:r>
      <w:r w:rsidR="0000126C" w:rsidRPr="003B61CF">
        <w:rPr>
          <w:lang w:val="fr-FR"/>
        </w:rPr>
        <w:t xml:space="preserve"> a tendance à baisser depuis quelques années. En </w:t>
      </w:r>
      <w:r w:rsidR="00363DA6" w:rsidRPr="003B61CF">
        <w:rPr>
          <w:lang w:val="fr-FR"/>
        </w:rPr>
        <w:t>2000 plus de 143 000 naissances ont été enregistrées</w:t>
      </w:r>
      <w:r w:rsidR="00A07696" w:rsidRPr="003B61CF">
        <w:rPr>
          <w:lang w:val="fr-FR"/>
        </w:rPr>
        <w:t>,</w:t>
      </w:r>
      <w:r w:rsidR="00363DA6" w:rsidRPr="003B61CF">
        <w:rPr>
          <w:lang w:val="fr-FR"/>
        </w:rPr>
        <w:t xml:space="preserve"> le minimum historique ayant été atteint en</w:t>
      </w:r>
      <w:r w:rsidR="002724D3" w:rsidRPr="003B61CF">
        <w:rPr>
          <w:lang w:val="fr-FR"/>
        </w:rPr>
        <w:t> </w:t>
      </w:r>
      <w:r w:rsidRPr="003B61CF">
        <w:rPr>
          <w:lang w:val="fr-FR"/>
        </w:rPr>
        <w:t xml:space="preserve">2006 </w:t>
      </w:r>
      <w:r w:rsidR="00363DA6" w:rsidRPr="003B61CF">
        <w:rPr>
          <w:lang w:val="fr-FR"/>
        </w:rPr>
        <w:t>avec un peu plus de 111 000 naissances</w:t>
      </w:r>
      <w:r w:rsidRPr="003B61CF">
        <w:rPr>
          <w:lang w:val="fr-FR"/>
        </w:rPr>
        <w:t xml:space="preserve">. </w:t>
      </w:r>
      <w:r w:rsidR="00363DA6" w:rsidRPr="003B61CF">
        <w:rPr>
          <w:lang w:val="fr-FR"/>
        </w:rPr>
        <w:t>Ensuite</w:t>
      </w:r>
      <w:r w:rsidR="00A07696" w:rsidRPr="003B61CF">
        <w:rPr>
          <w:lang w:val="fr-FR"/>
        </w:rPr>
        <w:t>,</w:t>
      </w:r>
      <w:r w:rsidR="00363DA6" w:rsidRPr="003B61CF">
        <w:rPr>
          <w:lang w:val="fr-FR"/>
        </w:rPr>
        <w:t xml:space="preserve"> après une certaine reprise </w:t>
      </w:r>
      <w:r w:rsidR="00774E47" w:rsidRPr="003B61CF">
        <w:rPr>
          <w:lang w:val="fr-FR"/>
        </w:rPr>
        <w:t>et</w:t>
      </w:r>
      <w:r w:rsidR="00363DA6" w:rsidRPr="003B61CF">
        <w:rPr>
          <w:lang w:val="fr-FR"/>
        </w:rPr>
        <w:t xml:space="preserve"> un maximum </w:t>
      </w:r>
      <w:r w:rsidR="00774E47" w:rsidRPr="003B61CF">
        <w:rPr>
          <w:lang w:val="fr-FR"/>
        </w:rPr>
        <w:t>atteint en 2011 avec 133 000 naissances</w:t>
      </w:r>
      <w:r w:rsidR="00A07696" w:rsidRPr="003B61CF">
        <w:rPr>
          <w:lang w:val="fr-FR"/>
        </w:rPr>
        <w:t>,</w:t>
      </w:r>
      <w:r w:rsidR="00774E47" w:rsidRPr="003B61CF">
        <w:rPr>
          <w:lang w:val="fr-FR"/>
        </w:rPr>
        <w:t xml:space="preserve"> un</w:t>
      </w:r>
      <w:r w:rsidR="008368A9" w:rsidRPr="003B61CF">
        <w:rPr>
          <w:lang w:val="fr-FR"/>
        </w:rPr>
        <w:t xml:space="preserve"> nouveau recul </w:t>
      </w:r>
      <w:r w:rsidR="00774E47" w:rsidRPr="003B61CF">
        <w:rPr>
          <w:lang w:val="fr-FR"/>
        </w:rPr>
        <w:t>a été constaté en 2014 avec </w:t>
      </w:r>
      <w:r w:rsidRPr="003B61CF">
        <w:rPr>
          <w:lang w:val="fr-FR"/>
        </w:rPr>
        <w:t>123</w:t>
      </w:r>
      <w:r w:rsidR="00774E47" w:rsidRPr="003B61CF">
        <w:rPr>
          <w:lang w:val="fr-FR"/>
        </w:rPr>
        <w:t> 000 naissances</w:t>
      </w:r>
      <w:r w:rsidRPr="003B61CF">
        <w:rPr>
          <w:lang w:val="fr-FR"/>
        </w:rPr>
        <w:t>.</w:t>
      </w:r>
    </w:p>
    <w:p w:rsidR="004C331D" w:rsidRPr="003B61CF" w:rsidRDefault="004C331D" w:rsidP="00BE0189">
      <w:pPr>
        <w:pStyle w:val="SingleTxtG"/>
        <w:rPr>
          <w:lang w:val="fr-FR"/>
        </w:rPr>
      </w:pPr>
      <w:r w:rsidRPr="003B61CF">
        <w:rPr>
          <w:lang w:val="fr-FR"/>
        </w:rPr>
        <w:t>14.</w:t>
      </w:r>
      <w:r w:rsidRPr="003B61CF">
        <w:rPr>
          <w:lang w:val="fr-FR"/>
        </w:rPr>
        <w:tab/>
        <w:t>L</w:t>
      </w:r>
      <w:r w:rsidR="00DD46AA" w:rsidRPr="003B61CF">
        <w:rPr>
          <w:lang w:val="fr-FR"/>
        </w:rPr>
        <w:t xml:space="preserve">a </w:t>
      </w:r>
      <w:r w:rsidR="008368A9" w:rsidRPr="003B61CF">
        <w:rPr>
          <w:lang w:val="fr-FR"/>
        </w:rPr>
        <w:t>mortalité infantile</w:t>
      </w:r>
      <w:r w:rsidR="00A07696" w:rsidRPr="003B61CF">
        <w:rPr>
          <w:lang w:val="fr-FR"/>
        </w:rPr>
        <w:t>,</w:t>
      </w:r>
      <w:r w:rsidR="008368A9" w:rsidRPr="003B61CF">
        <w:rPr>
          <w:lang w:val="fr-FR"/>
        </w:rPr>
        <w:t xml:space="preserve"> peu élevé</w:t>
      </w:r>
      <w:r w:rsidR="00DD46AA" w:rsidRPr="003B61CF">
        <w:rPr>
          <w:lang w:val="fr-FR"/>
        </w:rPr>
        <w:t>e</w:t>
      </w:r>
      <w:r w:rsidR="008368A9" w:rsidRPr="003B61CF">
        <w:rPr>
          <w:lang w:val="fr-FR"/>
        </w:rPr>
        <w:t xml:space="preserve"> depuis de nombreuses années</w:t>
      </w:r>
      <w:r w:rsidR="00A07696" w:rsidRPr="003B61CF">
        <w:rPr>
          <w:lang w:val="fr-FR"/>
        </w:rPr>
        <w:t>,</w:t>
      </w:r>
      <w:r w:rsidR="008368A9" w:rsidRPr="003B61CF">
        <w:rPr>
          <w:lang w:val="fr-FR"/>
        </w:rPr>
        <w:t xml:space="preserve"> a tendance à diminuer.</w:t>
      </w:r>
      <w:r w:rsidRPr="003B61CF">
        <w:rPr>
          <w:lang w:val="fr-FR"/>
        </w:rPr>
        <w:t xml:space="preserve"> </w:t>
      </w:r>
      <w:r w:rsidR="00FC6A5D" w:rsidRPr="003B61CF">
        <w:rPr>
          <w:lang w:val="fr-FR"/>
        </w:rPr>
        <w:t>En </w:t>
      </w:r>
      <w:r w:rsidRPr="003B61CF">
        <w:rPr>
          <w:lang w:val="fr-FR"/>
        </w:rPr>
        <w:t>2015</w:t>
      </w:r>
      <w:r w:rsidR="00A07696" w:rsidRPr="003B61CF">
        <w:rPr>
          <w:lang w:val="fr-FR"/>
        </w:rPr>
        <w:t>,</w:t>
      </w:r>
      <w:r w:rsidRPr="003B61CF">
        <w:rPr>
          <w:lang w:val="fr-FR"/>
        </w:rPr>
        <w:t xml:space="preserve"> </w:t>
      </w:r>
      <w:r w:rsidR="00DD46AA" w:rsidRPr="003B61CF">
        <w:rPr>
          <w:lang w:val="fr-FR"/>
        </w:rPr>
        <w:t>elle</w:t>
      </w:r>
      <w:r w:rsidR="00FC6A5D" w:rsidRPr="003B61CF">
        <w:rPr>
          <w:lang w:val="fr-FR"/>
        </w:rPr>
        <w:t xml:space="preserve"> a été de 4</w:t>
      </w:r>
      <w:r w:rsidR="00A07696" w:rsidRPr="003B61CF">
        <w:rPr>
          <w:lang w:val="fr-FR"/>
        </w:rPr>
        <w:t>,</w:t>
      </w:r>
      <w:r w:rsidRPr="003B61CF">
        <w:rPr>
          <w:lang w:val="fr-FR"/>
        </w:rPr>
        <w:t>3 p</w:t>
      </w:r>
      <w:r w:rsidR="00FC6A5D" w:rsidRPr="003B61CF">
        <w:rPr>
          <w:lang w:val="fr-FR"/>
        </w:rPr>
        <w:t>our mille naissances vivantes</w:t>
      </w:r>
      <w:r w:rsidR="00A07696" w:rsidRPr="003B61CF">
        <w:rPr>
          <w:lang w:val="fr-FR"/>
        </w:rPr>
        <w:t>,</w:t>
      </w:r>
      <w:r w:rsidR="00FC6A5D" w:rsidRPr="003B61CF">
        <w:rPr>
          <w:lang w:val="fr-FR"/>
        </w:rPr>
        <w:t xml:space="preserve"> tandis que la mortalité maternelle s</w:t>
      </w:r>
      <w:r w:rsidR="007C231D" w:rsidRPr="003B61CF">
        <w:rPr>
          <w:lang w:val="fr-FR"/>
        </w:rPr>
        <w:t>’</w:t>
      </w:r>
      <w:r w:rsidR="00FC6A5D" w:rsidRPr="003B61CF">
        <w:rPr>
          <w:lang w:val="fr-FR"/>
        </w:rPr>
        <w:t>élevait à 35</w:t>
      </w:r>
      <w:r w:rsidR="00A07696" w:rsidRPr="003B61CF">
        <w:rPr>
          <w:lang w:val="fr-FR"/>
        </w:rPr>
        <w:t>,</w:t>
      </w:r>
      <w:r w:rsidR="00FC6A5D" w:rsidRPr="003B61CF">
        <w:rPr>
          <w:lang w:val="fr-FR"/>
        </w:rPr>
        <w:t>1 pour 1 000 naissances vivantes en 2014.</w:t>
      </w:r>
      <w:r w:rsidRPr="003B61CF">
        <w:rPr>
          <w:lang w:val="fr-FR"/>
        </w:rPr>
        <w:t xml:space="preserve"> </w:t>
      </w:r>
      <w:r w:rsidR="00FC6A5D" w:rsidRPr="003B61CF">
        <w:rPr>
          <w:lang w:val="fr-FR"/>
        </w:rPr>
        <w:t>Pour cette même année</w:t>
      </w:r>
      <w:r w:rsidR="00A07696" w:rsidRPr="003B61CF">
        <w:rPr>
          <w:lang w:val="fr-FR"/>
        </w:rPr>
        <w:t>,</w:t>
      </w:r>
      <w:r w:rsidR="00FC6A5D" w:rsidRPr="003B61CF">
        <w:rPr>
          <w:lang w:val="fr-FR"/>
        </w:rPr>
        <w:t xml:space="preserve"> le taux global de fécondité (nombre d</w:t>
      </w:r>
      <w:r w:rsidR="007C231D" w:rsidRPr="003B61CF">
        <w:rPr>
          <w:lang w:val="fr-FR"/>
        </w:rPr>
        <w:t>’</w:t>
      </w:r>
      <w:r w:rsidR="00FC6A5D" w:rsidRPr="003B61CF">
        <w:rPr>
          <w:lang w:val="fr-FR"/>
        </w:rPr>
        <w:t xml:space="preserve">enfants par femme) </w:t>
      </w:r>
      <w:r w:rsidR="00DD46AA" w:rsidRPr="003B61CF">
        <w:rPr>
          <w:lang w:val="fr-FR"/>
        </w:rPr>
        <w:t>a atteint</w:t>
      </w:r>
      <w:r w:rsidR="00FC6A5D" w:rsidRPr="003B61CF">
        <w:rPr>
          <w:lang w:val="fr-FR"/>
        </w:rPr>
        <w:t> 1</w:t>
      </w:r>
      <w:r w:rsidR="00A07696" w:rsidRPr="003B61CF">
        <w:rPr>
          <w:lang w:val="fr-FR"/>
        </w:rPr>
        <w:t>,</w:t>
      </w:r>
      <w:r w:rsidRPr="003B61CF">
        <w:rPr>
          <w:lang w:val="fr-FR"/>
        </w:rPr>
        <w:t xml:space="preserve">68 </w:t>
      </w:r>
      <w:r w:rsidR="00FC6A5D" w:rsidRPr="003B61CF">
        <w:rPr>
          <w:lang w:val="fr-FR"/>
        </w:rPr>
        <w:t xml:space="preserve">et le taux brut de reproduction (nombre </w:t>
      </w:r>
      <w:r w:rsidR="00237070" w:rsidRPr="003B61CF">
        <w:rPr>
          <w:lang w:val="fr-FR"/>
        </w:rPr>
        <w:t>d</w:t>
      </w:r>
      <w:r w:rsidR="007C231D" w:rsidRPr="003B61CF">
        <w:rPr>
          <w:lang w:val="fr-FR"/>
        </w:rPr>
        <w:t>’</w:t>
      </w:r>
      <w:r w:rsidR="00237070" w:rsidRPr="003B61CF">
        <w:rPr>
          <w:lang w:val="fr-FR"/>
        </w:rPr>
        <w:t>enfants de sexe féminin</w:t>
      </w:r>
      <w:r w:rsidR="00FC6A5D" w:rsidRPr="003B61CF">
        <w:rPr>
          <w:lang w:val="fr-FR"/>
        </w:rPr>
        <w:t xml:space="preserve"> par femme) </w:t>
      </w:r>
      <w:r w:rsidRPr="003B61CF">
        <w:rPr>
          <w:lang w:val="fr-FR"/>
        </w:rPr>
        <w:t>0</w:t>
      </w:r>
      <w:r w:rsidR="00A07696" w:rsidRPr="003B61CF">
        <w:rPr>
          <w:lang w:val="fr-FR"/>
        </w:rPr>
        <w:t>,</w:t>
      </w:r>
      <w:r w:rsidRPr="003B61CF">
        <w:rPr>
          <w:lang w:val="fr-FR"/>
        </w:rPr>
        <w:t xml:space="preserve">81. </w:t>
      </w:r>
    </w:p>
    <w:p w:rsidR="004C331D" w:rsidRPr="003B61CF" w:rsidRDefault="004C331D" w:rsidP="00BE0189">
      <w:pPr>
        <w:pStyle w:val="SingleTxtG"/>
        <w:rPr>
          <w:lang w:val="fr-FR"/>
        </w:rPr>
      </w:pPr>
      <w:r w:rsidRPr="003B61CF">
        <w:rPr>
          <w:lang w:val="fr-FR"/>
        </w:rPr>
        <w:t>15.</w:t>
      </w:r>
      <w:r w:rsidRPr="003B61CF">
        <w:rPr>
          <w:lang w:val="fr-FR"/>
        </w:rPr>
        <w:tab/>
      </w:r>
      <w:r w:rsidR="00EA549F" w:rsidRPr="003B61CF">
        <w:rPr>
          <w:lang w:val="fr-FR"/>
        </w:rPr>
        <w:t>Bien que le dernier recensement ait été effectué en 2012</w:t>
      </w:r>
      <w:r w:rsidR="00A07696" w:rsidRPr="003B61CF">
        <w:rPr>
          <w:lang w:val="fr-FR"/>
        </w:rPr>
        <w:t>,</w:t>
      </w:r>
      <w:r w:rsidR="00450196" w:rsidRPr="003B61CF">
        <w:rPr>
          <w:lang w:val="fr-FR"/>
        </w:rPr>
        <w:t xml:space="preserve"> le pays</w:t>
      </w:r>
      <w:r w:rsidR="00EA549F" w:rsidRPr="003B61CF">
        <w:rPr>
          <w:lang w:val="fr-FR"/>
        </w:rPr>
        <w:t xml:space="preserve"> </w:t>
      </w:r>
      <w:r w:rsidR="00450196" w:rsidRPr="003B61CF">
        <w:rPr>
          <w:color w:val="000000"/>
          <w:lang w:val="fr-FR"/>
        </w:rPr>
        <w:t xml:space="preserve">établit chaque année le chiffre de la population </w:t>
      </w:r>
      <w:r w:rsidR="004436A5" w:rsidRPr="003B61CF">
        <w:rPr>
          <w:color w:val="000000"/>
          <w:lang w:val="fr-FR"/>
        </w:rPr>
        <w:t>au</w:t>
      </w:r>
      <w:r w:rsidR="008A71F1" w:rsidRPr="003B61CF">
        <w:rPr>
          <w:color w:val="000000"/>
          <w:lang w:val="fr-FR"/>
        </w:rPr>
        <w:t>x</w:t>
      </w:r>
      <w:r w:rsidR="004436A5" w:rsidRPr="003B61CF">
        <w:rPr>
          <w:color w:val="000000"/>
          <w:lang w:val="fr-FR"/>
        </w:rPr>
        <w:t xml:space="preserve"> niveau</w:t>
      </w:r>
      <w:r w:rsidR="008A71F1" w:rsidRPr="003B61CF">
        <w:rPr>
          <w:color w:val="000000"/>
          <w:lang w:val="fr-FR"/>
        </w:rPr>
        <w:t>x</w:t>
      </w:r>
      <w:r w:rsidR="004436A5" w:rsidRPr="003B61CF">
        <w:rPr>
          <w:color w:val="000000"/>
          <w:lang w:val="fr-FR"/>
        </w:rPr>
        <w:t xml:space="preserve"> national et région</w:t>
      </w:r>
      <w:r w:rsidR="00CE14B4" w:rsidRPr="003B61CF">
        <w:rPr>
          <w:color w:val="000000"/>
          <w:lang w:val="fr-FR"/>
        </w:rPr>
        <w:t>al</w:t>
      </w:r>
      <w:r w:rsidR="00450196" w:rsidRPr="003B61CF">
        <w:rPr>
          <w:color w:val="000000"/>
          <w:lang w:val="fr-FR"/>
        </w:rPr>
        <w:t xml:space="preserve"> sur la base des statistiques démographiques et des registres d</w:t>
      </w:r>
      <w:r w:rsidR="007C231D" w:rsidRPr="003B61CF">
        <w:rPr>
          <w:color w:val="000000"/>
          <w:lang w:val="fr-FR"/>
        </w:rPr>
        <w:t>’</w:t>
      </w:r>
      <w:r w:rsidR="00450196" w:rsidRPr="003B61CF">
        <w:rPr>
          <w:color w:val="000000"/>
          <w:lang w:val="fr-FR"/>
        </w:rPr>
        <w:t>état civil</w:t>
      </w:r>
      <w:r w:rsidR="00A07696" w:rsidRPr="003B61CF">
        <w:rPr>
          <w:lang w:val="fr-FR"/>
        </w:rPr>
        <w:t>,</w:t>
      </w:r>
      <w:r w:rsidR="004436A5" w:rsidRPr="003B61CF">
        <w:rPr>
          <w:lang w:val="fr-FR"/>
        </w:rPr>
        <w:t xml:space="preserve"> </w:t>
      </w:r>
      <w:r w:rsidR="00EA549F" w:rsidRPr="003B61CF">
        <w:rPr>
          <w:lang w:val="fr-FR"/>
        </w:rPr>
        <w:t>très fiables sur le plan de la couverture comme de la qualité.</w:t>
      </w:r>
      <w:r w:rsidRPr="003B61CF">
        <w:rPr>
          <w:lang w:val="fr-FR"/>
        </w:rPr>
        <w:t xml:space="preserve"> </w:t>
      </w:r>
      <w:r w:rsidR="00124D17" w:rsidRPr="003B61CF">
        <w:rPr>
          <w:lang w:val="fr-FR"/>
        </w:rPr>
        <w:t>Du point de vue</w:t>
      </w:r>
      <w:r w:rsidR="00FA70A6" w:rsidRPr="003B61CF">
        <w:rPr>
          <w:lang w:val="fr-FR"/>
        </w:rPr>
        <w:t xml:space="preserve"> démographique</w:t>
      </w:r>
      <w:r w:rsidR="00A07696" w:rsidRPr="003B61CF">
        <w:rPr>
          <w:lang w:val="fr-FR"/>
        </w:rPr>
        <w:t>,</w:t>
      </w:r>
      <w:r w:rsidR="00FA70A6" w:rsidRPr="003B61CF">
        <w:rPr>
          <w:lang w:val="fr-FR"/>
        </w:rPr>
        <w:t xml:space="preserve"> le pays a connu une situation </w:t>
      </w:r>
      <w:r w:rsidR="00F2254F" w:rsidRPr="003B61CF">
        <w:rPr>
          <w:lang w:val="fr-FR"/>
        </w:rPr>
        <w:t>inédite</w:t>
      </w:r>
      <w:r w:rsidR="00FA70A6" w:rsidRPr="003B61CF">
        <w:rPr>
          <w:lang w:val="fr-FR"/>
        </w:rPr>
        <w:t xml:space="preserve"> en 2006 qui s</w:t>
      </w:r>
      <w:r w:rsidR="007C231D" w:rsidRPr="003B61CF">
        <w:rPr>
          <w:lang w:val="fr-FR"/>
        </w:rPr>
        <w:t>’</w:t>
      </w:r>
      <w:r w:rsidR="00FA70A6" w:rsidRPr="003B61CF">
        <w:rPr>
          <w:lang w:val="fr-FR"/>
        </w:rPr>
        <w:t>est répétée par la suite</w:t>
      </w:r>
      <w:r w:rsidR="00A07696" w:rsidRPr="003B61CF">
        <w:rPr>
          <w:lang w:val="fr-FR"/>
        </w:rPr>
        <w:t>,</w:t>
      </w:r>
      <w:r w:rsidR="00FA70A6" w:rsidRPr="003B61CF">
        <w:rPr>
          <w:lang w:val="fr-FR"/>
        </w:rPr>
        <w:t xml:space="preserve"> à savoir une croissance négative</w:t>
      </w:r>
      <w:r w:rsidRPr="003B61CF">
        <w:rPr>
          <w:lang w:val="fr-FR"/>
        </w:rPr>
        <w:t>.</w:t>
      </w:r>
      <w:r w:rsidR="00FA70A6" w:rsidRPr="003B61CF">
        <w:rPr>
          <w:lang w:val="fr-FR"/>
        </w:rPr>
        <w:t xml:space="preserve"> La dernière décennie s</w:t>
      </w:r>
      <w:r w:rsidR="007C231D" w:rsidRPr="003B61CF">
        <w:rPr>
          <w:lang w:val="fr-FR"/>
        </w:rPr>
        <w:t>’</w:t>
      </w:r>
      <w:r w:rsidR="00FA70A6" w:rsidRPr="003B61CF">
        <w:rPr>
          <w:lang w:val="fr-FR"/>
        </w:rPr>
        <w:t>est caractérisée par une alternance de croissance et de décroissance de la population</w:t>
      </w:r>
      <w:r w:rsidR="00A07696" w:rsidRPr="003B61CF">
        <w:rPr>
          <w:lang w:val="fr-FR"/>
        </w:rPr>
        <w:t>,</w:t>
      </w:r>
      <w:r w:rsidR="00FA70A6" w:rsidRPr="003B61CF">
        <w:rPr>
          <w:lang w:val="fr-FR"/>
        </w:rPr>
        <w:t xml:space="preserve"> mais dans des proportions toujours infimes.</w:t>
      </w:r>
      <w:r w:rsidR="00B16F15" w:rsidRPr="003B61CF">
        <w:rPr>
          <w:lang w:val="fr-FR"/>
        </w:rPr>
        <w:t xml:space="preserve"> </w:t>
      </w:r>
    </w:p>
    <w:p w:rsidR="004C331D" w:rsidRPr="003B61CF" w:rsidRDefault="004C331D" w:rsidP="00BE0189">
      <w:pPr>
        <w:pStyle w:val="SingleTxtG"/>
        <w:rPr>
          <w:lang w:val="fr-FR"/>
        </w:rPr>
      </w:pPr>
      <w:r w:rsidRPr="003B61CF">
        <w:rPr>
          <w:lang w:val="fr-FR"/>
        </w:rPr>
        <w:t>16.</w:t>
      </w:r>
      <w:r w:rsidRPr="003B61CF">
        <w:rPr>
          <w:lang w:val="fr-FR"/>
        </w:rPr>
        <w:tab/>
      </w:r>
      <w:r w:rsidR="00450196" w:rsidRPr="003B61CF">
        <w:rPr>
          <w:lang w:val="fr-FR"/>
        </w:rPr>
        <w:t>Grâce aux politiques publiques et aux programmes sociaux à large couverture</w:t>
      </w:r>
      <w:r w:rsidR="00A07696" w:rsidRPr="003B61CF">
        <w:rPr>
          <w:lang w:val="fr-FR"/>
        </w:rPr>
        <w:t>,</w:t>
      </w:r>
      <w:r w:rsidRPr="003B61CF">
        <w:rPr>
          <w:lang w:val="fr-FR"/>
        </w:rPr>
        <w:t xml:space="preserve"> la </w:t>
      </w:r>
      <w:r w:rsidR="00450196" w:rsidRPr="003B61CF">
        <w:rPr>
          <w:lang w:val="fr-FR"/>
        </w:rPr>
        <w:t xml:space="preserve">qualité de vie des </w:t>
      </w:r>
      <w:r w:rsidR="00AB60E9" w:rsidRPr="003B61CF">
        <w:rPr>
          <w:lang w:val="fr-FR"/>
        </w:rPr>
        <w:t>habitants</w:t>
      </w:r>
      <w:r w:rsidRPr="003B61CF">
        <w:rPr>
          <w:lang w:val="fr-FR"/>
        </w:rPr>
        <w:t xml:space="preserve"> </w:t>
      </w:r>
      <w:r w:rsidR="00450196" w:rsidRPr="003B61CF">
        <w:rPr>
          <w:lang w:val="fr-FR"/>
        </w:rPr>
        <w:t>s</w:t>
      </w:r>
      <w:r w:rsidR="007C231D" w:rsidRPr="003B61CF">
        <w:rPr>
          <w:lang w:val="fr-FR"/>
        </w:rPr>
        <w:t>’</w:t>
      </w:r>
      <w:r w:rsidR="00450196" w:rsidRPr="003B61CF">
        <w:rPr>
          <w:lang w:val="fr-FR"/>
        </w:rPr>
        <w:t xml:space="preserve">est considérablement améliorée au cours des </w:t>
      </w:r>
      <w:r w:rsidR="00D01694" w:rsidRPr="003B61CF">
        <w:rPr>
          <w:lang w:val="fr-FR"/>
        </w:rPr>
        <w:t>50 </w:t>
      </w:r>
      <w:r w:rsidR="00450196" w:rsidRPr="003B61CF">
        <w:rPr>
          <w:lang w:val="fr-FR"/>
        </w:rPr>
        <w:t>dernières années</w:t>
      </w:r>
      <w:r w:rsidRPr="003B61CF">
        <w:rPr>
          <w:lang w:val="fr-FR"/>
        </w:rPr>
        <w:t>. L</w:t>
      </w:r>
      <w:r w:rsidR="007C231D" w:rsidRPr="003B61CF">
        <w:rPr>
          <w:lang w:val="fr-FR"/>
        </w:rPr>
        <w:t>’</w:t>
      </w:r>
      <w:r w:rsidR="00450196" w:rsidRPr="003B61CF">
        <w:rPr>
          <w:lang w:val="fr-FR"/>
        </w:rPr>
        <w:t>accès universel gratuit aux services de soins de santé</w:t>
      </w:r>
      <w:r w:rsidR="00A07696" w:rsidRPr="003B61CF">
        <w:rPr>
          <w:lang w:val="fr-FR"/>
        </w:rPr>
        <w:t>,</w:t>
      </w:r>
      <w:r w:rsidRPr="003B61CF">
        <w:rPr>
          <w:lang w:val="fr-FR"/>
        </w:rPr>
        <w:t xml:space="preserve"> </w:t>
      </w:r>
      <w:r w:rsidR="00AB60E9" w:rsidRPr="003B61CF">
        <w:rPr>
          <w:lang w:val="fr-FR"/>
        </w:rPr>
        <w:t>les niveaux élevés d</w:t>
      </w:r>
      <w:r w:rsidR="007C231D" w:rsidRPr="003B61CF">
        <w:rPr>
          <w:lang w:val="fr-FR"/>
        </w:rPr>
        <w:t>’</w:t>
      </w:r>
      <w:r w:rsidR="00AB60E9" w:rsidRPr="003B61CF">
        <w:rPr>
          <w:lang w:val="fr-FR"/>
        </w:rPr>
        <w:t>éducation atteints par les Cubains ainsi que les programmes exécutés en matière d</w:t>
      </w:r>
      <w:r w:rsidR="007C231D" w:rsidRPr="003B61CF">
        <w:rPr>
          <w:lang w:val="fr-FR"/>
        </w:rPr>
        <w:t>’</w:t>
      </w:r>
      <w:r w:rsidR="00AB60E9" w:rsidRPr="003B61CF">
        <w:rPr>
          <w:lang w:val="fr-FR"/>
        </w:rPr>
        <w:t xml:space="preserve">assainissement </w:t>
      </w:r>
      <w:r w:rsidR="009C0BF4" w:rsidRPr="003B61CF">
        <w:rPr>
          <w:lang w:val="fr-FR"/>
        </w:rPr>
        <w:t xml:space="preserve">et de salubrité </w:t>
      </w:r>
      <w:r w:rsidR="00AB60E9" w:rsidRPr="003B61CF">
        <w:rPr>
          <w:lang w:val="fr-FR"/>
        </w:rPr>
        <w:t>en zone urbaine ont permis d</w:t>
      </w:r>
      <w:r w:rsidR="007C231D" w:rsidRPr="003B61CF">
        <w:rPr>
          <w:lang w:val="fr-FR"/>
        </w:rPr>
        <w:t>’</w:t>
      </w:r>
      <w:r w:rsidR="00AB60E9" w:rsidRPr="003B61CF">
        <w:rPr>
          <w:lang w:val="fr-FR"/>
        </w:rPr>
        <w:t>élever le niveau d</w:t>
      </w:r>
      <w:r w:rsidR="007C231D" w:rsidRPr="003B61CF">
        <w:rPr>
          <w:lang w:val="fr-FR"/>
        </w:rPr>
        <w:t>’</w:t>
      </w:r>
      <w:r w:rsidR="00AB60E9" w:rsidRPr="003B61CF">
        <w:rPr>
          <w:lang w:val="fr-FR"/>
        </w:rPr>
        <w:t xml:space="preserve">espérance de vie à celui des pays les plus </w:t>
      </w:r>
      <w:r w:rsidR="00F2254F" w:rsidRPr="003B61CF">
        <w:rPr>
          <w:lang w:val="fr-FR"/>
        </w:rPr>
        <w:t>développés</w:t>
      </w:r>
      <w:r w:rsidR="00AB60E9" w:rsidRPr="003B61CF">
        <w:rPr>
          <w:lang w:val="fr-FR"/>
        </w:rPr>
        <w:t>.</w:t>
      </w:r>
      <w:r w:rsidRPr="003B61CF">
        <w:rPr>
          <w:lang w:val="fr-FR"/>
        </w:rPr>
        <w:t xml:space="preserve"> Cuba</w:t>
      </w:r>
      <w:r w:rsidR="002C7F90" w:rsidRPr="003B61CF">
        <w:rPr>
          <w:lang w:val="fr-FR"/>
        </w:rPr>
        <w:t xml:space="preserve"> </w:t>
      </w:r>
      <w:r w:rsidR="00AB60E9" w:rsidRPr="003B61CF">
        <w:rPr>
          <w:lang w:val="fr-FR"/>
        </w:rPr>
        <w:t>a une espérance</w:t>
      </w:r>
      <w:r w:rsidRPr="003B61CF">
        <w:rPr>
          <w:lang w:val="fr-FR"/>
        </w:rPr>
        <w:t xml:space="preserve"> </w:t>
      </w:r>
      <w:r w:rsidR="00733ABC" w:rsidRPr="003B61CF">
        <w:rPr>
          <w:lang w:val="fr-FR"/>
        </w:rPr>
        <w:t>de vie d</w:t>
      </w:r>
      <w:r w:rsidR="00D93D0F" w:rsidRPr="003B61CF">
        <w:rPr>
          <w:lang w:val="fr-FR"/>
        </w:rPr>
        <w:t>e 78</w:t>
      </w:r>
      <w:r w:rsidR="00A07696" w:rsidRPr="003B61CF">
        <w:rPr>
          <w:lang w:val="fr-FR"/>
        </w:rPr>
        <w:t>,</w:t>
      </w:r>
      <w:r w:rsidR="00733ABC" w:rsidRPr="003B61CF">
        <w:rPr>
          <w:lang w:val="fr-FR"/>
        </w:rPr>
        <w:t>45</w:t>
      </w:r>
      <w:r w:rsidR="00F60C34" w:rsidRPr="003B61CF">
        <w:rPr>
          <w:lang w:val="fr-FR"/>
        </w:rPr>
        <w:t> ans</w:t>
      </w:r>
      <w:r w:rsidR="00A07696" w:rsidRPr="003B61CF">
        <w:rPr>
          <w:lang w:val="fr-FR"/>
        </w:rPr>
        <w:t>,</w:t>
      </w:r>
      <w:r w:rsidR="00733ABC" w:rsidRPr="003B61CF">
        <w:rPr>
          <w:lang w:val="fr-FR"/>
        </w:rPr>
        <w:t xml:space="preserve"> 76</w:t>
      </w:r>
      <w:r w:rsidR="00A07696" w:rsidRPr="003B61CF">
        <w:rPr>
          <w:lang w:val="fr-FR"/>
        </w:rPr>
        <w:t>,</w:t>
      </w:r>
      <w:r w:rsidR="00D93D0F" w:rsidRPr="003B61CF">
        <w:rPr>
          <w:lang w:val="fr-FR"/>
        </w:rPr>
        <w:t>50</w:t>
      </w:r>
      <w:r w:rsidRPr="003B61CF">
        <w:rPr>
          <w:lang w:val="fr-FR"/>
        </w:rPr>
        <w:t xml:space="preserve"> </w:t>
      </w:r>
      <w:r w:rsidR="00733ABC" w:rsidRPr="003B61CF">
        <w:rPr>
          <w:lang w:val="fr-FR"/>
        </w:rPr>
        <w:t xml:space="preserve">pour les hommes et </w:t>
      </w:r>
      <w:r w:rsidRPr="003B61CF">
        <w:rPr>
          <w:lang w:val="fr-FR"/>
        </w:rPr>
        <w:t>80</w:t>
      </w:r>
      <w:r w:rsidR="00A07696" w:rsidRPr="003B61CF">
        <w:rPr>
          <w:lang w:val="fr-FR"/>
        </w:rPr>
        <w:t>,</w:t>
      </w:r>
      <w:r w:rsidRPr="003B61CF">
        <w:rPr>
          <w:lang w:val="fr-FR"/>
        </w:rPr>
        <w:t xml:space="preserve">45 </w:t>
      </w:r>
      <w:r w:rsidR="00733ABC" w:rsidRPr="003B61CF">
        <w:rPr>
          <w:lang w:val="fr-FR"/>
        </w:rPr>
        <w:t>pour les femmes</w:t>
      </w:r>
      <w:r w:rsidRPr="003B61CF">
        <w:rPr>
          <w:lang w:val="fr-FR"/>
        </w:rPr>
        <w:t xml:space="preserve">. </w:t>
      </w:r>
      <w:r w:rsidR="00733ABC" w:rsidRPr="003B61CF">
        <w:rPr>
          <w:lang w:val="fr-FR"/>
        </w:rPr>
        <w:t>Le</w:t>
      </w:r>
      <w:r w:rsidR="006A712D" w:rsidRPr="003B61CF">
        <w:rPr>
          <w:lang w:val="fr-FR"/>
        </w:rPr>
        <w:t xml:space="preserve"> nombre de décès a tendance à augmenter</w:t>
      </w:r>
      <w:r w:rsidR="00A07696" w:rsidRPr="003B61CF">
        <w:rPr>
          <w:lang w:val="fr-FR"/>
        </w:rPr>
        <w:t>,</w:t>
      </w:r>
      <w:r w:rsidR="006A712D" w:rsidRPr="003B61CF">
        <w:rPr>
          <w:lang w:val="fr-FR"/>
        </w:rPr>
        <w:t xml:space="preserve"> </w:t>
      </w:r>
      <w:r w:rsidR="004436A5" w:rsidRPr="003B61CF">
        <w:rPr>
          <w:lang w:val="fr-FR"/>
        </w:rPr>
        <w:t>en raison du</w:t>
      </w:r>
      <w:r w:rsidR="00733ABC" w:rsidRPr="003B61CF">
        <w:rPr>
          <w:lang w:val="fr-FR"/>
        </w:rPr>
        <w:t xml:space="preserve"> </w:t>
      </w:r>
      <w:r w:rsidR="004436A5" w:rsidRPr="003B61CF">
        <w:rPr>
          <w:lang w:val="fr-FR"/>
        </w:rPr>
        <w:t>vieillissement de la population</w:t>
      </w:r>
      <w:r w:rsidR="00A07696" w:rsidRPr="003B61CF">
        <w:rPr>
          <w:lang w:val="fr-FR"/>
        </w:rPr>
        <w:t>,</w:t>
      </w:r>
      <w:r w:rsidR="004436A5" w:rsidRPr="003B61CF">
        <w:rPr>
          <w:lang w:val="fr-FR"/>
        </w:rPr>
        <w:t xml:space="preserve"> et a dépassé les 96 000 en 2014.</w:t>
      </w:r>
    </w:p>
    <w:p w:rsidR="004C331D" w:rsidRPr="003B61CF" w:rsidRDefault="004C331D" w:rsidP="00BE0189">
      <w:pPr>
        <w:pStyle w:val="SingleTxtG"/>
        <w:rPr>
          <w:lang w:val="fr-FR"/>
        </w:rPr>
      </w:pPr>
      <w:r w:rsidRPr="003B61CF">
        <w:rPr>
          <w:lang w:val="fr-FR"/>
        </w:rPr>
        <w:t>17.</w:t>
      </w:r>
      <w:r w:rsidRPr="003B61CF">
        <w:rPr>
          <w:lang w:val="fr-FR"/>
        </w:rPr>
        <w:tab/>
      </w:r>
      <w:r w:rsidR="001A7476" w:rsidRPr="003B61CF">
        <w:rPr>
          <w:lang w:val="fr-FR"/>
        </w:rPr>
        <w:t>Selon le recensement de 2012</w:t>
      </w:r>
      <w:r w:rsidR="00A07696" w:rsidRPr="003B61CF">
        <w:rPr>
          <w:lang w:val="fr-FR"/>
        </w:rPr>
        <w:t>,</w:t>
      </w:r>
      <w:r w:rsidR="001A7476" w:rsidRPr="003B61CF">
        <w:rPr>
          <w:lang w:val="fr-FR"/>
        </w:rPr>
        <w:t xml:space="preserve"> le nombre </w:t>
      </w:r>
      <w:r w:rsidR="007F6AC0" w:rsidRPr="003B61CF">
        <w:rPr>
          <w:lang w:val="fr-FR"/>
        </w:rPr>
        <w:t>de</w:t>
      </w:r>
      <w:r w:rsidR="002724D3" w:rsidRPr="003B61CF">
        <w:rPr>
          <w:lang w:val="fr-FR"/>
        </w:rPr>
        <w:t xml:space="preserve"> </w:t>
      </w:r>
      <w:r w:rsidR="007C231D" w:rsidRPr="003B61CF">
        <w:rPr>
          <w:lang w:val="fr-FR"/>
        </w:rPr>
        <w:t>personnes</w:t>
      </w:r>
      <w:r w:rsidR="007F6AC0" w:rsidRPr="003B61CF">
        <w:rPr>
          <w:lang w:val="fr-FR"/>
        </w:rPr>
        <w:t xml:space="preserve"> handicapées </w:t>
      </w:r>
      <w:r w:rsidR="001A7476" w:rsidRPr="003B61CF">
        <w:rPr>
          <w:lang w:val="fr-FR"/>
        </w:rPr>
        <w:t>s</w:t>
      </w:r>
      <w:r w:rsidR="007C231D" w:rsidRPr="003B61CF">
        <w:rPr>
          <w:lang w:val="fr-FR"/>
        </w:rPr>
        <w:t>’</w:t>
      </w:r>
      <w:r w:rsidR="001A7476" w:rsidRPr="003B61CF">
        <w:rPr>
          <w:lang w:val="fr-FR"/>
        </w:rPr>
        <w:t>élève à 556 </w:t>
      </w:r>
      <w:r w:rsidRPr="003B61CF">
        <w:rPr>
          <w:lang w:val="fr-FR"/>
        </w:rPr>
        <w:t>317</w:t>
      </w:r>
      <w:r w:rsidR="00A07696" w:rsidRPr="003B61CF">
        <w:rPr>
          <w:lang w:val="fr-FR"/>
        </w:rPr>
        <w:t>,</w:t>
      </w:r>
      <w:r w:rsidR="001A7476" w:rsidRPr="003B61CF">
        <w:rPr>
          <w:lang w:val="fr-FR"/>
        </w:rPr>
        <w:t xml:space="preserve"> soit </w:t>
      </w:r>
      <w:r w:rsidRPr="003B61CF">
        <w:rPr>
          <w:lang w:val="fr-FR"/>
        </w:rPr>
        <w:t>5</w:t>
      </w:r>
      <w:r w:rsidR="007C231D" w:rsidRPr="003B61CF">
        <w:rPr>
          <w:lang w:val="fr-FR"/>
        </w:rPr>
        <w:t> %</w:t>
      </w:r>
      <w:r w:rsidRPr="003B61CF">
        <w:rPr>
          <w:lang w:val="fr-FR"/>
        </w:rPr>
        <w:t xml:space="preserve"> de</w:t>
      </w:r>
      <w:r w:rsidR="001A7476" w:rsidRPr="003B61CF">
        <w:rPr>
          <w:lang w:val="fr-FR"/>
        </w:rPr>
        <w:t xml:space="preserve"> la population totale</w:t>
      </w:r>
      <w:r w:rsidR="00A07696" w:rsidRPr="003B61CF">
        <w:rPr>
          <w:lang w:val="fr-FR"/>
        </w:rPr>
        <w:t>,</w:t>
      </w:r>
      <w:r w:rsidR="001A7476" w:rsidRPr="003B61CF">
        <w:rPr>
          <w:lang w:val="fr-FR"/>
        </w:rPr>
        <w:t xml:space="preserve"> </w:t>
      </w:r>
      <w:r w:rsidR="00E55093" w:rsidRPr="003B61CF">
        <w:rPr>
          <w:lang w:val="fr-FR"/>
        </w:rPr>
        <w:t>appartenant</w:t>
      </w:r>
      <w:r w:rsidR="001A7476" w:rsidRPr="003B61CF">
        <w:rPr>
          <w:lang w:val="fr-FR"/>
        </w:rPr>
        <w:t xml:space="preserve"> essentiellement </w:t>
      </w:r>
      <w:r w:rsidR="00E55093" w:rsidRPr="003B61CF">
        <w:rPr>
          <w:lang w:val="fr-FR"/>
        </w:rPr>
        <w:t>à</w:t>
      </w:r>
      <w:r w:rsidR="001A7476" w:rsidRPr="003B61CF">
        <w:rPr>
          <w:lang w:val="fr-FR"/>
        </w:rPr>
        <w:t xml:space="preserve"> la tranche d</w:t>
      </w:r>
      <w:r w:rsidR="007C231D" w:rsidRPr="003B61CF">
        <w:rPr>
          <w:lang w:val="fr-FR"/>
        </w:rPr>
        <w:t>’</w:t>
      </w:r>
      <w:r w:rsidR="001A7476" w:rsidRPr="003B61CF">
        <w:rPr>
          <w:lang w:val="fr-FR"/>
        </w:rPr>
        <w:t>âge des 60</w:t>
      </w:r>
      <w:r w:rsidR="00F60C34" w:rsidRPr="003B61CF">
        <w:rPr>
          <w:lang w:val="fr-FR"/>
        </w:rPr>
        <w:t> ans</w:t>
      </w:r>
      <w:r w:rsidR="001A7476" w:rsidRPr="003B61CF">
        <w:rPr>
          <w:lang w:val="fr-FR"/>
        </w:rPr>
        <w:t xml:space="preserve"> et plus.</w:t>
      </w:r>
      <w:r w:rsidRPr="003B61CF">
        <w:rPr>
          <w:lang w:val="fr-FR"/>
        </w:rPr>
        <w:t xml:space="preserve"> </w:t>
      </w:r>
    </w:p>
    <w:p w:rsidR="004C331D" w:rsidRPr="003B61CF" w:rsidRDefault="004C331D" w:rsidP="00BE0189">
      <w:pPr>
        <w:pStyle w:val="SingleTxtG"/>
        <w:rPr>
          <w:lang w:val="fr-FR"/>
        </w:rPr>
      </w:pPr>
      <w:r w:rsidRPr="003B61CF">
        <w:rPr>
          <w:lang w:val="fr-FR"/>
        </w:rPr>
        <w:lastRenderedPageBreak/>
        <w:t>18.</w:t>
      </w:r>
      <w:r w:rsidRPr="003B61CF">
        <w:rPr>
          <w:lang w:val="fr-FR"/>
        </w:rPr>
        <w:tab/>
        <w:t xml:space="preserve">La </w:t>
      </w:r>
      <w:r w:rsidR="00BA0AE7" w:rsidRPr="003B61CF">
        <w:rPr>
          <w:lang w:val="fr-FR"/>
        </w:rPr>
        <w:t xml:space="preserve">répartition selon la couleur de peau indique que </w:t>
      </w:r>
      <w:r w:rsidR="00A65D2B" w:rsidRPr="003B61CF">
        <w:rPr>
          <w:lang w:val="fr-FR"/>
        </w:rPr>
        <w:t>7 160 399 habitants</w:t>
      </w:r>
      <w:r w:rsidR="00A07696" w:rsidRPr="003B61CF">
        <w:rPr>
          <w:lang w:val="fr-FR"/>
        </w:rPr>
        <w:t>,</w:t>
      </w:r>
      <w:r w:rsidR="00A65D2B" w:rsidRPr="003B61CF">
        <w:rPr>
          <w:lang w:val="fr-FR"/>
        </w:rPr>
        <w:t xml:space="preserve"> soit </w:t>
      </w:r>
      <w:r w:rsidR="00BA0AE7" w:rsidRPr="003B61CF">
        <w:rPr>
          <w:lang w:val="fr-FR"/>
        </w:rPr>
        <w:t>la majorité de la population cubaine</w:t>
      </w:r>
      <w:r w:rsidR="00A07696" w:rsidRPr="003B61CF">
        <w:rPr>
          <w:lang w:val="fr-FR"/>
        </w:rPr>
        <w:t>,</w:t>
      </w:r>
      <w:r w:rsidR="00A65D2B" w:rsidRPr="003B61CF">
        <w:rPr>
          <w:lang w:val="fr-FR"/>
        </w:rPr>
        <w:t xml:space="preserve"> sont enregistrés</w:t>
      </w:r>
      <w:r w:rsidR="003A44A4" w:rsidRPr="003B61CF">
        <w:rPr>
          <w:lang w:val="fr-FR"/>
        </w:rPr>
        <w:t xml:space="preserve"> comme </w:t>
      </w:r>
      <w:r w:rsidR="00E55093" w:rsidRPr="003B61CF">
        <w:rPr>
          <w:lang w:val="fr-FR"/>
        </w:rPr>
        <w:t>B</w:t>
      </w:r>
      <w:r w:rsidR="003A44A4" w:rsidRPr="003B61CF">
        <w:rPr>
          <w:lang w:val="fr-FR"/>
        </w:rPr>
        <w:t>lanc</w:t>
      </w:r>
      <w:r w:rsidR="00A65D2B" w:rsidRPr="003B61CF">
        <w:rPr>
          <w:lang w:val="fr-FR"/>
        </w:rPr>
        <w:t>s</w:t>
      </w:r>
      <w:r w:rsidR="00A07696" w:rsidRPr="003B61CF">
        <w:rPr>
          <w:lang w:val="fr-FR"/>
        </w:rPr>
        <w:t>,</w:t>
      </w:r>
      <w:r w:rsidR="00B16F15" w:rsidRPr="003B61CF">
        <w:rPr>
          <w:lang w:val="fr-FR"/>
        </w:rPr>
        <w:t xml:space="preserve"> </w:t>
      </w:r>
      <w:r w:rsidR="003A44A4" w:rsidRPr="003B61CF">
        <w:rPr>
          <w:lang w:val="fr-FR"/>
        </w:rPr>
        <w:t>1</w:t>
      </w:r>
      <w:r w:rsidR="007C231D" w:rsidRPr="003B61CF">
        <w:rPr>
          <w:lang w:val="fr-FR"/>
        </w:rPr>
        <w:t> </w:t>
      </w:r>
      <w:r w:rsidR="003A44A4" w:rsidRPr="003B61CF">
        <w:rPr>
          <w:lang w:val="fr-FR"/>
        </w:rPr>
        <w:t>034 044 </w:t>
      </w:r>
      <w:r w:rsidR="00E55093" w:rsidRPr="003B61CF">
        <w:rPr>
          <w:lang w:val="fr-FR"/>
        </w:rPr>
        <w:t>comme N</w:t>
      </w:r>
      <w:r w:rsidR="00A65D2B" w:rsidRPr="003B61CF">
        <w:rPr>
          <w:lang w:val="fr-FR"/>
        </w:rPr>
        <w:t>oirs et</w:t>
      </w:r>
      <w:r w:rsidR="003A44A4" w:rsidRPr="003B61CF">
        <w:rPr>
          <w:lang w:val="fr-FR"/>
        </w:rPr>
        <w:t xml:space="preserve"> </w:t>
      </w:r>
      <w:r w:rsidRPr="003B61CF">
        <w:rPr>
          <w:lang w:val="fr-FR"/>
        </w:rPr>
        <w:t>2</w:t>
      </w:r>
      <w:r w:rsidR="007C231D" w:rsidRPr="003B61CF">
        <w:rPr>
          <w:lang w:val="fr-FR"/>
        </w:rPr>
        <w:t> </w:t>
      </w:r>
      <w:r w:rsidRPr="003B61CF">
        <w:rPr>
          <w:lang w:val="fr-FR"/>
        </w:rPr>
        <w:t>972</w:t>
      </w:r>
      <w:r w:rsidR="007C231D" w:rsidRPr="003B61CF">
        <w:rPr>
          <w:lang w:val="fr-FR"/>
        </w:rPr>
        <w:t> </w:t>
      </w:r>
      <w:r w:rsidRPr="003B61CF">
        <w:rPr>
          <w:lang w:val="fr-FR"/>
        </w:rPr>
        <w:t xml:space="preserve">882 </w:t>
      </w:r>
      <w:r w:rsidR="00A65D2B" w:rsidRPr="003B61CF">
        <w:rPr>
          <w:lang w:val="fr-FR"/>
        </w:rPr>
        <w:t>comme</w:t>
      </w:r>
      <w:r w:rsidRPr="003B61CF">
        <w:rPr>
          <w:lang w:val="fr-FR"/>
        </w:rPr>
        <w:t xml:space="preserve"> </w:t>
      </w:r>
      <w:r w:rsidR="00E55093" w:rsidRPr="003B61CF">
        <w:rPr>
          <w:lang w:val="fr-FR"/>
        </w:rPr>
        <w:t>Métis</w:t>
      </w:r>
      <w:r w:rsidRPr="003B61CF">
        <w:rPr>
          <w:lang w:val="fr-FR"/>
        </w:rPr>
        <w:t>.</w:t>
      </w:r>
    </w:p>
    <w:p w:rsidR="004C331D" w:rsidRPr="003B61CF" w:rsidRDefault="004C331D" w:rsidP="00BE0189">
      <w:pPr>
        <w:pStyle w:val="SingleTxtG"/>
        <w:rPr>
          <w:lang w:val="fr-FR"/>
        </w:rPr>
      </w:pPr>
      <w:r w:rsidRPr="003B61CF">
        <w:rPr>
          <w:lang w:val="fr-FR"/>
        </w:rPr>
        <w:t>19.</w:t>
      </w:r>
      <w:r w:rsidRPr="003B61CF">
        <w:rPr>
          <w:lang w:val="fr-FR"/>
        </w:rPr>
        <w:tab/>
      </w:r>
      <w:r w:rsidR="00672D74" w:rsidRPr="003B61CF">
        <w:rPr>
          <w:color w:val="000000"/>
          <w:lang w:val="fr-FR"/>
        </w:rPr>
        <w:t>Il n</w:t>
      </w:r>
      <w:r w:rsidR="007C231D" w:rsidRPr="003B61CF">
        <w:rPr>
          <w:color w:val="000000"/>
          <w:lang w:val="fr-FR"/>
        </w:rPr>
        <w:t>’</w:t>
      </w:r>
      <w:r w:rsidR="00672D74" w:rsidRPr="003B61CF">
        <w:rPr>
          <w:color w:val="000000"/>
          <w:lang w:val="fr-FR"/>
        </w:rPr>
        <w:t>y a pas à Cuba de minorités ethniques</w:t>
      </w:r>
      <w:r w:rsidR="00A07696" w:rsidRPr="003B61CF">
        <w:rPr>
          <w:color w:val="000000"/>
          <w:lang w:val="fr-FR"/>
        </w:rPr>
        <w:t>,</w:t>
      </w:r>
      <w:r w:rsidR="00672D74" w:rsidRPr="003B61CF">
        <w:rPr>
          <w:color w:val="000000"/>
          <w:lang w:val="fr-FR"/>
        </w:rPr>
        <w:t xml:space="preserve"> mais des représentants </w:t>
      </w:r>
      <w:r w:rsidR="007F6AC0" w:rsidRPr="003B61CF">
        <w:rPr>
          <w:color w:val="000000"/>
          <w:lang w:val="fr-FR"/>
        </w:rPr>
        <w:t>de</w:t>
      </w:r>
      <w:r w:rsidR="00672D74" w:rsidRPr="003B61CF">
        <w:rPr>
          <w:color w:val="000000"/>
          <w:lang w:val="fr-FR"/>
        </w:rPr>
        <w:t xml:space="preserve"> groupes ethniques </w:t>
      </w:r>
      <w:r w:rsidR="00446DAE" w:rsidRPr="003B61CF">
        <w:rPr>
          <w:color w:val="000000"/>
          <w:lang w:val="fr-FR"/>
        </w:rPr>
        <w:t>qui vivent</w:t>
      </w:r>
      <w:r w:rsidR="00672D74" w:rsidRPr="003B61CF">
        <w:rPr>
          <w:color w:val="000000"/>
          <w:lang w:val="fr-FR"/>
        </w:rPr>
        <w:t xml:space="preserve"> en petites communautés ou en familles</w:t>
      </w:r>
      <w:r w:rsidR="00A07696" w:rsidRPr="003B61CF">
        <w:rPr>
          <w:color w:val="000000"/>
          <w:lang w:val="fr-FR"/>
        </w:rPr>
        <w:t>,</w:t>
      </w:r>
      <w:r w:rsidR="00672D74" w:rsidRPr="003B61CF">
        <w:rPr>
          <w:color w:val="000000"/>
          <w:lang w:val="fr-FR"/>
        </w:rPr>
        <w:t xml:space="preserve"> aucun</w:t>
      </w:r>
      <w:r w:rsidR="00446DAE" w:rsidRPr="003B61CF">
        <w:rPr>
          <w:color w:val="000000"/>
          <w:lang w:val="fr-FR"/>
        </w:rPr>
        <w:t>e</w:t>
      </w:r>
      <w:r w:rsidR="00672D74" w:rsidRPr="003B61CF">
        <w:rPr>
          <w:color w:val="000000"/>
          <w:lang w:val="fr-FR"/>
        </w:rPr>
        <w:t xml:space="preserve"> n</w:t>
      </w:r>
      <w:r w:rsidR="007C231D" w:rsidRPr="003B61CF">
        <w:rPr>
          <w:color w:val="000000"/>
          <w:lang w:val="fr-FR"/>
        </w:rPr>
        <w:t>’</w:t>
      </w:r>
      <w:r w:rsidR="00446DAE" w:rsidRPr="003B61CF">
        <w:rPr>
          <w:color w:val="000000"/>
          <w:lang w:val="fr-FR"/>
        </w:rPr>
        <w:t>atteignant</w:t>
      </w:r>
      <w:r w:rsidR="00672D74" w:rsidRPr="003B61CF">
        <w:rPr>
          <w:color w:val="000000"/>
          <w:lang w:val="fr-FR"/>
        </w:rPr>
        <w:t xml:space="preserve"> 1</w:t>
      </w:r>
      <w:r w:rsidR="007C231D" w:rsidRPr="003B61CF">
        <w:rPr>
          <w:color w:val="000000"/>
          <w:lang w:val="fr-FR"/>
        </w:rPr>
        <w:t> %</w:t>
      </w:r>
      <w:r w:rsidR="00672D74" w:rsidRPr="003B61CF">
        <w:rPr>
          <w:color w:val="000000"/>
          <w:lang w:val="fr-FR"/>
        </w:rPr>
        <w:t xml:space="preserve"> de la population totale.</w:t>
      </w:r>
      <w:r w:rsidR="00672D74" w:rsidRPr="003B61CF">
        <w:rPr>
          <w:lang w:val="fr-FR"/>
        </w:rPr>
        <w:t xml:space="preserve"> </w:t>
      </w:r>
      <w:r w:rsidR="007F6AC0" w:rsidRPr="003B61CF">
        <w:rPr>
          <w:color w:val="000000"/>
          <w:lang w:val="fr-FR"/>
        </w:rPr>
        <w:t>Il s</w:t>
      </w:r>
      <w:r w:rsidR="007C231D" w:rsidRPr="003B61CF">
        <w:rPr>
          <w:color w:val="000000"/>
          <w:lang w:val="fr-FR"/>
        </w:rPr>
        <w:t>’</w:t>
      </w:r>
      <w:r w:rsidR="007F6AC0" w:rsidRPr="003B61CF">
        <w:rPr>
          <w:color w:val="000000"/>
          <w:lang w:val="fr-FR"/>
        </w:rPr>
        <w:t>agit</w:t>
      </w:r>
      <w:r w:rsidR="00A07696" w:rsidRPr="003B61CF">
        <w:rPr>
          <w:color w:val="000000"/>
          <w:lang w:val="fr-FR"/>
        </w:rPr>
        <w:t>,</w:t>
      </w:r>
      <w:r w:rsidR="007F6AC0" w:rsidRPr="003B61CF">
        <w:rPr>
          <w:color w:val="000000"/>
          <w:lang w:val="fr-FR"/>
        </w:rPr>
        <w:t xml:space="preserve"> notamment</w:t>
      </w:r>
      <w:r w:rsidR="00A07696" w:rsidRPr="003B61CF">
        <w:rPr>
          <w:color w:val="000000"/>
          <w:lang w:val="fr-FR"/>
        </w:rPr>
        <w:t>,</w:t>
      </w:r>
      <w:r w:rsidR="007F6AC0" w:rsidRPr="003B61CF">
        <w:rPr>
          <w:color w:val="000000"/>
          <w:lang w:val="fr-FR"/>
        </w:rPr>
        <w:t xml:space="preserve"> d</w:t>
      </w:r>
      <w:r w:rsidR="00672D74" w:rsidRPr="003B61CF">
        <w:rPr>
          <w:color w:val="000000"/>
          <w:lang w:val="fr-FR"/>
        </w:rPr>
        <w:t>es Canariens</w:t>
      </w:r>
      <w:r w:rsidR="00A07696" w:rsidRPr="003B61CF">
        <w:rPr>
          <w:color w:val="000000"/>
          <w:lang w:val="fr-FR"/>
        </w:rPr>
        <w:t>,</w:t>
      </w:r>
      <w:r w:rsidR="00672D74" w:rsidRPr="003B61CF">
        <w:rPr>
          <w:color w:val="000000"/>
          <w:lang w:val="fr-FR"/>
        </w:rPr>
        <w:t xml:space="preserve"> </w:t>
      </w:r>
      <w:r w:rsidR="007F6AC0" w:rsidRPr="003B61CF">
        <w:rPr>
          <w:color w:val="000000"/>
          <w:lang w:val="fr-FR"/>
        </w:rPr>
        <w:t>des Catalans</w:t>
      </w:r>
      <w:r w:rsidR="00A07696" w:rsidRPr="003B61CF">
        <w:rPr>
          <w:color w:val="000000"/>
          <w:lang w:val="fr-FR"/>
        </w:rPr>
        <w:t>,</w:t>
      </w:r>
      <w:r w:rsidR="007F6AC0" w:rsidRPr="003B61CF">
        <w:rPr>
          <w:color w:val="000000"/>
          <w:lang w:val="fr-FR"/>
        </w:rPr>
        <w:t xml:space="preserve"> des Galiciens</w:t>
      </w:r>
      <w:r w:rsidR="00A07696" w:rsidRPr="003B61CF">
        <w:rPr>
          <w:color w:val="000000"/>
          <w:lang w:val="fr-FR"/>
        </w:rPr>
        <w:t>,</w:t>
      </w:r>
      <w:r w:rsidR="007F6AC0" w:rsidRPr="003B61CF">
        <w:rPr>
          <w:color w:val="000000"/>
          <w:lang w:val="fr-FR"/>
        </w:rPr>
        <w:t xml:space="preserve"> des Basques</w:t>
      </w:r>
      <w:r w:rsidR="00A07696" w:rsidRPr="003B61CF">
        <w:rPr>
          <w:color w:val="000000"/>
          <w:lang w:val="fr-FR"/>
        </w:rPr>
        <w:t>,</w:t>
      </w:r>
      <w:r w:rsidR="007F6AC0" w:rsidRPr="003B61CF">
        <w:rPr>
          <w:color w:val="000000"/>
          <w:lang w:val="fr-FR"/>
        </w:rPr>
        <w:t xml:space="preserve"> d</w:t>
      </w:r>
      <w:r w:rsidR="00672D74" w:rsidRPr="003B61CF">
        <w:rPr>
          <w:color w:val="000000"/>
          <w:lang w:val="fr-FR"/>
        </w:rPr>
        <w:t>es Chinois</w:t>
      </w:r>
      <w:r w:rsidR="00A07696" w:rsidRPr="003B61CF">
        <w:rPr>
          <w:color w:val="000000"/>
          <w:lang w:val="fr-FR"/>
        </w:rPr>
        <w:t>,</w:t>
      </w:r>
      <w:r w:rsidR="00672D74" w:rsidRPr="003B61CF">
        <w:rPr>
          <w:color w:val="000000"/>
          <w:lang w:val="fr-FR"/>
        </w:rPr>
        <w:t xml:space="preserve"> </w:t>
      </w:r>
      <w:r w:rsidR="007F6AC0" w:rsidRPr="003B61CF">
        <w:rPr>
          <w:color w:val="000000"/>
          <w:lang w:val="fr-FR"/>
        </w:rPr>
        <w:t>des Haïtiens</w:t>
      </w:r>
      <w:r w:rsidR="00A07696" w:rsidRPr="003B61CF">
        <w:rPr>
          <w:color w:val="000000"/>
          <w:lang w:val="fr-FR"/>
        </w:rPr>
        <w:t>,</w:t>
      </w:r>
      <w:r w:rsidR="007F6AC0" w:rsidRPr="003B61CF">
        <w:rPr>
          <w:color w:val="000000"/>
          <w:lang w:val="fr-FR"/>
        </w:rPr>
        <w:t xml:space="preserve"> des Jamaïcains et d</w:t>
      </w:r>
      <w:r w:rsidR="00672D74" w:rsidRPr="003B61CF">
        <w:rPr>
          <w:color w:val="000000"/>
          <w:lang w:val="fr-FR"/>
        </w:rPr>
        <w:t>es Japonais</w:t>
      </w:r>
      <w:r w:rsidR="00A07696" w:rsidRPr="003B61CF">
        <w:rPr>
          <w:color w:val="000000"/>
          <w:lang w:val="fr-FR"/>
        </w:rPr>
        <w:t>,</w:t>
      </w:r>
      <w:r w:rsidR="00672D74" w:rsidRPr="003B61CF">
        <w:rPr>
          <w:color w:val="000000"/>
          <w:lang w:val="fr-FR"/>
        </w:rPr>
        <w:t xml:space="preserve"> qui jouissent des mêmes droits que les autres Cubains.</w:t>
      </w:r>
      <w:r w:rsidR="00672D74" w:rsidRPr="003B61CF">
        <w:rPr>
          <w:lang w:val="fr-FR"/>
        </w:rPr>
        <w:t xml:space="preserve"> I</w:t>
      </w:r>
      <w:r w:rsidR="00672D74" w:rsidRPr="003B61CF">
        <w:rPr>
          <w:color w:val="000000"/>
          <w:lang w:val="fr-FR"/>
        </w:rPr>
        <w:t>l convient de signaler le vieillissement de ces populations</w:t>
      </w:r>
      <w:r w:rsidR="00A07696" w:rsidRPr="003B61CF">
        <w:rPr>
          <w:color w:val="000000"/>
          <w:lang w:val="fr-FR"/>
        </w:rPr>
        <w:t>,</w:t>
      </w:r>
      <w:r w:rsidR="00672D74" w:rsidRPr="003B61CF">
        <w:rPr>
          <w:color w:val="000000"/>
          <w:lang w:val="fr-FR"/>
        </w:rPr>
        <w:t xml:space="preserve"> lié à l</w:t>
      </w:r>
      <w:r w:rsidR="007C231D" w:rsidRPr="003B61CF">
        <w:rPr>
          <w:color w:val="000000"/>
          <w:lang w:val="fr-FR"/>
        </w:rPr>
        <w:t>’</w:t>
      </w:r>
      <w:r w:rsidR="00672D74" w:rsidRPr="003B61CF">
        <w:rPr>
          <w:color w:val="000000"/>
          <w:lang w:val="fr-FR"/>
        </w:rPr>
        <w:t>absence de courants migratoires susceptibles de les rajeunir</w:t>
      </w:r>
      <w:r w:rsidR="00A07696" w:rsidRPr="003B61CF">
        <w:rPr>
          <w:color w:val="000000"/>
          <w:lang w:val="fr-FR"/>
        </w:rPr>
        <w:t>,</w:t>
      </w:r>
      <w:r w:rsidR="00672D74" w:rsidRPr="003B61CF">
        <w:rPr>
          <w:color w:val="000000"/>
          <w:lang w:val="fr-FR"/>
        </w:rPr>
        <w:t xml:space="preserve"> et l</w:t>
      </w:r>
      <w:r w:rsidR="007C231D" w:rsidRPr="003B61CF">
        <w:rPr>
          <w:color w:val="000000"/>
          <w:lang w:val="fr-FR"/>
        </w:rPr>
        <w:t>’</w:t>
      </w:r>
      <w:r w:rsidR="00672D74" w:rsidRPr="003B61CF">
        <w:rPr>
          <w:color w:val="000000"/>
          <w:lang w:val="fr-FR"/>
        </w:rPr>
        <w:t>existence d</w:t>
      </w:r>
      <w:r w:rsidR="007C231D" w:rsidRPr="003B61CF">
        <w:rPr>
          <w:color w:val="000000"/>
          <w:lang w:val="fr-FR"/>
        </w:rPr>
        <w:t>’</w:t>
      </w:r>
      <w:r w:rsidR="00672D74" w:rsidRPr="003B61CF">
        <w:rPr>
          <w:color w:val="000000"/>
          <w:lang w:val="fr-FR"/>
        </w:rPr>
        <w:t xml:space="preserve">une nombreuse descendance </w:t>
      </w:r>
      <w:r w:rsidR="007F6AC0" w:rsidRPr="003B61CF">
        <w:rPr>
          <w:color w:val="000000"/>
          <w:lang w:val="fr-FR"/>
        </w:rPr>
        <w:t xml:space="preserve">issue des </w:t>
      </w:r>
      <w:r w:rsidR="00672D74" w:rsidRPr="003B61CF">
        <w:rPr>
          <w:color w:val="000000"/>
          <w:lang w:val="fr-FR"/>
        </w:rPr>
        <w:t>unions matrimoniales interethniques entre des membres de ces groupes et des Cubains</w:t>
      </w:r>
      <w:r w:rsidRPr="003B61CF">
        <w:rPr>
          <w:lang w:val="fr-FR"/>
        </w:rPr>
        <w:t>.</w:t>
      </w:r>
    </w:p>
    <w:p w:rsidR="004C331D" w:rsidRPr="003B61CF" w:rsidRDefault="004C331D" w:rsidP="00BE0189">
      <w:pPr>
        <w:pStyle w:val="SingleTxtG"/>
        <w:rPr>
          <w:lang w:val="fr-FR"/>
        </w:rPr>
      </w:pPr>
      <w:r w:rsidRPr="003B61CF">
        <w:rPr>
          <w:lang w:val="fr-FR"/>
        </w:rPr>
        <w:t>20.</w:t>
      </w:r>
      <w:r w:rsidRPr="003B61CF">
        <w:rPr>
          <w:lang w:val="fr-FR"/>
        </w:rPr>
        <w:tab/>
        <w:t xml:space="preserve">La </w:t>
      </w:r>
      <w:r w:rsidR="00FC2E03" w:rsidRPr="003B61CF">
        <w:rPr>
          <w:lang w:val="fr-FR"/>
        </w:rPr>
        <w:t>population cubaine</w:t>
      </w:r>
      <w:r w:rsidRPr="003B61CF">
        <w:rPr>
          <w:lang w:val="fr-FR"/>
        </w:rPr>
        <w:t xml:space="preserve"> </w:t>
      </w:r>
      <w:r w:rsidR="009650AB" w:rsidRPr="003B61CF">
        <w:rPr>
          <w:color w:val="000000"/>
          <w:lang w:val="fr-FR"/>
        </w:rPr>
        <w:t xml:space="preserve">présente un polymorphisme </w:t>
      </w:r>
      <w:r w:rsidR="008A71F1" w:rsidRPr="003B61CF">
        <w:rPr>
          <w:color w:val="000000"/>
          <w:lang w:val="fr-FR"/>
        </w:rPr>
        <w:t xml:space="preserve">marqué </w:t>
      </w:r>
      <w:r w:rsidR="009650AB" w:rsidRPr="003B61CF">
        <w:rPr>
          <w:color w:val="000000"/>
          <w:lang w:val="fr-FR"/>
        </w:rPr>
        <w:t>né de mélanges et d</w:t>
      </w:r>
      <w:r w:rsidR="007C231D" w:rsidRPr="003B61CF">
        <w:rPr>
          <w:color w:val="000000"/>
          <w:lang w:val="fr-FR"/>
        </w:rPr>
        <w:t>’</w:t>
      </w:r>
      <w:r w:rsidR="009650AB" w:rsidRPr="003B61CF">
        <w:rPr>
          <w:color w:val="000000"/>
          <w:lang w:val="fr-FR"/>
        </w:rPr>
        <w:t>intenses processus d</w:t>
      </w:r>
      <w:r w:rsidR="007C231D" w:rsidRPr="003B61CF">
        <w:rPr>
          <w:color w:val="000000"/>
          <w:lang w:val="fr-FR"/>
        </w:rPr>
        <w:t>’</w:t>
      </w:r>
      <w:r w:rsidR="009650AB" w:rsidRPr="003B61CF">
        <w:rPr>
          <w:color w:val="000000"/>
          <w:lang w:val="fr-FR"/>
        </w:rPr>
        <w:t>hybridation entre</w:t>
      </w:r>
      <w:r w:rsidR="002724D3" w:rsidRPr="003B61CF">
        <w:rPr>
          <w:color w:val="000000"/>
          <w:lang w:val="fr-FR"/>
        </w:rPr>
        <w:t xml:space="preserve"> </w:t>
      </w:r>
      <w:r w:rsidR="007C231D" w:rsidRPr="003B61CF">
        <w:rPr>
          <w:color w:val="000000"/>
          <w:lang w:val="fr-FR"/>
        </w:rPr>
        <w:t>personnes</w:t>
      </w:r>
      <w:r w:rsidR="009650AB" w:rsidRPr="003B61CF">
        <w:rPr>
          <w:color w:val="000000"/>
          <w:lang w:val="fr-FR"/>
        </w:rPr>
        <w:t xml:space="preserve"> d</w:t>
      </w:r>
      <w:r w:rsidR="007C231D" w:rsidRPr="003B61CF">
        <w:rPr>
          <w:color w:val="000000"/>
          <w:lang w:val="fr-FR"/>
        </w:rPr>
        <w:t>’</w:t>
      </w:r>
      <w:r w:rsidR="009650AB" w:rsidRPr="003B61CF">
        <w:rPr>
          <w:color w:val="000000"/>
          <w:lang w:val="fr-FR"/>
        </w:rPr>
        <w:t>apparences raciales diverses</w:t>
      </w:r>
      <w:r w:rsidR="00A07696" w:rsidRPr="003B61CF">
        <w:rPr>
          <w:color w:val="000000"/>
          <w:lang w:val="fr-FR"/>
        </w:rPr>
        <w:t> :</w:t>
      </w:r>
      <w:r w:rsidR="009650AB" w:rsidRPr="003B61CF">
        <w:rPr>
          <w:color w:val="000000"/>
          <w:lang w:val="fr-FR"/>
        </w:rPr>
        <w:t xml:space="preserve"> caucasoïdes</w:t>
      </w:r>
      <w:r w:rsidR="00A07696" w:rsidRPr="003B61CF">
        <w:rPr>
          <w:color w:val="000000"/>
          <w:lang w:val="fr-FR"/>
        </w:rPr>
        <w:t>,</w:t>
      </w:r>
      <w:r w:rsidR="009650AB" w:rsidRPr="003B61CF">
        <w:rPr>
          <w:color w:val="000000"/>
          <w:lang w:val="fr-FR"/>
        </w:rPr>
        <w:t xml:space="preserve"> négroïdes</w:t>
      </w:r>
      <w:r w:rsidR="00A07696" w:rsidRPr="003B61CF">
        <w:rPr>
          <w:color w:val="000000"/>
          <w:lang w:val="fr-FR"/>
        </w:rPr>
        <w:t>,</w:t>
      </w:r>
      <w:r w:rsidR="009650AB" w:rsidRPr="003B61CF">
        <w:rPr>
          <w:color w:val="000000"/>
          <w:lang w:val="fr-FR"/>
        </w:rPr>
        <w:t xml:space="preserve"> mongoloïdes</w:t>
      </w:r>
      <w:r w:rsidR="00A07696" w:rsidRPr="003B61CF">
        <w:rPr>
          <w:color w:val="000000"/>
          <w:lang w:val="fr-FR"/>
        </w:rPr>
        <w:t>,</w:t>
      </w:r>
      <w:r w:rsidR="009650AB" w:rsidRPr="003B61CF">
        <w:rPr>
          <w:color w:val="000000"/>
          <w:lang w:val="fr-FR"/>
        </w:rPr>
        <w:t xml:space="preserve"> amérindiens</w:t>
      </w:r>
      <w:r w:rsidR="009650AB" w:rsidRPr="003B61CF">
        <w:rPr>
          <w:lang w:val="fr-FR"/>
        </w:rPr>
        <w:t xml:space="preserve"> </w:t>
      </w:r>
      <w:r w:rsidR="00076B9A" w:rsidRPr="003B61CF">
        <w:rPr>
          <w:lang w:val="fr-FR"/>
        </w:rPr>
        <w:t>et leur diverses combinaisons.</w:t>
      </w:r>
      <w:r w:rsidRPr="003B61CF">
        <w:rPr>
          <w:lang w:val="fr-FR"/>
        </w:rPr>
        <w:t xml:space="preserve"> </w:t>
      </w:r>
      <w:r w:rsidR="00C323EE" w:rsidRPr="003B61CF">
        <w:rPr>
          <w:lang w:val="fr-FR"/>
        </w:rPr>
        <w:t>Dès le début de l</w:t>
      </w:r>
      <w:r w:rsidR="007C231D" w:rsidRPr="003B61CF">
        <w:rPr>
          <w:lang w:val="fr-FR"/>
        </w:rPr>
        <w:t>’</w:t>
      </w:r>
      <w:r w:rsidR="00C323EE" w:rsidRPr="003B61CF">
        <w:rPr>
          <w:lang w:val="fr-FR"/>
        </w:rPr>
        <w:t>époque coloniale</w:t>
      </w:r>
      <w:r w:rsidR="00A07696" w:rsidRPr="003B61CF">
        <w:rPr>
          <w:lang w:val="fr-FR"/>
        </w:rPr>
        <w:t>,</w:t>
      </w:r>
      <w:r w:rsidR="00C323EE" w:rsidRPr="003B61CF">
        <w:rPr>
          <w:lang w:val="fr-FR"/>
        </w:rPr>
        <w:t xml:space="preserve"> </w:t>
      </w:r>
      <w:r w:rsidR="00C323EE" w:rsidRPr="003B61CF">
        <w:rPr>
          <w:color w:val="000000"/>
          <w:lang w:val="fr-FR"/>
        </w:rPr>
        <w:t>on a vu apparaître à côté des peuples autochtones</w:t>
      </w:r>
      <w:r w:rsidR="00A07696" w:rsidRPr="003B61CF">
        <w:rPr>
          <w:color w:val="000000"/>
          <w:lang w:val="fr-FR"/>
        </w:rPr>
        <w:t>,</w:t>
      </w:r>
      <w:r w:rsidR="00C323EE" w:rsidRPr="003B61CF">
        <w:rPr>
          <w:color w:val="000000"/>
          <w:lang w:val="fr-FR"/>
        </w:rPr>
        <w:t xml:space="preserve"> de la population hispanique et de la population africaine</w:t>
      </w:r>
      <w:r w:rsidR="00A07696" w:rsidRPr="003B61CF">
        <w:rPr>
          <w:color w:val="000000"/>
          <w:lang w:val="fr-FR"/>
        </w:rPr>
        <w:t>,</w:t>
      </w:r>
      <w:r w:rsidR="00C323EE" w:rsidRPr="003B61CF">
        <w:rPr>
          <w:color w:val="000000"/>
          <w:lang w:val="fr-FR"/>
        </w:rPr>
        <w:t xml:space="preserve"> une population métisse issue de combinaisons multiples.</w:t>
      </w:r>
      <w:r w:rsidRPr="003B61CF">
        <w:rPr>
          <w:lang w:val="fr-FR"/>
        </w:rPr>
        <w:t xml:space="preserve"> </w:t>
      </w:r>
      <w:r w:rsidR="00DE6660" w:rsidRPr="003B61CF">
        <w:rPr>
          <w:color w:val="000000"/>
          <w:lang w:val="fr-FR"/>
        </w:rPr>
        <w:t>Avec l</w:t>
      </w:r>
      <w:r w:rsidR="007C231D" w:rsidRPr="003B61CF">
        <w:rPr>
          <w:color w:val="000000"/>
          <w:lang w:val="fr-FR"/>
        </w:rPr>
        <w:t>’</w:t>
      </w:r>
      <w:r w:rsidR="00DE6660" w:rsidRPr="003B61CF">
        <w:rPr>
          <w:color w:val="000000"/>
          <w:lang w:val="fr-FR"/>
        </w:rPr>
        <w:t>extinction des autochtones du fait du génocide perpétré par les colonisateurs espagnols et de l</w:t>
      </w:r>
      <w:r w:rsidR="007C231D" w:rsidRPr="003B61CF">
        <w:rPr>
          <w:color w:val="000000"/>
          <w:lang w:val="fr-FR"/>
        </w:rPr>
        <w:t>’</w:t>
      </w:r>
      <w:r w:rsidR="00DE6660" w:rsidRPr="003B61CF">
        <w:rPr>
          <w:color w:val="000000"/>
          <w:lang w:val="fr-FR"/>
        </w:rPr>
        <w:t>assimilation biologique de leurs derniers descendants au sein des flux fondamentaux du métissage</w:t>
      </w:r>
      <w:r w:rsidR="00A07696" w:rsidRPr="003B61CF">
        <w:rPr>
          <w:color w:val="000000"/>
          <w:lang w:val="fr-FR"/>
        </w:rPr>
        <w:t>,</w:t>
      </w:r>
      <w:r w:rsidR="00DE6660" w:rsidRPr="003B61CF">
        <w:rPr>
          <w:color w:val="000000"/>
          <w:lang w:val="fr-FR"/>
        </w:rPr>
        <w:t xml:space="preserve"> ces métis </w:t>
      </w:r>
      <w:r w:rsidR="007F6AC0" w:rsidRPr="003B61CF">
        <w:rPr>
          <w:color w:val="000000"/>
          <w:lang w:val="fr-FR"/>
        </w:rPr>
        <w:t>ont été</w:t>
      </w:r>
      <w:r w:rsidR="00DE6660" w:rsidRPr="003B61CF">
        <w:rPr>
          <w:color w:val="000000"/>
          <w:lang w:val="fr-FR"/>
        </w:rPr>
        <w:t xml:space="preserve"> identifiés pour l</w:t>
      </w:r>
      <w:r w:rsidR="007C231D" w:rsidRPr="003B61CF">
        <w:rPr>
          <w:color w:val="000000"/>
          <w:lang w:val="fr-FR"/>
        </w:rPr>
        <w:t>’</w:t>
      </w:r>
      <w:r w:rsidR="00DE6660" w:rsidRPr="003B61CF">
        <w:rPr>
          <w:color w:val="000000"/>
          <w:lang w:val="fr-FR"/>
        </w:rPr>
        <w:t>essentiel à des mulâtres</w:t>
      </w:r>
      <w:r w:rsidR="00A07696" w:rsidRPr="003B61CF">
        <w:rPr>
          <w:color w:val="000000"/>
          <w:lang w:val="fr-FR"/>
        </w:rPr>
        <w:t>,</w:t>
      </w:r>
      <w:r w:rsidR="005D793C" w:rsidRPr="003B61CF">
        <w:rPr>
          <w:color w:val="000000"/>
          <w:lang w:val="fr-FR"/>
        </w:rPr>
        <w:t xml:space="preserve"> selon le discours colonial</w:t>
      </w:r>
      <w:r w:rsidR="00DE6660" w:rsidRPr="003B61CF">
        <w:rPr>
          <w:color w:val="000000"/>
          <w:lang w:val="fr-FR"/>
        </w:rPr>
        <w:t>.</w:t>
      </w:r>
      <w:r w:rsidR="00DE6660" w:rsidRPr="003B61CF">
        <w:rPr>
          <w:lang w:val="fr-FR"/>
        </w:rPr>
        <w:t xml:space="preserve"> </w:t>
      </w:r>
      <w:r w:rsidR="00DE6660" w:rsidRPr="003B61CF">
        <w:rPr>
          <w:color w:val="000000"/>
          <w:lang w:val="fr-FR"/>
        </w:rPr>
        <w:t>Par la suite</w:t>
      </w:r>
      <w:r w:rsidR="00A07696" w:rsidRPr="003B61CF">
        <w:rPr>
          <w:color w:val="000000"/>
          <w:lang w:val="fr-FR"/>
        </w:rPr>
        <w:t>,</w:t>
      </w:r>
      <w:r w:rsidR="00DE6660" w:rsidRPr="003B61CF">
        <w:rPr>
          <w:color w:val="000000"/>
          <w:lang w:val="fr-FR"/>
        </w:rPr>
        <w:t xml:space="preserve"> l</w:t>
      </w:r>
      <w:r w:rsidR="007C231D" w:rsidRPr="003B61CF">
        <w:rPr>
          <w:color w:val="000000"/>
          <w:lang w:val="fr-FR"/>
        </w:rPr>
        <w:t>’</w:t>
      </w:r>
      <w:r w:rsidR="00DE6660" w:rsidRPr="003B61CF">
        <w:rPr>
          <w:color w:val="000000"/>
          <w:lang w:val="fr-FR"/>
        </w:rPr>
        <w:t>arrivée d</w:t>
      </w:r>
      <w:r w:rsidR="007C231D" w:rsidRPr="003B61CF">
        <w:rPr>
          <w:color w:val="000000"/>
          <w:lang w:val="fr-FR"/>
        </w:rPr>
        <w:t>’</w:t>
      </w:r>
      <w:r w:rsidR="00DE6660" w:rsidRPr="003B61CF">
        <w:rPr>
          <w:color w:val="000000"/>
          <w:lang w:val="fr-FR"/>
        </w:rPr>
        <w:t>ouvriers agricoles asiatiques destiné</w:t>
      </w:r>
      <w:r w:rsidR="005D793C" w:rsidRPr="003B61CF">
        <w:rPr>
          <w:color w:val="000000"/>
          <w:lang w:val="fr-FR"/>
        </w:rPr>
        <w:t>s</w:t>
      </w:r>
      <w:r w:rsidR="00DE6660" w:rsidRPr="003B61CF">
        <w:rPr>
          <w:color w:val="000000"/>
          <w:lang w:val="fr-FR"/>
        </w:rPr>
        <w:t xml:space="preserve"> à alimenter en esclaves les plantations de canne à sucre</w:t>
      </w:r>
      <w:r w:rsidR="005D793C" w:rsidRPr="003B61CF">
        <w:rPr>
          <w:color w:val="000000"/>
          <w:lang w:val="fr-FR"/>
        </w:rPr>
        <w:t xml:space="preserve"> et à effectuer d</w:t>
      </w:r>
      <w:r w:rsidR="007C231D" w:rsidRPr="003B61CF">
        <w:rPr>
          <w:color w:val="000000"/>
          <w:lang w:val="fr-FR"/>
        </w:rPr>
        <w:t>’</w:t>
      </w:r>
      <w:r w:rsidR="005D793C" w:rsidRPr="003B61CF">
        <w:rPr>
          <w:color w:val="000000"/>
          <w:lang w:val="fr-FR"/>
        </w:rPr>
        <w:t>autres travaux</w:t>
      </w:r>
      <w:r w:rsidR="00DE6660" w:rsidRPr="003B61CF">
        <w:rPr>
          <w:color w:val="000000"/>
          <w:lang w:val="fr-FR"/>
        </w:rPr>
        <w:t xml:space="preserve"> a enrichi de nouvelles nuances les interactions </w:t>
      </w:r>
      <w:r w:rsidR="005D793C" w:rsidRPr="003B61CF">
        <w:rPr>
          <w:color w:val="000000"/>
          <w:lang w:val="fr-FR"/>
        </w:rPr>
        <w:t>du métissage</w:t>
      </w:r>
      <w:r w:rsidR="00DE6660" w:rsidRPr="003B61CF">
        <w:rPr>
          <w:color w:val="000000"/>
          <w:lang w:val="fr-FR"/>
        </w:rPr>
        <w:t>.</w:t>
      </w:r>
      <w:r w:rsidR="00B16F15" w:rsidRPr="003B61CF">
        <w:rPr>
          <w:lang w:val="fr-FR"/>
        </w:rPr>
        <w:t xml:space="preserve"> </w:t>
      </w:r>
    </w:p>
    <w:p w:rsidR="004C331D" w:rsidRPr="003B61CF" w:rsidRDefault="004C331D" w:rsidP="00BE0189">
      <w:pPr>
        <w:pStyle w:val="SingleTxtG"/>
        <w:rPr>
          <w:lang w:val="fr-FR"/>
        </w:rPr>
      </w:pPr>
      <w:r w:rsidRPr="003B61CF">
        <w:rPr>
          <w:lang w:val="fr-FR"/>
        </w:rPr>
        <w:t>21.</w:t>
      </w:r>
      <w:r w:rsidRPr="003B61CF">
        <w:rPr>
          <w:lang w:val="fr-FR"/>
        </w:rPr>
        <w:tab/>
        <w:t xml:space="preserve">La </w:t>
      </w:r>
      <w:r w:rsidR="006B0F29" w:rsidRPr="003B61CF">
        <w:rPr>
          <w:color w:val="000000"/>
          <w:lang w:val="fr-FR"/>
        </w:rPr>
        <w:t>forme particulière d</w:t>
      </w:r>
      <w:r w:rsidR="007C231D" w:rsidRPr="003B61CF">
        <w:rPr>
          <w:color w:val="000000"/>
          <w:lang w:val="fr-FR"/>
        </w:rPr>
        <w:t>’</w:t>
      </w:r>
      <w:r w:rsidR="006B0F29" w:rsidRPr="003B61CF">
        <w:rPr>
          <w:color w:val="000000"/>
          <w:lang w:val="fr-FR"/>
        </w:rPr>
        <w:t>insertion des différentes composantes humaines dans la structure de classes de la société et dans les rapports de domination concomitants a chargé de contenus et de significations l</w:t>
      </w:r>
      <w:r w:rsidR="007C231D" w:rsidRPr="003B61CF">
        <w:rPr>
          <w:color w:val="000000"/>
          <w:lang w:val="fr-FR"/>
        </w:rPr>
        <w:t>’</w:t>
      </w:r>
      <w:r w:rsidR="006B0F29" w:rsidRPr="003B61CF">
        <w:rPr>
          <w:color w:val="000000"/>
          <w:lang w:val="fr-FR"/>
        </w:rPr>
        <w:t>apparence physique et la couleur de peau des</w:t>
      </w:r>
      <w:r w:rsidR="007C231D" w:rsidRPr="003B61CF">
        <w:rPr>
          <w:color w:val="000000"/>
          <w:lang w:val="fr-FR"/>
        </w:rPr>
        <w:t> personnes</w:t>
      </w:r>
      <w:r w:rsidR="006B0F29" w:rsidRPr="003B61CF">
        <w:rPr>
          <w:lang w:val="fr-FR"/>
        </w:rPr>
        <w:t>.</w:t>
      </w:r>
      <w:r w:rsidRPr="003B61CF">
        <w:rPr>
          <w:lang w:val="fr-FR"/>
        </w:rPr>
        <w:t xml:space="preserve"> </w:t>
      </w:r>
      <w:r w:rsidR="006B0F29" w:rsidRPr="003B61CF">
        <w:rPr>
          <w:color w:val="000000"/>
          <w:lang w:val="fr-FR"/>
        </w:rPr>
        <w:t>C</w:t>
      </w:r>
      <w:r w:rsidR="007C231D" w:rsidRPr="003B61CF">
        <w:rPr>
          <w:color w:val="000000"/>
          <w:lang w:val="fr-FR"/>
        </w:rPr>
        <w:t>’</w:t>
      </w:r>
      <w:r w:rsidR="006B0F29" w:rsidRPr="003B61CF">
        <w:rPr>
          <w:color w:val="000000"/>
          <w:lang w:val="fr-FR"/>
        </w:rPr>
        <w:t>est ainsi que se sont établis les fondements d</w:t>
      </w:r>
      <w:r w:rsidR="007C231D" w:rsidRPr="003B61CF">
        <w:rPr>
          <w:color w:val="000000"/>
          <w:lang w:val="fr-FR"/>
        </w:rPr>
        <w:t>’</w:t>
      </w:r>
      <w:r w:rsidR="006B0F29" w:rsidRPr="003B61CF">
        <w:rPr>
          <w:color w:val="000000"/>
          <w:lang w:val="fr-FR"/>
        </w:rPr>
        <w:t>une identification et d</w:t>
      </w:r>
      <w:r w:rsidR="007C231D" w:rsidRPr="003B61CF">
        <w:rPr>
          <w:color w:val="000000"/>
          <w:lang w:val="fr-FR"/>
        </w:rPr>
        <w:t>’</w:t>
      </w:r>
      <w:r w:rsidR="006B0F29" w:rsidRPr="003B61CF">
        <w:rPr>
          <w:color w:val="000000"/>
          <w:lang w:val="fr-FR"/>
        </w:rPr>
        <w:t>une auto-identification des Blancs</w:t>
      </w:r>
      <w:r w:rsidR="00A07696" w:rsidRPr="003B61CF">
        <w:rPr>
          <w:color w:val="000000"/>
          <w:lang w:val="fr-FR"/>
        </w:rPr>
        <w:t>,</w:t>
      </w:r>
      <w:r w:rsidR="006B0F29" w:rsidRPr="003B61CF">
        <w:rPr>
          <w:color w:val="000000"/>
          <w:lang w:val="fr-FR"/>
        </w:rPr>
        <w:t xml:space="preserve"> des Noirs et des </w:t>
      </w:r>
      <w:r w:rsidR="00446DAE" w:rsidRPr="003B61CF">
        <w:rPr>
          <w:color w:val="000000"/>
          <w:lang w:val="fr-FR"/>
        </w:rPr>
        <w:t>M</w:t>
      </w:r>
      <w:r w:rsidR="006B0F29" w:rsidRPr="003B61CF">
        <w:rPr>
          <w:color w:val="000000"/>
          <w:lang w:val="fr-FR"/>
        </w:rPr>
        <w:t xml:space="preserve">étis en tant que principaux </w:t>
      </w:r>
      <w:r w:rsidR="002724D3" w:rsidRPr="003B61CF">
        <w:rPr>
          <w:lang w:val="fr-FR"/>
        </w:rPr>
        <w:t>« </w:t>
      </w:r>
      <w:r w:rsidR="006B0F29" w:rsidRPr="003B61CF">
        <w:rPr>
          <w:color w:val="000000"/>
          <w:lang w:val="fr-FR"/>
        </w:rPr>
        <w:t>groupes raciaux</w:t>
      </w:r>
      <w:r w:rsidR="002724D3" w:rsidRPr="003B61CF">
        <w:rPr>
          <w:lang w:val="fr-FR"/>
        </w:rPr>
        <w:t> »</w:t>
      </w:r>
      <w:r w:rsidR="006B0F29" w:rsidRPr="003B61CF">
        <w:rPr>
          <w:lang w:val="fr-FR"/>
        </w:rPr>
        <w:t xml:space="preserve"> </w:t>
      </w:r>
      <w:r w:rsidR="006B0F29" w:rsidRPr="003B61CF">
        <w:rPr>
          <w:color w:val="000000"/>
          <w:lang w:val="fr-FR"/>
        </w:rPr>
        <w:t>du paysage social cubain</w:t>
      </w:r>
      <w:r w:rsidRPr="003B61CF">
        <w:rPr>
          <w:lang w:val="fr-FR"/>
        </w:rPr>
        <w:t xml:space="preserve">. </w:t>
      </w:r>
      <w:r w:rsidR="00ED5677" w:rsidRPr="003B61CF">
        <w:rPr>
          <w:color w:val="000000"/>
          <w:lang w:val="fr-FR"/>
        </w:rPr>
        <w:t>Les processus de transculturation et de métissage culturels ont reproduit</w:t>
      </w:r>
      <w:r w:rsidR="00A07696" w:rsidRPr="003B61CF">
        <w:rPr>
          <w:color w:val="000000"/>
          <w:lang w:val="fr-FR"/>
        </w:rPr>
        <w:t>,</w:t>
      </w:r>
      <w:r w:rsidR="00ED5677" w:rsidRPr="003B61CF">
        <w:rPr>
          <w:color w:val="000000"/>
          <w:lang w:val="fr-FR"/>
        </w:rPr>
        <w:t xml:space="preserve"> parallèlement à cette segmentation</w:t>
      </w:r>
      <w:r w:rsidR="00A07696" w:rsidRPr="003B61CF">
        <w:rPr>
          <w:color w:val="000000"/>
          <w:lang w:val="fr-FR"/>
        </w:rPr>
        <w:t>,</w:t>
      </w:r>
      <w:r w:rsidR="00ED5677" w:rsidRPr="003B61CF">
        <w:rPr>
          <w:color w:val="000000"/>
          <w:lang w:val="fr-FR"/>
        </w:rPr>
        <w:t xml:space="preserve"> une tendance à l</w:t>
      </w:r>
      <w:r w:rsidR="007C231D" w:rsidRPr="003B61CF">
        <w:rPr>
          <w:color w:val="000000"/>
          <w:lang w:val="fr-FR"/>
        </w:rPr>
        <w:t>’</w:t>
      </w:r>
      <w:r w:rsidR="00ED5677" w:rsidRPr="003B61CF">
        <w:rPr>
          <w:color w:val="000000"/>
          <w:lang w:val="fr-FR"/>
        </w:rPr>
        <w:t>intégration qui a donné naissance à un sentiment d</w:t>
      </w:r>
      <w:r w:rsidR="007C231D" w:rsidRPr="003B61CF">
        <w:rPr>
          <w:color w:val="000000"/>
          <w:lang w:val="fr-FR"/>
        </w:rPr>
        <w:t>’</w:t>
      </w:r>
      <w:r w:rsidR="00ED5677" w:rsidRPr="003B61CF">
        <w:rPr>
          <w:color w:val="000000"/>
          <w:lang w:val="fr-FR"/>
        </w:rPr>
        <w:t>appartenance à un</w:t>
      </w:r>
      <w:r w:rsidR="00925E00" w:rsidRPr="003B61CF">
        <w:rPr>
          <w:color w:val="000000"/>
          <w:lang w:val="fr-FR"/>
        </w:rPr>
        <w:t>e</w:t>
      </w:r>
      <w:r w:rsidR="00ED5677" w:rsidRPr="003B61CF">
        <w:rPr>
          <w:color w:val="000000"/>
          <w:lang w:val="fr-FR"/>
        </w:rPr>
        <w:t xml:space="preserve"> ethno</w:t>
      </w:r>
      <w:r w:rsidR="00925E00" w:rsidRPr="003B61CF">
        <w:rPr>
          <w:color w:val="000000"/>
          <w:lang w:val="fr-FR"/>
        </w:rPr>
        <w:t>-nation</w:t>
      </w:r>
      <w:r w:rsidR="00ED5677" w:rsidRPr="003B61CF">
        <w:rPr>
          <w:color w:val="000000"/>
          <w:lang w:val="fr-FR"/>
        </w:rPr>
        <w:t xml:space="preserve"> et d</w:t>
      </w:r>
      <w:r w:rsidR="007C231D" w:rsidRPr="003B61CF">
        <w:rPr>
          <w:color w:val="000000"/>
          <w:lang w:val="fr-FR"/>
        </w:rPr>
        <w:t>’</w:t>
      </w:r>
      <w:r w:rsidR="00ED5677" w:rsidRPr="003B61CF">
        <w:rPr>
          <w:color w:val="000000"/>
          <w:lang w:val="fr-FR"/>
        </w:rPr>
        <w:t>identification à une culture</w:t>
      </w:r>
      <w:r w:rsidR="00A07696" w:rsidRPr="003B61CF">
        <w:rPr>
          <w:color w:val="000000"/>
          <w:lang w:val="fr-FR"/>
        </w:rPr>
        <w:t>,</w:t>
      </w:r>
      <w:r w:rsidR="00ED5677" w:rsidRPr="003B61CF">
        <w:rPr>
          <w:color w:val="000000"/>
          <w:lang w:val="fr-FR"/>
        </w:rPr>
        <w:t xml:space="preserve"> la culture cubaine</w:t>
      </w:r>
      <w:r w:rsidR="00925E00" w:rsidRPr="003B61CF">
        <w:rPr>
          <w:color w:val="000000"/>
          <w:lang w:val="fr-FR"/>
        </w:rPr>
        <w:t>.</w:t>
      </w:r>
      <w:r w:rsidR="00ED5677" w:rsidRPr="003B61CF">
        <w:rPr>
          <w:lang w:val="fr-FR"/>
        </w:rPr>
        <w:t xml:space="preserve"> </w:t>
      </w:r>
      <w:r w:rsidR="00925E00" w:rsidRPr="003B61CF">
        <w:rPr>
          <w:lang w:val="fr-FR"/>
        </w:rPr>
        <w:t>I</w:t>
      </w:r>
      <w:r w:rsidR="00925E00" w:rsidRPr="003B61CF">
        <w:rPr>
          <w:color w:val="000000"/>
          <w:lang w:val="fr-FR"/>
        </w:rPr>
        <w:t>l n</w:t>
      </w:r>
      <w:r w:rsidR="007C231D" w:rsidRPr="003B61CF">
        <w:rPr>
          <w:color w:val="000000"/>
          <w:lang w:val="fr-FR"/>
        </w:rPr>
        <w:t>’</w:t>
      </w:r>
      <w:r w:rsidR="00925E00" w:rsidRPr="003B61CF">
        <w:rPr>
          <w:color w:val="000000"/>
          <w:lang w:val="fr-FR"/>
        </w:rPr>
        <w:t>y a donc pas de contradiction entre le caractère uniethnique de la population cubaine et le fait que l</w:t>
      </w:r>
      <w:r w:rsidR="007C231D" w:rsidRPr="003B61CF">
        <w:rPr>
          <w:color w:val="000000"/>
          <w:lang w:val="fr-FR"/>
        </w:rPr>
        <w:t>’</w:t>
      </w:r>
      <w:r w:rsidR="00925E00" w:rsidRPr="003B61CF">
        <w:rPr>
          <w:color w:val="000000"/>
          <w:lang w:val="fr-FR"/>
        </w:rPr>
        <w:t xml:space="preserve">un de ses traits distinctifs soit sa </w:t>
      </w:r>
      <w:r w:rsidR="00AE6D93" w:rsidRPr="003B61CF">
        <w:rPr>
          <w:color w:val="000000"/>
          <w:lang w:val="fr-FR"/>
        </w:rPr>
        <w:t>grande diversité de phénotypes.</w:t>
      </w:r>
    </w:p>
    <w:p w:rsidR="004C331D" w:rsidRPr="003B61CF" w:rsidRDefault="004C331D" w:rsidP="00BE0189">
      <w:pPr>
        <w:pStyle w:val="SingleTxtG"/>
        <w:rPr>
          <w:lang w:val="fr-FR"/>
        </w:rPr>
      </w:pPr>
      <w:r w:rsidRPr="003B61CF">
        <w:rPr>
          <w:lang w:val="fr-FR"/>
        </w:rPr>
        <w:t>22.</w:t>
      </w:r>
      <w:r w:rsidRPr="003B61CF">
        <w:rPr>
          <w:lang w:val="fr-FR"/>
        </w:rPr>
        <w:tab/>
      </w:r>
      <w:r w:rsidR="007F6AC0" w:rsidRPr="003B61CF">
        <w:rPr>
          <w:lang w:val="fr-FR"/>
        </w:rPr>
        <w:t>L</w:t>
      </w:r>
      <w:r w:rsidR="00212294" w:rsidRPr="003B61CF">
        <w:rPr>
          <w:lang w:val="fr-FR"/>
        </w:rPr>
        <w:t>a po</w:t>
      </w:r>
      <w:r w:rsidR="007F6AC0" w:rsidRPr="003B61CF">
        <w:rPr>
          <w:lang w:val="fr-FR"/>
        </w:rPr>
        <w:t xml:space="preserve">pulation active </w:t>
      </w:r>
      <w:r w:rsidR="00212294" w:rsidRPr="003B61CF">
        <w:rPr>
          <w:lang w:val="fr-FR"/>
        </w:rPr>
        <w:t>s</w:t>
      </w:r>
      <w:r w:rsidR="007C231D" w:rsidRPr="003B61CF">
        <w:rPr>
          <w:lang w:val="fr-FR"/>
        </w:rPr>
        <w:t>’</w:t>
      </w:r>
      <w:r w:rsidR="00212294" w:rsidRPr="003B61CF">
        <w:rPr>
          <w:lang w:val="fr-FR"/>
        </w:rPr>
        <w:t>est élevée à 5 105 500</w:t>
      </w:r>
      <w:r w:rsidR="007C231D" w:rsidRPr="003B61CF">
        <w:rPr>
          <w:lang w:val="fr-FR"/>
        </w:rPr>
        <w:t> personnes</w:t>
      </w:r>
      <w:r w:rsidR="00A07696" w:rsidRPr="003B61CF">
        <w:rPr>
          <w:lang w:val="fr-FR"/>
        </w:rPr>
        <w:t>,</w:t>
      </w:r>
      <w:r w:rsidRPr="003B61CF">
        <w:rPr>
          <w:lang w:val="fr-FR"/>
        </w:rPr>
        <w:t xml:space="preserve"> </w:t>
      </w:r>
      <w:r w:rsidR="00212294" w:rsidRPr="003B61CF">
        <w:rPr>
          <w:lang w:val="fr-FR"/>
        </w:rPr>
        <w:t xml:space="preserve">soit </w:t>
      </w:r>
      <w:r w:rsidRPr="003B61CF">
        <w:rPr>
          <w:lang w:val="fr-FR"/>
        </w:rPr>
        <w:t>54</w:t>
      </w:r>
      <w:r w:rsidR="00A07696" w:rsidRPr="003B61CF">
        <w:rPr>
          <w:lang w:val="fr-FR"/>
        </w:rPr>
        <w:t>,</w:t>
      </w:r>
      <w:r w:rsidR="00212294" w:rsidRPr="003B61CF">
        <w:rPr>
          <w:lang w:val="fr-FR"/>
        </w:rPr>
        <w:t>6</w:t>
      </w:r>
      <w:r w:rsidR="007C231D" w:rsidRPr="003B61CF">
        <w:rPr>
          <w:lang w:val="fr-FR"/>
        </w:rPr>
        <w:t> %</w:t>
      </w:r>
      <w:r w:rsidR="00212294" w:rsidRPr="003B61CF">
        <w:rPr>
          <w:lang w:val="fr-FR"/>
        </w:rPr>
        <w:t xml:space="preserve"> des 15</w:t>
      </w:r>
      <w:r w:rsidR="00F60C34" w:rsidRPr="003B61CF">
        <w:rPr>
          <w:lang w:val="fr-FR"/>
        </w:rPr>
        <w:t> ans</w:t>
      </w:r>
      <w:r w:rsidR="00212294" w:rsidRPr="003B61CF">
        <w:rPr>
          <w:lang w:val="fr-FR"/>
        </w:rPr>
        <w:t xml:space="preserve"> et plus</w:t>
      </w:r>
      <w:r w:rsidRPr="003B61CF">
        <w:rPr>
          <w:lang w:val="fr-FR"/>
        </w:rPr>
        <w:t xml:space="preserve">. </w:t>
      </w:r>
    </w:p>
    <w:p w:rsidR="004C331D" w:rsidRPr="003B61CF" w:rsidRDefault="004C331D" w:rsidP="00BE0189">
      <w:pPr>
        <w:pStyle w:val="SingleTxtG"/>
        <w:rPr>
          <w:lang w:val="fr-FR"/>
        </w:rPr>
      </w:pPr>
      <w:r w:rsidRPr="003B61CF">
        <w:rPr>
          <w:lang w:val="fr-FR"/>
        </w:rPr>
        <w:t>23.</w:t>
      </w:r>
      <w:r w:rsidRPr="003B61CF">
        <w:rPr>
          <w:lang w:val="fr-FR"/>
        </w:rPr>
        <w:tab/>
      </w:r>
      <w:r w:rsidR="00F16619" w:rsidRPr="003B61CF">
        <w:rPr>
          <w:lang w:val="fr-FR"/>
        </w:rPr>
        <w:t>La population totale vit dans</w:t>
      </w:r>
      <w:r w:rsidR="002C7F90" w:rsidRPr="003B61CF">
        <w:rPr>
          <w:lang w:val="fr-FR"/>
        </w:rPr>
        <w:t xml:space="preserve"> </w:t>
      </w:r>
      <w:r w:rsidRPr="003B61CF">
        <w:rPr>
          <w:lang w:val="fr-FR"/>
        </w:rPr>
        <w:t xml:space="preserve">3 885 900 </w:t>
      </w:r>
      <w:r w:rsidR="00F16619" w:rsidRPr="003B61CF">
        <w:rPr>
          <w:lang w:val="fr-FR"/>
        </w:rPr>
        <w:t>logements</w:t>
      </w:r>
      <w:r w:rsidR="00A07696" w:rsidRPr="003B61CF">
        <w:rPr>
          <w:lang w:val="fr-FR"/>
        </w:rPr>
        <w:t>,</w:t>
      </w:r>
      <w:r w:rsidR="00F16619" w:rsidRPr="003B61CF">
        <w:rPr>
          <w:lang w:val="fr-FR"/>
        </w:rPr>
        <w:t xml:space="preserve"> en zone urbaine pour la majeure partie </w:t>
      </w:r>
      <w:r w:rsidRPr="003B61CF">
        <w:rPr>
          <w:lang w:val="fr-FR"/>
        </w:rPr>
        <w:t>(76</w:t>
      </w:r>
      <w:r w:rsidR="00A07696" w:rsidRPr="003B61CF">
        <w:rPr>
          <w:lang w:val="fr-FR"/>
        </w:rPr>
        <w:t>,</w:t>
      </w:r>
      <w:r w:rsidRPr="003B61CF">
        <w:rPr>
          <w:lang w:val="fr-FR"/>
        </w:rPr>
        <w:t>8</w:t>
      </w:r>
      <w:r w:rsidR="007C231D" w:rsidRPr="003B61CF">
        <w:rPr>
          <w:lang w:val="fr-FR"/>
        </w:rPr>
        <w:t> %</w:t>
      </w:r>
      <w:r w:rsidRPr="003B61CF">
        <w:rPr>
          <w:lang w:val="fr-FR"/>
        </w:rPr>
        <w:t>)</w:t>
      </w:r>
      <w:r w:rsidR="00A07696" w:rsidRPr="003B61CF">
        <w:rPr>
          <w:lang w:val="fr-FR"/>
        </w:rPr>
        <w:t>,</w:t>
      </w:r>
      <w:r w:rsidRPr="003B61CF">
        <w:rPr>
          <w:lang w:val="fr-FR"/>
        </w:rPr>
        <w:t xml:space="preserve"> </w:t>
      </w:r>
      <w:r w:rsidR="00F16619" w:rsidRPr="003B61CF">
        <w:rPr>
          <w:lang w:val="fr-FR"/>
        </w:rPr>
        <w:t>la capitale</w:t>
      </w:r>
      <w:r w:rsidR="00A07696" w:rsidRPr="003B61CF">
        <w:rPr>
          <w:lang w:val="fr-FR"/>
        </w:rPr>
        <w:t>,</w:t>
      </w:r>
      <w:r w:rsidR="00F16619" w:rsidRPr="003B61CF">
        <w:rPr>
          <w:lang w:val="fr-FR"/>
        </w:rPr>
        <w:t xml:space="preserve"> La </w:t>
      </w:r>
      <w:r w:rsidR="000C509C" w:rsidRPr="003B61CF">
        <w:rPr>
          <w:lang w:val="fr-FR"/>
        </w:rPr>
        <w:t>Ha</w:t>
      </w:r>
      <w:r w:rsidR="008A71F1" w:rsidRPr="003B61CF">
        <w:rPr>
          <w:lang w:val="fr-FR"/>
        </w:rPr>
        <w:t>v</w:t>
      </w:r>
      <w:r w:rsidR="000C509C" w:rsidRPr="003B61CF">
        <w:rPr>
          <w:lang w:val="fr-FR"/>
        </w:rPr>
        <w:t>an</w:t>
      </w:r>
      <w:r w:rsidR="008A71F1" w:rsidRPr="003B61CF">
        <w:rPr>
          <w:lang w:val="fr-FR"/>
        </w:rPr>
        <w:t>e</w:t>
      </w:r>
      <w:r w:rsidR="00A07696" w:rsidRPr="003B61CF">
        <w:rPr>
          <w:lang w:val="fr-FR"/>
        </w:rPr>
        <w:t>,</w:t>
      </w:r>
      <w:r w:rsidR="00F16619" w:rsidRPr="003B61CF">
        <w:rPr>
          <w:lang w:val="fr-FR"/>
        </w:rPr>
        <w:t xml:space="preserve"> présentant la plus forte concentration.</w:t>
      </w:r>
      <w:r w:rsidRPr="003B61CF">
        <w:rPr>
          <w:lang w:val="fr-FR"/>
        </w:rPr>
        <w:t xml:space="preserve"> Cuba es</w:t>
      </w:r>
      <w:r w:rsidR="00F16619" w:rsidRPr="003B61CF">
        <w:rPr>
          <w:lang w:val="fr-FR"/>
        </w:rPr>
        <w:t>t un pays très urbanisé</w:t>
      </w:r>
      <w:r w:rsidR="0036617F" w:rsidRPr="003B61CF">
        <w:rPr>
          <w:lang w:val="fr-FR"/>
        </w:rPr>
        <w:t xml:space="preserve"> et l</w:t>
      </w:r>
      <w:r w:rsidR="007C231D" w:rsidRPr="003B61CF">
        <w:rPr>
          <w:lang w:val="fr-FR"/>
        </w:rPr>
        <w:t>’</w:t>
      </w:r>
      <w:r w:rsidR="0036617F" w:rsidRPr="003B61CF">
        <w:rPr>
          <w:lang w:val="fr-FR"/>
        </w:rPr>
        <w:t xml:space="preserve">urbanisation </w:t>
      </w:r>
      <w:r w:rsidR="007F6AC0" w:rsidRPr="003B61CF">
        <w:rPr>
          <w:lang w:val="fr-FR"/>
        </w:rPr>
        <w:t>progresse</w:t>
      </w:r>
      <w:r w:rsidR="0036617F" w:rsidRPr="003B61CF">
        <w:rPr>
          <w:lang w:val="fr-FR"/>
        </w:rPr>
        <w:t xml:space="preserve"> </w:t>
      </w:r>
      <w:r w:rsidR="007F6AC0" w:rsidRPr="003B61CF">
        <w:rPr>
          <w:lang w:val="fr-FR"/>
        </w:rPr>
        <w:t>à un rythme modéré</w:t>
      </w:r>
      <w:r w:rsidRPr="003B61CF">
        <w:rPr>
          <w:lang w:val="fr-FR"/>
        </w:rPr>
        <w:t xml:space="preserve">. </w:t>
      </w:r>
      <w:r w:rsidR="0036617F" w:rsidRPr="003B61CF">
        <w:rPr>
          <w:lang w:val="fr-FR"/>
        </w:rPr>
        <w:t xml:space="preserve">Selon le recensement </w:t>
      </w:r>
      <w:r w:rsidR="007F6AC0" w:rsidRPr="003B61CF">
        <w:rPr>
          <w:lang w:val="fr-FR"/>
        </w:rPr>
        <w:t>de 2012</w:t>
      </w:r>
      <w:r w:rsidR="00A07696" w:rsidRPr="003B61CF">
        <w:rPr>
          <w:lang w:val="fr-FR"/>
        </w:rPr>
        <w:t>,</w:t>
      </w:r>
      <w:r w:rsidR="007F6AC0" w:rsidRPr="003B61CF">
        <w:rPr>
          <w:lang w:val="fr-FR"/>
        </w:rPr>
        <w:t xml:space="preserve"> 8</w:t>
      </w:r>
      <w:r w:rsidR="007C231D" w:rsidRPr="003B61CF">
        <w:rPr>
          <w:lang w:val="fr-FR"/>
        </w:rPr>
        <w:t> </w:t>
      </w:r>
      <w:r w:rsidR="007F6AC0" w:rsidRPr="003B61CF">
        <w:rPr>
          <w:lang w:val="fr-FR"/>
        </w:rPr>
        <w:t>575</w:t>
      </w:r>
      <w:r w:rsidR="007C231D" w:rsidRPr="003B61CF">
        <w:rPr>
          <w:lang w:val="fr-FR"/>
        </w:rPr>
        <w:t> </w:t>
      </w:r>
      <w:r w:rsidR="007F6AC0" w:rsidRPr="003B61CF">
        <w:rPr>
          <w:lang w:val="fr-FR"/>
        </w:rPr>
        <w:t>189 habitants</w:t>
      </w:r>
      <w:r w:rsidR="007F6AC0" w:rsidRPr="003B61CF">
        <w:rPr>
          <w:color w:val="000000"/>
          <w:lang w:val="fr-FR"/>
        </w:rPr>
        <w:t xml:space="preserve"> vivaient dans des zones d</w:t>
      </w:r>
      <w:r w:rsidR="007C231D" w:rsidRPr="003B61CF">
        <w:rPr>
          <w:color w:val="000000"/>
          <w:lang w:val="fr-FR"/>
        </w:rPr>
        <w:t>’</w:t>
      </w:r>
      <w:r w:rsidR="007F6AC0" w:rsidRPr="003B61CF">
        <w:rPr>
          <w:color w:val="000000"/>
          <w:lang w:val="fr-FR"/>
        </w:rPr>
        <w:t>habitation considérées comme urbaines</w:t>
      </w:r>
      <w:r w:rsidR="00A07696" w:rsidRPr="003B61CF">
        <w:rPr>
          <w:lang w:val="fr-FR"/>
        </w:rPr>
        <w:t>,</w:t>
      </w:r>
      <w:r w:rsidR="007F6AC0" w:rsidRPr="003B61CF">
        <w:rPr>
          <w:lang w:val="fr-FR"/>
        </w:rPr>
        <w:t xml:space="preserve"> soit 76</w:t>
      </w:r>
      <w:r w:rsidR="00A07696" w:rsidRPr="003B61CF">
        <w:rPr>
          <w:lang w:val="fr-FR"/>
        </w:rPr>
        <w:t>,</w:t>
      </w:r>
      <w:r w:rsidR="007F6AC0" w:rsidRPr="003B61CF">
        <w:rPr>
          <w:lang w:val="fr-FR"/>
        </w:rPr>
        <w:t>8</w:t>
      </w:r>
      <w:r w:rsidR="007C231D" w:rsidRPr="003B61CF">
        <w:rPr>
          <w:lang w:val="fr-FR"/>
        </w:rPr>
        <w:t> %</w:t>
      </w:r>
      <w:r w:rsidR="007F6AC0" w:rsidRPr="003B61CF">
        <w:rPr>
          <w:lang w:val="fr-FR"/>
        </w:rPr>
        <w:t> d</w:t>
      </w:r>
      <w:r w:rsidR="007C231D" w:rsidRPr="003B61CF">
        <w:rPr>
          <w:lang w:val="fr-FR"/>
        </w:rPr>
        <w:t>’</w:t>
      </w:r>
      <w:r w:rsidR="007F6AC0" w:rsidRPr="003B61CF">
        <w:rPr>
          <w:lang w:val="fr-FR"/>
        </w:rPr>
        <w:t>urbanisation</w:t>
      </w:r>
      <w:r w:rsidR="00A07696" w:rsidRPr="003B61CF">
        <w:rPr>
          <w:color w:val="000000"/>
          <w:lang w:val="fr-FR"/>
        </w:rPr>
        <w:t>,</w:t>
      </w:r>
      <w:r w:rsidR="0036617F" w:rsidRPr="003B61CF">
        <w:rPr>
          <w:color w:val="000000"/>
          <w:lang w:val="fr-FR"/>
        </w:rPr>
        <w:t xml:space="preserve"> </w:t>
      </w:r>
      <w:r w:rsidR="007F6AC0" w:rsidRPr="003B61CF">
        <w:rPr>
          <w:color w:val="000000"/>
          <w:lang w:val="fr-FR"/>
        </w:rPr>
        <w:t xml:space="preserve">contre </w:t>
      </w:r>
      <w:r w:rsidR="007F6AC0" w:rsidRPr="003B61CF">
        <w:rPr>
          <w:lang w:val="fr-FR"/>
        </w:rPr>
        <w:t>8</w:t>
      </w:r>
      <w:r w:rsidR="002724D3" w:rsidRPr="003B61CF">
        <w:rPr>
          <w:lang w:val="fr-FR"/>
        </w:rPr>
        <w:t> </w:t>
      </w:r>
      <w:r w:rsidR="007F6AC0" w:rsidRPr="003B61CF">
        <w:rPr>
          <w:lang w:val="fr-FR"/>
        </w:rPr>
        <w:t>479 329</w:t>
      </w:r>
      <w:r w:rsidR="00B16F15" w:rsidRPr="003B61CF">
        <w:rPr>
          <w:lang w:val="fr-FR"/>
        </w:rPr>
        <w:t xml:space="preserve"> </w:t>
      </w:r>
      <w:r w:rsidR="007F6AC0" w:rsidRPr="003B61CF">
        <w:rPr>
          <w:lang w:val="fr-FR"/>
        </w:rPr>
        <w:t>en 2002</w:t>
      </w:r>
      <w:r w:rsidR="00A07696" w:rsidRPr="003B61CF">
        <w:rPr>
          <w:lang w:val="fr-FR"/>
        </w:rPr>
        <w:t>,</w:t>
      </w:r>
      <w:r w:rsidR="007F6AC0" w:rsidRPr="003B61CF">
        <w:rPr>
          <w:lang w:val="fr-FR"/>
        </w:rPr>
        <w:t xml:space="preserve"> </w:t>
      </w:r>
      <w:r w:rsidR="0036617F" w:rsidRPr="003B61CF">
        <w:rPr>
          <w:color w:val="000000"/>
          <w:lang w:val="fr-FR"/>
        </w:rPr>
        <w:t>soit </w:t>
      </w:r>
      <w:r w:rsidRPr="003B61CF">
        <w:rPr>
          <w:lang w:val="fr-FR"/>
        </w:rPr>
        <w:t>75</w:t>
      </w:r>
      <w:r w:rsidR="007C231D" w:rsidRPr="003B61CF">
        <w:rPr>
          <w:lang w:val="fr-FR"/>
        </w:rPr>
        <w:t>,</w:t>
      </w:r>
      <w:r w:rsidRPr="003B61CF">
        <w:rPr>
          <w:lang w:val="fr-FR"/>
        </w:rPr>
        <w:t>9</w:t>
      </w:r>
      <w:r w:rsidR="007C231D" w:rsidRPr="003B61CF">
        <w:rPr>
          <w:lang w:val="fr-FR"/>
        </w:rPr>
        <w:t> %</w:t>
      </w:r>
      <w:r w:rsidRPr="003B61CF">
        <w:rPr>
          <w:lang w:val="fr-FR"/>
        </w:rPr>
        <w:t xml:space="preserve"> d</w:t>
      </w:r>
      <w:r w:rsidR="007C231D" w:rsidRPr="003B61CF">
        <w:rPr>
          <w:lang w:val="fr-FR"/>
        </w:rPr>
        <w:t>’</w:t>
      </w:r>
      <w:r w:rsidR="0036617F" w:rsidRPr="003B61CF">
        <w:rPr>
          <w:lang w:val="fr-FR"/>
        </w:rPr>
        <w:t>urbanisation.</w:t>
      </w:r>
      <w:r w:rsidR="00B16F15" w:rsidRPr="003B61CF">
        <w:rPr>
          <w:lang w:val="fr-FR"/>
        </w:rPr>
        <w:t xml:space="preserve"> </w:t>
      </w:r>
    </w:p>
    <w:p w:rsidR="004C331D" w:rsidRPr="003B61CF" w:rsidRDefault="004C331D" w:rsidP="00BE0189">
      <w:pPr>
        <w:pStyle w:val="SingleTxtG"/>
        <w:rPr>
          <w:lang w:val="fr-FR"/>
        </w:rPr>
      </w:pPr>
      <w:r w:rsidRPr="003B61CF">
        <w:rPr>
          <w:lang w:val="fr-FR"/>
        </w:rPr>
        <w:t>24.</w:t>
      </w:r>
      <w:r w:rsidRPr="003B61CF">
        <w:rPr>
          <w:lang w:val="fr-FR"/>
        </w:rPr>
        <w:tab/>
      </w:r>
      <w:r w:rsidR="00DA1AFE" w:rsidRPr="003B61CF">
        <w:rPr>
          <w:color w:val="000000"/>
          <w:lang w:val="fr-FR"/>
        </w:rPr>
        <w:t>Les provinces au plus fort taux d</w:t>
      </w:r>
      <w:r w:rsidR="007C231D" w:rsidRPr="003B61CF">
        <w:rPr>
          <w:color w:val="000000"/>
          <w:lang w:val="fr-FR"/>
        </w:rPr>
        <w:t>’</w:t>
      </w:r>
      <w:r w:rsidR="00DA1AFE" w:rsidRPr="003B61CF">
        <w:rPr>
          <w:color w:val="000000"/>
          <w:lang w:val="fr-FR"/>
        </w:rPr>
        <w:t>urbanisation sont celles de L</w:t>
      </w:r>
      <w:r w:rsidR="008A71F1" w:rsidRPr="003B61CF">
        <w:rPr>
          <w:color w:val="000000"/>
          <w:lang w:val="fr-FR"/>
        </w:rPr>
        <w:t>e</w:t>
      </w:r>
      <w:r w:rsidR="00DA1AFE" w:rsidRPr="003B61CF">
        <w:rPr>
          <w:color w:val="000000"/>
          <w:lang w:val="fr-FR"/>
        </w:rPr>
        <w:t xml:space="preserve"> Ha</w:t>
      </w:r>
      <w:r w:rsidR="008A71F1" w:rsidRPr="003B61CF">
        <w:rPr>
          <w:color w:val="000000"/>
          <w:lang w:val="fr-FR"/>
        </w:rPr>
        <w:t>v</w:t>
      </w:r>
      <w:r w:rsidR="00DA1AFE" w:rsidRPr="003B61CF">
        <w:rPr>
          <w:color w:val="000000"/>
          <w:lang w:val="fr-FR"/>
        </w:rPr>
        <w:t>an</w:t>
      </w:r>
      <w:r w:rsidR="008A71F1" w:rsidRPr="003B61CF">
        <w:rPr>
          <w:color w:val="000000"/>
          <w:lang w:val="fr-FR"/>
        </w:rPr>
        <w:t>e</w:t>
      </w:r>
      <w:r w:rsidR="00A07696" w:rsidRPr="003B61CF">
        <w:rPr>
          <w:color w:val="000000"/>
          <w:lang w:val="fr-FR"/>
        </w:rPr>
        <w:t>,</w:t>
      </w:r>
      <w:r w:rsidR="00DA1AFE" w:rsidRPr="003B61CF">
        <w:rPr>
          <w:color w:val="000000"/>
          <w:lang w:val="fr-FR"/>
        </w:rPr>
        <w:t xml:space="preserve"> Matanzas et Cienfuegos</w:t>
      </w:r>
      <w:r w:rsidR="00A07696" w:rsidRPr="003B61CF">
        <w:rPr>
          <w:color w:val="000000"/>
          <w:lang w:val="fr-FR"/>
        </w:rPr>
        <w:t>,</w:t>
      </w:r>
      <w:r w:rsidR="00DA1AFE" w:rsidRPr="003B61CF">
        <w:rPr>
          <w:color w:val="000000"/>
          <w:lang w:val="fr-FR"/>
        </w:rPr>
        <w:t xml:space="preserve"> ainsi que la</w:t>
      </w:r>
      <w:r w:rsidR="004D3D24" w:rsidRPr="003B61CF">
        <w:rPr>
          <w:color w:val="000000"/>
          <w:lang w:val="fr-FR"/>
        </w:rPr>
        <w:t xml:space="preserve"> municipalité spéciale de l</w:t>
      </w:r>
      <w:r w:rsidR="007C231D" w:rsidRPr="003B61CF">
        <w:rPr>
          <w:color w:val="000000"/>
          <w:lang w:val="fr-FR"/>
        </w:rPr>
        <w:t>’</w:t>
      </w:r>
      <w:r w:rsidR="004D3D24" w:rsidRPr="003B61CF">
        <w:rPr>
          <w:color w:val="000000"/>
          <w:lang w:val="fr-FR"/>
        </w:rPr>
        <w:t>île</w:t>
      </w:r>
      <w:r w:rsidR="00DA1AFE" w:rsidRPr="003B61CF">
        <w:rPr>
          <w:color w:val="000000"/>
          <w:lang w:val="fr-FR"/>
        </w:rPr>
        <w:t xml:space="preserve"> de la Juventud</w:t>
      </w:r>
      <w:r w:rsidR="00A07696" w:rsidRPr="003B61CF">
        <w:rPr>
          <w:color w:val="000000"/>
          <w:lang w:val="fr-FR"/>
        </w:rPr>
        <w:t>,</w:t>
      </w:r>
      <w:r w:rsidR="00DA1AFE" w:rsidRPr="003B61CF">
        <w:rPr>
          <w:color w:val="000000"/>
          <w:lang w:val="fr-FR"/>
        </w:rPr>
        <w:t xml:space="preserve"> avec un taux supérieur à 80</w:t>
      </w:r>
      <w:r w:rsidR="007C231D" w:rsidRPr="003B61CF">
        <w:rPr>
          <w:color w:val="000000"/>
          <w:lang w:val="fr-FR"/>
        </w:rPr>
        <w:t> %</w:t>
      </w:r>
      <w:r w:rsidR="00DA1AFE" w:rsidRPr="003B61CF">
        <w:rPr>
          <w:color w:val="000000"/>
          <w:lang w:val="fr-FR"/>
        </w:rPr>
        <w:t>. Pinar del Río et la région orientale</w:t>
      </w:r>
      <w:r w:rsidR="00A07696" w:rsidRPr="003B61CF">
        <w:rPr>
          <w:color w:val="000000"/>
          <w:lang w:val="fr-FR"/>
        </w:rPr>
        <w:t>,</w:t>
      </w:r>
      <w:r w:rsidR="00DA1AFE" w:rsidRPr="003B61CF">
        <w:rPr>
          <w:color w:val="000000"/>
          <w:lang w:val="fr-FR"/>
        </w:rPr>
        <w:t xml:space="preserve"> à l</w:t>
      </w:r>
      <w:r w:rsidR="007C231D" w:rsidRPr="003B61CF">
        <w:rPr>
          <w:color w:val="000000"/>
          <w:lang w:val="fr-FR"/>
        </w:rPr>
        <w:t>’</w:t>
      </w:r>
      <w:r w:rsidR="00DA1AFE" w:rsidRPr="003B61CF">
        <w:rPr>
          <w:color w:val="000000"/>
          <w:lang w:val="fr-FR"/>
        </w:rPr>
        <w:t xml:space="preserve">exception de </w:t>
      </w:r>
      <w:r w:rsidR="00DA1AFE" w:rsidRPr="003B61CF">
        <w:rPr>
          <w:lang w:val="fr-FR"/>
        </w:rPr>
        <w:t>Santiago de Cuba</w:t>
      </w:r>
      <w:r w:rsidR="00A07696" w:rsidRPr="003B61CF">
        <w:rPr>
          <w:lang w:val="fr-FR"/>
        </w:rPr>
        <w:t>,</w:t>
      </w:r>
      <w:r w:rsidR="00DA1AFE" w:rsidRPr="003B61CF">
        <w:rPr>
          <w:color w:val="000000"/>
          <w:lang w:val="fr-FR"/>
        </w:rPr>
        <w:t xml:space="preserve"> sont les plus rurales</w:t>
      </w:r>
      <w:r w:rsidR="00A07696" w:rsidRPr="003B61CF">
        <w:rPr>
          <w:color w:val="000000"/>
          <w:lang w:val="fr-FR"/>
        </w:rPr>
        <w:t>,</w:t>
      </w:r>
      <w:r w:rsidR="00DA1AFE" w:rsidRPr="003B61CF">
        <w:rPr>
          <w:color w:val="000000"/>
          <w:lang w:val="fr-FR"/>
        </w:rPr>
        <w:t xml:space="preserve"> </w:t>
      </w:r>
      <w:r w:rsidR="0021771A" w:rsidRPr="003B61CF">
        <w:rPr>
          <w:color w:val="000000"/>
          <w:lang w:val="fr-FR"/>
        </w:rPr>
        <w:t xml:space="preserve">avec </w:t>
      </w:r>
      <w:r w:rsidR="00DA1AFE" w:rsidRPr="003B61CF">
        <w:rPr>
          <w:color w:val="000000"/>
          <w:lang w:val="fr-FR"/>
        </w:rPr>
        <w:t>un taux d</w:t>
      </w:r>
      <w:r w:rsidR="007C231D" w:rsidRPr="003B61CF">
        <w:rPr>
          <w:color w:val="000000"/>
          <w:lang w:val="fr-FR"/>
        </w:rPr>
        <w:t>’</w:t>
      </w:r>
      <w:r w:rsidR="00DA1AFE" w:rsidRPr="003B61CF">
        <w:rPr>
          <w:color w:val="000000"/>
          <w:lang w:val="fr-FR"/>
        </w:rPr>
        <w:t xml:space="preserve">urbanisation </w:t>
      </w:r>
      <w:r w:rsidR="0021771A" w:rsidRPr="003B61CF">
        <w:rPr>
          <w:color w:val="000000"/>
          <w:lang w:val="fr-FR"/>
        </w:rPr>
        <w:t>inférieur à </w:t>
      </w:r>
      <w:r w:rsidR="00DA1AFE" w:rsidRPr="003B61CF">
        <w:rPr>
          <w:color w:val="000000"/>
          <w:lang w:val="fr-FR"/>
        </w:rPr>
        <w:t>70</w:t>
      </w:r>
      <w:r w:rsidR="007C231D" w:rsidRPr="003B61CF">
        <w:rPr>
          <w:color w:val="000000"/>
          <w:lang w:val="fr-FR"/>
        </w:rPr>
        <w:t> %</w:t>
      </w:r>
      <w:r w:rsidR="00DA1AFE" w:rsidRPr="003B61CF">
        <w:rPr>
          <w:lang w:val="fr-FR"/>
        </w:rPr>
        <w:t xml:space="preserve">. </w:t>
      </w:r>
      <w:r w:rsidR="00C33498" w:rsidRPr="003B61CF">
        <w:rPr>
          <w:color w:val="000000"/>
          <w:lang w:val="fr-FR"/>
        </w:rPr>
        <w:t>Granma est la province la moins urbanisée</w:t>
      </w:r>
      <w:r w:rsidR="00A07696" w:rsidRPr="003B61CF">
        <w:rPr>
          <w:color w:val="000000"/>
          <w:lang w:val="fr-FR"/>
        </w:rPr>
        <w:t>,</w:t>
      </w:r>
      <w:r w:rsidR="00C33498" w:rsidRPr="003B61CF">
        <w:rPr>
          <w:lang w:val="fr-FR"/>
        </w:rPr>
        <w:t xml:space="preserve"> 61</w:t>
      </w:r>
      <w:r w:rsidR="00A07696" w:rsidRPr="003B61CF">
        <w:rPr>
          <w:lang w:val="fr-FR"/>
        </w:rPr>
        <w:t>,</w:t>
      </w:r>
      <w:r w:rsidRPr="003B61CF">
        <w:rPr>
          <w:lang w:val="fr-FR"/>
        </w:rPr>
        <w:t>3</w:t>
      </w:r>
      <w:r w:rsidR="007C231D" w:rsidRPr="003B61CF">
        <w:rPr>
          <w:lang w:val="fr-FR"/>
        </w:rPr>
        <w:t> %</w:t>
      </w:r>
      <w:r w:rsidR="00A07696" w:rsidRPr="003B61CF">
        <w:rPr>
          <w:lang w:val="fr-FR"/>
        </w:rPr>
        <w:t>,</w:t>
      </w:r>
      <w:r w:rsidR="00C33498" w:rsidRPr="003B61CF">
        <w:rPr>
          <w:lang w:val="fr-FR"/>
        </w:rPr>
        <w:t> seulement</w:t>
      </w:r>
      <w:r w:rsidR="00A07696" w:rsidRPr="003B61CF">
        <w:rPr>
          <w:lang w:val="fr-FR"/>
        </w:rPr>
        <w:t>,</w:t>
      </w:r>
      <w:r w:rsidR="00C33498" w:rsidRPr="003B61CF">
        <w:rPr>
          <w:lang w:val="fr-FR"/>
        </w:rPr>
        <w:t xml:space="preserve"> bien que selon le recensement de </w:t>
      </w:r>
      <w:r w:rsidRPr="003B61CF">
        <w:rPr>
          <w:lang w:val="fr-FR"/>
        </w:rPr>
        <w:t xml:space="preserve">2002 </w:t>
      </w:r>
      <w:r w:rsidR="00C33498" w:rsidRPr="003B61CF">
        <w:rPr>
          <w:lang w:val="fr-FR"/>
        </w:rPr>
        <w:t>elle ait connu un</w:t>
      </w:r>
      <w:r w:rsidR="0051079B" w:rsidRPr="003B61CF">
        <w:rPr>
          <w:lang w:val="fr-FR"/>
        </w:rPr>
        <w:t>e</w:t>
      </w:r>
      <w:r w:rsidR="00C33498" w:rsidRPr="003B61CF">
        <w:rPr>
          <w:lang w:val="fr-FR"/>
        </w:rPr>
        <w:t xml:space="preserve"> des </w:t>
      </w:r>
      <w:r w:rsidR="0051079B" w:rsidRPr="003B61CF">
        <w:rPr>
          <w:lang w:val="fr-FR"/>
        </w:rPr>
        <w:t>augmentation</w:t>
      </w:r>
      <w:r w:rsidR="00CE14B4" w:rsidRPr="003B61CF">
        <w:rPr>
          <w:lang w:val="fr-FR"/>
        </w:rPr>
        <w:t>s</w:t>
      </w:r>
      <w:r w:rsidR="00C33498" w:rsidRPr="003B61CF">
        <w:rPr>
          <w:lang w:val="fr-FR"/>
        </w:rPr>
        <w:t xml:space="preserve"> les plus élevés du pays</w:t>
      </w:r>
      <w:r w:rsidR="00A07696" w:rsidRPr="003B61CF">
        <w:rPr>
          <w:lang w:val="fr-FR"/>
        </w:rPr>
        <w:t>,</w:t>
      </w:r>
      <w:r w:rsidR="00C33498" w:rsidRPr="003B61CF">
        <w:rPr>
          <w:lang w:val="fr-FR"/>
        </w:rPr>
        <w:t xml:space="preserve"> à savoir</w:t>
      </w:r>
      <w:r w:rsidRPr="003B61CF">
        <w:rPr>
          <w:lang w:val="fr-FR"/>
        </w:rPr>
        <w:t xml:space="preserve"> 2</w:t>
      </w:r>
      <w:r w:rsidR="00A07696" w:rsidRPr="003B61CF">
        <w:rPr>
          <w:lang w:val="fr-FR"/>
        </w:rPr>
        <w:t>,</w:t>
      </w:r>
      <w:r w:rsidRPr="003B61CF">
        <w:rPr>
          <w:lang w:val="fr-FR"/>
        </w:rPr>
        <w:t>3</w:t>
      </w:r>
      <w:r w:rsidR="007C231D" w:rsidRPr="003B61CF">
        <w:rPr>
          <w:lang w:val="fr-FR"/>
        </w:rPr>
        <w:t> %</w:t>
      </w:r>
      <w:r w:rsidRPr="003B61CF">
        <w:rPr>
          <w:lang w:val="fr-FR"/>
        </w:rPr>
        <w:t>.</w:t>
      </w:r>
    </w:p>
    <w:p w:rsidR="004C331D" w:rsidRPr="003B61CF" w:rsidRDefault="004C331D" w:rsidP="00BE0189">
      <w:pPr>
        <w:pStyle w:val="SingleTxtG"/>
        <w:rPr>
          <w:lang w:val="fr-FR"/>
        </w:rPr>
      </w:pPr>
      <w:r w:rsidRPr="003B61CF">
        <w:rPr>
          <w:lang w:val="fr-FR"/>
        </w:rPr>
        <w:t>25.</w:t>
      </w:r>
      <w:r w:rsidRPr="003B61CF">
        <w:rPr>
          <w:lang w:val="fr-FR"/>
        </w:rPr>
        <w:tab/>
      </w:r>
      <w:r w:rsidR="00DB3E79" w:rsidRPr="003B61CF">
        <w:rPr>
          <w:color w:val="000000"/>
          <w:lang w:val="fr-FR"/>
        </w:rPr>
        <w:t xml:space="preserve">Avec </w:t>
      </w:r>
      <w:r w:rsidR="00DB3E79" w:rsidRPr="003B61CF">
        <w:rPr>
          <w:lang w:val="fr-FR"/>
        </w:rPr>
        <w:t>2 913</w:t>
      </w:r>
      <w:r w:rsidR="00A07696" w:rsidRPr="003B61CF">
        <w:rPr>
          <w:lang w:val="fr-FR"/>
        </w:rPr>
        <w:t>,</w:t>
      </w:r>
      <w:r w:rsidR="00DB3E79" w:rsidRPr="003B61CF">
        <w:rPr>
          <w:lang w:val="fr-FR"/>
        </w:rPr>
        <w:t xml:space="preserve">6 </w:t>
      </w:r>
      <w:r w:rsidR="00DB3E79" w:rsidRPr="003B61CF">
        <w:rPr>
          <w:color w:val="000000"/>
          <w:lang w:val="fr-FR"/>
        </w:rPr>
        <w:t>habitants au kilomètre carré à la fin de 2014</w:t>
      </w:r>
      <w:r w:rsidR="00A07696" w:rsidRPr="003B61CF">
        <w:rPr>
          <w:color w:val="000000"/>
          <w:lang w:val="fr-FR"/>
        </w:rPr>
        <w:t>,</w:t>
      </w:r>
      <w:r w:rsidR="00DB3E79" w:rsidRPr="003B61CF">
        <w:rPr>
          <w:color w:val="000000"/>
          <w:lang w:val="fr-FR"/>
        </w:rPr>
        <w:t xml:space="preserve"> La Ha</w:t>
      </w:r>
      <w:r w:rsidR="008A71F1" w:rsidRPr="003B61CF">
        <w:rPr>
          <w:color w:val="000000"/>
          <w:lang w:val="fr-FR"/>
        </w:rPr>
        <w:t>v</w:t>
      </w:r>
      <w:r w:rsidR="00DB3E79" w:rsidRPr="003B61CF">
        <w:rPr>
          <w:color w:val="000000"/>
          <w:lang w:val="fr-FR"/>
        </w:rPr>
        <w:t>an</w:t>
      </w:r>
      <w:r w:rsidR="008A71F1" w:rsidRPr="003B61CF">
        <w:rPr>
          <w:color w:val="000000"/>
          <w:lang w:val="fr-FR"/>
        </w:rPr>
        <w:t>e</w:t>
      </w:r>
      <w:r w:rsidR="00DB3E79" w:rsidRPr="003B61CF">
        <w:rPr>
          <w:color w:val="000000"/>
          <w:lang w:val="fr-FR"/>
        </w:rPr>
        <w:t xml:space="preserve"> reste</w:t>
      </w:r>
      <w:r w:rsidR="00A07696" w:rsidRPr="003B61CF">
        <w:rPr>
          <w:color w:val="000000"/>
          <w:lang w:val="fr-FR"/>
        </w:rPr>
        <w:t>,</w:t>
      </w:r>
      <w:r w:rsidR="00DB3E79" w:rsidRPr="003B61CF">
        <w:rPr>
          <w:color w:val="000000"/>
          <w:lang w:val="fr-FR"/>
        </w:rPr>
        <w:t xml:space="preserve"> et de loin</w:t>
      </w:r>
      <w:r w:rsidR="00A07696" w:rsidRPr="003B61CF">
        <w:rPr>
          <w:color w:val="000000"/>
          <w:lang w:val="fr-FR"/>
        </w:rPr>
        <w:t>,</w:t>
      </w:r>
      <w:r w:rsidR="00DB3E79" w:rsidRPr="003B61CF">
        <w:rPr>
          <w:color w:val="000000"/>
          <w:lang w:val="fr-FR"/>
        </w:rPr>
        <w:t xml:space="preserve"> la province le plus densément peuplée du pays.</w:t>
      </w:r>
      <w:r w:rsidRPr="003B61CF">
        <w:rPr>
          <w:lang w:val="fr-FR"/>
        </w:rPr>
        <w:t xml:space="preserve"> </w:t>
      </w:r>
      <w:r w:rsidR="00CF75AD" w:rsidRPr="003B61CF">
        <w:rPr>
          <w:color w:val="000000"/>
          <w:lang w:val="fr-FR"/>
        </w:rPr>
        <w:t>Elle est suivie</w:t>
      </w:r>
      <w:r w:rsidR="00A07696" w:rsidRPr="003B61CF">
        <w:rPr>
          <w:color w:val="000000"/>
          <w:lang w:val="fr-FR"/>
        </w:rPr>
        <w:t>,</w:t>
      </w:r>
      <w:r w:rsidR="00CF75AD" w:rsidRPr="003B61CF">
        <w:rPr>
          <w:color w:val="000000"/>
          <w:lang w:val="fr-FR"/>
        </w:rPr>
        <w:t xml:space="preserve"> dans un ordre décroissant</w:t>
      </w:r>
      <w:r w:rsidR="00A07696" w:rsidRPr="003B61CF">
        <w:rPr>
          <w:color w:val="000000"/>
          <w:lang w:val="fr-FR"/>
        </w:rPr>
        <w:t>,</w:t>
      </w:r>
      <w:r w:rsidR="00CF75AD" w:rsidRPr="003B61CF">
        <w:rPr>
          <w:color w:val="000000"/>
          <w:lang w:val="fr-FR"/>
        </w:rPr>
        <w:t xml:space="preserve"> par Santiago de Cuba</w:t>
      </w:r>
      <w:r w:rsidR="00A07696" w:rsidRPr="003B61CF">
        <w:rPr>
          <w:color w:val="000000"/>
          <w:lang w:val="fr-FR"/>
        </w:rPr>
        <w:t>,</w:t>
      </w:r>
      <w:r w:rsidR="00CF75AD" w:rsidRPr="003B61CF">
        <w:rPr>
          <w:color w:val="000000"/>
          <w:lang w:val="fr-FR"/>
        </w:rPr>
        <w:t xml:space="preserve"> </w:t>
      </w:r>
      <w:r w:rsidR="00874AE8" w:rsidRPr="003B61CF">
        <w:rPr>
          <w:lang w:val="fr-FR"/>
        </w:rPr>
        <w:t>Artemisa et</w:t>
      </w:r>
      <w:r w:rsidR="00CF75AD" w:rsidRPr="003B61CF">
        <w:rPr>
          <w:lang w:val="fr-FR"/>
        </w:rPr>
        <w:t xml:space="preserve"> Holguín</w:t>
      </w:r>
      <w:r w:rsidR="00A07696" w:rsidRPr="003B61CF">
        <w:rPr>
          <w:color w:val="000000"/>
          <w:lang w:val="fr-FR"/>
        </w:rPr>
        <w:t>,</w:t>
      </w:r>
      <w:r w:rsidR="00CF75AD" w:rsidRPr="003B61CF">
        <w:rPr>
          <w:color w:val="000000"/>
          <w:lang w:val="fr-FR"/>
        </w:rPr>
        <w:t xml:space="preserve"> qui ont des densités supérieures à la moyenne nationale (102</w:t>
      </w:r>
      <w:r w:rsidR="00A07696" w:rsidRPr="003B61CF">
        <w:rPr>
          <w:color w:val="000000"/>
          <w:lang w:val="fr-FR"/>
        </w:rPr>
        <w:t>,</w:t>
      </w:r>
      <w:r w:rsidR="00CF75AD" w:rsidRPr="003B61CF">
        <w:rPr>
          <w:color w:val="000000"/>
          <w:lang w:val="fr-FR"/>
        </w:rPr>
        <w:t>3 habitants au km</w:t>
      </w:r>
      <w:r w:rsidR="00CF75AD" w:rsidRPr="003B61CF">
        <w:rPr>
          <w:color w:val="000000"/>
          <w:vertAlign w:val="superscript"/>
          <w:lang w:val="fr-FR"/>
        </w:rPr>
        <w:t>2</w:t>
      </w:r>
      <w:r w:rsidRPr="003B61CF">
        <w:rPr>
          <w:lang w:val="fr-FR"/>
        </w:rPr>
        <w:t xml:space="preserve">). </w:t>
      </w:r>
      <w:r w:rsidR="00977889" w:rsidRPr="003B61CF">
        <w:rPr>
          <w:color w:val="000000"/>
          <w:lang w:val="fr-FR"/>
        </w:rPr>
        <w:t xml:space="preserve">Parmi les territoires de moindre densité </w:t>
      </w:r>
      <w:r w:rsidR="00977889" w:rsidRPr="003B61CF">
        <w:rPr>
          <w:color w:val="000000"/>
          <w:lang w:val="fr-FR"/>
        </w:rPr>
        <w:lastRenderedPageBreak/>
        <w:t>démographique</w:t>
      </w:r>
      <w:r w:rsidR="00A07696" w:rsidRPr="003B61CF">
        <w:rPr>
          <w:color w:val="000000"/>
          <w:lang w:val="fr-FR"/>
        </w:rPr>
        <w:t>,</w:t>
      </w:r>
      <w:r w:rsidR="00977889" w:rsidRPr="003B61CF">
        <w:rPr>
          <w:color w:val="000000"/>
          <w:lang w:val="fr-FR"/>
        </w:rPr>
        <w:t xml:space="preserve"> on tr</w:t>
      </w:r>
      <w:r w:rsidR="00CE14B4" w:rsidRPr="003B61CF">
        <w:rPr>
          <w:color w:val="000000"/>
          <w:lang w:val="fr-FR"/>
        </w:rPr>
        <w:t>ouve</w:t>
      </w:r>
      <w:r w:rsidR="00A07696" w:rsidRPr="003B61CF">
        <w:rPr>
          <w:color w:val="000000"/>
          <w:lang w:val="fr-FR"/>
        </w:rPr>
        <w:t>,</w:t>
      </w:r>
      <w:r w:rsidR="00CE14B4" w:rsidRPr="003B61CF">
        <w:rPr>
          <w:color w:val="000000"/>
          <w:lang w:val="fr-FR"/>
        </w:rPr>
        <w:t xml:space="preserve"> en ordre croissant</w:t>
      </w:r>
      <w:r w:rsidR="00A07696" w:rsidRPr="003B61CF">
        <w:rPr>
          <w:color w:val="000000"/>
          <w:lang w:val="fr-FR"/>
        </w:rPr>
        <w:t>,</w:t>
      </w:r>
      <w:r w:rsidR="00CE14B4" w:rsidRPr="003B61CF">
        <w:rPr>
          <w:color w:val="000000"/>
          <w:lang w:val="fr-FR"/>
        </w:rPr>
        <w:t xml:space="preserve"> l</w:t>
      </w:r>
      <w:r w:rsidR="007C231D" w:rsidRPr="003B61CF">
        <w:rPr>
          <w:color w:val="000000"/>
          <w:lang w:val="fr-FR"/>
        </w:rPr>
        <w:t>’</w:t>
      </w:r>
      <w:r w:rsidR="00CE14B4" w:rsidRPr="003B61CF">
        <w:rPr>
          <w:color w:val="000000"/>
          <w:lang w:val="fr-FR"/>
        </w:rPr>
        <w:t>île</w:t>
      </w:r>
      <w:r w:rsidR="00977889" w:rsidRPr="003B61CF">
        <w:rPr>
          <w:color w:val="000000"/>
          <w:lang w:val="fr-FR"/>
        </w:rPr>
        <w:t xml:space="preserve"> de la Juventud</w:t>
      </w:r>
      <w:r w:rsidR="00A07696" w:rsidRPr="003B61CF">
        <w:rPr>
          <w:color w:val="000000"/>
          <w:lang w:val="fr-FR"/>
        </w:rPr>
        <w:t>,</w:t>
      </w:r>
      <w:r w:rsidR="00977889" w:rsidRPr="003B61CF">
        <w:rPr>
          <w:color w:val="000000"/>
          <w:lang w:val="fr-FR"/>
        </w:rPr>
        <w:t xml:space="preserve"> Camagüey et Matanzas</w:t>
      </w:r>
      <w:r w:rsidR="00A07696" w:rsidRPr="003B61CF">
        <w:rPr>
          <w:color w:val="000000"/>
          <w:lang w:val="fr-FR"/>
        </w:rPr>
        <w:t>,</w:t>
      </w:r>
      <w:r w:rsidR="00977889" w:rsidRPr="003B61CF">
        <w:rPr>
          <w:color w:val="000000"/>
          <w:lang w:val="fr-FR"/>
        </w:rPr>
        <w:t xml:space="preserve"> qui ont toutes une densité inférieure à 60 habitants au kilomètre carré.</w:t>
      </w:r>
    </w:p>
    <w:p w:rsidR="004C331D" w:rsidRPr="003B61CF" w:rsidRDefault="00D93D0F" w:rsidP="00D93D0F">
      <w:pPr>
        <w:pStyle w:val="H23G"/>
        <w:rPr>
          <w:lang w:val="fr-FR"/>
        </w:rPr>
      </w:pPr>
      <w:r w:rsidRPr="003B61CF">
        <w:rPr>
          <w:lang w:val="fr-FR"/>
        </w:rPr>
        <w:tab/>
      </w:r>
      <w:r w:rsidRPr="003B61CF">
        <w:rPr>
          <w:lang w:val="fr-FR"/>
        </w:rPr>
        <w:tab/>
      </w:r>
      <w:r w:rsidR="005B2E69" w:rsidRPr="003B61CF">
        <w:rPr>
          <w:lang w:val="fr-FR"/>
        </w:rPr>
        <w:t>Evolution</w:t>
      </w:r>
      <w:r w:rsidR="003B61CF">
        <w:rPr>
          <w:lang w:val="fr-FR"/>
        </w:rPr>
        <w:t xml:space="preserve"> </w:t>
      </w:r>
      <w:r w:rsidR="00D80177" w:rsidRPr="003B61CF">
        <w:rPr>
          <w:lang w:val="fr-FR"/>
        </w:rPr>
        <w:t>des i</w:t>
      </w:r>
      <w:r w:rsidR="00D80177" w:rsidRPr="003B61CF">
        <w:rPr>
          <w:color w:val="000000"/>
          <w:lang w:val="fr-FR"/>
        </w:rPr>
        <w:t xml:space="preserve">ndicateurs de population selon la couleur de peau </w:t>
      </w:r>
    </w:p>
    <w:p w:rsidR="004C331D" w:rsidRPr="003B61CF" w:rsidRDefault="004C331D" w:rsidP="00BE0189">
      <w:pPr>
        <w:pStyle w:val="SingleTxtG"/>
        <w:rPr>
          <w:lang w:val="fr-FR"/>
        </w:rPr>
      </w:pPr>
      <w:r w:rsidRPr="003B61CF">
        <w:rPr>
          <w:lang w:val="fr-FR"/>
        </w:rPr>
        <w:t>26.</w:t>
      </w:r>
      <w:r w:rsidRPr="003B61CF">
        <w:rPr>
          <w:lang w:val="fr-FR"/>
        </w:rPr>
        <w:tab/>
        <w:t>L</w:t>
      </w:r>
      <w:r w:rsidR="003D4DA4" w:rsidRPr="003B61CF">
        <w:rPr>
          <w:lang w:val="fr-FR"/>
        </w:rPr>
        <w:t xml:space="preserve">es recensements des 60 dernières années indiquent </w:t>
      </w:r>
      <w:r w:rsidR="0051079B" w:rsidRPr="003B61CF">
        <w:rPr>
          <w:lang w:val="fr-FR"/>
        </w:rPr>
        <w:t>une</w:t>
      </w:r>
      <w:r w:rsidR="003D4DA4" w:rsidRPr="003B61CF">
        <w:rPr>
          <w:lang w:val="fr-FR"/>
        </w:rPr>
        <w:t xml:space="preserve"> tendance croissante au métissage de la population.</w:t>
      </w:r>
      <w:r w:rsidRPr="003B61CF">
        <w:rPr>
          <w:lang w:val="fr-FR"/>
        </w:rPr>
        <w:t xml:space="preserve"> </w:t>
      </w:r>
      <w:r w:rsidR="003D4DA4" w:rsidRPr="003B61CF">
        <w:rPr>
          <w:lang w:val="fr-FR"/>
        </w:rPr>
        <w:t>Le recensement de </w:t>
      </w:r>
      <w:r w:rsidRPr="003B61CF">
        <w:rPr>
          <w:lang w:val="fr-FR"/>
        </w:rPr>
        <w:t xml:space="preserve">1953 </w:t>
      </w:r>
      <w:r w:rsidR="003D4DA4" w:rsidRPr="003B61CF">
        <w:rPr>
          <w:lang w:val="fr-FR"/>
        </w:rPr>
        <w:t>a enregistré</w:t>
      </w:r>
      <w:r w:rsidRPr="003B61CF">
        <w:rPr>
          <w:lang w:val="fr-FR"/>
        </w:rPr>
        <w:t xml:space="preserve"> 72</w:t>
      </w:r>
      <w:r w:rsidR="00A07696" w:rsidRPr="003B61CF">
        <w:rPr>
          <w:lang w:val="fr-FR"/>
        </w:rPr>
        <w:t>,</w:t>
      </w:r>
      <w:r w:rsidRPr="003B61CF">
        <w:rPr>
          <w:lang w:val="fr-FR"/>
        </w:rPr>
        <w:t>8</w:t>
      </w:r>
      <w:r w:rsidR="007C231D" w:rsidRPr="003B61CF">
        <w:rPr>
          <w:lang w:val="fr-FR"/>
        </w:rPr>
        <w:t> %</w:t>
      </w:r>
      <w:r w:rsidRPr="003B61CF">
        <w:rPr>
          <w:lang w:val="fr-FR"/>
        </w:rPr>
        <w:t xml:space="preserve"> </w:t>
      </w:r>
      <w:r w:rsidR="003D4DA4" w:rsidRPr="003B61CF">
        <w:rPr>
          <w:lang w:val="fr-FR"/>
        </w:rPr>
        <w:t>de population blanche</w:t>
      </w:r>
      <w:r w:rsidR="00A07696" w:rsidRPr="003B61CF">
        <w:rPr>
          <w:lang w:val="fr-FR"/>
        </w:rPr>
        <w:t>,</w:t>
      </w:r>
      <w:r w:rsidR="003D4DA4" w:rsidRPr="003B61CF">
        <w:rPr>
          <w:lang w:val="fr-FR"/>
        </w:rPr>
        <w:t xml:space="preserve"> </w:t>
      </w:r>
      <w:r w:rsidRPr="003B61CF">
        <w:rPr>
          <w:lang w:val="fr-FR"/>
        </w:rPr>
        <w:t>12</w:t>
      </w:r>
      <w:r w:rsidR="00A07696" w:rsidRPr="003B61CF">
        <w:rPr>
          <w:lang w:val="fr-FR"/>
        </w:rPr>
        <w:t>,</w:t>
      </w:r>
      <w:r w:rsidRPr="003B61CF">
        <w:rPr>
          <w:lang w:val="fr-FR"/>
        </w:rPr>
        <w:t>4</w:t>
      </w:r>
      <w:r w:rsidR="007C231D" w:rsidRPr="003B61CF">
        <w:rPr>
          <w:lang w:val="fr-FR"/>
        </w:rPr>
        <w:t> %</w:t>
      </w:r>
      <w:r w:rsidR="003D4DA4" w:rsidRPr="003B61CF">
        <w:rPr>
          <w:lang w:val="fr-FR"/>
        </w:rPr>
        <w:t xml:space="preserve"> de population noire et 14</w:t>
      </w:r>
      <w:r w:rsidR="00A07696" w:rsidRPr="003B61CF">
        <w:rPr>
          <w:lang w:val="fr-FR"/>
        </w:rPr>
        <w:t>,</w:t>
      </w:r>
      <w:r w:rsidRPr="003B61CF">
        <w:rPr>
          <w:lang w:val="fr-FR"/>
        </w:rPr>
        <w:t>8</w:t>
      </w:r>
      <w:r w:rsidR="007C231D" w:rsidRPr="003B61CF">
        <w:rPr>
          <w:lang w:val="fr-FR"/>
        </w:rPr>
        <w:t> %</w:t>
      </w:r>
      <w:r w:rsidRPr="003B61CF">
        <w:rPr>
          <w:lang w:val="fr-FR"/>
        </w:rPr>
        <w:t xml:space="preserve"> </w:t>
      </w:r>
      <w:r w:rsidR="003D4DA4" w:rsidRPr="003B61CF">
        <w:rPr>
          <w:lang w:val="fr-FR"/>
        </w:rPr>
        <w:t>de population métisse ou mulâtre</w:t>
      </w:r>
      <w:r w:rsidR="00A07696" w:rsidRPr="003B61CF">
        <w:rPr>
          <w:lang w:val="fr-FR"/>
        </w:rPr>
        <w:t>,</w:t>
      </w:r>
      <w:r w:rsidR="003D4DA4" w:rsidRPr="003B61CF">
        <w:rPr>
          <w:lang w:val="fr-FR"/>
        </w:rPr>
        <w:t xml:space="preserve"> ce dernier groupe prenant en compte les</w:t>
      </w:r>
      <w:r w:rsidR="007C231D" w:rsidRPr="003B61CF">
        <w:rPr>
          <w:lang w:val="fr-FR"/>
        </w:rPr>
        <w:t> personnes</w:t>
      </w:r>
      <w:r w:rsidR="003D4DA4" w:rsidRPr="003B61CF">
        <w:rPr>
          <w:lang w:val="fr-FR"/>
        </w:rPr>
        <w:t xml:space="preserve"> </w:t>
      </w:r>
      <w:r w:rsidR="00CD57D4" w:rsidRPr="003B61CF">
        <w:rPr>
          <w:lang w:val="fr-FR"/>
        </w:rPr>
        <w:t>d</w:t>
      </w:r>
      <w:r w:rsidR="007C231D" w:rsidRPr="003B61CF">
        <w:rPr>
          <w:lang w:val="fr-FR"/>
        </w:rPr>
        <w:t>’</w:t>
      </w:r>
      <w:r w:rsidR="00CD57D4" w:rsidRPr="003B61CF">
        <w:rPr>
          <w:lang w:val="fr-FR"/>
        </w:rPr>
        <w:t>ascendance</w:t>
      </w:r>
      <w:r w:rsidR="003D4DA4" w:rsidRPr="003B61CF">
        <w:rPr>
          <w:lang w:val="fr-FR"/>
        </w:rPr>
        <w:t xml:space="preserve"> asiatique</w:t>
      </w:r>
      <w:r w:rsidRPr="003B61CF">
        <w:rPr>
          <w:lang w:val="fr-FR"/>
        </w:rPr>
        <w:t xml:space="preserve">. </w:t>
      </w:r>
      <w:r w:rsidR="003D4DA4" w:rsidRPr="003B61CF">
        <w:rPr>
          <w:lang w:val="fr-FR"/>
        </w:rPr>
        <w:t>Ces chiffres sont passés</w:t>
      </w:r>
      <w:r w:rsidR="00A07696" w:rsidRPr="003B61CF">
        <w:rPr>
          <w:lang w:val="fr-FR"/>
        </w:rPr>
        <w:t>,</w:t>
      </w:r>
      <w:r w:rsidR="003D4DA4" w:rsidRPr="003B61CF">
        <w:rPr>
          <w:lang w:val="fr-FR"/>
        </w:rPr>
        <w:t xml:space="preserve"> respectivement</w:t>
      </w:r>
      <w:r w:rsidR="00A07696" w:rsidRPr="003B61CF">
        <w:rPr>
          <w:lang w:val="fr-FR"/>
        </w:rPr>
        <w:t>,</w:t>
      </w:r>
      <w:r w:rsidR="003D4DA4" w:rsidRPr="003B61CF">
        <w:rPr>
          <w:lang w:val="fr-FR"/>
        </w:rPr>
        <w:t xml:space="preserve"> à</w:t>
      </w:r>
      <w:r w:rsidRPr="003B61CF">
        <w:rPr>
          <w:lang w:val="fr-FR"/>
        </w:rPr>
        <w:t xml:space="preserve"> 65</w:t>
      </w:r>
      <w:r w:rsidR="007C231D" w:rsidRPr="003B61CF">
        <w:rPr>
          <w:lang w:val="fr-FR"/>
        </w:rPr>
        <w:t> %</w:t>
      </w:r>
      <w:r w:rsidR="00A07696" w:rsidRPr="003B61CF">
        <w:rPr>
          <w:lang w:val="fr-FR"/>
        </w:rPr>
        <w:t>,</w:t>
      </w:r>
      <w:r w:rsidRPr="003B61CF">
        <w:rPr>
          <w:lang w:val="fr-FR"/>
        </w:rPr>
        <w:t xml:space="preserve"> 10</w:t>
      </w:r>
      <w:r w:rsidR="00A07696" w:rsidRPr="003B61CF">
        <w:rPr>
          <w:lang w:val="fr-FR"/>
        </w:rPr>
        <w:t>,</w:t>
      </w:r>
      <w:r w:rsidR="003D4DA4" w:rsidRPr="003B61CF">
        <w:rPr>
          <w:lang w:val="fr-FR"/>
        </w:rPr>
        <w:t>1</w:t>
      </w:r>
      <w:r w:rsidR="007C231D" w:rsidRPr="003B61CF">
        <w:rPr>
          <w:lang w:val="fr-FR"/>
        </w:rPr>
        <w:t> %</w:t>
      </w:r>
      <w:r w:rsidR="003D4DA4" w:rsidRPr="003B61CF">
        <w:rPr>
          <w:lang w:val="fr-FR"/>
        </w:rPr>
        <w:t xml:space="preserve"> et</w:t>
      </w:r>
      <w:r w:rsidRPr="003B61CF">
        <w:rPr>
          <w:lang w:val="fr-FR"/>
        </w:rPr>
        <w:t xml:space="preserve"> 24</w:t>
      </w:r>
      <w:r w:rsidR="00A07696" w:rsidRPr="003B61CF">
        <w:rPr>
          <w:lang w:val="fr-FR"/>
        </w:rPr>
        <w:t>,</w:t>
      </w:r>
      <w:r w:rsidRPr="003B61CF">
        <w:rPr>
          <w:lang w:val="fr-FR"/>
        </w:rPr>
        <w:t>9</w:t>
      </w:r>
      <w:r w:rsidR="007C231D" w:rsidRPr="003B61CF">
        <w:rPr>
          <w:lang w:val="fr-FR"/>
        </w:rPr>
        <w:t> %</w:t>
      </w:r>
      <w:r w:rsidR="003D4DA4" w:rsidRPr="003B61CF">
        <w:rPr>
          <w:lang w:val="fr-FR"/>
        </w:rPr>
        <w:t xml:space="preserve"> en 2002</w:t>
      </w:r>
      <w:r w:rsidR="00A07696" w:rsidRPr="003B61CF">
        <w:rPr>
          <w:lang w:val="fr-FR"/>
        </w:rPr>
        <w:t>,</w:t>
      </w:r>
      <w:r w:rsidR="003D4DA4" w:rsidRPr="003B61CF">
        <w:rPr>
          <w:lang w:val="fr-FR"/>
        </w:rPr>
        <w:t xml:space="preserve"> et à 64</w:t>
      </w:r>
      <w:r w:rsidR="00A07696" w:rsidRPr="003B61CF">
        <w:rPr>
          <w:lang w:val="fr-FR"/>
        </w:rPr>
        <w:t>,</w:t>
      </w:r>
      <w:r w:rsidRPr="003B61CF">
        <w:rPr>
          <w:lang w:val="fr-FR"/>
        </w:rPr>
        <w:t>1</w:t>
      </w:r>
      <w:r w:rsidR="007C231D" w:rsidRPr="003B61CF">
        <w:rPr>
          <w:lang w:val="fr-FR"/>
        </w:rPr>
        <w:t> %</w:t>
      </w:r>
      <w:r w:rsidR="00A07696" w:rsidRPr="003B61CF">
        <w:rPr>
          <w:lang w:val="fr-FR"/>
        </w:rPr>
        <w:t>,</w:t>
      </w:r>
      <w:r w:rsidR="003D4DA4" w:rsidRPr="003B61CF">
        <w:rPr>
          <w:lang w:val="fr-FR"/>
        </w:rPr>
        <w:t xml:space="preserve"> 9</w:t>
      </w:r>
      <w:r w:rsidR="00A07696" w:rsidRPr="003B61CF">
        <w:rPr>
          <w:lang w:val="fr-FR"/>
        </w:rPr>
        <w:t>,</w:t>
      </w:r>
      <w:r w:rsidRPr="003B61CF">
        <w:rPr>
          <w:lang w:val="fr-FR"/>
        </w:rPr>
        <w:t>3</w:t>
      </w:r>
      <w:r w:rsidR="007C231D" w:rsidRPr="003B61CF">
        <w:rPr>
          <w:lang w:val="fr-FR"/>
        </w:rPr>
        <w:t> %</w:t>
      </w:r>
      <w:r w:rsidR="003D4DA4" w:rsidRPr="003B61CF">
        <w:rPr>
          <w:lang w:val="fr-FR"/>
        </w:rPr>
        <w:t xml:space="preserve"> et 26</w:t>
      </w:r>
      <w:r w:rsidR="00A07696" w:rsidRPr="003B61CF">
        <w:rPr>
          <w:lang w:val="fr-FR"/>
        </w:rPr>
        <w:t>,</w:t>
      </w:r>
      <w:r w:rsidRPr="003B61CF">
        <w:rPr>
          <w:lang w:val="fr-FR"/>
        </w:rPr>
        <w:t>6</w:t>
      </w:r>
      <w:r w:rsidR="007C231D" w:rsidRPr="003B61CF">
        <w:rPr>
          <w:lang w:val="fr-FR"/>
        </w:rPr>
        <w:t> %</w:t>
      </w:r>
      <w:r w:rsidR="003D4DA4" w:rsidRPr="003B61CF">
        <w:rPr>
          <w:lang w:val="fr-FR"/>
        </w:rPr>
        <w:t xml:space="preserve"> en 2012</w:t>
      </w:r>
      <w:r w:rsidRPr="003B61CF">
        <w:rPr>
          <w:lang w:val="fr-FR"/>
        </w:rPr>
        <w:t>.</w:t>
      </w:r>
    </w:p>
    <w:p w:rsidR="004C331D" w:rsidRPr="003B61CF" w:rsidRDefault="004C331D" w:rsidP="00BE0189">
      <w:pPr>
        <w:pStyle w:val="SingleTxtG"/>
        <w:rPr>
          <w:lang w:val="fr-FR"/>
        </w:rPr>
      </w:pPr>
      <w:r w:rsidRPr="003B61CF">
        <w:rPr>
          <w:lang w:val="fr-FR"/>
        </w:rPr>
        <w:t>27.</w:t>
      </w:r>
      <w:r w:rsidRPr="003B61CF">
        <w:rPr>
          <w:lang w:val="fr-FR"/>
        </w:rPr>
        <w:tab/>
      </w:r>
      <w:r w:rsidR="00CD57D4" w:rsidRPr="003B61CF">
        <w:rPr>
          <w:lang w:val="fr-FR"/>
        </w:rPr>
        <w:t>S</w:t>
      </w:r>
      <w:r w:rsidR="007C231D" w:rsidRPr="003B61CF">
        <w:rPr>
          <w:lang w:val="fr-FR"/>
        </w:rPr>
        <w:t>’</w:t>
      </w:r>
      <w:r w:rsidR="00CD57D4" w:rsidRPr="003B61CF">
        <w:rPr>
          <w:lang w:val="fr-FR"/>
        </w:rPr>
        <w:t>agissant du rapport de masculinité</w:t>
      </w:r>
      <w:r w:rsidR="00A07696" w:rsidRPr="003B61CF">
        <w:rPr>
          <w:lang w:val="fr-FR"/>
        </w:rPr>
        <w:t>,</w:t>
      </w:r>
      <w:r w:rsidR="00CD57D4" w:rsidRPr="003B61CF">
        <w:rPr>
          <w:lang w:val="fr-FR"/>
        </w:rPr>
        <w:t xml:space="preserve"> les chiffres sont similaires pour les populations blanche et métisse et indiquent une légère prédominance des femmes sur les</w:t>
      </w:r>
      <w:r w:rsidR="00B16F15" w:rsidRPr="003B61CF">
        <w:rPr>
          <w:lang w:val="fr-FR"/>
        </w:rPr>
        <w:t xml:space="preserve"> </w:t>
      </w:r>
      <w:r w:rsidR="00CD57D4" w:rsidRPr="003B61CF">
        <w:rPr>
          <w:lang w:val="fr-FR"/>
        </w:rPr>
        <w:t>hommes</w:t>
      </w:r>
      <w:r w:rsidR="00A07696" w:rsidRPr="003B61CF">
        <w:rPr>
          <w:lang w:val="fr-FR"/>
        </w:rPr>
        <w:t>,</w:t>
      </w:r>
      <w:r w:rsidR="00CD57D4" w:rsidRPr="003B61CF">
        <w:rPr>
          <w:lang w:val="fr-FR"/>
        </w:rPr>
        <w:t xml:space="preserve"> avec des taux de 983 et 989 hommes pour mille femmes</w:t>
      </w:r>
      <w:r w:rsidR="00A07696" w:rsidRPr="003B61CF">
        <w:rPr>
          <w:lang w:val="fr-FR"/>
        </w:rPr>
        <w:t>,</w:t>
      </w:r>
      <w:r w:rsidR="00CD57D4" w:rsidRPr="003B61CF">
        <w:rPr>
          <w:lang w:val="fr-FR"/>
        </w:rPr>
        <w:t xml:space="preserve"> respectivement. En revanche</w:t>
      </w:r>
      <w:r w:rsidR="00A07696" w:rsidRPr="003B61CF">
        <w:rPr>
          <w:lang w:val="fr-FR"/>
        </w:rPr>
        <w:t>,</w:t>
      </w:r>
      <w:r w:rsidR="00CD57D4" w:rsidRPr="003B61CF">
        <w:rPr>
          <w:lang w:val="fr-FR"/>
        </w:rPr>
        <w:t xml:space="preserve"> pour la population noire</w:t>
      </w:r>
      <w:r w:rsidR="00A07696" w:rsidRPr="003B61CF">
        <w:rPr>
          <w:lang w:val="fr-FR"/>
        </w:rPr>
        <w:t>,</w:t>
      </w:r>
      <w:r w:rsidR="00CD57D4" w:rsidRPr="003B61CF">
        <w:rPr>
          <w:lang w:val="fr-FR"/>
        </w:rPr>
        <w:t xml:space="preserve"> les hommes </w:t>
      </w:r>
      <w:r w:rsidR="0051079B" w:rsidRPr="003B61CF">
        <w:rPr>
          <w:lang w:val="fr-FR"/>
        </w:rPr>
        <w:t>prédominent</w:t>
      </w:r>
      <w:r w:rsidR="00CD57D4" w:rsidRPr="003B61CF">
        <w:rPr>
          <w:lang w:val="fr-FR"/>
        </w:rPr>
        <w:t xml:space="preserve"> avec </w:t>
      </w:r>
      <w:r w:rsidRPr="003B61CF">
        <w:rPr>
          <w:lang w:val="fr-FR"/>
        </w:rPr>
        <w:t>1</w:t>
      </w:r>
      <w:r w:rsidR="00910268" w:rsidRPr="003B61CF">
        <w:rPr>
          <w:lang w:val="fr-FR"/>
        </w:rPr>
        <w:t> </w:t>
      </w:r>
      <w:r w:rsidRPr="003B61CF">
        <w:rPr>
          <w:lang w:val="fr-FR"/>
        </w:rPr>
        <w:t xml:space="preserve">105 </w:t>
      </w:r>
      <w:r w:rsidR="00CD57D4" w:rsidRPr="003B61CF">
        <w:rPr>
          <w:lang w:val="fr-FR"/>
        </w:rPr>
        <w:t>hommes pour mille femmes</w:t>
      </w:r>
      <w:r w:rsidRPr="003B61CF">
        <w:rPr>
          <w:lang w:val="fr-FR"/>
        </w:rPr>
        <w:t>.</w:t>
      </w:r>
    </w:p>
    <w:p w:rsidR="004C331D" w:rsidRPr="003B61CF" w:rsidRDefault="000333A3" w:rsidP="00BE0189">
      <w:pPr>
        <w:pStyle w:val="SingleTxtG"/>
        <w:rPr>
          <w:lang w:val="fr-FR"/>
        </w:rPr>
      </w:pPr>
      <w:r w:rsidRPr="003B61CF">
        <w:rPr>
          <w:lang w:val="fr-FR"/>
        </w:rPr>
        <w:t>28.</w:t>
      </w:r>
      <w:r w:rsidRPr="003B61CF">
        <w:rPr>
          <w:lang w:val="fr-FR"/>
        </w:rPr>
        <w:tab/>
        <w:t>Quant à l</w:t>
      </w:r>
      <w:r w:rsidR="007C231D" w:rsidRPr="003B61CF">
        <w:rPr>
          <w:lang w:val="fr-FR"/>
        </w:rPr>
        <w:t>’</w:t>
      </w:r>
      <w:r w:rsidRPr="003B61CF">
        <w:rPr>
          <w:lang w:val="fr-FR"/>
        </w:rPr>
        <w:t>âge</w:t>
      </w:r>
      <w:r w:rsidR="00A07696" w:rsidRPr="003B61CF">
        <w:rPr>
          <w:lang w:val="fr-FR"/>
        </w:rPr>
        <w:t>,</w:t>
      </w:r>
      <w:r w:rsidRPr="003B61CF">
        <w:rPr>
          <w:lang w:val="fr-FR"/>
        </w:rPr>
        <w:t xml:space="preserve"> autre </w:t>
      </w:r>
      <w:r w:rsidR="005D401E" w:rsidRPr="003B61CF">
        <w:rPr>
          <w:lang w:val="fr-FR"/>
        </w:rPr>
        <w:t>variable</w:t>
      </w:r>
      <w:r w:rsidRPr="003B61CF">
        <w:rPr>
          <w:lang w:val="fr-FR"/>
        </w:rPr>
        <w:t xml:space="preserve"> démographique fondamentale de la population</w:t>
      </w:r>
      <w:r w:rsidR="00A07696" w:rsidRPr="003B61CF">
        <w:rPr>
          <w:lang w:val="fr-FR"/>
        </w:rPr>
        <w:t>,</w:t>
      </w:r>
      <w:r w:rsidRPr="003B61CF">
        <w:rPr>
          <w:lang w:val="fr-FR"/>
        </w:rPr>
        <w:t xml:space="preserve"> la population blanche compte 20</w:t>
      </w:r>
      <w:r w:rsidR="007C231D" w:rsidRPr="003B61CF">
        <w:rPr>
          <w:lang w:val="fr-FR"/>
        </w:rPr>
        <w:t> %</w:t>
      </w:r>
      <w:r w:rsidRPr="003B61CF">
        <w:rPr>
          <w:lang w:val="fr-FR"/>
        </w:rPr>
        <w:t xml:space="preserve"> de</w:t>
      </w:r>
      <w:r w:rsidR="007C231D" w:rsidRPr="003B61CF">
        <w:rPr>
          <w:lang w:val="fr-FR"/>
        </w:rPr>
        <w:t xml:space="preserve"> personnes</w:t>
      </w:r>
      <w:r w:rsidRPr="003B61CF">
        <w:rPr>
          <w:lang w:val="fr-FR"/>
        </w:rPr>
        <w:t xml:space="preserve"> de 60</w:t>
      </w:r>
      <w:r w:rsidR="00F60C34" w:rsidRPr="003B61CF">
        <w:rPr>
          <w:lang w:val="fr-FR"/>
        </w:rPr>
        <w:t> ans</w:t>
      </w:r>
      <w:r w:rsidRPr="003B61CF">
        <w:rPr>
          <w:lang w:val="fr-FR"/>
        </w:rPr>
        <w:t xml:space="preserve"> et plus</w:t>
      </w:r>
      <w:r w:rsidR="00A07696" w:rsidRPr="003B61CF">
        <w:rPr>
          <w:lang w:val="fr-FR"/>
        </w:rPr>
        <w:t>,</w:t>
      </w:r>
      <w:r w:rsidRPr="003B61CF">
        <w:rPr>
          <w:lang w:val="fr-FR"/>
        </w:rPr>
        <w:t xml:space="preserve"> contre 19</w:t>
      </w:r>
      <w:r w:rsidR="00A07696" w:rsidRPr="003B61CF">
        <w:rPr>
          <w:lang w:val="fr-FR"/>
        </w:rPr>
        <w:t>,</w:t>
      </w:r>
      <w:r w:rsidR="004C331D" w:rsidRPr="003B61CF">
        <w:rPr>
          <w:lang w:val="fr-FR"/>
        </w:rPr>
        <w:t>3</w:t>
      </w:r>
      <w:r w:rsidR="007C231D" w:rsidRPr="003B61CF">
        <w:rPr>
          <w:lang w:val="fr-FR"/>
        </w:rPr>
        <w:t> %</w:t>
      </w:r>
      <w:r w:rsidRPr="003B61CF">
        <w:rPr>
          <w:lang w:val="fr-FR"/>
        </w:rPr>
        <w:t xml:space="preserve"> pour la population noire et à peine</w:t>
      </w:r>
      <w:r w:rsidR="004C331D" w:rsidRPr="003B61CF">
        <w:rPr>
          <w:lang w:val="fr-FR"/>
        </w:rPr>
        <w:t xml:space="preserve"> </w:t>
      </w:r>
      <w:r w:rsidRPr="003B61CF">
        <w:rPr>
          <w:lang w:val="fr-FR"/>
        </w:rPr>
        <w:t>13</w:t>
      </w:r>
      <w:r w:rsidR="00A07696" w:rsidRPr="003B61CF">
        <w:rPr>
          <w:lang w:val="fr-FR"/>
        </w:rPr>
        <w:t>,</w:t>
      </w:r>
      <w:r w:rsidR="004C331D" w:rsidRPr="003B61CF">
        <w:rPr>
          <w:lang w:val="fr-FR"/>
        </w:rPr>
        <w:t>7</w:t>
      </w:r>
      <w:r w:rsidR="007C231D" w:rsidRPr="003B61CF">
        <w:rPr>
          <w:lang w:val="fr-FR"/>
        </w:rPr>
        <w:t> %</w:t>
      </w:r>
      <w:r w:rsidR="004C331D" w:rsidRPr="003B61CF">
        <w:rPr>
          <w:lang w:val="fr-FR"/>
        </w:rPr>
        <w:t xml:space="preserve"> </w:t>
      </w:r>
      <w:r w:rsidRPr="003B61CF">
        <w:rPr>
          <w:lang w:val="fr-FR"/>
        </w:rPr>
        <w:t>pour la population métisse.</w:t>
      </w:r>
      <w:r w:rsidR="004C331D" w:rsidRPr="003B61CF">
        <w:rPr>
          <w:lang w:val="fr-FR"/>
        </w:rPr>
        <w:t xml:space="preserve"> </w:t>
      </w:r>
      <w:r w:rsidR="005D401E" w:rsidRPr="003B61CF">
        <w:rPr>
          <w:lang w:val="fr-FR"/>
        </w:rPr>
        <w:t xml:space="preserve">Dans le contexte </w:t>
      </w:r>
      <w:r w:rsidR="00434759" w:rsidRPr="003B61CF">
        <w:rPr>
          <w:lang w:val="fr-FR"/>
        </w:rPr>
        <w:t>démographique cubain</w:t>
      </w:r>
      <w:r w:rsidR="00A07696" w:rsidRPr="003B61CF">
        <w:rPr>
          <w:lang w:val="fr-FR"/>
        </w:rPr>
        <w:t>,</w:t>
      </w:r>
      <w:r w:rsidR="00434759" w:rsidRPr="003B61CF">
        <w:rPr>
          <w:lang w:val="fr-FR"/>
        </w:rPr>
        <w:t xml:space="preserve"> il convient de noter la différence </w:t>
      </w:r>
      <w:r w:rsidR="006A38F5" w:rsidRPr="003B61CF">
        <w:rPr>
          <w:lang w:val="fr-FR"/>
        </w:rPr>
        <w:t>enregistrée par c</w:t>
      </w:r>
      <w:r w:rsidR="00434759" w:rsidRPr="003B61CF">
        <w:rPr>
          <w:lang w:val="fr-FR"/>
        </w:rPr>
        <w:t>e dernier groupe par rapport aux deux autres</w:t>
      </w:r>
      <w:r w:rsidR="004C331D" w:rsidRPr="003B61CF">
        <w:rPr>
          <w:lang w:val="fr-FR"/>
        </w:rPr>
        <w:t>.</w:t>
      </w:r>
    </w:p>
    <w:p w:rsidR="004C331D" w:rsidRPr="003B61CF" w:rsidRDefault="004C331D" w:rsidP="00BE0189">
      <w:pPr>
        <w:pStyle w:val="SingleTxtG"/>
        <w:rPr>
          <w:lang w:val="fr-FR"/>
        </w:rPr>
      </w:pPr>
      <w:r w:rsidRPr="003B61CF">
        <w:rPr>
          <w:lang w:val="fr-FR"/>
        </w:rPr>
        <w:t>29.</w:t>
      </w:r>
      <w:r w:rsidRPr="003B61CF">
        <w:rPr>
          <w:lang w:val="fr-FR"/>
        </w:rPr>
        <w:tab/>
        <w:t xml:space="preserve">La </w:t>
      </w:r>
      <w:r w:rsidR="00434759" w:rsidRPr="003B61CF">
        <w:rPr>
          <w:lang w:val="fr-FR"/>
        </w:rPr>
        <w:t>population blanche présente un âge moyen</w:t>
      </w:r>
      <w:r w:rsidRPr="003B61CF">
        <w:rPr>
          <w:lang w:val="fr-FR"/>
        </w:rPr>
        <w:t xml:space="preserve"> de 40</w:t>
      </w:r>
      <w:r w:rsidR="00A07696" w:rsidRPr="003B61CF">
        <w:rPr>
          <w:lang w:val="fr-FR"/>
        </w:rPr>
        <w:t>,</w:t>
      </w:r>
      <w:r w:rsidRPr="003B61CF">
        <w:rPr>
          <w:lang w:val="fr-FR"/>
        </w:rPr>
        <w:t>4</w:t>
      </w:r>
      <w:r w:rsidR="00F60C34" w:rsidRPr="003B61CF">
        <w:rPr>
          <w:lang w:val="fr-FR"/>
        </w:rPr>
        <w:t> ans</w:t>
      </w:r>
      <w:r w:rsidR="00434759" w:rsidRPr="003B61CF">
        <w:rPr>
          <w:lang w:val="fr-FR"/>
        </w:rPr>
        <w:t xml:space="preserve"> et une moyenne </w:t>
      </w:r>
      <w:r w:rsidR="007C231D" w:rsidRPr="003B61CF">
        <w:rPr>
          <w:lang w:val="fr-FR"/>
        </w:rPr>
        <w:t>de </w:t>
      </w:r>
      <w:r w:rsidRPr="003B61CF">
        <w:rPr>
          <w:lang w:val="fr-FR"/>
        </w:rPr>
        <w:t>39</w:t>
      </w:r>
      <w:r w:rsidR="00A07696" w:rsidRPr="003B61CF">
        <w:rPr>
          <w:lang w:val="fr-FR"/>
        </w:rPr>
        <w:t>,</w:t>
      </w:r>
      <w:r w:rsidRPr="003B61CF">
        <w:rPr>
          <w:lang w:val="fr-FR"/>
        </w:rPr>
        <w:t>1</w:t>
      </w:r>
      <w:r w:rsidR="00F60C34" w:rsidRPr="003B61CF">
        <w:rPr>
          <w:lang w:val="fr-FR"/>
        </w:rPr>
        <w:t> ans</w:t>
      </w:r>
      <w:r w:rsidRPr="003B61CF">
        <w:rPr>
          <w:lang w:val="fr-FR"/>
        </w:rPr>
        <w:t xml:space="preserve">. </w:t>
      </w:r>
      <w:r w:rsidR="00434759" w:rsidRPr="003B61CF">
        <w:rPr>
          <w:lang w:val="fr-FR"/>
        </w:rPr>
        <w:t>Pour la population noire</w:t>
      </w:r>
      <w:r w:rsidR="00A07696" w:rsidRPr="003B61CF">
        <w:rPr>
          <w:lang w:val="fr-FR"/>
        </w:rPr>
        <w:t>,</w:t>
      </w:r>
      <w:r w:rsidR="00434759" w:rsidRPr="003B61CF">
        <w:rPr>
          <w:lang w:val="fr-FR"/>
        </w:rPr>
        <w:t xml:space="preserve"> ces deux indicateurs s</w:t>
      </w:r>
      <w:r w:rsidR="007C231D" w:rsidRPr="003B61CF">
        <w:rPr>
          <w:lang w:val="fr-FR"/>
        </w:rPr>
        <w:t>’</w:t>
      </w:r>
      <w:r w:rsidR="00434759" w:rsidRPr="003B61CF">
        <w:rPr>
          <w:lang w:val="fr-FR"/>
        </w:rPr>
        <w:t>élèvent à 42</w:t>
      </w:r>
      <w:r w:rsidR="00A07696" w:rsidRPr="003B61CF">
        <w:rPr>
          <w:lang w:val="fr-FR"/>
        </w:rPr>
        <w:t>,</w:t>
      </w:r>
      <w:r w:rsidRPr="003B61CF">
        <w:rPr>
          <w:lang w:val="fr-FR"/>
        </w:rPr>
        <w:t>5</w:t>
      </w:r>
      <w:r w:rsidR="00F60C34" w:rsidRPr="003B61CF">
        <w:rPr>
          <w:lang w:val="fr-FR"/>
        </w:rPr>
        <w:t> ans</w:t>
      </w:r>
      <w:r w:rsidR="00434759" w:rsidRPr="003B61CF">
        <w:rPr>
          <w:lang w:val="fr-FR"/>
        </w:rPr>
        <w:t xml:space="preserve"> et</w:t>
      </w:r>
      <w:r w:rsidRPr="003B61CF">
        <w:rPr>
          <w:lang w:val="fr-FR"/>
        </w:rPr>
        <w:t xml:space="preserve"> 41</w:t>
      </w:r>
      <w:r w:rsidR="00A07696" w:rsidRPr="003B61CF">
        <w:rPr>
          <w:lang w:val="fr-FR"/>
        </w:rPr>
        <w:t>,</w:t>
      </w:r>
      <w:r w:rsidRPr="003B61CF">
        <w:rPr>
          <w:lang w:val="fr-FR"/>
        </w:rPr>
        <w:t>1</w:t>
      </w:r>
      <w:r w:rsidR="00F60C34" w:rsidRPr="003B61CF">
        <w:rPr>
          <w:lang w:val="fr-FR"/>
        </w:rPr>
        <w:t> ans</w:t>
      </w:r>
      <w:r w:rsidR="00A07696" w:rsidRPr="003B61CF">
        <w:rPr>
          <w:lang w:val="fr-FR"/>
        </w:rPr>
        <w:t>,</w:t>
      </w:r>
      <w:r w:rsidR="00434759" w:rsidRPr="003B61CF">
        <w:rPr>
          <w:lang w:val="fr-FR"/>
        </w:rPr>
        <w:t xml:space="preserve"> respectivement</w:t>
      </w:r>
      <w:r w:rsidR="00A07696" w:rsidRPr="003B61CF">
        <w:rPr>
          <w:lang w:val="fr-FR"/>
        </w:rPr>
        <w:t>,</w:t>
      </w:r>
      <w:r w:rsidR="00434759" w:rsidRPr="003B61CF">
        <w:rPr>
          <w:lang w:val="fr-FR"/>
        </w:rPr>
        <w:t xml:space="preserve"> tandis que pour la population métisse</w:t>
      </w:r>
      <w:r w:rsidR="00A07696" w:rsidRPr="003B61CF">
        <w:rPr>
          <w:lang w:val="fr-FR"/>
        </w:rPr>
        <w:t>,</w:t>
      </w:r>
      <w:r w:rsidR="00434759" w:rsidRPr="003B61CF">
        <w:rPr>
          <w:lang w:val="fr-FR"/>
        </w:rPr>
        <w:t xml:space="preserve"> ils se situent à 36</w:t>
      </w:r>
      <w:r w:rsidR="00A07696" w:rsidRPr="003B61CF">
        <w:rPr>
          <w:lang w:val="fr-FR"/>
        </w:rPr>
        <w:t>,</w:t>
      </w:r>
      <w:r w:rsidRPr="003B61CF">
        <w:rPr>
          <w:lang w:val="fr-FR"/>
        </w:rPr>
        <w:t>1</w:t>
      </w:r>
      <w:r w:rsidR="00F60C34" w:rsidRPr="003B61CF">
        <w:rPr>
          <w:lang w:val="fr-FR"/>
        </w:rPr>
        <w:t> ans</w:t>
      </w:r>
      <w:r w:rsidR="00434759" w:rsidRPr="003B61CF">
        <w:rPr>
          <w:lang w:val="fr-FR"/>
        </w:rPr>
        <w:t xml:space="preserve"> et </w:t>
      </w:r>
      <w:r w:rsidRPr="003B61CF">
        <w:rPr>
          <w:lang w:val="fr-FR"/>
        </w:rPr>
        <w:t>35</w:t>
      </w:r>
      <w:r w:rsidR="00A07696" w:rsidRPr="003B61CF">
        <w:rPr>
          <w:lang w:val="fr-FR"/>
        </w:rPr>
        <w:t>,</w:t>
      </w:r>
      <w:r w:rsidRPr="003B61CF">
        <w:rPr>
          <w:lang w:val="fr-FR"/>
        </w:rPr>
        <w:t>5</w:t>
      </w:r>
      <w:r w:rsidR="00F60C34" w:rsidRPr="003B61CF">
        <w:rPr>
          <w:lang w:val="fr-FR"/>
        </w:rPr>
        <w:t> ans</w:t>
      </w:r>
      <w:r w:rsidRPr="003B61CF">
        <w:rPr>
          <w:lang w:val="fr-FR"/>
        </w:rPr>
        <w:t xml:space="preserve"> </w:t>
      </w:r>
      <w:r w:rsidR="00434759" w:rsidRPr="003B61CF">
        <w:rPr>
          <w:lang w:val="fr-FR"/>
        </w:rPr>
        <w:t>respectivement</w:t>
      </w:r>
      <w:r w:rsidRPr="003B61CF">
        <w:rPr>
          <w:lang w:val="fr-FR"/>
        </w:rPr>
        <w:t>.</w:t>
      </w:r>
      <w:r w:rsidR="002C7F90" w:rsidRPr="003B61CF">
        <w:rPr>
          <w:lang w:val="fr-FR"/>
        </w:rPr>
        <w:t xml:space="preserve"> </w:t>
      </w:r>
    </w:p>
    <w:p w:rsidR="004C331D" w:rsidRPr="003B61CF" w:rsidRDefault="004C331D" w:rsidP="00BE0189">
      <w:pPr>
        <w:pStyle w:val="SingleTxtG"/>
        <w:rPr>
          <w:lang w:val="fr-FR"/>
        </w:rPr>
      </w:pPr>
      <w:r w:rsidRPr="003B61CF">
        <w:rPr>
          <w:lang w:val="fr-FR"/>
        </w:rPr>
        <w:t>30.</w:t>
      </w:r>
      <w:r w:rsidRPr="003B61CF">
        <w:rPr>
          <w:lang w:val="fr-FR"/>
        </w:rPr>
        <w:tab/>
      </w:r>
      <w:r w:rsidR="00653FA6" w:rsidRPr="003B61CF">
        <w:rPr>
          <w:lang w:val="fr-FR"/>
        </w:rPr>
        <w:t>Au niveau des régions</w:t>
      </w:r>
      <w:r w:rsidR="00A07696" w:rsidRPr="003B61CF">
        <w:rPr>
          <w:lang w:val="fr-FR"/>
        </w:rPr>
        <w:t>,</w:t>
      </w:r>
      <w:r w:rsidR="00653FA6" w:rsidRPr="003B61CF">
        <w:rPr>
          <w:lang w:val="fr-FR"/>
        </w:rPr>
        <w:t xml:space="preserve"> la répartition de la population selon la couleur de peau est hétérogène. Les provinces</w:t>
      </w:r>
      <w:r w:rsidR="009C0BF4" w:rsidRPr="003B61CF">
        <w:rPr>
          <w:lang w:val="fr-FR"/>
        </w:rPr>
        <w:t xml:space="preserve"> de Sancti </w:t>
      </w:r>
      <w:r w:rsidRPr="003B61CF">
        <w:rPr>
          <w:lang w:val="fr-FR"/>
        </w:rPr>
        <w:t>Spíritus</w:t>
      </w:r>
      <w:r w:rsidR="00A07696" w:rsidRPr="003B61CF">
        <w:rPr>
          <w:lang w:val="fr-FR"/>
        </w:rPr>
        <w:t>,</w:t>
      </w:r>
      <w:r w:rsidRPr="003B61CF">
        <w:rPr>
          <w:lang w:val="fr-FR"/>
        </w:rPr>
        <w:t xml:space="preserve"> Villa Clara </w:t>
      </w:r>
      <w:r w:rsidR="00653FA6" w:rsidRPr="003B61CF">
        <w:rPr>
          <w:lang w:val="fr-FR"/>
        </w:rPr>
        <w:t>et</w:t>
      </w:r>
      <w:r w:rsidRPr="003B61CF">
        <w:rPr>
          <w:lang w:val="fr-FR"/>
        </w:rPr>
        <w:t xml:space="preserve"> Holguín </w:t>
      </w:r>
      <w:r w:rsidR="00653FA6" w:rsidRPr="003B61CF">
        <w:rPr>
          <w:lang w:val="fr-FR"/>
        </w:rPr>
        <w:t>présentent les pourcentages les plus élevés de population blanche avec des chiffres égaux ou supérieurs à</w:t>
      </w:r>
      <w:r w:rsidRPr="003B61CF">
        <w:rPr>
          <w:lang w:val="fr-FR"/>
        </w:rPr>
        <w:t xml:space="preserve"> 80</w:t>
      </w:r>
      <w:r w:rsidR="007C231D" w:rsidRPr="003B61CF">
        <w:rPr>
          <w:lang w:val="fr-FR"/>
        </w:rPr>
        <w:t> %</w:t>
      </w:r>
      <w:r w:rsidR="00A07696" w:rsidRPr="003B61CF">
        <w:rPr>
          <w:lang w:val="fr-FR"/>
        </w:rPr>
        <w:t>,</w:t>
      </w:r>
      <w:r w:rsidRPr="003B61CF">
        <w:rPr>
          <w:lang w:val="fr-FR"/>
        </w:rPr>
        <w:t xml:space="preserve"> </w:t>
      </w:r>
      <w:r w:rsidR="00653FA6" w:rsidRPr="003B61CF">
        <w:rPr>
          <w:lang w:val="fr-FR"/>
        </w:rPr>
        <w:t>tandis que Guantánamo et</w:t>
      </w:r>
      <w:r w:rsidRPr="003B61CF">
        <w:rPr>
          <w:lang w:val="fr-FR"/>
        </w:rPr>
        <w:t xml:space="preserve"> Santiago de Cuba </w:t>
      </w:r>
      <w:r w:rsidR="00653FA6" w:rsidRPr="003B61CF">
        <w:rPr>
          <w:lang w:val="fr-FR"/>
        </w:rPr>
        <w:t>enregistrent les taux les plus bas</w:t>
      </w:r>
      <w:r w:rsidR="00A07696" w:rsidRPr="003B61CF">
        <w:rPr>
          <w:lang w:val="fr-FR"/>
        </w:rPr>
        <w:t>,</w:t>
      </w:r>
      <w:r w:rsidR="00653FA6" w:rsidRPr="003B61CF">
        <w:rPr>
          <w:lang w:val="fr-FR"/>
        </w:rPr>
        <w:t xml:space="preserve"> de l</w:t>
      </w:r>
      <w:r w:rsidR="007C231D" w:rsidRPr="003B61CF">
        <w:rPr>
          <w:lang w:val="fr-FR"/>
        </w:rPr>
        <w:t>’</w:t>
      </w:r>
      <w:r w:rsidR="00653FA6" w:rsidRPr="003B61CF">
        <w:rPr>
          <w:lang w:val="fr-FR"/>
        </w:rPr>
        <w:t>ordre de</w:t>
      </w:r>
      <w:r w:rsidRPr="003B61CF">
        <w:rPr>
          <w:lang w:val="fr-FR"/>
        </w:rPr>
        <w:t xml:space="preserve"> 25</w:t>
      </w:r>
      <w:r w:rsidR="007C231D" w:rsidRPr="003B61CF">
        <w:rPr>
          <w:lang w:val="fr-FR"/>
        </w:rPr>
        <w:t> %</w:t>
      </w:r>
      <w:r w:rsidRPr="003B61CF">
        <w:rPr>
          <w:lang w:val="fr-FR"/>
        </w:rPr>
        <w:t xml:space="preserve"> de </w:t>
      </w:r>
      <w:r w:rsidR="00653FA6" w:rsidRPr="003B61CF">
        <w:rPr>
          <w:lang w:val="fr-FR"/>
        </w:rPr>
        <w:t>leur population totale</w:t>
      </w:r>
      <w:r w:rsidRPr="003B61CF">
        <w:rPr>
          <w:lang w:val="fr-FR"/>
        </w:rPr>
        <w:t xml:space="preserve">. </w:t>
      </w:r>
      <w:r w:rsidR="00653FA6" w:rsidRPr="003B61CF">
        <w:rPr>
          <w:lang w:val="fr-FR"/>
        </w:rPr>
        <w:t>Les provinces de</w:t>
      </w:r>
      <w:r w:rsidRPr="003B61CF">
        <w:rPr>
          <w:lang w:val="fr-FR"/>
        </w:rPr>
        <w:t xml:space="preserve"> La Ha</w:t>
      </w:r>
      <w:r w:rsidR="008A71F1" w:rsidRPr="003B61CF">
        <w:rPr>
          <w:lang w:val="fr-FR"/>
        </w:rPr>
        <w:t>v</w:t>
      </w:r>
      <w:r w:rsidRPr="003B61CF">
        <w:rPr>
          <w:lang w:val="fr-FR"/>
        </w:rPr>
        <w:t>an</w:t>
      </w:r>
      <w:r w:rsidR="008A71F1" w:rsidRPr="003B61CF">
        <w:rPr>
          <w:lang w:val="fr-FR"/>
        </w:rPr>
        <w:t>e</w:t>
      </w:r>
      <w:r w:rsidRPr="003B61CF">
        <w:rPr>
          <w:lang w:val="fr-FR"/>
        </w:rPr>
        <w:t xml:space="preserve"> </w:t>
      </w:r>
      <w:r w:rsidR="00653FA6" w:rsidRPr="003B61CF">
        <w:rPr>
          <w:lang w:val="fr-FR"/>
        </w:rPr>
        <w:t>et de</w:t>
      </w:r>
      <w:r w:rsidRPr="003B61CF">
        <w:rPr>
          <w:lang w:val="fr-FR"/>
        </w:rPr>
        <w:t xml:space="preserve"> Santiago de Cuba</w:t>
      </w:r>
      <w:r w:rsidR="00A07696" w:rsidRPr="003B61CF">
        <w:rPr>
          <w:lang w:val="fr-FR"/>
        </w:rPr>
        <w:t>,</w:t>
      </w:r>
      <w:r w:rsidR="00653FA6" w:rsidRPr="003B61CF">
        <w:rPr>
          <w:lang w:val="fr-FR"/>
        </w:rPr>
        <w:t xml:space="preserve"> quant à elles</w:t>
      </w:r>
      <w:r w:rsidR="00A07696" w:rsidRPr="003B61CF">
        <w:rPr>
          <w:lang w:val="fr-FR"/>
        </w:rPr>
        <w:t>,</w:t>
      </w:r>
      <w:r w:rsidR="00653FA6" w:rsidRPr="003B61CF">
        <w:rPr>
          <w:lang w:val="fr-FR"/>
        </w:rPr>
        <w:t xml:space="preserve"> présentent les pourcentages les plus élevés de population noire</w:t>
      </w:r>
      <w:r w:rsidR="00A07696" w:rsidRPr="003B61CF">
        <w:rPr>
          <w:lang w:val="fr-FR"/>
        </w:rPr>
        <w:t>,</w:t>
      </w:r>
      <w:r w:rsidR="00653FA6" w:rsidRPr="003B61CF">
        <w:rPr>
          <w:lang w:val="fr-FR"/>
        </w:rPr>
        <w:t xml:space="preserve"> avec des chiffres de </w:t>
      </w:r>
      <w:r w:rsidRPr="003B61CF">
        <w:rPr>
          <w:lang w:val="fr-FR"/>
        </w:rPr>
        <w:t>15</w:t>
      </w:r>
      <w:r w:rsidR="00A07696" w:rsidRPr="003B61CF">
        <w:rPr>
          <w:lang w:val="fr-FR"/>
        </w:rPr>
        <w:t>,</w:t>
      </w:r>
      <w:r w:rsidR="00653FA6" w:rsidRPr="003B61CF">
        <w:rPr>
          <w:lang w:val="fr-FR"/>
        </w:rPr>
        <w:t>2</w:t>
      </w:r>
      <w:r w:rsidR="007C231D" w:rsidRPr="003B61CF">
        <w:rPr>
          <w:lang w:val="fr-FR"/>
        </w:rPr>
        <w:t> %</w:t>
      </w:r>
      <w:r w:rsidR="00653FA6" w:rsidRPr="003B61CF">
        <w:rPr>
          <w:lang w:val="fr-FR"/>
        </w:rPr>
        <w:t xml:space="preserve"> et</w:t>
      </w:r>
      <w:r w:rsidRPr="003B61CF">
        <w:rPr>
          <w:lang w:val="fr-FR"/>
        </w:rPr>
        <w:t xml:space="preserve"> 14</w:t>
      </w:r>
      <w:r w:rsidR="00A07696" w:rsidRPr="003B61CF">
        <w:rPr>
          <w:lang w:val="fr-FR"/>
        </w:rPr>
        <w:t>,</w:t>
      </w:r>
      <w:r w:rsidRPr="003B61CF">
        <w:rPr>
          <w:lang w:val="fr-FR"/>
        </w:rPr>
        <w:t>2</w:t>
      </w:r>
      <w:r w:rsidR="007C231D" w:rsidRPr="003B61CF">
        <w:rPr>
          <w:lang w:val="fr-FR"/>
        </w:rPr>
        <w:t> %</w:t>
      </w:r>
      <w:r w:rsidRPr="003B61CF">
        <w:rPr>
          <w:lang w:val="fr-FR"/>
        </w:rPr>
        <w:t xml:space="preserve"> </w:t>
      </w:r>
      <w:r w:rsidR="00653FA6" w:rsidRPr="003B61CF">
        <w:rPr>
          <w:lang w:val="fr-FR"/>
        </w:rPr>
        <w:t>respectivement</w:t>
      </w:r>
      <w:r w:rsidRPr="003B61CF">
        <w:rPr>
          <w:lang w:val="fr-FR"/>
        </w:rPr>
        <w:t xml:space="preserve">. </w:t>
      </w:r>
      <w:r w:rsidR="00653FA6" w:rsidRPr="003B61CF">
        <w:rPr>
          <w:lang w:val="fr-FR"/>
        </w:rPr>
        <w:t>Enfin</w:t>
      </w:r>
      <w:r w:rsidR="00A07696" w:rsidRPr="003B61CF">
        <w:rPr>
          <w:lang w:val="fr-FR"/>
        </w:rPr>
        <w:t>,</w:t>
      </w:r>
      <w:r w:rsidR="00653FA6" w:rsidRPr="003B61CF">
        <w:rPr>
          <w:lang w:val="fr-FR"/>
        </w:rPr>
        <w:t xml:space="preserve"> la population métisse est majoritaire à </w:t>
      </w:r>
      <w:r w:rsidRPr="003B61CF">
        <w:rPr>
          <w:lang w:val="fr-FR"/>
        </w:rPr>
        <w:t>Guantánamo</w:t>
      </w:r>
      <w:r w:rsidR="00A07696" w:rsidRPr="003B61CF">
        <w:rPr>
          <w:lang w:val="fr-FR"/>
        </w:rPr>
        <w:t>,</w:t>
      </w:r>
      <w:r w:rsidRPr="003B61CF">
        <w:rPr>
          <w:lang w:val="fr-FR"/>
        </w:rPr>
        <w:t xml:space="preserve"> Santiago de Cuba </w:t>
      </w:r>
      <w:r w:rsidR="00653FA6" w:rsidRPr="003B61CF">
        <w:rPr>
          <w:lang w:val="fr-FR"/>
        </w:rPr>
        <w:t>et</w:t>
      </w:r>
      <w:r w:rsidRPr="003B61CF">
        <w:rPr>
          <w:lang w:val="fr-FR"/>
        </w:rPr>
        <w:t xml:space="preserve"> Granma </w:t>
      </w:r>
      <w:r w:rsidR="00653FA6" w:rsidRPr="003B61CF">
        <w:rPr>
          <w:lang w:val="fr-FR"/>
        </w:rPr>
        <w:t>avec des taux de 62</w:t>
      </w:r>
      <w:r w:rsidR="00A07696" w:rsidRPr="003B61CF">
        <w:rPr>
          <w:lang w:val="fr-FR"/>
        </w:rPr>
        <w:t>,</w:t>
      </w:r>
      <w:r w:rsidRPr="003B61CF">
        <w:rPr>
          <w:lang w:val="fr-FR"/>
        </w:rPr>
        <w:t>8</w:t>
      </w:r>
      <w:r w:rsidR="007C231D" w:rsidRPr="003B61CF">
        <w:rPr>
          <w:lang w:val="fr-FR"/>
        </w:rPr>
        <w:t> %</w:t>
      </w:r>
      <w:r w:rsidR="00A07696" w:rsidRPr="003B61CF">
        <w:rPr>
          <w:lang w:val="fr-FR"/>
        </w:rPr>
        <w:t>,</w:t>
      </w:r>
      <w:r w:rsidR="00653FA6" w:rsidRPr="003B61CF">
        <w:rPr>
          <w:lang w:val="fr-FR"/>
        </w:rPr>
        <w:t xml:space="preserve"> 60</w:t>
      </w:r>
      <w:r w:rsidR="00A07696" w:rsidRPr="003B61CF">
        <w:rPr>
          <w:lang w:val="fr-FR"/>
        </w:rPr>
        <w:t>,</w:t>
      </w:r>
      <w:r w:rsidRPr="003B61CF">
        <w:rPr>
          <w:lang w:val="fr-FR"/>
        </w:rPr>
        <w:t>2</w:t>
      </w:r>
      <w:r w:rsidR="007C231D" w:rsidRPr="003B61CF">
        <w:rPr>
          <w:lang w:val="fr-FR"/>
        </w:rPr>
        <w:t> %</w:t>
      </w:r>
      <w:r w:rsidRPr="003B61CF">
        <w:rPr>
          <w:lang w:val="fr-FR"/>
        </w:rPr>
        <w:t xml:space="preserve"> </w:t>
      </w:r>
      <w:r w:rsidR="00653FA6" w:rsidRPr="003B61CF">
        <w:rPr>
          <w:lang w:val="fr-FR"/>
        </w:rPr>
        <w:t>et 54</w:t>
      </w:r>
      <w:r w:rsidR="00A07696" w:rsidRPr="003B61CF">
        <w:rPr>
          <w:lang w:val="fr-FR"/>
        </w:rPr>
        <w:t>,</w:t>
      </w:r>
      <w:r w:rsidRPr="003B61CF">
        <w:rPr>
          <w:lang w:val="fr-FR"/>
        </w:rPr>
        <w:t>3</w:t>
      </w:r>
      <w:r w:rsidR="007C231D" w:rsidRPr="003B61CF">
        <w:rPr>
          <w:lang w:val="fr-FR"/>
        </w:rPr>
        <w:t> %</w:t>
      </w:r>
      <w:r w:rsidRPr="003B61CF">
        <w:rPr>
          <w:lang w:val="fr-FR"/>
        </w:rPr>
        <w:t xml:space="preserve"> de la </w:t>
      </w:r>
      <w:r w:rsidR="00653FA6" w:rsidRPr="003B61CF">
        <w:rPr>
          <w:lang w:val="fr-FR"/>
        </w:rPr>
        <w:t>population totale</w:t>
      </w:r>
      <w:r w:rsidR="00A07696" w:rsidRPr="003B61CF">
        <w:rPr>
          <w:lang w:val="fr-FR"/>
        </w:rPr>
        <w:t>,</w:t>
      </w:r>
      <w:r w:rsidR="00653FA6" w:rsidRPr="003B61CF">
        <w:rPr>
          <w:lang w:val="fr-FR"/>
        </w:rPr>
        <w:t xml:space="preserve"> respectivement</w:t>
      </w:r>
      <w:r w:rsidRPr="003B61CF">
        <w:rPr>
          <w:lang w:val="fr-FR"/>
        </w:rPr>
        <w:t>.</w:t>
      </w:r>
    </w:p>
    <w:p w:rsidR="004C331D" w:rsidRPr="003B61CF" w:rsidRDefault="004C331D" w:rsidP="00BE0189">
      <w:pPr>
        <w:pStyle w:val="SingleTxtG"/>
        <w:rPr>
          <w:lang w:val="fr-FR"/>
        </w:rPr>
      </w:pPr>
      <w:r w:rsidRPr="003B61CF">
        <w:rPr>
          <w:lang w:val="fr-FR"/>
        </w:rPr>
        <w:t>31.</w:t>
      </w:r>
      <w:r w:rsidRPr="003B61CF">
        <w:rPr>
          <w:lang w:val="fr-FR"/>
        </w:rPr>
        <w:tab/>
      </w:r>
      <w:r w:rsidR="00365091" w:rsidRPr="003B61CF">
        <w:rPr>
          <w:lang w:val="fr-FR"/>
        </w:rPr>
        <w:t>Le taux d</w:t>
      </w:r>
      <w:r w:rsidR="007C231D" w:rsidRPr="003B61CF">
        <w:rPr>
          <w:lang w:val="fr-FR"/>
        </w:rPr>
        <w:t>’</w:t>
      </w:r>
      <w:r w:rsidR="00365091" w:rsidRPr="003B61CF">
        <w:rPr>
          <w:lang w:val="fr-FR"/>
        </w:rPr>
        <w:t xml:space="preserve">urbanisation de la population blanche est similaire à celui de la population totale qui avoisine les </w:t>
      </w:r>
      <w:r w:rsidRPr="003B61CF">
        <w:rPr>
          <w:lang w:val="fr-FR"/>
        </w:rPr>
        <w:t>77</w:t>
      </w:r>
      <w:r w:rsidR="007C231D" w:rsidRPr="003B61CF">
        <w:rPr>
          <w:lang w:val="fr-FR"/>
        </w:rPr>
        <w:t> %</w:t>
      </w:r>
      <w:r w:rsidRPr="003B61CF">
        <w:rPr>
          <w:lang w:val="fr-FR"/>
        </w:rPr>
        <w:t xml:space="preserve">. </w:t>
      </w:r>
      <w:r w:rsidR="000B0DCB" w:rsidRPr="003B61CF">
        <w:rPr>
          <w:lang w:val="fr-FR"/>
        </w:rPr>
        <w:t>S</w:t>
      </w:r>
      <w:r w:rsidR="007C231D" w:rsidRPr="003B61CF">
        <w:rPr>
          <w:lang w:val="fr-FR"/>
        </w:rPr>
        <w:t>’</w:t>
      </w:r>
      <w:r w:rsidR="000B0DCB" w:rsidRPr="003B61CF">
        <w:rPr>
          <w:lang w:val="fr-FR"/>
        </w:rPr>
        <w:t>agissant de la population noire</w:t>
      </w:r>
      <w:r w:rsidR="00A07696" w:rsidRPr="003B61CF">
        <w:rPr>
          <w:lang w:val="fr-FR"/>
        </w:rPr>
        <w:t>,</w:t>
      </w:r>
      <w:r w:rsidR="000B0DCB" w:rsidRPr="003B61CF">
        <w:rPr>
          <w:lang w:val="fr-FR"/>
        </w:rPr>
        <w:t xml:space="preserve"> un peu plus de 85</w:t>
      </w:r>
      <w:r w:rsidR="007C231D" w:rsidRPr="003B61CF">
        <w:rPr>
          <w:lang w:val="fr-FR"/>
        </w:rPr>
        <w:t> %</w:t>
      </w:r>
      <w:r w:rsidR="000B0DCB" w:rsidRPr="003B61CF">
        <w:rPr>
          <w:lang w:val="fr-FR"/>
        </w:rPr>
        <w:t xml:space="preserve"> réside dans des zones considérées comme urbaines</w:t>
      </w:r>
      <w:r w:rsidR="00A07696" w:rsidRPr="003B61CF">
        <w:rPr>
          <w:lang w:val="fr-FR"/>
        </w:rPr>
        <w:t>,</w:t>
      </w:r>
      <w:r w:rsidR="000B0DCB" w:rsidRPr="003B61CF">
        <w:rPr>
          <w:lang w:val="fr-FR"/>
        </w:rPr>
        <w:t xml:space="preserve"> tandis que pour la population métisse</w:t>
      </w:r>
      <w:r w:rsidR="00A07696" w:rsidRPr="003B61CF">
        <w:rPr>
          <w:lang w:val="fr-FR"/>
        </w:rPr>
        <w:t>,</w:t>
      </w:r>
      <w:r w:rsidR="000B0DCB" w:rsidRPr="003B61CF">
        <w:rPr>
          <w:lang w:val="fr-FR"/>
        </w:rPr>
        <w:t xml:space="preserve"> ce taux </w:t>
      </w:r>
      <w:r w:rsidR="009C0BF4" w:rsidRPr="003B61CF">
        <w:rPr>
          <w:lang w:val="fr-FR"/>
        </w:rPr>
        <w:t>est inférieur à</w:t>
      </w:r>
      <w:r w:rsidR="000B0DCB" w:rsidRPr="003B61CF">
        <w:rPr>
          <w:lang w:val="fr-FR"/>
        </w:rPr>
        <w:t xml:space="preserve"> 72</w:t>
      </w:r>
      <w:r w:rsidR="007C231D" w:rsidRPr="003B61CF">
        <w:rPr>
          <w:lang w:val="fr-FR"/>
        </w:rPr>
        <w:t> %</w:t>
      </w:r>
      <w:r w:rsidR="000B0DCB" w:rsidRPr="003B61CF">
        <w:rPr>
          <w:lang w:val="fr-FR"/>
        </w:rPr>
        <w:t>.</w:t>
      </w:r>
    </w:p>
    <w:p w:rsidR="004C331D" w:rsidRPr="003B61CF" w:rsidRDefault="004C331D" w:rsidP="00BE0189">
      <w:pPr>
        <w:pStyle w:val="SingleTxtG"/>
        <w:rPr>
          <w:lang w:val="fr-FR"/>
        </w:rPr>
      </w:pPr>
      <w:r w:rsidRPr="003B61CF">
        <w:rPr>
          <w:lang w:val="fr-FR"/>
        </w:rPr>
        <w:t>32.</w:t>
      </w:r>
      <w:r w:rsidRPr="003B61CF">
        <w:rPr>
          <w:lang w:val="fr-FR"/>
        </w:rPr>
        <w:tab/>
        <w:t xml:space="preserve">La </w:t>
      </w:r>
      <w:r w:rsidR="000B0DCB" w:rsidRPr="003B61CF">
        <w:rPr>
          <w:lang w:val="fr-FR"/>
        </w:rPr>
        <w:t>proportion de</w:t>
      </w:r>
      <w:r w:rsidR="002724D3" w:rsidRPr="003B61CF">
        <w:rPr>
          <w:lang w:val="fr-FR"/>
        </w:rPr>
        <w:t xml:space="preserve"> </w:t>
      </w:r>
      <w:r w:rsidR="007C231D" w:rsidRPr="003B61CF">
        <w:rPr>
          <w:lang w:val="fr-FR"/>
        </w:rPr>
        <w:t>personnes</w:t>
      </w:r>
      <w:r w:rsidR="000B0DCB" w:rsidRPr="003B61CF">
        <w:rPr>
          <w:lang w:val="fr-FR"/>
        </w:rPr>
        <w:t xml:space="preserve"> ayant atteint des niveaux </w:t>
      </w:r>
      <w:r w:rsidR="00CE14B4" w:rsidRPr="003B61CF">
        <w:rPr>
          <w:lang w:val="fr-FR"/>
        </w:rPr>
        <w:t>d</w:t>
      </w:r>
      <w:r w:rsidR="007C231D" w:rsidRPr="003B61CF">
        <w:rPr>
          <w:lang w:val="fr-FR"/>
        </w:rPr>
        <w:t>’</w:t>
      </w:r>
      <w:r w:rsidR="00CE14B4" w:rsidRPr="003B61CF">
        <w:rPr>
          <w:lang w:val="fr-FR"/>
        </w:rPr>
        <w:t>enseignement</w:t>
      </w:r>
      <w:r w:rsidR="000B0DCB" w:rsidRPr="003B61CF">
        <w:rPr>
          <w:lang w:val="fr-FR"/>
        </w:rPr>
        <w:t xml:space="preserve"> supérieur est élevée. Quelque</w:t>
      </w:r>
      <w:r w:rsidRPr="003B61CF">
        <w:rPr>
          <w:lang w:val="fr-FR"/>
        </w:rPr>
        <w:t xml:space="preserve"> 11</w:t>
      </w:r>
      <w:r w:rsidR="00A07696" w:rsidRPr="003B61CF">
        <w:rPr>
          <w:lang w:val="fr-FR"/>
        </w:rPr>
        <w:t>,</w:t>
      </w:r>
      <w:r w:rsidRPr="003B61CF">
        <w:rPr>
          <w:lang w:val="fr-FR"/>
        </w:rPr>
        <w:t>2</w:t>
      </w:r>
      <w:r w:rsidR="007C231D" w:rsidRPr="003B61CF">
        <w:rPr>
          <w:lang w:val="fr-FR"/>
        </w:rPr>
        <w:t> %</w:t>
      </w:r>
      <w:r w:rsidR="000B0DCB" w:rsidRPr="003B61CF">
        <w:rPr>
          <w:lang w:val="fr-FR"/>
        </w:rPr>
        <w:t xml:space="preserve"> de la population totale </w:t>
      </w:r>
      <w:r w:rsidR="00CE14B4" w:rsidRPr="003B61CF">
        <w:rPr>
          <w:lang w:val="fr-FR"/>
        </w:rPr>
        <w:t>ont terminé c</w:t>
      </w:r>
      <w:r w:rsidR="000B0DCB" w:rsidRPr="003B61CF">
        <w:rPr>
          <w:lang w:val="fr-FR"/>
        </w:rPr>
        <w:t>e niveau. Sur ce point</w:t>
      </w:r>
      <w:r w:rsidR="00A07696" w:rsidRPr="003B61CF">
        <w:rPr>
          <w:lang w:val="fr-FR"/>
        </w:rPr>
        <w:t>,</w:t>
      </w:r>
      <w:r w:rsidR="000B0DCB" w:rsidRPr="003B61CF">
        <w:rPr>
          <w:lang w:val="fr-FR"/>
        </w:rPr>
        <w:t xml:space="preserve"> c</w:t>
      </w:r>
      <w:r w:rsidR="007C231D" w:rsidRPr="003B61CF">
        <w:rPr>
          <w:lang w:val="fr-FR"/>
        </w:rPr>
        <w:t>’</w:t>
      </w:r>
      <w:r w:rsidR="000B0DCB" w:rsidRPr="003B61CF">
        <w:rPr>
          <w:lang w:val="fr-FR"/>
        </w:rPr>
        <w:t>est la population noire qui enregistre les taux les plus élevés avec un chiffre de 12</w:t>
      </w:r>
      <w:r w:rsidR="00A07696" w:rsidRPr="003B61CF">
        <w:rPr>
          <w:lang w:val="fr-FR"/>
        </w:rPr>
        <w:t>,</w:t>
      </w:r>
      <w:r w:rsidRPr="003B61CF">
        <w:rPr>
          <w:lang w:val="fr-FR"/>
        </w:rPr>
        <w:t>1</w:t>
      </w:r>
      <w:r w:rsidR="007C231D" w:rsidRPr="003B61CF">
        <w:rPr>
          <w:lang w:val="fr-FR"/>
        </w:rPr>
        <w:t> %</w:t>
      </w:r>
      <w:r w:rsidR="00A07696" w:rsidRPr="003B61CF">
        <w:rPr>
          <w:lang w:val="fr-FR"/>
        </w:rPr>
        <w:t>,</w:t>
      </w:r>
      <w:r w:rsidR="000B0DCB" w:rsidRPr="003B61CF">
        <w:rPr>
          <w:lang w:val="fr-FR"/>
        </w:rPr>
        <w:t xml:space="preserve"> suivie de la population blanche</w:t>
      </w:r>
      <w:r w:rsidR="00A07696" w:rsidRPr="003B61CF">
        <w:rPr>
          <w:lang w:val="fr-FR"/>
        </w:rPr>
        <w:t>,</w:t>
      </w:r>
      <w:r w:rsidR="000B0DCB" w:rsidRPr="003B61CF">
        <w:rPr>
          <w:lang w:val="fr-FR"/>
        </w:rPr>
        <w:t xml:space="preserve"> 11</w:t>
      </w:r>
      <w:r w:rsidR="00A07696" w:rsidRPr="003B61CF">
        <w:rPr>
          <w:lang w:val="fr-FR"/>
        </w:rPr>
        <w:t>,</w:t>
      </w:r>
      <w:r w:rsidR="000B0DCB" w:rsidRPr="003B61CF">
        <w:rPr>
          <w:lang w:val="fr-FR"/>
        </w:rPr>
        <w:t>5</w:t>
      </w:r>
      <w:r w:rsidR="007C231D" w:rsidRPr="003B61CF">
        <w:rPr>
          <w:lang w:val="fr-FR"/>
        </w:rPr>
        <w:t> %</w:t>
      </w:r>
      <w:r w:rsidR="00A07696" w:rsidRPr="003B61CF">
        <w:rPr>
          <w:lang w:val="fr-FR"/>
        </w:rPr>
        <w:t>,</w:t>
      </w:r>
      <w:r w:rsidR="000B0DCB" w:rsidRPr="003B61CF">
        <w:rPr>
          <w:lang w:val="fr-FR"/>
        </w:rPr>
        <w:t xml:space="preserve"> et </w:t>
      </w:r>
      <w:r w:rsidR="008976A4" w:rsidRPr="003B61CF">
        <w:rPr>
          <w:lang w:val="fr-FR"/>
        </w:rPr>
        <w:t>de</w:t>
      </w:r>
      <w:r w:rsidR="000B0DCB" w:rsidRPr="003B61CF">
        <w:rPr>
          <w:lang w:val="fr-FR"/>
        </w:rPr>
        <w:t xml:space="preserve"> la </w:t>
      </w:r>
      <w:r w:rsidR="00F2254F" w:rsidRPr="003B61CF">
        <w:rPr>
          <w:lang w:val="fr-FR"/>
        </w:rPr>
        <w:t>population</w:t>
      </w:r>
      <w:r w:rsidR="000B0DCB" w:rsidRPr="003B61CF">
        <w:rPr>
          <w:lang w:val="fr-FR"/>
        </w:rPr>
        <w:t xml:space="preserve"> métisse</w:t>
      </w:r>
      <w:r w:rsidR="00A07696" w:rsidRPr="003B61CF">
        <w:rPr>
          <w:lang w:val="fr-FR"/>
        </w:rPr>
        <w:t>,</w:t>
      </w:r>
      <w:r w:rsidR="000B0DCB" w:rsidRPr="003B61CF">
        <w:rPr>
          <w:lang w:val="fr-FR"/>
        </w:rPr>
        <w:t xml:space="preserve"> </w:t>
      </w:r>
      <w:r w:rsidRPr="003B61CF">
        <w:rPr>
          <w:lang w:val="fr-FR"/>
        </w:rPr>
        <w:t>10</w:t>
      </w:r>
      <w:r w:rsidR="007C231D" w:rsidRPr="003B61CF">
        <w:rPr>
          <w:lang w:val="fr-FR"/>
        </w:rPr>
        <w:t> %</w:t>
      </w:r>
      <w:r w:rsidRPr="003B61CF">
        <w:rPr>
          <w:lang w:val="fr-FR"/>
        </w:rPr>
        <w:t xml:space="preserve">. </w:t>
      </w:r>
    </w:p>
    <w:p w:rsidR="004C331D" w:rsidRPr="003B61CF" w:rsidRDefault="004C331D" w:rsidP="00BE0189">
      <w:pPr>
        <w:pStyle w:val="SingleTxtG"/>
        <w:rPr>
          <w:lang w:val="fr-FR"/>
        </w:rPr>
      </w:pPr>
      <w:r w:rsidRPr="003B61CF">
        <w:rPr>
          <w:lang w:val="fr-FR"/>
        </w:rPr>
        <w:t>33.</w:t>
      </w:r>
      <w:r w:rsidRPr="003B61CF">
        <w:rPr>
          <w:lang w:val="fr-FR"/>
        </w:rPr>
        <w:tab/>
      </w:r>
      <w:r w:rsidR="006E369A" w:rsidRPr="003B61CF">
        <w:rPr>
          <w:lang w:val="fr-FR"/>
        </w:rPr>
        <w:t>Plusieurs indicateurs montrent l</w:t>
      </w:r>
      <w:r w:rsidR="007C231D" w:rsidRPr="003B61CF">
        <w:rPr>
          <w:lang w:val="fr-FR"/>
        </w:rPr>
        <w:t>’</w:t>
      </w:r>
      <w:r w:rsidR="006E369A" w:rsidRPr="003B61CF">
        <w:rPr>
          <w:lang w:val="fr-FR"/>
        </w:rPr>
        <w:t>absence de différences entre les groupes selon la couleur de peau</w:t>
      </w:r>
      <w:r w:rsidR="00A07696" w:rsidRPr="003B61CF">
        <w:rPr>
          <w:lang w:val="fr-FR"/>
        </w:rPr>
        <w:t>,</w:t>
      </w:r>
      <w:r w:rsidR="006E369A" w:rsidRPr="003B61CF">
        <w:rPr>
          <w:lang w:val="fr-FR"/>
        </w:rPr>
        <w:t xml:space="preserve"> </w:t>
      </w:r>
      <w:r w:rsidR="003D4DA4" w:rsidRPr="003B61CF">
        <w:rPr>
          <w:color w:val="000000"/>
          <w:lang w:val="fr-FR"/>
        </w:rPr>
        <w:t xml:space="preserve">ce qui </w:t>
      </w:r>
      <w:r w:rsidR="00A11C1F" w:rsidRPr="003B61CF">
        <w:rPr>
          <w:color w:val="000000"/>
          <w:lang w:val="fr-FR"/>
        </w:rPr>
        <w:t xml:space="preserve">témoigne du caractère équitable </w:t>
      </w:r>
      <w:r w:rsidR="003D4DA4" w:rsidRPr="003B61CF">
        <w:rPr>
          <w:color w:val="000000"/>
          <w:lang w:val="fr-FR"/>
        </w:rPr>
        <w:t>des politiques sociales</w:t>
      </w:r>
      <w:r w:rsidR="008976A4" w:rsidRPr="003B61CF">
        <w:rPr>
          <w:color w:val="000000"/>
          <w:lang w:val="fr-FR"/>
        </w:rPr>
        <w:t xml:space="preserve"> mises en </w:t>
      </w:r>
      <w:r w:rsidR="003920ED" w:rsidRPr="003B61CF">
        <w:rPr>
          <w:color w:val="000000"/>
          <w:lang w:val="fr-FR"/>
        </w:rPr>
        <w:t>œuvre</w:t>
      </w:r>
      <w:r w:rsidRPr="003B61CF">
        <w:rPr>
          <w:lang w:val="fr-FR"/>
        </w:rPr>
        <w:t xml:space="preserve">. </w:t>
      </w:r>
      <w:r w:rsidR="00CA4BC0" w:rsidRPr="003B61CF">
        <w:rPr>
          <w:lang w:val="fr-FR"/>
        </w:rPr>
        <w:t>Parmi ces indicateurs</w:t>
      </w:r>
      <w:r w:rsidR="00A07696" w:rsidRPr="003B61CF">
        <w:rPr>
          <w:lang w:val="fr-FR"/>
        </w:rPr>
        <w:t>,</w:t>
      </w:r>
      <w:r w:rsidR="00CA4BC0" w:rsidRPr="003B61CF">
        <w:rPr>
          <w:lang w:val="fr-FR"/>
        </w:rPr>
        <w:t xml:space="preserve"> figurent</w:t>
      </w:r>
      <w:r w:rsidR="00A07696" w:rsidRPr="003B61CF">
        <w:rPr>
          <w:lang w:val="fr-FR"/>
        </w:rPr>
        <w:t> :</w:t>
      </w:r>
    </w:p>
    <w:p w:rsidR="004C331D" w:rsidRPr="003B61CF" w:rsidRDefault="00E24A52" w:rsidP="00E24A52">
      <w:pPr>
        <w:pStyle w:val="Bullet1G"/>
        <w:numPr>
          <w:ilvl w:val="0"/>
          <w:numId w:val="0"/>
        </w:numPr>
        <w:tabs>
          <w:tab w:val="left" w:pos="1701"/>
        </w:tabs>
        <w:ind w:left="1701" w:hanging="170"/>
        <w:rPr>
          <w:lang w:val="fr-FR"/>
        </w:rPr>
      </w:pPr>
      <w:r w:rsidRPr="003B61CF">
        <w:rPr>
          <w:lang w:val="fr-FR"/>
        </w:rPr>
        <w:t>•</w:t>
      </w:r>
      <w:r w:rsidRPr="003B61CF">
        <w:rPr>
          <w:lang w:val="fr-FR"/>
        </w:rPr>
        <w:tab/>
      </w:r>
      <w:r w:rsidR="00CA4BC0" w:rsidRPr="003B61CF">
        <w:rPr>
          <w:lang w:val="fr-FR"/>
        </w:rPr>
        <w:t>La proportion de</w:t>
      </w:r>
      <w:r w:rsidR="00E47C3C" w:rsidRPr="003B61CF">
        <w:rPr>
          <w:lang w:val="fr-FR"/>
        </w:rPr>
        <w:t xml:space="preserve"> </w:t>
      </w:r>
      <w:r w:rsidR="007C231D" w:rsidRPr="003B61CF">
        <w:rPr>
          <w:lang w:val="fr-FR"/>
        </w:rPr>
        <w:t>personnes</w:t>
      </w:r>
      <w:r w:rsidR="00CA4BC0" w:rsidRPr="003B61CF">
        <w:rPr>
          <w:lang w:val="fr-FR"/>
        </w:rPr>
        <w:t xml:space="preserve"> handicapées</w:t>
      </w:r>
      <w:r w:rsidR="004C331D" w:rsidRPr="003B61CF">
        <w:rPr>
          <w:lang w:val="fr-FR"/>
        </w:rPr>
        <w:t xml:space="preserve"> (</w:t>
      </w:r>
      <w:r w:rsidR="00E84BD8" w:rsidRPr="003B61CF">
        <w:rPr>
          <w:lang w:val="fr-FR"/>
        </w:rPr>
        <w:t>b</w:t>
      </w:r>
      <w:r w:rsidR="00CA4BC0" w:rsidRPr="003B61CF">
        <w:rPr>
          <w:lang w:val="fr-FR"/>
        </w:rPr>
        <w:t>lanches</w:t>
      </w:r>
      <w:r w:rsidR="004C331D" w:rsidRPr="003B61CF">
        <w:rPr>
          <w:lang w:val="fr-FR"/>
        </w:rPr>
        <w:t xml:space="preserve"> 5</w:t>
      </w:r>
      <w:r w:rsidR="00A07696" w:rsidRPr="003B61CF">
        <w:rPr>
          <w:lang w:val="fr-FR"/>
        </w:rPr>
        <w:t>,</w:t>
      </w:r>
      <w:r w:rsidR="004C331D" w:rsidRPr="003B61CF">
        <w:rPr>
          <w:lang w:val="fr-FR"/>
        </w:rPr>
        <w:t>2</w:t>
      </w:r>
      <w:r w:rsidR="007C231D" w:rsidRPr="003B61CF">
        <w:rPr>
          <w:lang w:val="fr-FR"/>
        </w:rPr>
        <w:t> %</w:t>
      </w:r>
      <w:r w:rsidR="00A07696" w:rsidRPr="003B61CF">
        <w:rPr>
          <w:lang w:val="fr-FR"/>
        </w:rPr>
        <w:t>,</w:t>
      </w:r>
      <w:r w:rsidR="00E84BD8" w:rsidRPr="003B61CF">
        <w:rPr>
          <w:lang w:val="fr-FR"/>
        </w:rPr>
        <w:t xml:space="preserve"> </w:t>
      </w:r>
      <w:r w:rsidR="00CA4BC0" w:rsidRPr="003B61CF">
        <w:rPr>
          <w:lang w:val="fr-FR"/>
        </w:rPr>
        <w:t>noires</w:t>
      </w:r>
      <w:r w:rsidR="004C331D" w:rsidRPr="003B61CF">
        <w:rPr>
          <w:lang w:val="fr-FR"/>
        </w:rPr>
        <w:t xml:space="preserve"> 5</w:t>
      </w:r>
      <w:r w:rsidR="00A07696" w:rsidRPr="003B61CF">
        <w:rPr>
          <w:lang w:val="fr-FR"/>
        </w:rPr>
        <w:t>,</w:t>
      </w:r>
      <w:r w:rsidR="004C331D" w:rsidRPr="003B61CF">
        <w:rPr>
          <w:lang w:val="fr-FR"/>
        </w:rPr>
        <w:t>4</w:t>
      </w:r>
      <w:r w:rsidR="007C231D" w:rsidRPr="003B61CF">
        <w:rPr>
          <w:lang w:val="fr-FR"/>
        </w:rPr>
        <w:t> %</w:t>
      </w:r>
      <w:r w:rsidR="00CA4BC0" w:rsidRPr="003B61CF">
        <w:rPr>
          <w:lang w:val="fr-FR"/>
        </w:rPr>
        <w:t xml:space="preserve"> et</w:t>
      </w:r>
      <w:r w:rsidR="004C331D" w:rsidRPr="003B61CF">
        <w:rPr>
          <w:lang w:val="fr-FR"/>
        </w:rPr>
        <w:t xml:space="preserve"> </w:t>
      </w:r>
      <w:r w:rsidR="00CA4BC0" w:rsidRPr="003B61CF">
        <w:rPr>
          <w:lang w:val="fr-FR"/>
        </w:rPr>
        <w:t>métisses 4</w:t>
      </w:r>
      <w:r w:rsidR="00A07696" w:rsidRPr="003B61CF">
        <w:rPr>
          <w:lang w:val="fr-FR"/>
        </w:rPr>
        <w:t>,</w:t>
      </w:r>
      <w:r w:rsidR="004C331D" w:rsidRPr="003B61CF">
        <w:rPr>
          <w:lang w:val="fr-FR"/>
        </w:rPr>
        <w:t>3</w:t>
      </w:r>
      <w:r w:rsidR="007C231D" w:rsidRPr="003B61CF">
        <w:rPr>
          <w:lang w:val="fr-FR"/>
        </w:rPr>
        <w:t> %</w:t>
      </w:r>
      <w:r w:rsidR="004C331D" w:rsidRPr="003B61CF">
        <w:rPr>
          <w:lang w:val="fr-FR"/>
        </w:rPr>
        <w:t xml:space="preserve"> </w:t>
      </w:r>
      <w:r w:rsidR="00CA4BC0" w:rsidRPr="003B61CF">
        <w:rPr>
          <w:lang w:val="fr-FR"/>
        </w:rPr>
        <w:t>sur un total de 5</w:t>
      </w:r>
      <w:r w:rsidR="007C231D" w:rsidRPr="003B61CF">
        <w:rPr>
          <w:lang w:val="fr-FR"/>
        </w:rPr>
        <w:t> %</w:t>
      </w:r>
      <w:r w:rsidR="004C331D" w:rsidRPr="003B61CF">
        <w:rPr>
          <w:lang w:val="fr-FR"/>
        </w:rPr>
        <w:t>)</w:t>
      </w:r>
      <w:r w:rsidR="00821F21" w:rsidRPr="003B61CF">
        <w:rPr>
          <w:lang w:val="fr-FR"/>
        </w:rPr>
        <w:t>.</w:t>
      </w:r>
    </w:p>
    <w:p w:rsidR="004C331D" w:rsidRPr="003B61CF" w:rsidRDefault="00E24A52" w:rsidP="00E24A52">
      <w:pPr>
        <w:pStyle w:val="Bullet1G"/>
        <w:numPr>
          <w:ilvl w:val="0"/>
          <w:numId w:val="0"/>
        </w:numPr>
        <w:tabs>
          <w:tab w:val="left" w:pos="1701"/>
        </w:tabs>
        <w:ind w:left="1701" w:hanging="170"/>
        <w:rPr>
          <w:lang w:val="fr-FR"/>
        </w:rPr>
      </w:pPr>
      <w:r w:rsidRPr="003B61CF">
        <w:rPr>
          <w:lang w:val="fr-FR"/>
        </w:rPr>
        <w:t>•</w:t>
      </w:r>
      <w:r w:rsidRPr="003B61CF">
        <w:rPr>
          <w:lang w:val="fr-FR"/>
        </w:rPr>
        <w:tab/>
      </w:r>
      <w:r w:rsidR="00E84BD8" w:rsidRPr="003B61CF">
        <w:rPr>
          <w:lang w:val="fr-FR"/>
        </w:rPr>
        <w:t xml:space="preserve">La proportion de travailleurs </w:t>
      </w:r>
      <w:r w:rsidR="00A11C1F" w:rsidRPr="003B61CF">
        <w:rPr>
          <w:lang w:val="fr-FR"/>
        </w:rPr>
        <w:t>employés dans les sociétés commerciales</w:t>
      </w:r>
      <w:r w:rsidR="00A07696" w:rsidRPr="003B61CF">
        <w:rPr>
          <w:lang w:val="fr-FR"/>
        </w:rPr>
        <w:t>,</w:t>
      </w:r>
      <w:r w:rsidR="00A11C1F" w:rsidRPr="003B61CF">
        <w:rPr>
          <w:lang w:val="fr-FR"/>
        </w:rPr>
        <w:t xml:space="preserve"> les associations mixtes et l</w:t>
      </w:r>
      <w:r w:rsidR="00E84BD8" w:rsidRPr="003B61CF">
        <w:rPr>
          <w:lang w:val="fr-FR"/>
        </w:rPr>
        <w:t xml:space="preserve">es sociétés étrangères </w:t>
      </w:r>
      <w:r w:rsidR="009619D2" w:rsidRPr="003B61CF">
        <w:rPr>
          <w:lang w:val="fr-FR"/>
        </w:rPr>
        <w:t xml:space="preserve">à structure verticale </w:t>
      </w:r>
      <w:r w:rsidR="004C331D" w:rsidRPr="003B61CF">
        <w:rPr>
          <w:lang w:val="fr-FR"/>
        </w:rPr>
        <w:t>(</w:t>
      </w:r>
      <w:r w:rsidR="00E84BD8" w:rsidRPr="003B61CF">
        <w:rPr>
          <w:lang w:val="fr-FR"/>
        </w:rPr>
        <w:t>blancs</w:t>
      </w:r>
      <w:r w:rsidR="004C331D" w:rsidRPr="003B61CF">
        <w:rPr>
          <w:lang w:val="fr-FR"/>
        </w:rPr>
        <w:t xml:space="preserve"> 0</w:t>
      </w:r>
      <w:r w:rsidR="00A07696" w:rsidRPr="003B61CF">
        <w:rPr>
          <w:lang w:val="fr-FR"/>
        </w:rPr>
        <w:t>,</w:t>
      </w:r>
      <w:r w:rsidR="004C331D" w:rsidRPr="003B61CF">
        <w:rPr>
          <w:lang w:val="fr-FR"/>
        </w:rPr>
        <w:t>9</w:t>
      </w:r>
      <w:r w:rsidR="007C231D" w:rsidRPr="003B61CF">
        <w:rPr>
          <w:lang w:val="fr-FR"/>
        </w:rPr>
        <w:t> %</w:t>
      </w:r>
      <w:r w:rsidR="00A07696" w:rsidRPr="003B61CF">
        <w:rPr>
          <w:lang w:val="fr-FR"/>
        </w:rPr>
        <w:t>,</w:t>
      </w:r>
      <w:r w:rsidR="004C331D" w:rsidRPr="003B61CF">
        <w:rPr>
          <w:lang w:val="fr-FR"/>
        </w:rPr>
        <w:t xml:space="preserve"> </w:t>
      </w:r>
      <w:r w:rsidR="00E84BD8" w:rsidRPr="003B61CF">
        <w:rPr>
          <w:lang w:val="fr-FR"/>
        </w:rPr>
        <w:t>noirs</w:t>
      </w:r>
      <w:r w:rsidR="004C331D" w:rsidRPr="003B61CF">
        <w:rPr>
          <w:lang w:val="fr-FR"/>
        </w:rPr>
        <w:t xml:space="preserve"> 1</w:t>
      </w:r>
      <w:r w:rsidR="007C231D" w:rsidRPr="003B61CF">
        <w:rPr>
          <w:lang w:val="fr-FR"/>
        </w:rPr>
        <w:t> %</w:t>
      </w:r>
      <w:r w:rsidR="004C331D" w:rsidRPr="003B61CF">
        <w:rPr>
          <w:lang w:val="fr-FR"/>
        </w:rPr>
        <w:t xml:space="preserve"> </w:t>
      </w:r>
      <w:r w:rsidR="00E84BD8" w:rsidRPr="003B61CF">
        <w:rPr>
          <w:lang w:val="fr-FR"/>
        </w:rPr>
        <w:t>et</w:t>
      </w:r>
      <w:r w:rsidR="004C331D" w:rsidRPr="003B61CF">
        <w:rPr>
          <w:lang w:val="fr-FR"/>
        </w:rPr>
        <w:t xml:space="preserve"> </w:t>
      </w:r>
      <w:r w:rsidR="00E84BD8" w:rsidRPr="003B61CF">
        <w:rPr>
          <w:lang w:val="fr-FR"/>
        </w:rPr>
        <w:t>métisses</w:t>
      </w:r>
      <w:r w:rsidR="004C331D" w:rsidRPr="003B61CF">
        <w:rPr>
          <w:lang w:val="fr-FR"/>
        </w:rPr>
        <w:t xml:space="preserve"> 1</w:t>
      </w:r>
      <w:r w:rsidR="00A07696" w:rsidRPr="003B61CF">
        <w:rPr>
          <w:lang w:val="fr-FR"/>
        </w:rPr>
        <w:t>,</w:t>
      </w:r>
      <w:r w:rsidR="004C331D" w:rsidRPr="003B61CF">
        <w:rPr>
          <w:lang w:val="fr-FR"/>
        </w:rPr>
        <w:t>1</w:t>
      </w:r>
      <w:r w:rsidR="007C231D" w:rsidRPr="003B61CF">
        <w:rPr>
          <w:lang w:val="fr-FR"/>
        </w:rPr>
        <w:t> %</w:t>
      </w:r>
      <w:r w:rsidR="004C331D" w:rsidRPr="003B61CF">
        <w:rPr>
          <w:lang w:val="fr-FR"/>
        </w:rPr>
        <w:t xml:space="preserve"> </w:t>
      </w:r>
      <w:r w:rsidR="00E84BD8" w:rsidRPr="003B61CF">
        <w:rPr>
          <w:lang w:val="fr-FR"/>
        </w:rPr>
        <w:t>sur</w:t>
      </w:r>
      <w:r w:rsidR="004C331D" w:rsidRPr="003B61CF">
        <w:rPr>
          <w:lang w:val="fr-FR"/>
        </w:rPr>
        <w:t xml:space="preserve"> un total de 1</w:t>
      </w:r>
      <w:r w:rsidR="007C231D" w:rsidRPr="003B61CF">
        <w:rPr>
          <w:lang w:val="fr-FR"/>
        </w:rPr>
        <w:t> %</w:t>
      </w:r>
      <w:r w:rsidR="004C331D" w:rsidRPr="003B61CF">
        <w:rPr>
          <w:lang w:val="fr-FR"/>
        </w:rPr>
        <w:t>)</w:t>
      </w:r>
      <w:r w:rsidR="00821F21" w:rsidRPr="003B61CF">
        <w:rPr>
          <w:lang w:val="fr-FR"/>
        </w:rPr>
        <w:t>.</w:t>
      </w:r>
    </w:p>
    <w:p w:rsidR="004C331D" w:rsidRPr="003B61CF" w:rsidRDefault="00E24A52" w:rsidP="00E24A52">
      <w:pPr>
        <w:pStyle w:val="Bullet1G"/>
        <w:numPr>
          <w:ilvl w:val="0"/>
          <w:numId w:val="0"/>
        </w:numPr>
        <w:tabs>
          <w:tab w:val="left" w:pos="1701"/>
        </w:tabs>
        <w:ind w:left="1701" w:hanging="170"/>
        <w:rPr>
          <w:lang w:val="fr-FR"/>
        </w:rPr>
      </w:pPr>
      <w:r w:rsidRPr="003B61CF">
        <w:rPr>
          <w:lang w:val="fr-FR"/>
        </w:rPr>
        <w:lastRenderedPageBreak/>
        <w:t>•</w:t>
      </w:r>
      <w:r w:rsidRPr="003B61CF">
        <w:rPr>
          <w:lang w:val="fr-FR"/>
        </w:rPr>
        <w:tab/>
      </w:r>
      <w:r w:rsidR="00E84BD8" w:rsidRPr="003B61CF">
        <w:rPr>
          <w:lang w:val="fr-FR"/>
        </w:rPr>
        <w:t>La moyenne des</w:t>
      </w:r>
      <w:r w:rsidR="00E47C3C" w:rsidRPr="003B61CF">
        <w:rPr>
          <w:lang w:val="fr-FR"/>
        </w:rPr>
        <w:t xml:space="preserve"> </w:t>
      </w:r>
      <w:r w:rsidR="007C231D" w:rsidRPr="003B61CF">
        <w:rPr>
          <w:lang w:val="fr-FR"/>
        </w:rPr>
        <w:t>personnes</w:t>
      </w:r>
      <w:r w:rsidR="00E84BD8" w:rsidRPr="003B61CF">
        <w:rPr>
          <w:lang w:val="fr-FR"/>
        </w:rPr>
        <w:t xml:space="preserve"> par nombre de chambres dans les logements</w:t>
      </w:r>
      <w:r w:rsidR="004C331D" w:rsidRPr="003B61CF">
        <w:rPr>
          <w:lang w:val="fr-FR"/>
        </w:rPr>
        <w:t xml:space="preserve"> (</w:t>
      </w:r>
      <w:r w:rsidR="00E84BD8" w:rsidRPr="003B61CF">
        <w:rPr>
          <w:lang w:val="fr-FR"/>
        </w:rPr>
        <w:t>blanches</w:t>
      </w:r>
      <w:r w:rsidR="004C331D" w:rsidRPr="003B61CF">
        <w:rPr>
          <w:lang w:val="fr-FR"/>
        </w:rPr>
        <w:t xml:space="preserve"> 1</w:t>
      </w:r>
      <w:r w:rsidR="00A07696" w:rsidRPr="003B61CF">
        <w:rPr>
          <w:lang w:val="fr-FR"/>
        </w:rPr>
        <w:t>,</w:t>
      </w:r>
      <w:r w:rsidR="004C331D" w:rsidRPr="003B61CF">
        <w:rPr>
          <w:lang w:val="fr-FR"/>
        </w:rPr>
        <w:t>7</w:t>
      </w:r>
      <w:r w:rsidR="007C231D" w:rsidRPr="003B61CF">
        <w:rPr>
          <w:lang w:val="fr-FR"/>
        </w:rPr>
        <w:t> %</w:t>
      </w:r>
      <w:r w:rsidR="00A07696" w:rsidRPr="003B61CF">
        <w:rPr>
          <w:lang w:val="fr-FR"/>
        </w:rPr>
        <w:t>,</w:t>
      </w:r>
      <w:r w:rsidR="00E84BD8" w:rsidRPr="003B61CF">
        <w:rPr>
          <w:lang w:val="fr-FR"/>
        </w:rPr>
        <w:t xml:space="preserve"> noires</w:t>
      </w:r>
      <w:r w:rsidR="004C331D" w:rsidRPr="003B61CF">
        <w:rPr>
          <w:lang w:val="fr-FR"/>
        </w:rPr>
        <w:t xml:space="preserve"> 1</w:t>
      </w:r>
      <w:r w:rsidR="00A07696" w:rsidRPr="003B61CF">
        <w:rPr>
          <w:lang w:val="fr-FR"/>
        </w:rPr>
        <w:t>,</w:t>
      </w:r>
      <w:r w:rsidR="004C331D" w:rsidRPr="003B61CF">
        <w:rPr>
          <w:lang w:val="fr-FR"/>
        </w:rPr>
        <w:t>8</w:t>
      </w:r>
      <w:r w:rsidR="007C231D" w:rsidRPr="003B61CF">
        <w:rPr>
          <w:lang w:val="fr-FR"/>
        </w:rPr>
        <w:t> %</w:t>
      </w:r>
      <w:r w:rsidR="004C331D" w:rsidRPr="003B61CF">
        <w:rPr>
          <w:lang w:val="fr-FR"/>
        </w:rPr>
        <w:t xml:space="preserve"> </w:t>
      </w:r>
      <w:r w:rsidR="00E84BD8" w:rsidRPr="003B61CF">
        <w:rPr>
          <w:lang w:val="fr-FR"/>
        </w:rPr>
        <w:t>et métisses</w:t>
      </w:r>
      <w:r w:rsidR="004C331D" w:rsidRPr="003B61CF">
        <w:rPr>
          <w:lang w:val="fr-FR"/>
        </w:rPr>
        <w:t xml:space="preserve"> 1</w:t>
      </w:r>
      <w:r w:rsidR="00A07696" w:rsidRPr="003B61CF">
        <w:rPr>
          <w:lang w:val="fr-FR"/>
        </w:rPr>
        <w:t>,</w:t>
      </w:r>
      <w:r w:rsidR="004C331D" w:rsidRPr="003B61CF">
        <w:rPr>
          <w:lang w:val="fr-FR"/>
        </w:rPr>
        <w:t>8</w:t>
      </w:r>
      <w:r w:rsidR="007C231D" w:rsidRPr="003B61CF">
        <w:rPr>
          <w:lang w:val="fr-FR"/>
        </w:rPr>
        <w:t> %</w:t>
      </w:r>
      <w:r w:rsidR="004C331D" w:rsidRPr="003B61CF">
        <w:rPr>
          <w:lang w:val="fr-FR"/>
        </w:rPr>
        <w:t xml:space="preserve"> </w:t>
      </w:r>
      <w:r w:rsidR="00E84BD8" w:rsidRPr="003B61CF">
        <w:rPr>
          <w:lang w:val="fr-FR"/>
        </w:rPr>
        <w:t>sur un total de 1</w:t>
      </w:r>
      <w:r w:rsidR="00A07696" w:rsidRPr="003B61CF">
        <w:rPr>
          <w:lang w:val="fr-FR"/>
        </w:rPr>
        <w:t>,</w:t>
      </w:r>
      <w:r w:rsidR="004C331D" w:rsidRPr="003B61CF">
        <w:rPr>
          <w:lang w:val="fr-FR"/>
        </w:rPr>
        <w:t>7</w:t>
      </w:r>
      <w:r w:rsidR="007C231D" w:rsidRPr="003B61CF">
        <w:rPr>
          <w:lang w:val="fr-FR"/>
        </w:rPr>
        <w:t> %</w:t>
      </w:r>
      <w:r w:rsidR="004C331D" w:rsidRPr="003B61CF">
        <w:rPr>
          <w:lang w:val="fr-FR"/>
        </w:rPr>
        <w:t>)</w:t>
      </w:r>
      <w:r w:rsidR="00821F21" w:rsidRPr="003B61CF">
        <w:rPr>
          <w:lang w:val="fr-FR"/>
        </w:rPr>
        <w:t>.</w:t>
      </w:r>
    </w:p>
    <w:p w:rsidR="004C331D" w:rsidRPr="003B61CF" w:rsidRDefault="00E24A52" w:rsidP="00E24A52">
      <w:pPr>
        <w:pStyle w:val="Bullet1G"/>
        <w:numPr>
          <w:ilvl w:val="0"/>
          <w:numId w:val="0"/>
        </w:numPr>
        <w:tabs>
          <w:tab w:val="left" w:pos="1701"/>
        </w:tabs>
        <w:ind w:left="1701" w:hanging="170"/>
        <w:rPr>
          <w:lang w:val="fr-FR"/>
        </w:rPr>
      </w:pPr>
      <w:r w:rsidRPr="003B61CF">
        <w:rPr>
          <w:lang w:val="fr-FR"/>
        </w:rPr>
        <w:t>•</w:t>
      </w:r>
      <w:r w:rsidRPr="003B61CF">
        <w:rPr>
          <w:lang w:val="fr-FR"/>
        </w:rPr>
        <w:tab/>
      </w:r>
      <w:r w:rsidR="004C331D" w:rsidRPr="003B61CF">
        <w:rPr>
          <w:lang w:val="fr-FR"/>
        </w:rPr>
        <w:t>L</w:t>
      </w:r>
      <w:r w:rsidR="00E84BD8" w:rsidRPr="003B61CF">
        <w:rPr>
          <w:lang w:val="fr-FR"/>
        </w:rPr>
        <w:t>es indicateurs liés à la scolarité présentent des valeurs similaires. L</w:t>
      </w:r>
      <w:r w:rsidR="007C231D" w:rsidRPr="003B61CF">
        <w:rPr>
          <w:lang w:val="fr-FR"/>
        </w:rPr>
        <w:t>’</w:t>
      </w:r>
      <w:r w:rsidR="00E84BD8" w:rsidRPr="003B61CF">
        <w:rPr>
          <w:lang w:val="fr-FR"/>
        </w:rPr>
        <w:t xml:space="preserve">absence de différences </w:t>
      </w:r>
      <w:r w:rsidR="005B2E69" w:rsidRPr="003B61CF">
        <w:rPr>
          <w:lang w:val="fr-FR"/>
        </w:rPr>
        <w:t xml:space="preserve">notables </w:t>
      </w:r>
      <w:r w:rsidR="00E84BD8" w:rsidRPr="003B61CF">
        <w:rPr>
          <w:lang w:val="fr-FR"/>
        </w:rPr>
        <w:t>confirme qu</w:t>
      </w:r>
      <w:r w:rsidR="007C231D" w:rsidRPr="003B61CF">
        <w:rPr>
          <w:lang w:val="fr-FR"/>
        </w:rPr>
        <w:t>’</w:t>
      </w:r>
      <w:r w:rsidR="00E84BD8" w:rsidRPr="003B61CF">
        <w:rPr>
          <w:lang w:val="fr-FR"/>
        </w:rPr>
        <w:t>il n</w:t>
      </w:r>
      <w:r w:rsidR="007C231D" w:rsidRPr="003B61CF">
        <w:rPr>
          <w:lang w:val="fr-FR"/>
        </w:rPr>
        <w:t>’</w:t>
      </w:r>
      <w:r w:rsidR="00E84BD8" w:rsidRPr="003B61CF">
        <w:rPr>
          <w:lang w:val="fr-FR"/>
        </w:rPr>
        <w:t>y a pas d</w:t>
      </w:r>
      <w:r w:rsidR="007C231D" w:rsidRPr="003B61CF">
        <w:rPr>
          <w:lang w:val="fr-FR"/>
        </w:rPr>
        <w:t>’</w:t>
      </w:r>
      <w:r w:rsidR="00E84BD8" w:rsidRPr="003B61CF">
        <w:rPr>
          <w:lang w:val="fr-FR"/>
        </w:rPr>
        <w:t>inégalité ou de discrimination en fonction de la couleur de peau dans l</w:t>
      </w:r>
      <w:r w:rsidR="007C231D" w:rsidRPr="003B61CF">
        <w:rPr>
          <w:lang w:val="fr-FR"/>
        </w:rPr>
        <w:t>’</w:t>
      </w:r>
      <w:r w:rsidR="00E84BD8" w:rsidRPr="003B61CF">
        <w:rPr>
          <w:lang w:val="fr-FR"/>
        </w:rPr>
        <w:t>accès à l</w:t>
      </w:r>
      <w:r w:rsidR="007C231D" w:rsidRPr="003B61CF">
        <w:rPr>
          <w:lang w:val="fr-FR"/>
        </w:rPr>
        <w:t>’</w:t>
      </w:r>
      <w:r w:rsidR="00E84BD8" w:rsidRPr="003B61CF">
        <w:rPr>
          <w:lang w:val="fr-FR"/>
        </w:rPr>
        <w:t>enseignement supérieur.</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851"/>
        <w:gridCol w:w="851"/>
        <w:gridCol w:w="851"/>
        <w:gridCol w:w="849"/>
      </w:tblGrid>
      <w:tr w:rsidR="00E24A52" w:rsidRPr="003B61CF" w:rsidTr="00E47C3C">
        <w:trPr>
          <w:tblHeader/>
        </w:trPr>
        <w:tc>
          <w:tcPr>
            <w:tcW w:w="3969" w:type="dxa"/>
            <w:tcBorders>
              <w:top w:val="single" w:sz="4" w:space="0" w:color="auto"/>
              <w:bottom w:val="single" w:sz="12" w:space="0" w:color="auto"/>
            </w:tcBorders>
            <w:shd w:val="clear" w:color="auto" w:fill="auto"/>
            <w:vAlign w:val="bottom"/>
          </w:tcPr>
          <w:p w:rsidR="004C331D" w:rsidRPr="003B61CF" w:rsidRDefault="006E369A" w:rsidP="00E47C3C">
            <w:pPr>
              <w:suppressAutoHyphens w:val="0"/>
              <w:spacing w:before="80" w:after="80" w:line="200" w:lineRule="exact"/>
              <w:rPr>
                <w:i/>
                <w:sz w:val="16"/>
                <w:lang w:val="fr-FR"/>
              </w:rPr>
            </w:pPr>
            <w:r w:rsidRPr="003B61CF">
              <w:rPr>
                <w:i/>
                <w:sz w:val="16"/>
                <w:lang w:val="fr-FR"/>
              </w:rPr>
              <w:t>Niveau terminé</w:t>
            </w:r>
            <w:r w:rsidR="004C331D" w:rsidRPr="003B61CF">
              <w:rPr>
                <w:i/>
                <w:sz w:val="16"/>
                <w:lang w:val="fr-FR"/>
              </w:rPr>
              <w:t xml:space="preserve"> </w:t>
            </w:r>
            <w:r w:rsidR="00E47C3C" w:rsidRPr="003B61CF">
              <w:rPr>
                <w:i/>
                <w:sz w:val="16"/>
                <w:lang w:val="fr-FR"/>
              </w:rPr>
              <w:t>(</w:t>
            </w:r>
            <w:r w:rsidR="007C231D" w:rsidRPr="003B61CF">
              <w:rPr>
                <w:i/>
                <w:sz w:val="16"/>
                <w:lang w:val="fr-FR"/>
              </w:rPr>
              <w:t>%</w:t>
            </w:r>
            <w:r w:rsidR="004C331D" w:rsidRPr="003B61CF">
              <w:rPr>
                <w:i/>
                <w:sz w:val="16"/>
                <w:lang w:val="fr-FR"/>
              </w:rPr>
              <w:t>)</w:t>
            </w:r>
          </w:p>
        </w:tc>
        <w:tc>
          <w:tcPr>
            <w:tcW w:w="851" w:type="dxa"/>
            <w:tcBorders>
              <w:top w:val="single" w:sz="4" w:space="0" w:color="auto"/>
              <w:bottom w:val="single" w:sz="12" w:space="0" w:color="auto"/>
            </w:tcBorders>
            <w:shd w:val="clear" w:color="auto" w:fill="auto"/>
            <w:vAlign w:val="bottom"/>
          </w:tcPr>
          <w:p w:rsidR="004C331D" w:rsidRPr="003B61CF" w:rsidRDefault="004C331D" w:rsidP="00E47C3C">
            <w:pPr>
              <w:suppressAutoHyphens w:val="0"/>
              <w:spacing w:before="80" w:after="80" w:line="200" w:lineRule="exact"/>
              <w:jc w:val="right"/>
              <w:rPr>
                <w:bCs/>
                <w:i/>
                <w:sz w:val="16"/>
                <w:lang w:val="fr-FR"/>
              </w:rPr>
            </w:pPr>
            <w:r w:rsidRPr="003B61CF">
              <w:rPr>
                <w:bCs/>
                <w:i/>
                <w:sz w:val="16"/>
                <w:lang w:val="fr-FR"/>
              </w:rPr>
              <w:t>Total</w:t>
            </w:r>
          </w:p>
        </w:tc>
        <w:tc>
          <w:tcPr>
            <w:tcW w:w="851" w:type="dxa"/>
            <w:tcBorders>
              <w:top w:val="single" w:sz="4" w:space="0" w:color="auto"/>
              <w:bottom w:val="single" w:sz="12" w:space="0" w:color="auto"/>
            </w:tcBorders>
            <w:shd w:val="clear" w:color="auto" w:fill="auto"/>
            <w:vAlign w:val="bottom"/>
          </w:tcPr>
          <w:p w:rsidR="004C331D" w:rsidRPr="003B61CF" w:rsidRDefault="007A38F1" w:rsidP="00E47C3C">
            <w:pPr>
              <w:suppressAutoHyphens w:val="0"/>
              <w:spacing w:before="80" w:after="80" w:line="200" w:lineRule="exact"/>
              <w:jc w:val="right"/>
              <w:rPr>
                <w:i/>
                <w:sz w:val="16"/>
                <w:lang w:val="fr-FR"/>
              </w:rPr>
            </w:pPr>
            <w:r w:rsidRPr="003B61CF">
              <w:rPr>
                <w:i/>
                <w:sz w:val="16"/>
                <w:lang w:val="fr-FR"/>
              </w:rPr>
              <w:t>Blancs</w:t>
            </w:r>
          </w:p>
        </w:tc>
        <w:tc>
          <w:tcPr>
            <w:tcW w:w="851" w:type="dxa"/>
            <w:tcBorders>
              <w:top w:val="single" w:sz="4" w:space="0" w:color="auto"/>
              <w:bottom w:val="single" w:sz="12" w:space="0" w:color="auto"/>
            </w:tcBorders>
            <w:shd w:val="clear" w:color="auto" w:fill="auto"/>
            <w:vAlign w:val="bottom"/>
          </w:tcPr>
          <w:p w:rsidR="004C331D" w:rsidRPr="003B61CF" w:rsidRDefault="007A38F1" w:rsidP="00E47C3C">
            <w:pPr>
              <w:suppressAutoHyphens w:val="0"/>
              <w:spacing w:before="80" w:after="80" w:line="200" w:lineRule="exact"/>
              <w:jc w:val="right"/>
              <w:rPr>
                <w:i/>
                <w:sz w:val="16"/>
                <w:lang w:val="fr-FR"/>
              </w:rPr>
            </w:pPr>
            <w:r w:rsidRPr="003B61CF">
              <w:rPr>
                <w:i/>
                <w:sz w:val="16"/>
                <w:lang w:val="fr-FR"/>
              </w:rPr>
              <w:t>Noirs</w:t>
            </w:r>
          </w:p>
        </w:tc>
        <w:tc>
          <w:tcPr>
            <w:tcW w:w="849" w:type="dxa"/>
            <w:tcBorders>
              <w:top w:val="single" w:sz="4" w:space="0" w:color="auto"/>
              <w:bottom w:val="single" w:sz="12" w:space="0" w:color="auto"/>
            </w:tcBorders>
            <w:shd w:val="clear" w:color="auto" w:fill="auto"/>
            <w:vAlign w:val="bottom"/>
          </w:tcPr>
          <w:p w:rsidR="004C331D" w:rsidRPr="003B61CF" w:rsidRDefault="00042818" w:rsidP="00E47C3C">
            <w:pPr>
              <w:suppressAutoHyphens w:val="0"/>
              <w:spacing w:before="80" w:after="80" w:line="200" w:lineRule="exact"/>
              <w:jc w:val="right"/>
              <w:rPr>
                <w:i/>
                <w:sz w:val="16"/>
                <w:lang w:val="fr-FR"/>
              </w:rPr>
            </w:pPr>
            <w:r w:rsidRPr="003B61CF">
              <w:rPr>
                <w:i/>
                <w:sz w:val="16"/>
                <w:lang w:val="fr-FR"/>
              </w:rPr>
              <w:t>Métis</w:t>
            </w:r>
          </w:p>
        </w:tc>
      </w:tr>
      <w:tr w:rsidR="00821F21" w:rsidRPr="003B61CF" w:rsidTr="00E47C3C">
        <w:tc>
          <w:tcPr>
            <w:tcW w:w="3969" w:type="dxa"/>
            <w:tcBorders>
              <w:top w:val="single" w:sz="12" w:space="0" w:color="auto"/>
              <w:bottom w:val="single" w:sz="4" w:space="0" w:color="auto"/>
            </w:tcBorders>
            <w:shd w:val="clear" w:color="auto" w:fill="auto"/>
          </w:tcPr>
          <w:p w:rsidR="004C331D" w:rsidRPr="003B61CF" w:rsidRDefault="004C331D" w:rsidP="002724D3">
            <w:pPr>
              <w:suppressAutoHyphens w:val="0"/>
              <w:spacing w:before="80" w:after="80" w:line="220" w:lineRule="exact"/>
              <w:ind w:left="284"/>
              <w:rPr>
                <w:b/>
                <w:sz w:val="18"/>
                <w:lang w:val="fr-FR"/>
              </w:rPr>
            </w:pPr>
            <w:r w:rsidRPr="003B61CF">
              <w:rPr>
                <w:b/>
                <w:sz w:val="18"/>
                <w:lang w:val="fr-FR"/>
              </w:rPr>
              <w:t>Total</w:t>
            </w:r>
          </w:p>
        </w:tc>
        <w:tc>
          <w:tcPr>
            <w:tcW w:w="851" w:type="dxa"/>
            <w:tcBorders>
              <w:top w:val="single" w:sz="12" w:space="0" w:color="auto"/>
              <w:bottom w:val="single" w:sz="4" w:space="0" w:color="auto"/>
            </w:tcBorders>
            <w:shd w:val="clear" w:color="auto" w:fill="auto"/>
            <w:vAlign w:val="bottom"/>
          </w:tcPr>
          <w:p w:rsidR="004C331D" w:rsidRPr="003B61CF" w:rsidRDefault="004C331D" w:rsidP="00E47C3C">
            <w:pPr>
              <w:suppressAutoHyphens w:val="0"/>
              <w:spacing w:before="80" w:after="80" w:line="220" w:lineRule="exact"/>
              <w:jc w:val="right"/>
              <w:rPr>
                <w:b/>
                <w:sz w:val="18"/>
                <w:lang w:val="fr-FR"/>
              </w:rPr>
            </w:pPr>
            <w:r w:rsidRPr="003B61CF">
              <w:rPr>
                <w:b/>
                <w:sz w:val="18"/>
                <w:lang w:val="fr-FR"/>
              </w:rPr>
              <w:t>100</w:t>
            </w:r>
          </w:p>
        </w:tc>
        <w:tc>
          <w:tcPr>
            <w:tcW w:w="851" w:type="dxa"/>
            <w:tcBorders>
              <w:top w:val="single" w:sz="12" w:space="0" w:color="auto"/>
              <w:bottom w:val="single" w:sz="4" w:space="0" w:color="auto"/>
            </w:tcBorders>
            <w:shd w:val="clear" w:color="auto" w:fill="auto"/>
            <w:vAlign w:val="bottom"/>
          </w:tcPr>
          <w:p w:rsidR="004C331D" w:rsidRPr="003B61CF" w:rsidRDefault="004C331D" w:rsidP="00E47C3C">
            <w:pPr>
              <w:suppressAutoHyphens w:val="0"/>
              <w:spacing w:before="80" w:after="80" w:line="220" w:lineRule="exact"/>
              <w:jc w:val="right"/>
              <w:rPr>
                <w:b/>
                <w:sz w:val="18"/>
                <w:lang w:val="fr-FR"/>
              </w:rPr>
            </w:pPr>
            <w:r w:rsidRPr="003B61CF">
              <w:rPr>
                <w:b/>
                <w:sz w:val="18"/>
                <w:lang w:val="fr-FR"/>
              </w:rPr>
              <w:t>100</w:t>
            </w:r>
          </w:p>
        </w:tc>
        <w:tc>
          <w:tcPr>
            <w:tcW w:w="851" w:type="dxa"/>
            <w:tcBorders>
              <w:top w:val="single" w:sz="12" w:space="0" w:color="auto"/>
              <w:bottom w:val="single" w:sz="4" w:space="0" w:color="auto"/>
            </w:tcBorders>
            <w:shd w:val="clear" w:color="auto" w:fill="auto"/>
            <w:vAlign w:val="bottom"/>
          </w:tcPr>
          <w:p w:rsidR="004C331D" w:rsidRPr="003B61CF" w:rsidRDefault="004C331D" w:rsidP="00E47C3C">
            <w:pPr>
              <w:suppressAutoHyphens w:val="0"/>
              <w:spacing w:before="80" w:after="80" w:line="220" w:lineRule="exact"/>
              <w:jc w:val="right"/>
              <w:rPr>
                <w:b/>
                <w:sz w:val="18"/>
                <w:lang w:val="fr-FR"/>
              </w:rPr>
            </w:pPr>
            <w:r w:rsidRPr="003B61CF">
              <w:rPr>
                <w:b/>
                <w:sz w:val="18"/>
                <w:lang w:val="fr-FR"/>
              </w:rPr>
              <w:t>100</w:t>
            </w:r>
          </w:p>
        </w:tc>
        <w:tc>
          <w:tcPr>
            <w:tcW w:w="849" w:type="dxa"/>
            <w:tcBorders>
              <w:top w:val="single" w:sz="12" w:space="0" w:color="auto"/>
              <w:bottom w:val="single" w:sz="4" w:space="0" w:color="auto"/>
            </w:tcBorders>
            <w:shd w:val="clear" w:color="auto" w:fill="auto"/>
            <w:vAlign w:val="bottom"/>
          </w:tcPr>
          <w:p w:rsidR="004C331D" w:rsidRPr="003B61CF" w:rsidRDefault="004C331D" w:rsidP="00E47C3C">
            <w:pPr>
              <w:suppressAutoHyphens w:val="0"/>
              <w:spacing w:before="80" w:after="80" w:line="220" w:lineRule="exact"/>
              <w:jc w:val="right"/>
              <w:rPr>
                <w:b/>
                <w:sz w:val="18"/>
                <w:lang w:val="fr-FR"/>
              </w:rPr>
            </w:pPr>
            <w:r w:rsidRPr="003B61CF">
              <w:rPr>
                <w:b/>
                <w:sz w:val="18"/>
                <w:lang w:val="fr-FR"/>
              </w:rPr>
              <w:t>100</w:t>
            </w:r>
          </w:p>
        </w:tc>
      </w:tr>
      <w:tr w:rsidR="00821F21" w:rsidRPr="003B61CF" w:rsidTr="00E47C3C">
        <w:tc>
          <w:tcPr>
            <w:tcW w:w="3969" w:type="dxa"/>
            <w:tcBorders>
              <w:top w:val="single" w:sz="4" w:space="0" w:color="auto"/>
            </w:tcBorders>
            <w:shd w:val="clear" w:color="auto" w:fill="auto"/>
          </w:tcPr>
          <w:p w:rsidR="004C331D" w:rsidRPr="003B61CF" w:rsidRDefault="006E369A" w:rsidP="00E24A52">
            <w:pPr>
              <w:suppressAutoHyphens w:val="0"/>
              <w:spacing w:before="40" w:after="40" w:line="220" w:lineRule="exact"/>
              <w:rPr>
                <w:sz w:val="18"/>
                <w:lang w:val="fr-FR"/>
              </w:rPr>
            </w:pPr>
            <w:r w:rsidRPr="003B61CF">
              <w:rPr>
                <w:sz w:val="18"/>
                <w:lang w:val="fr-FR"/>
              </w:rPr>
              <w:t>Aucun</w:t>
            </w:r>
          </w:p>
        </w:tc>
        <w:tc>
          <w:tcPr>
            <w:tcW w:w="851" w:type="dxa"/>
            <w:tcBorders>
              <w:top w:val="single" w:sz="4" w:space="0" w:color="auto"/>
            </w:tcBorders>
            <w:shd w:val="clear" w:color="auto" w:fill="auto"/>
            <w:vAlign w:val="bottom"/>
          </w:tcPr>
          <w:p w:rsidR="004C331D" w:rsidRPr="003B61CF" w:rsidRDefault="004C331D" w:rsidP="00767F39">
            <w:pPr>
              <w:suppressAutoHyphens w:val="0"/>
              <w:spacing w:before="40" w:after="40" w:line="220" w:lineRule="exact"/>
              <w:jc w:val="right"/>
              <w:rPr>
                <w:bCs/>
                <w:sz w:val="18"/>
                <w:lang w:val="fr-FR"/>
              </w:rPr>
            </w:pPr>
            <w:r w:rsidRPr="003B61CF">
              <w:rPr>
                <w:bCs/>
                <w:sz w:val="18"/>
                <w:lang w:val="fr-FR"/>
              </w:rPr>
              <w:t>13</w:t>
            </w:r>
            <w:r w:rsidR="00A07696" w:rsidRPr="003B61CF">
              <w:rPr>
                <w:bCs/>
                <w:sz w:val="18"/>
                <w:lang w:val="fr-FR"/>
              </w:rPr>
              <w:t>,</w:t>
            </w:r>
            <w:r w:rsidRPr="003B61CF">
              <w:rPr>
                <w:bCs/>
                <w:sz w:val="18"/>
                <w:lang w:val="fr-FR"/>
              </w:rPr>
              <w:t>5</w:t>
            </w:r>
          </w:p>
        </w:tc>
        <w:tc>
          <w:tcPr>
            <w:tcW w:w="851" w:type="dxa"/>
            <w:tcBorders>
              <w:top w:val="single" w:sz="4" w:space="0" w:color="auto"/>
            </w:tcBorders>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13</w:t>
            </w:r>
            <w:r w:rsidR="00A07696" w:rsidRPr="003B61CF">
              <w:rPr>
                <w:sz w:val="18"/>
                <w:lang w:val="fr-FR"/>
              </w:rPr>
              <w:t>,</w:t>
            </w:r>
            <w:r w:rsidRPr="003B61CF">
              <w:rPr>
                <w:sz w:val="18"/>
                <w:lang w:val="fr-FR"/>
              </w:rPr>
              <w:t>6</w:t>
            </w:r>
          </w:p>
        </w:tc>
        <w:tc>
          <w:tcPr>
            <w:tcW w:w="851" w:type="dxa"/>
            <w:tcBorders>
              <w:top w:val="single" w:sz="4" w:space="0" w:color="auto"/>
            </w:tcBorders>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10</w:t>
            </w:r>
            <w:r w:rsidR="00A07696" w:rsidRPr="003B61CF">
              <w:rPr>
                <w:sz w:val="18"/>
                <w:lang w:val="fr-FR"/>
              </w:rPr>
              <w:t>,</w:t>
            </w:r>
            <w:r w:rsidRPr="003B61CF">
              <w:rPr>
                <w:sz w:val="18"/>
                <w:lang w:val="fr-FR"/>
              </w:rPr>
              <w:t>9</w:t>
            </w:r>
          </w:p>
        </w:tc>
        <w:tc>
          <w:tcPr>
            <w:tcW w:w="849" w:type="dxa"/>
            <w:tcBorders>
              <w:top w:val="single" w:sz="4" w:space="0" w:color="auto"/>
            </w:tcBorders>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14</w:t>
            </w:r>
            <w:r w:rsidR="00A07696" w:rsidRPr="003B61CF">
              <w:rPr>
                <w:sz w:val="18"/>
                <w:lang w:val="fr-FR"/>
              </w:rPr>
              <w:t>,</w:t>
            </w:r>
            <w:r w:rsidRPr="003B61CF">
              <w:rPr>
                <w:sz w:val="18"/>
                <w:lang w:val="fr-FR"/>
              </w:rPr>
              <w:t>0</w:t>
            </w:r>
          </w:p>
        </w:tc>
      </w:tr>
      <w:tr w:rsidR="00821F21" w:rsidRPr="003B61CF" w:rsidTr="00E47C3C">
        <w:tc>
          <w:tcPr>
            <w:tcW w:w="3969" w:type="dxa"/>
            <w:shd w:val="clear" w:color="auto" w:fill="auto"/>
          </w:tcPr>
          <w:p w:rsidR="004C331D" w:rsidRPr="003B61CF" w:rsidRDefault="006E369A" w:rsidP="00E24A52">
            <w:pPr>
              <w:suppressAutoHyphens w:val="0"/>
              <w:spacing w:before="40" w:after="40" w:line="220" w:lineRule="exact"/>
              <w:rPr>
                <w:sz w:val="18"/>
                <w:lang w:val="fr-FR"/>
              </w:rPr>
            </w:pPr>
            <w:r w:rsidRPr="003B61CF">
              <w:rPr>
                <w:sz w:val="18"/>
                <w:lang w:val="fr-FR"/>
              </w:rPr>
              <w:t>Primaire</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bCs/>
                <w:sz w:val="18"/>
                <w:lang w:val="fr-FR"/>
              </w:rPr>
            </w:pPr>
            <w:r w:rsidRPr="003B61CF">
              <w:rPr>
                <w:bCs/>
                <w:sz w:val="18"/>
                <w:lang w:val="fr-FR"/>
              </w:rPr>
              <w:t>13</w:t>
            </w:r>
            <w:r w:rsidR="00A07696" w:rsidRPr="003B61CF">
              <w:rPr>
                <w:bCs/>
                <w:sz w:val="18"/>
                <w:lang w:val="fr-FR"/>
              </w:rPr>
              <w:t>,</w:t>
            </w:r>
            <w:r w:rsidRPr="003B61CF">
              <w:rPr>
                <w:bCs/>
                <w:sz w:val="18"/>
                <w:lang w:val="fr-FR"/>
              </w:rPr>
              <w:t>5</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14</w:t>
            </w:r>
            <w:r w:rsidR="00A07696" w:rsidRPr="003B61CF">
              <w:rPr>
                <w:sz w:val="18"/>
                <w:lang w:val="fr-FR"/>
              </w:rPr>
              <w:t>,</w:t>
            </w:r>
            <w:r w:rsidRPr="003B61CF">
              <w:rPr>
                <w:sz w:val="18"/>
                <w:lang w:val="fr-FR"/>
              </w:rPr>
              <w:t>0</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12</w:t>
            </w:r>
            <w:r w:rsidR="00A07696" w:rsidRPr="003B61CF">
              <w:rPr>
                <w:sz w:val="18"/>
                <w:lang w:val="fr-FR"/>
              </w:rPr>
              <w:t>,</w:t>
            </w:r>
            <w:r w:rsidRPr="003B61CF">
              <w:rPr>
                <w:sz w:val="18"/>
                <w:lang w:val="fr-FR"/>
              </w:rPr>
              <w:t>2</w:t>
            </w:r>
          </w:p>
        </w:tc>
        <w:tc>
          <w:tcPr>
            <w:tcW w:w="849"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13</w:t>
            </w:r>
            <w:r w:rsidR="00A07696" w:rsidRPr="003B61CF">
              <w:rPr>
                <w:sz w:val="18"/>
                <w:lang w:val="fr-FR"/>
              </w:rPr>
              <w:t>,</w:t>
            </w:r>
            <w:r w:rsidRPr="003B61CF">
              <w:rPr>
                <w:sz w:val="18"/>
                <w:lang w:val="fr-FR"/>
              </w:rPr>
              <w:t>0</w:t>
            </w:r>
          </w:p>
        </w:tc>
      </w:tr>
      <w:tr w:rsidR="00821F21" w:rsidRPr="003B61CF" w:rsidTr="00E47C3C">
        <w:tc>
          <w:tcPr>
            <w:tcW w:w="3969" w:type="dxa"/>
            <w:shd w:val="clear" w:color="auto" w:fill="auto"/>
          </w:tcPr>
          <w:p w:rsidR="004C331D" w:rsidRPr="003B61CF" w:rsidRDefault="00A11C1F" w:rsidP="00A11C1F">
            <w:pPr>
              <w:suppressAutoHyphens w:val="0"/>
              <w:spacing w:before="40" w:after="40" w:line="220" w:lineRule="exact"/>
              <w:rPr>
                <w:sz w:val="18"/>
                <w:lang w:val="fr-FR"/>
              </w:rPr>
            </w:pPr>
            <w:r w:rsidRPr="003B61CF">
              <w:rPr>
                <w:sz w:val="18"/>
                <w:lang w:val="fr-FR"/>
              </w:rPr>
              <w:t>Premier cycle du s</w:t>
            </w:r>
            <w:r w:rsidR="00042818" w:rsidRPr="003B61CF">
              <w:rPr>
                <w:sz w:val="18"/>
                <w:lang w:val="fr-FR"/>
              </w:rPr>
              <w:t xml:space="preserve">econdaire </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bCs/>
                <w:sz w:val="18"/>
                <w:lang w:val="fr-FR"/>
              </w:rPr>
            </w:pPr>
            <w:r w:rsidRPr="003B61CF">
              <w:rPr>
                <w:bCs/>
                <w:sz w:val="18"/>
                <w:lang w:val="fr-FR"/>
              </w:rPr>
              <w:t>23</w:t>
            </w:r>
            <w:r w:rsidR="00A07696" w:rsidRPr="003B61CF">
              <w:rPr>
                <w:bCs/>
                <w:sz w:val="18"/>
                <w:lang w:val="fr-FR"/>
              </w:rPr>
              <w:t>,</w:t>
            </w:r>
            <w:r w:rsidRPr="003B61CF">
              <w:rPr>
                <w:bCs/>
                <w:sz w:val="18"/>
                <w:lang w:val="fr-FR"/>
              </w:rPr>
              <w:t>8</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23</w:t>
            </w:r>
            <w:r w:rsidR="00A07696" w:rsidRPr="003B61CF">
              <w:rPr>
                <w:sz w:val="18"/>
                <w:lang w:val="fr-FR"/>
              </w:rPr>
              <w:t>,</w:t>
            </w:r>
            <w:r w:rsidRPr="003B61CF">
              <w:rPr>
                <w:sz w:val="18"/>
                <w:lang w:val="fr-FR"/>
              </w:rPr>
              <w:t>7</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24</w:t>
            </w:r>
            <w:r w:rsidR="00A07696" w:rsidRPr="003B61CF">
              <w:rPr>
                <w:sz w:val="18"/>
                <w:lang w:val="fr-FR"/>
              </w:rPr>
              <w:t>,</w:t>
            </w:r>
            <w:r w:rsidRPr="003B61CF">
              <w:rPr>
                <w:sz w:val="18"/>
                <w:lang w:val="fr-FR"/>
              </w:rPr>
              <w:t>3</w:t>
            </w:r>
          </w:p>
        </w:tc>
        <w:tc>
          <w:tcPr>
            <w:tcW w:w="849"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24</w:t>
            </w:r>
            <w:r w:rsidR="00A07696" w:rsidRPr="003B61CF">
              <w:rPr>
                <w:sz w:val="18"/>
                <w:lang w:val="fr-FR"/>
              </w:rPr>
              <w:t>,</w:t>
            </w:r>
            <w:r w:rsidRPr="003B61CF">
              <w:rPr>
                <w:sz w:val="18"/>
                <w:lang w:val="fr-FR"/>
              </w:rPr>
              <w:t>1</w:t>
            </w:r>
          </w:p>
        </w:tc>
      </w:tr>
      <w:tr w:rsidR="00821F21" w:rsidRPr="003B61CF" w:rsidTr="00E47C3C">
        <w:tc>
          <w:tcPr>
            <w:tcW w:w="3969" w:type="dxa"/>
            <w:shd w:val="clear" w:color="auto" w:fill="auto"/>
          </w:tcPr>
          <w:p w:rsidR="004C331D" w:rsidRPr="003B61CF" w:rsidRDefault="006E369A" w:rsidP="00E24A52">
            <w:pPr>
              <w:suppressAutoHyphens w:val="0"/>
              <w:spacing w:before="40" w:after="40" w:line="220" w:lineRule="exact"/>
              <w:rPr>
                <w:sz w:val="18"/>
                <w:lang w:val="fr-FR"/>
              </w:rPr>
            </w:pPr>
            <w:r w:rsidRPr="003B61CF">
              <w:rPr>
                <w:sz w:val="18"/>
                <w:lang w:val="fr-FR"/>
              </w:rPr>
              <w:t>Ouvrier qualifié</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bCs/>
                <w:sz w:val="18"/>
                <w:lang w:val="fr-FR"/>
              </w:rPr>
            </w:pPr>
            <w:r w:rsidRPr="003B61CF">
              <w:rPr>
                <w:bCs/>
                <w:sz w:val="18"/>
                <w:lang w:val="fr-FR"/>
              </w:rPr>
              <w:t>1</w:t>
            </w:r>
            <w:r w:rsidR="00A07696" w:rsidRPr="003B61CF">
              <w:rPr>
                <w:bCs/>
                <w:sz w:val="18"/>
                <w:lang w:val="fr-FR"/>
              </w:rPr>
              <w:t>,</w:t>
            </w:r>
            <w:r w:rsidRPr="003B61CF">
              <w:rPr>
                <w:bCs/>
                <w:sz w:val="18"/>
                <w:lang w:val="fr-FR"/>
              </w:rPr>
              <w:t>3</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w:t>
            </w:r>
            <w:r w:rsidR="00A07696" w:rsidRPr="003B61CF">
              <w:rPr>
                <w:sz w:val="18"/>
                <w:lang w:val="fr-FR"/>
              </w:rPr>
              <w:t>,</w:t>
            </w:r>
            <w:r w:rsidRPr="003B61CF">
              <w:rPr>
                <w:sz w:val="18"/>
                <w:lang w:val="fr-FR"/>
              </w:rPr>
              <w:t>1</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w:t>
            </w:r>
            <w:r w:rsidR="00A07696" w:rsidRPr="003B61CF">
              <w:rPr>
                <w:sz w:val="18"/>
                <w:lang w:val="fr-FR"/>
              </w:rPr>
              <w:t>,</w:t>
            </w:r>
            <w:r w:rsidRPr="003B61CF">
              <w:rPr>
                <w:sz w:val="18"/>
                <w:lang w:val="fr-FR"/>
              </w:rPr>
              <w:t>8</w:t>
            </w:r>
          </w:p>
        </w:tc>
        <w:tc>
          <w:tcPr>
            <w:tcW w:w="849"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w:t>
            </w:r>
            <w:r w:rsidR="00A07696" w:rsidRPr="003B61CF">
              <w:rPr>
                <w:sz w:val="18"/>
                <w:lang w:val="fr-FR"/>
              </w:rPr>
              <w:t>,</w:t>
            </w:r>
            <w:r w:rsidRPr="003B61CF">
              <w:rPr>
                <w:sz w:val="18"/>
                <w:lang w:val="fr-FR"/>
              </w:rPr>
              <w:t>6</w:t>
            </w:r>
          </w:p>
        </w:tc>
      </w:tr>
      <w:tr w:rsidR="00821F21" w:rsidRPr="003B61CF" w:rsidTr="00E47C3C">
        <w:tc>
          <w:tcPr>
            <w:tcW w:w="3969" w:type="dxa"/>
            <w:shd w:val="clear" w:color="auto" w:fill="auto"/>
          </w:tcPr>
          <w:p w:rsidR="004C331D" w:rsidRPr="003B61CF" w:rsidRDefault="00710559" w:rsidP="00710559">
            <w:pPr>
              <w:suppressAutoHyphens w:val="0"/>
              <w:spacing w:before="40" w:after="40" w:line="220" w:lineRule="exact"/>
              <w:rPr>
                <w:sz w:val="18"/>
                <w:lang w:val="fr-FR"/>
              </w:rPr>
            </w:pPr>
            <w:r w:rsidRPr="003B61CF">
              <w:rPr>
                <w:sz w:val="18"/>
                <w:lang w:val="fr-FR"/>
              </w:rPr>
              <w:t>Pré-universitaire</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bCs/>
                <w:sz w:val="18"/>
                <w:lang w:val="fr-FR"/>
              </w:rPr>
            </w:pPr>
            <w:r w:rsidRPr="003B61CF">
              <w:rPr>
                <w:bCs/>
                <w:sz w:val="18"/>
                <w:lang w:val="fr-FR"/>
              </w:rPr>
              <w:t>22</w:t>
            </w:r>
            <w:r w:rsidR="00A07696" w:rsidRPr="003B61CF">
              <w:rPr>
                <w:bCs/>
                <w:sz w:val="18"/>
                <w:lang w:val="fr-FR"/>
              </w:rPr>
              <w:t>,</w:t>
            </w:r>
            <w:r w:rsidRPr="003B61CF">
              <w:rPr>
                <w:bCs/>
                <w:sz w:val="18"/>
                <w:lang w:val="fr-FR"/>
              </w:rPr>
              <w:t>5</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22</w:t>
            </w:r>
            <w:r w:rsidR="00A07696" w:rsidRPr="003B61CF">
              <w:rPr>
                <w:sz w:val="18"/>
                <w:lang w:val="fr-FR"/>
              </w:rPr>
              <w:t>,</w:t>
            </w:r>
            <w:r w:rsidRPr="003B61CF">
              <w:rPr>
                <w:sz w:val="18"/>
                <w:lang w:val="fr-FR"/>
              </w:rPr>
              <w:t>0</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23</w:t>
            </w:r>
            <w:r w:rsidR="00A07696" w:rsidRPr="003B61CF">
              <w:rPr>
                <w:sz w:val="18"/>
                <w:lang w:val="fr-FR"/>
              </w:rPr>
              <w:t>,</w:t>
            </w:r>
            <w:r w:rsidRPr="003B61CF">
              <w:rPr>
                <w:sz w:val="18"/>
                <w:lang w:val="fr-FR"/>
              </w:rPr>
              <w:t>3</w:t>
            </w:r>
          </w:p>
        </w:tc>
        <w:tc>
          <w:tcPr>
            <w:tcW w:w="849"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23</w:t>
            </w:r>
            <w:r w:rsidR="00A07696" w:rsidRPr="003B61CF">
              <w:rPr>
                <w:sz w:val="18"/>
                <w:lang w:val="fr-FR"/>
              </w:rPr>
              <w:t>,</w:t>
            </w:r>
            <w:r w:rsidRPr="003B61CF">
              <w:rPr>
                <w:sz w:val="18"/>
                <w:lang w:val="fr-FR"/>
              </w:rPr>
              <w:t>6</w:t>
            </w:r>
          </w:p>
        </w:tc>
      </w:tr>
      <w:tr w:rsidR="00821F21" w:rsidRPr="003B61CF" w:rsidTr="00E47C3C">
        <w:tc>
          <w:tcPr>
            <w:tcW w:w="3969" w:type="dxa"/>
            <w:shd w:val="clear" w:color="auto" w:fill="auto"/>
          </w:tcPr>
          <w:p w:rsidR="004C331D" w:rsidRPr="003B61CF" w:rsidRDefault="00710559" w:rsidP="00A11C1F">
            <w:pPr>
              <w:suppressAutoHyphens w:val="0"/>
              <w:spacing w:before="40" w:after="40" w:line="220" w:lineRule="exact"/>
              <w:rPr>
                <w:sz w:val="18"/>
                <w:lang w:val="fr-FR"/>
              </w:rPr>
            </w:pPr>
            <w:r w:rsidRPr="003B61CF">
              <w:rPr>
                <w:sz w:val="18"/>
                <w:lang w:val="fr-FR"/>
              </w:rPr>
              <w:t xml:space="preserve">Technicien </w:t>
            </w:r>
            <w:r w:rsidR="006C10C2" w:rsidRPr="003B61CF">
              <w:rPr>
                <w:sz w:val="18"/>
                <w:lang w:val="fr-FR"/>
              </w:rPr>
              <w:t xml:space="preserve">niveau </w:t>
            </w:r>
            <w:r w:rsidR="00A11C1F" w:rsidRPr="003B61CF">
              <w:rPr>
                <w:sz w:val="18"/>
                <w:lang w:val="fr-FR"/>
              </w:rPr>
              <w:t>bac + 2</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bCs/>
                <w:sz w:val="18"/>
                <w:lang w:val="fr-FR"/>
              </w:rPr>
            </w:pPr>
            <w:r w:rsidRPr="003B61CF">
              <w:rPr>
                <w:bCs/>
                <w:sz w:val="18"/>
                <w:lang w:val="fr-FR"/>
              </w:rPr>
              <w:t>13</w:t>
            </w:r>
            <w:r w:rsidR="00A07696" w:rsidRPr="003B61CF">
              <w:rPr>
                <w:bCs/>
                <w:sz w:val="18"/>
                <w:lang w:val="fr-FR"/>
              </w:rPr>
              <w:t>,</w:t>
            </w:r>
            <w:r w:rsidRPr="003B61CF">
              <w:rPr>
                <w:bCs/>
                <w:sz w:val="18"/>
                <w:lang w:val="fr-FR"/>
              </w:rPr>
              <w:t>6</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13</w:t>
            </w:r>
            <w:r w:rsidR="00A07696" w:rsidRPr="003B61CF">
              <w:rPr>
                <w:sz w:val="18"/>
                <w:lang w:val="fr-FR"/>
              </w:rPr>
              <w:t>,</w:t>
            </w:r>
            <w:r w:rsidRPr="003B61CF">
              <w:rPr>
                <w:sz w:val="18"/>
                <w:lang w:val="fr-FR"/>
              </w:rPr>
              <w:t>6</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14</w:t>
            </w:r>
            <w:r w:rsidR="00A07696" w:rsidRPr="003B61CF">
              <w:rPr>
                <w:sz w:val="18"/>
                <w:lang w:val="fr-FR"/>
              </w:rPr>
              <w:t>,</w:t>
            </w:r>
            <w:r w:rsidRPr="003B61CF">
              <w:rPr>
                <w:sz w:val="18"/>
                <w:lang w:val="fr-FR"/>
              </w:rPr>
              <w:t>7</w:t>
            </w:r>
          </w:p>
        </w:tc>
        <w:tc>
          <w:tcPr>
            <w:tcW w:w="849"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13</w:t>
            </w:r>
            <w:r w:rsidR="00A07696" w:rsidRPr="003B61CF">
              <w:rPr>
                <w:sz w:val="18"/>
                <w:lang w:val="fr-FR"/>
              </w:rPr>
              <w:t>,</w:t>
            </w:r>
            <w:r w:rsidRPr="003B61CF">
              <w:rPr>
                <w:sz w:val="18"/>
                <w:lang w:val="fr-FR"/>
              </w:rPr>
              <w:t>2</w:t>
            </w:r>
          </w:p>
        </w:tc>
      </w:tr>
      <w:tr w:rsidR="00821F21" w:rsidRPr="003B61CF" w:rsidTr="00E47C3C">
        <w:tc>
          <w:tcPr>
            <w:tcW w:w="3969" w:type="dxa"/>
            <w:shd w:val="clear" w:color="auto" w:fill="auto"/>
          </w:tcPr>
          <w:p w:rsidR="004C331D" w:rsidRPr="003B61CF" w:rsidRDefault="006E369A" w:rsidP="00A11C1F">
            <w:pPr>
              <w:suppressAutoHyphens w:val="0"/>
              <w:spacing w:before="40" w:after="40" w:line="220" w:lineRule="exact"/>
              <w:rPr>
                <w:sz w:val="18"/>
                <w:lang w:val="fr-FR"/>
              </w:rPr>
            </w:pPr>
            <w:r w:rsidRPr="003B61CF">
              <w:rPr>
                <w:sz w:val="18"/>
                <w:lang w:val="fr-FR"/>
              </w:rPr>
              <w:t>Pédagogie</w:t>
            </w:r>
            <w:r w:rsidR="004C331D" w:rsidRPr="003B61CF">
              <w:rPr>
                <w:sz w:val="18"/>
                <w:lang w:val="fr-FR"/>
              </w:rPr>
              <w:t xml:space="preserve"> </w:t>
            </w:r>
            <w:r w:rsidR="00710559" w:rsidRPr="003B61CF">
              <w:rPr>
                <w:sz w:val="18"/>
                <w:lang w:val="fr-FR"/>
              </w:rPr>
              <w:t xml:space="preserve">technicien </w:t>
            </w:r>
            <w:r w:rsidR="006C10C2" w:rsidRPr="003B61CF">
              <w:rPr>
                <w:sz w:val="18"/>
                <w:lang w:val="fr-FR"/>
              </w:rPr>
              <w:t xml:space="preserve">niveau </w:t>
            </w:r>
            <w:r w:rsidR="00A11C1F" w:rsidRPr="003B61CF">
              <w:rPr>
                <w:sz w:val="18"/>
                <w:lang w:val="fr-FR"/>
              </w:rPr>
              <w:t>bac + 2</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bCs/>
                <w:sz w:val="18"/>
                <w:lang w:val="fr-FR"/>
              </w:rPr>
            </w:pPr>
            <w:r w:rsidRPr="003B61CF">
              <w:rPr>
                <w:bCs/>
                <w:sz w:val="18"/>
                <w:lang w:val="fr-FR"/>
              </w:rPr>
              <w:t>0</w:t>
            </w:r>
            <w:r w:rsidR="00A07696" w:rsidRPr="003B61CF">
              <w:rPr>
                <w:bCs/>
                <w:sz w:val="18"/>
                <w:lang w:val="fr-FR"/>
              </w:rPr>
              <w:t>,</w:t>
            </w:r>
            <w:r w:rsidRPr="003B61CF">
              <w:rPr>
                <w:bCs/>
                <w:sz w:val="18"/>
                <w:lang w:val="fr-FR"/>
              </w:rPr>
              <w:t>6</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0</w:t>
            </w:r>
            <w:r w:rsidR="00A07696" w:rsidRPr="003B61CF">
              <w:rPr>
                <w:sz w:val="18"/>
                <w:lang w:val="fr-FR"/>
              </w:rPr>
              <w:t>,</w:t>
            </w:r>
            <w:r w:rsidRPr="003B61CF">
              <w:rPr>
                <w:sz w:val="18"/>
                <w:lang w:val="fr-FR"/>
              </w:rPr>
              <w:t>6</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0</w:t>
            </w:r>
            <w:r w:rsidR="00A07696" w:rsidRPr="003B61CF">
              <w:rPr>
                <w:sz w:val="18"/>
                <w:lang w:val="fr-FR"/>
              </w:rPr>
              <w:t>,</w:t>
            </w:r>
            <w:r w:rsidRPr="003B61CF">
              <w:rPr>
                <w:sz w:val="18"/>
                <w:lang w:val="fr-FR"/>
              </w:rPr>
              <w:t>8</w:t>
            </w:r>
          </w:p>
        </w:tc>
        <w:tc>
          <w:tcPr>
            <w:tcW w:w="849"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0</w:t>
            </w:r>
            <w:r w:rsidR="00A07696" w:rsidRPr="003B61CF">
              <w:rPr>
                <w:sz w:val="18"/>
                <w:lang w:val="fr-FR"/>
              </w:rPr>
              <w:t>,</w:t>
            </w:r>
            <w:r w:rsidRPr="003B61CF">
              <w:rPr>
                <w:sz w:val="18"/>
                <w:lang w:val="fr-FR"/>
              </w:rPr>
              <w:t>6</w:t>
            </w:r>
          </w:p>
        </w:tc>
      </w:tr>
      <w:tr w:rsidR="00821F21" w:rsidRPr="003B61CF" w:rsidTr="00E47C3C">
        <w:tc>
          <w:tcPr>
            <w:tcW w:w="3969" w:type="dxa"/>
            <w:shd w:val="clear" w:color="auto" w:fill="auto"/>
          </w:tcPr>
          <w:p w:rsidR="004C331D" w:rsidRPr="003B61CF" w:rsidRDefault="006E369A" w:rsidP="00E24A52">
            <w:pPr>
              <w:suppressAutoHyphens w:val="0"/>
              <w:spacing w:before="40" w:after="40" w:line="220" w:lineRule="exact"/>
              <w:rPr>
                <w:sz w:val="18"/>
                <w:lang w:val="fr-FR"/>
              </w:rPr>
            </w:pPr>
            <w:r w:rsidRPr="003B61CF">
              <w:rPr>
                <w:sz w:val="18"/>
                <w:lang w:val="fr-FR"/>
              </w:rPr>
              <w:t>Supérieur ou universitaire</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bCs/>
                <w:sz w:val="18"/>
                <w:lang w:val="fr-FR"/>
              </w:rPr>
            </w:pPr>
            <w:r w:rsidRPr="003B61CF">
              <w:rPr>
                <w:bCs/>
                <w:sz w:val="18"/>
                <w:lang w:val="fr-FR"/>
              </w:rPr>
              <w:t>11</w:t>
            </w:r>
            <w:r w:rsidR="00A07696" w:rsidRPr="003B61CF">
              <w:rPr>
                <w:bCs/>
                <w:sz w:val="18"/>
                <w:lang w:val="fr-FR"/>
              </w:rPr>
              <w:t>,</w:t>
            </w:r>
            <w:r w:rsidRPr="003B61CF">
              <w:rPr>
                <w:bCs/>
                <w:sz w:val="18"/>
                <w:lang w:val="fr-FR"/>
              </w:rPr>
              <w:t>2</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11</w:t>
            </w:r>
            <w:r w:rsidR="00A07696" w:rsidRPr="003B61CF">
              <w:rPr>
                <w:sz w:val="18"/>
                <w:lang w:val="fr-FR"/>
              </w:rPr>
              <w:t>,</w:t>
            </w:r>
            <w:r w:rsidRPr="003B61CF">
              <w:rPr>
                <w:sz w:val="18"/>
                <w:lang w:val="fr-FR"/>
              </w:rPr>
              <w:t>5</w:t>
            </w:r>
          </w:p>
        </w:tc>
        <w:tc>
          <w:tcPr>
            <w:tcW w:w="851"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12</w:t>
            </w:r>
            <w:r w:rsidR="00A07696" w:rsidRPr="003B61CF">
              <w:rPr>
                <w:sz w:val="18"/>
                <w:lang w:val="fr-FR"/>
              </w:rPr>
              <w:t>,</w:t>
            </w:r>
            <w:r w:rsidRPr="003B61CF">
              <w:rPr>
                <w:sz w:val="18"/>
                <w:lang w:val="fr-FR"/>
              </w:rPr>
              <w:t>1</w:t>
            </w:r>
          </w:p>
        </w:tc>
        <w:tc>
          <w:tcPr>
            <w:tcW w:w="849" w:type="dxa"/>
            <w:shd w:val="clear" w:color="auto" w:fill="auto"/>
            <w:vAlign w:val="bottom"/>
          </w:tcPr>
          <w:p w:rsidR="004C331D" w:rsidRPr="003B61CF" w:rsidRDefault="004C331D" w:rsidP="00767F39">
            <w:pPr>
              <w:suppressAutoHyphens w:val="0"/>
              <w:spacing w:before="40" w:after="40" w:line="220" w:lineRule="exact"/>
              <w:jc w:val="right"/>
              <w:rPr>
                <w:sz w:val="18"/>
                <w:lang w:val="fr-FR"/>
              </w:rPr>
            </w:pPr>
            <w:r w:rsidRPr="003B61CF">
              <w:rPr>
                <w:sz w:val="18"/>
                <w:lang w:val="fr-FR"/>
              </w:rPr>
              <w:t>10</w:t>
            </w:r>
            <w:r w:rsidR="00A07696" w:rsidRPr="003B61CF">
              <w:rPr>
                <w:sz w:val="18"/>
                <w:lang w:val="fr-FR"/>
              </w:rPr>
              <w:t>,</w:t>
            </w:r>
            <w:r w:rsidRPr="003B61CF">
              <w:rPr>
                <w:sz w:val="18"/>
                <w:lang w:val="fr-FR"/>
              </w:rPr>
              <w:t>0</w:t>
            </w:r>
          </w:p>
        </w:tc>
      </w:tr>
    </w:tbl>
    <w:p w:rsidR="004C331D" w:rsidRPr="003B61CF" w:rsidRDefault="00E24A52" w:rsidP="00E24A52">
      <w:pPr>
        <w:pStyle w:val="Bullet1G"/>
        <w:numPr>
          <w:ilvl w:val="0"/>
          <w:numId w:val="0"/>
        </w:numPr>
        <w:tabs>
          <w:tab w:val="left" w:pos="1701"/>
        </w:tabs>
        <w:spacing w:before="240"/>
        <w:ind w:left="1701" w:hanging="170"/>
        <w:rPr>
          <w:lang w:val="fr-FR"/>
        </w:rPr>
      </w:pPr>
      <w:r w:rsidRPr="003B61CF">
        <w:rPr>
          <w:lang w:val="fr-FR"/>
        </w:rPr>
        <w:t>•</w:t>
      </w:r>
      <w:r w:rsidRPr="003B61CF">
        <w:rPr>
          <w:lang w:val="fr-FR"/>
        </w:rPr>
        <w:tab/>
      </w:r>
      <w:r w:rsidR="002C01AD" w:rsidRPr="003B61CF">
        <w:rPr>
          <w:lang w:val="fr-FR"/>
        </w:rPr>
        <w:t>Il n</w:t>
      </w:r>
      <w:r w:rsidR="007C231D" w:rsidRPr="003B61CF">
        <w:rPr>
          <w:lang w:val="fr-FR"/>
        </w:rPr>
        <w:t>’</w:t>
      </w:r>
      <w:r w:rsidR="002C01AD" w:rsidRPr="003B61CF">
        <w:rPr>
          <w:lang w:val="fr-FR"/>
        </w:rPr>
        <w:t>y a pas de différence</w:t>
      </w:r>
      <w:r w:rsidR="009972BF" w:rsidRPr="003B61CF">
        <w:rPr>
          <w:lang w:val="fr-FR"/>
        </w:rPr>
        <w:t>s</w:t>
      </w:r>
      <w:r w:rsidR="002C01AD" w:rsidRPr="003B61CF">
        <w:rPr>
          <w:lang w:val="fr-FR"/>
        </w:rPr>
        <w:t xml:space="preserve"> </w:t>
      </w:r>
      <w:r w:rsidR="005B2E69" w:rsidRPr="003B61CF">
        <w:rPr>
          <w:lang w:val="fr-FR"/>
        </w:rPr>
        <w:t xml:space="preserve">notables </w:t>
      </w:r>
      <w:r w:rsidR="002C01AD" w:rsidRPr="003B61CF">
        <w:rPr>
          <w:lang w:val="fr-FR"/>
        </w:rPr>
        <w:t>dans l</w:t>
      </w:r>
      <w:r w:rsidR="007C231D" w:rsidRPr="003B61CF">
        <w:rPr>
          <w:lang w:val="fr-FR"/>
        </w:rPr>
        <w:t>’</w:t>
      </w:r>
      <w:r w:rsidR="002C01AD" w:rsidRPr="003B61CF">
        <w:rPr>
          <w:lang w:val="fr-FR"/>
        </w:rPr>
        <w:t xml:space="preserve">enseignement supérieur </w:t>
      </w:r>
      <w:r w:rsidR="00A11C1F" w:rsidRPr="003B61CF">
        <w:rPr>
          <w:lang w:val="fr-FR"/>
        </w:rPr>
        <w:t>(</w:t>
      </w:r>
      <w:r w:rsidR="00E47C3C" w:rsidRPr="003B61CF">
        <w:rPr>
          <w:lang w:val="fr-FR"/>
        </w:rPr>
        <w:t>blancs </w:t>
      </w:r>
      <w:r w:rsidR="004C331D" w:rsidRPr="003B61CF">
        <w:rPr>
          <w:lang w:val="fr-FR"/>
        </w:rPr>
        <w:t>17</w:t>
      </w:r>
      <w:r w:rsidR="00A07696" w:rsidRPr="003B61CF">
        <w:rPr>
          <w:lang w:val="fr-FR"/>
        </w:rPr>
        <w:t>,</w:t>
      </w:r>
      <w:r w:rsidR="004C331D" w:rsidRPr="003B61CF">
        <w:rPr>
          <w:lang w:val="fr-FR"/>
        </w:rPr>
        <w:t>8</w:t>
      </w:r>
      <w:r w:rsidR="007C231D" w:rsidRPr="003B61CF">
        <w:rPr>
          <w:lang w:val="fr-FR"/>
        </w:rPr>
        <w:t> %</w:t>
      </w:r>
      <w:r w:rsidR="00A07696" w:rsidRPr="003B61CF">
        <w:rPr>
          <w:lang w:val="fr-FR"/>
        </w:rPr>
        <w:t>,</w:t>
      </w:r>
      <w:r w:rsidR="002C01AD" w:rsidRPr="003B61CF">
        <w:rPr>
          <w:lang w:val="fr-FR"/>
        </w:rPr>
        <w:t xml:space="preserve"> </w:t>
      </w:r>
      <w:r w:rsidR="00E47C3C" w:rsidRPr="003B61CF">
        <w:rPr>
          <w:lang w:val="fr-FR"/>
        </w:rPr>
        <w:t xml:space="preserve">noirs </w:t>
      </w:r>
      <w:r w:rsidR="004C331D" w:rsidRPr="003B61CF">
        <w:rPr>
          <w:lang w:val="fr-FR"/>
        </w:rPr>
        <w:t>17</w:t>
      </w:r>
      <w:r w:rsidR="00A07696" w:rsidRPr="003B61CF">
        <w:rPr>
          <w:lang w:val="fr-FR"/>
        </w:rPr>
        <w:t>,</w:t>
      </w:r>
      <w:r w:rsidR="004C331D" w:rsidRPr="003B61CF">
        <w:rPr>
          <w:lang w:val="fr-FR"/>
        </w:rPr>
        <w:t>3</w:t>
      </w:r>
      <w:r w:rsidR="007C231D" w:rsidRPr="003B61CF">
        <w:rPr>
          <w:lang w:val="fr-FR"/>
        </w:rPr>
        <w:t> %</w:t>
      </w:r>
      <w:r w:rsidR="00316522" w:rsidRPr="003B61CF">
        <w:rPr>
          <w:lang w:val="fr-FR"/>
        </w:rPr>
        <w:t xml:space="preserve"> </w:t>
      </w:r>
      <w:r w:rsidR="002C01AD" w:rsidRPr="003B61CF">
        <w:rPr>
          <w:lang w:val="fr-FR"/>
        </w:rPr>
        <w:t xml:space="preserve">et </w:t>
      </w:r>
      <w:r w:rsidR="00E47C3C" w:rsidRPr="003B61CF">
        <w:rPr>
          <w:lang w:val="fr-FR"/>
        </w:rPr>
        <w:t xml:space="preserve">métis </w:t>
      </w:r>
      <w:r w:rsidR="004C331D" w:rsidRPr="003B61CF">
        <w:rPr>
          <w:lang w:val="fr-FR"/>
        </w:rPr>
        <w:t>16</w:t>
      </w:r>
      <w:r w:rsidR="00A07696" w:rsidRPr="003B61CF">
        <w:rPr>
          <w:lang w:val="fr-FR"/>
        </w:rPr>
        <w:t>,</w:t>
      </w:r>
      <w:r w:rsidR="004C331D" w:rsidRPr="003B61CF">
        <w:rPr>
          <w:lang w:val="fr-FR"/>
        </w:rPr>
        <w:t>2</w:t>
      </w:r>
      <w:r w:rsidR="007C231D" w:rsidRPr="003B61CF">
        <w:rPr>
          <w:lang w:val="fr-FR"/>
        </w:rPr>
        <w:t> %</w:t>
      </w:r>
      <w:r w:rsidR="004C331D" w:rsidRPr="003B61CF">
        <w:rPr>
          <w:lang w:val="fr-FR"/>
        </w:rPr>
        <w:t>)</w:t>
      </w:r>
      <w:r w:rsidR="008173F2" w:rsidRPr="003B61CF">
        <w:rPr>
          <w:lang w:val="fr-FR"/>
        </w:rPr>
        <w:t>.</w:t>
      </w:r>
    </w:p>
    <w:p w:rsidR="004C331D" w:rsidRPr="003B61CF" w:rsidRDefault="00E24A52" w:rsidP="00E24A52">
      <w:pPr>
        <w:pStyle w:val="Bullet1G"/>
        <w:numPr>
          <w:ilvl w:val="0"/>
          <w:numId w:val="0"/>
        </w:numPr>
        <w:tabs>
          <w:tab w:val="left" w:pos="1701"/>
        </w:tabs>
        <w:ind w:left="1701" w:hanging="170"/>
        <w:rPr>
          <w:lang w:val="fr-FR"/>
        </w:rPr>
      </w:pPr>
      <w:r w:rsidRPr="003B61CF">
        <w:rPr>
          <w:lang w:val="fr-FR"/>
        </w:rPr>
        <w:t>•</w:t>
      </w:r>
      <w:r w:rsidRPr="003B61CF">
        <w:rPr>
          <w:lang w:val="fr-FR"/>
        </w:rPr>
        <w:tab/>
      </w:r>
      <w:r w:rsidR="007A38F1" w:rsidRPr="003B61CF">
        <w:rPr>
          <w:lang w:val="fr-FR"/>
        </w:rPr>
        <w:t>Il n</w:t>
      </w:r>
      <w:r w:rsidR="007C231D" w:rsidRPr="003B61CF">
        <w:rPr>
          <w:lang w:val="fr-FR"/>
        </w:rPr>
        <w:t>’</w:t>
      </w:r>
      <w:r w:rsidR="00F2254F" w:rsidRPr="003B61CF">
        <w:rPr>
          <w:lang w:val="fr-FR"/>
        </w:rPr>
        <w:t>y a</w:t>
      </w:r>
      <w:r w:rsidR="007A38F1" w:rsidRPr="003B61CF">
        <w:rPr>
          <w:lang w:val="fr-FR"/>
        </w:rPr>
        <w:t xml:space="preserve"> pas de différences significatives pour les professions considérées par la société comme les plus prestigieuses</w:t>
      </w:r>
      <w:r w:rsidR="00A07696" w:rsidRPr="003B61CF">
        <w:rPr>
          <w:lang w:val="fr-FR"/>
        </w:rPr>
        <w:t>,</w:t>
      </w:r>
      <w:r w:rsidR="007A38F1" w:rsidRPr="003B61CF">
        <w:rPr>
          <w:lang w:val="fr-FR"/>
        </w:rPr>
        <w:t xml:space="preserve"> à savoir</w:t>
      </w:r>
      <w:r w:rsidR="00A07696" w:rsidRPr="003B61CF">
        <w:rPr>
          <w:lang w:val="fr-FR"/>
        </w:rPr>
        <w:t>,</w:t>
      </w:r>
      <w:r w:rsidR="007A38F1" w:rsidRPr="003B61CF">
        <w:rPr>
          <w:lang w:val="fr-FR"/>
        </w:rPr>
        <w:t xml:space="preserve"> les</w:t>
      </w:r>
      <w:r w:rsidR="00A11C1F" w:rsidRPr="003B61CF">
        <w:rPr>
          <w:lang w:val="fr-FR"/>
        </w:rPr>
        <w:t xml:space="preserve"> dirigeants et</w:t>
      </w:r>
      <w:r w:rsidR="0040697D" w:rsidRPr="003B61CF">
        <w:rPr>
          <w:lang w:val="fr-FR"/>
        </w:rPr>
        <w:t xml:space="preserve"> les</w:t>
      </w:r>
      <w:r w:rsidR="00A11C1F" w:rsidRPr="003B61CF">
        <w:rPr>
          <w:lang w:val="fr-FR"/>
        </w:rPr>
        <w:t xml:space="preserve"> professions</w:t>
      </w:r>
      <w:r w:rsidR="0040697D" w:rsidRPr="003B61CF">
        <w:rPr>
          <w:lang w:val="fr-FR"/>
        </w:rPr>
        <w:t xml:space="preserve"> scientifiques et intellectuel</w:t>
      </w:r>
      <w:r w:rsidR="00A11C1F" w:rsidRPr="003B61CF">
        <w:rPr>
          <w:lang w:val="fr-FR"/>
        </w:rPr>
        <w:t>le</w:t>
      </w:r>
      <w:r w:rsidR="0040697D" w:rsidRPr="003B61CF">
        <w:rPr>
          <w:lang w:val="fr-FR"/>
        </w:rPr>
        <w:t>s</w:t>
      </w:r>
      <w:r w:rsidR="004C331D" w:rsidRPr="003B61CF">
        <w:rPr>
          <w:lang w:val="fr-FR"/>
        </w:rPr>
        <w:t>.</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967"/>
        <w:gridCol w:w="851"/>
        <w:gridCol w:w="851"/>
        <w:gridCol w:w="851"/>
        <w:gridCol w:w="851"/>
      </w:tblGrid>
      <w:tr w:rsidR="0066192D" w:rsidRPr="003B61CF" w:rsidTr="00E47C3C">
        <w:trPr>
          <w:trHeight w:val="240"/>
          <w:tblHeader/>
        </w:trPr>
        <w:tc>
          <w:tcPr>
            <w:tcW w:w="3969" w:type="dxa"/>
            <w:tcBorders>
              <w:top w:val="single" w:sz="4" w:space="0" w:color="auto"/>
              <w:bottom w:val="single" w:sz="12" w:space="0" w:color="auto"/>
            </w:tcBorders>
            <w:shd w:val="clear" w:color="auto" w:fill="auto"/>
            <w:vAlign w:val="bottom"/>
          </w:tcPr>
          <w:p w:rsidR="004C331D" w:rsidRPr="003B61CF" w:rsidRDefault="007A38F1" w:rsidP="007A38F1">
            <w:pPr>
              <w:suppressAutoHyphens w:val="0"/>
              <w:spacing w:before="80" w:after="80" w:line="200" w:lineRule="exact"/>
              <w:rPr>
                <w:i/>
                <w:sz w:val="16"/>
                <w:szCs w:val="24"/>
                <w:lang w:val="fr-FR"/>
              </w:rPr>
            </w:pPr>
            <w:r w:rsidRPr="003B61CF">
              <w:rPr>
                <w:i/>
                <w:sz w:val="16"/>
                <w:szCs w:val="24"/>
                <w:lang w:val="fr-FR"/>
              </w:rPr>
              <w:t>Catégorie professionnelle</w:t>
            </w:r>
          </w:p>
        </w:tc>
        <w:tc>
          <w:tcPr>
            <w:tcW w:w="851" w:type="dxa"/>
            <w:tcBorders>
              <w:top w:val="single" w:sz="4" w:space="0" w:color="auto"/>
              <w:bottom w:val="single" w:sz="12" w:space="0" w:color="auto"/>
            </w:tcBorders>
            <w:shd w:val="clear" w:color="auto" w:fill="auto"/>
            <w:vAlign w:val="bottom"/>
          </w:tcPr>
          <w:p w:rsidR="004C331D" w:rsidRPr="003B61CF" w:rsidRDefault="004C331D" w:rsidP="00E24A52">
            <w:pPr>
              <w:suppressAutoHyphens w:val="0"/>
              <w:spacing w:before="80" w:after="80" w:line="200" w:lineRule="exact"/>
              <w:jc w:val="right"/>
              <w:rPr>
                <w:bCs/>
                <w:i/>
                <w:sz w:val="16"/>
                <w:szCs w:val="24"/>
                <w:lang w:val="fr-FR"/>
              </w:rPr>
            </w:pPr>
            <w:r w:rsidRPr="003B61CF">
              <w:rPr>
                <w:bCs/>
                <w:i/>
                <w:sz w:val="16"/>
                <w:szCs w:val="24"/>
                <w:lang w:val="fr-FR"/>
              </w:rPr>
              <w:t>Total</w:t>
            </w:r>
          </w:p>
        </w:tc>
        <w:tc>
          <w:tcPr>
            <w:tcW w:w="851" w:type="dxa"/>
            <w:tcBorders>
              <w:top w:val="single" w:sz="4" w:space="0" w:color="auto"/>
              <w:bottom w:val="single" w:sz="12" w:space="0" w:color="auto"/>
            </w:tcBorders>
            <w:shd w:val="clear" w:color="auto" w:fill="auto"/>
            <w:vAlign w:val="bottom"/>
          </w:tcPr>
          <w:p w:rsidR="004C331D" w:rsidRPr="003B61CF" w:rsidRDefault="004C331D" w:rsidP="007A38F1">
            <w:pPr>
              <w:suppressAutoHyphens w:val="0"/>
              <w:spacing w:before="80" w:after="80" w:line="200" w:lineRule="exact"/>
              <w:jc w:val="right"/>
              <w:rPr>
                <w:i/>
                <w:sz w:val="16"/>
                <w:szCs w:val="24"/>
                <w:lang w:val="fr-FR"/>
              </w:rPr>
            </w:pPr>
            <w:r w:rsidRPr="003B61CF">
              <w:rPr>
                <w:i/>
                <w:sz w:val="16"/>
                <w:szCs w:val="24"/>
                <w:lang w:val="fr-FR"/>
              </w:rPr>
              <w:t>Blanc</w:t>
            </w:r>
            <w:r w:rsidR="007A38F1" w:rsidRPr="003B61CF">
              <w:rPr>
                <w:i/>
                <w:sz w:val="16"/>
                <w:szCs w:val="24"/>
                <w:lang w:val="fr-FR"/>
              </w:rPr>
              <w:t>s</w:t>
            </w:r>
          </w:p>
        </w:tc>
        <w:tc>
          <w:tcPr>
            <w:tcW w:w="851" w:type="dxa"/>
            <w:tcBorders>
              <w:top w:val="single" w:sz="4" w:space="0" w:color="auto"/>
              <w:bottom w:val="single" w:sz="12" w:space="0" w:color="auto"/>
            </w:tcBorders>
            <w:shd w:val="clear" w:color="auto" w:fill="auto"/>
            <w:vAlign w:val="bottom"/>
          </w:tcPr>
          <w:p w:rsidR="004C331D" w:rsidRPr="003B61CF" w:rsidRDefault="007A38F1" w:rsidP="00E24A52">
            <w:pPr>
              <w:suppressAutoHyphens w:val="0"/>
              <w:spacing w:before="80" w:after="80" w:line="200" w:lineRule="exact"/>
              <w:jc w:val="right"/>
              <w:rPr>
                <w:i/>
                <w:sz w:val="16"/>
                <w:szCs w:val="24"/>
                <w:lang w:val="fr-FR"/>
              </w:rPr>
            </w:pPr>
            <w:r w:rsidRPr="003B61CF">
              <w:rPr>
                <w:i/>
                <w:sz w:val="16"/>
                <w:szCs w:val="24"/>
                <w:lang w:val="fr-FR"/>
              </w:rPr>
              <w:t>Noirs</w:t>
            </w:r>
          </w:p>
        </w:tc>
        <w:tc>
          <w:tcPr>
            <w:tcW w:w="851" w:type="dxa"/>
            <w:tcBorders>
              <w:top w:val="single" w:sz="4" w:space="0" w:color="auto"/>
              <w:bottom w:val="single" w:sz="12" w:space="0" w:color="auto"/>
            </w:tcBorders>
            <w:shd w:val="clear" w:color="auto" w:fill="auto"/>
            <w:vAlign w:val="bottom"/>
          </w:tcPr>
          <w:p w:rsidR="004C331D" w:rsidRPr="003B61CF" w:rsidRDefault="009972BF" w:rsidP="009972BF">
            <w:pPr>
              <w:suppressAutoHyphens w:val="0"/>
              <w:spacing w:before="80" w:after="80" w:line="200" w:lineRule="exact"/>
              <w:jc w:val="right"/>
              <w:rPr>
                <w:i/>
                <w:sz w:val="16"/>
                <w:szCs w:val="24"/>
                <w:lang w:val="fr-FR"/>
              </w:rPr>
            </w:pPr>
            <w:r w:rsidRPr="003B61CF">
              <w:rPr>
                <w:i/>
                <w:sz w:val="16"/>
                <w:szCs w:val="24"/>
                <w:lang w:val="fr-FR"/>
              </w:rPr>
              <w:t>Métis</w:t>
            </w:r>
          </w:p>
        </w:tc>
      </w:tr>
      <w:tr w:rsidR="004C331D" w:rsidRPr="003B61CF" w:rsidTr="00E47C3C">
        <w:trPr>
          <w:trHeight w:val="240"/>
        </w:trPr>
        <w:tc>
          <w:tcPr>
            <w:tcW w:w="3969" w:type="dxa"/>
            <w:tcBorders>
              <w:top w:val="single" w:sz="12" w:space="0" w:color="auto"/>
            </w:tcBorders>
            <w:shd w:val="clear" w:color="auto" w:fill="auto"/>
          </w:tcPr>
          <w:p w:rsidR="004C331D" w:rsidRPr="003B61CF" w:rsidRDefault="004C331D" w:rsidP="007A38F1">
            <w:pPr>
              <w:suppressAutoHyphens w:val="0"/>
              <w:spacing w:before="40" w:after="40" w:line="220" w:lineRule="exact"/>
              <w:rPr>
                <w:sz w:val="18"/>
                <w:szCs w:val="24"/>
                <w:lang w:val="fr-FR"/>
              </w:rPr>
            </w:pPr>
            <w:r w:rsidRPr="003B61CF">
              <w:rPr>
                <w:sz w:val="18"/>
                <w:szCs w:val="24"/>
                <w:lang w:val="fr-FR"/>
              </w:rPr>
              <w:t>Dirige</w:t>
            </w:r>
            <w:r w:rsidR="007A38F1" w:rsidRPr="003B61CF">
              <w:rPr>
                <w:sz w:val="18"/>
                <w:szCs w:val="24"/>
                <w:lang w:val="fr-FR"/>
              </w:rPr>
              <w:t>ants et gérants à tous les niveaux</w:t>
            </w:r>
          </w:p>
        </w:tc>
        <w:tc>
          <w:tcPr>
            <w:tcW w:w="851" w:type="dxa"/>
            <w:tcBorders>
              <w:top w:val="single" w:sz="12" w:space="0" w:color="auto"/>
            </w:tcBorders>
            <w:shd w:val="clear" w:color="auto" w:fill="auto"/>
            <w:vAlign w:val="bottom"/>
          </w:tcPr>
          <w:p w:rsidR="004C331D" w:rsidRPr="003B61CF" w:rsidRDefault="004C331D" w:rsidP="00902AB7">
            <w:pPr>
              <w:suppressAutoHyphens w:val="0"/>
              <w:spacing w:before="40" w:after="40" w:line="220" w:lineRule="exact"/>
              <w:jc w:val="right"/>
              <w:rPr>
                <w:bCs/>
                <w:sz w:val="18"/>
                <w:szCs w:val="24"/>
                <w:lang w:val="fr-FR"/>
              </w:rPr>
            </w:pPr>
            <w:r w:rsidRPr="003B61CF">
              <w:rPr>
                <w:bCs/>
                <w:sz w:val="18"/>
                <w:szCs w:val="24"/>
                <w:lang w:val="fr-FR"/>
              </w:rPr>
              <w:t>8</w:t>
            </w:r>
            <w:r w:rsidR="00A07696" w:rsidRPr="003B61CF">
              <w:rPr>
                <w:bCs/>
                <w:sz w:val="18"/>
                <w:szCs w:val="24"/>
                <w:lang w:val="fr-FR"/>
              </w:rPr>
              <w:t>,</w:t>
            </w:r>
            <w:r w:rsidRPr="003B61CF">
              <w:rPr>
                <w:bCs/>
                <w:sz w:val="18"/>
                <w:szCs w:val="24"/>
                <w:lang w:val="fr-FR"/>
              </w:rPr>
              <w:t>6</w:t>
            </w:r>
          </w:p>
        </w:tc>
        <w:tc>
          <w:tcPr>
            <w:tcW w:w="851" w:type="dxa"/>
            <w:tcBorders>
              <w:top w:val="single" w:sz="12" w:space="0" w:color="auto"/>
            </w:tcBorders>
            <w:shd w:val="clear" w:color="auto" w:fill="auto"/>
            <w:vAlign w:val="bottom"/>
          </w:tcPr>
          <w:p w:rsidR="004C331D" w:rsidRPr="003B61CF" w:rsidRDefault="004C331D" w:rsidP="00902AB7">
            <w:pPr>
              <w:suppressAutoHyphens w:val="0"/>
              <w:spacing w:before="40" w:after="40" w:line="220" w:lineRule="exact"/>
              <w:jc w:val="right"/>
              <w:rPr>
                <w:sz w:val="18"/>
                <w:szCs w:val="24"/>
                <w:lang w:val="fr-FR"/>
              </w:rPr>
            </w:pPr>
            <w:r w:rsidRPr="003B61CF">
              <w:rPr>
                <w:sz w:val="18"/>
                <w:szCs w:val="24"/>
                <w:lang w:val="fr-FR"/>
              </w:rPr>
              <w:t>9</w:t>
            </w:r>
            <w:r w:rsidR="00A07696" w:rsidRPr="003B61CF">
              <w:rPr>
                <w:sz w:val="18"/>
                <w:szCs w:val="24"/>
                <w:lang w:val="fr-FR"/>
              </w:rPr>
              <w:t>,</w:t>
            </w:r>
            <w:r w:rsidRPr="003B61CF">
              <w:rPr>
                <w:sz w:val="18"/>
                <w:szCs w:val="24"/>
                <w:lang w:val="fr-FR"/>
              </w:rPr>
              <w:t>0</w:t>
            </w:r>
          </w:p>
        </w:tc>
        <w:tc>
          <w:tcPr>
            <w:tcW w:w="851" w:type="dxa"/>
            <w:tcBorders>
              <w:top w:val="single" w:sz="12" w:space="0" w:color="auto"/>
            </w:tcBorders>
            <w:shd w:val="clear" w:color="auto" w:fill="auto"/>
            <w:vAlign w:val="bottom"/>
          </w:tcPr>
          <w:p w:rsidR="004C331D" w:rsidRPr="003B61CF" w:rsidRDefault="0030082C" w:rsidP="00E24A52">
            <w:pPr>
              <w:suppressAutoHyphens w:val="0"/>
              <w:spacing w:before="40" w:after="40" w:line="220" w:lineRule="exact"/>
              <w:jc w:val="right"/>
              <w:rPr>
                <w:sz w:val="18"/>
                <w:szCs w:val="24"/>
                <w:lang w:val="fr-FR"/>
              </w:rPr>
            </w:pPr>
            <w:r w:rsidRPr="003B61CF">
              <w:rPr>
                <w:sz w:val="18"/>
                <w:szCs w:val="24"/>
                <w:lang w:val="fr-FR"/>
              </w:rPr>
              <w:t>8</w:t>
            </w:r>
            <w:r w:rsidR="00A07696" w:rsidRPr="003B61CF">
              <w:rPr>
                <w:sz w:val="18"/>
                <w:szCs w:val="24"/>
                <w:lang w:val="fr-FR"/>
              </w:rPr>
              <w:t>,</w:t>
            </w:r>
            <w:r w:rsidR="004C331D" w:rsidRPr="003B61CF">
              <w:rPr>
                <w:sz w:val="18"/>
                <w:szCs w:val="24"/>
                <w:lang w:val="fr-FR"/>
              </w:rPr>
              <w:t>1</w:t>
            </w:r>
          </w:p>
        </w:tc>
        <w:tc>
          <w:tcPr>
            <w:tcW w:w="851" w:type="dxa"/>
            <w:tcBorders>
              <w:top w:val="single" w:sz="12" w:space="0" w:color="auto"/>
            </w:tcBorders>
            <w:shd w:val="clear" w:color="auto" w:fill="auto"/>
            <w:vAlign w:val="bottom"/>
          </w:tcPr>
          <w:p w:rsidR="004C331D" w:rsidRPr="003B61CF" w:rsidRDefault="004C331D" w:rsidP="0030082C">
            <w:pPr>
              <w:suppressAutoHyphens w:val="0"/>
              <w:spacing w:before="40" w:after="40" w:line="220" w:lineRule="exact"/>
              <w:jc w:val="right"/>
              <w:rPr>
                <w:sz w:val="18"/>
                <w:szCs w:val="24"/>
                <w:lang w:val="fr-FR"/>
              </w:rPr>
            </w:pPr>
            <w:r w:rsidRPr="003B61CF">
              <w:rPr>
                <w:sz w:val="18"/>
                <w:szCs w:val="24"/>
                <w:lang w:val="fr-FR"/>
              </w:rPr>
              <w:t>8</w:t>
            </w:r>
            <w:r w:rsidR="00A07696" w:rsidRPr="003B61CF">
              <w:rPr>
                <w:sz w:val="18"/>
                <w:szCs w:val="24"/>
                <w:lang w:val="fr-FR"/>
              </w:rPr>
              <w:t>,</w:t>
            </w:r>
            <w:r w:rsidRPr="003B61CF">
              <w:rPr>
                <w:sz w:val="18"/>
                <w:szCs w:val="24"/>
                <w:lang w:val="fr-FR"/>
              </w:rPr>
              <w:t>0</w:t>
            </w:r>
          </w:p>
        </w:tc>
      </w:tr>
      <w:tr w:rsidR="004C331D" w:rsidRPr="003B61CF" w:rsidTr="00E47C3C">
        <w:trPr>
          <w:trHeight w:val="240"/>
        </w:trPr>
        <w:tc>
          <w:tcPr>
            <w:tcW w:w="3969" w:type="dxa"/>
            <w:tcBorders>
              <w:bottom w:val="single" w:sz="12" w:space="0" w:color="auto"/>
            </w:tcBorders>
            <w:shd w:val="clear" w:color="auto" w:fill="auto"/>
          </w:tcPr>
          <w:p w:rsidR="004C331D" w:rsidRPr="003B61CF" w:rsidRDefault="00A11C1F" w:rsidP="0040697D">
            <w:pPr>
              <w:suppressAutoHyphens w:val="0"/>
              <w:spacing w:before="40" w:after="40" w:line="220" w:lineRule="exact"/>
              <w:rPr>
                <w:sz w:val="18"/>
                <w:szCs w:val="24"/>
                <w:lang w:val="fr-FR"/>
              </w:rPr>
            </w:pPr>
            <w:r w:rsidRPr="003B61CF">
              <w:rPr>
                <w:sz w:val="18"/>
                <w:szCs w:val="24"/>
                <w:lang w:val="fr-FR"/>
              </w:rPr>
              <w:t>Professions</w:t>
            </w:r>
            <w:r w:rsidR="0040697D" w:rsidRPr="003B61CF">
              <w:rPr>
                <w:sz w:val="18"/>
                <w:szCs w:val="24"/>
                <w:lang w:val="fr-FR"/>
              </w:rPr>
              <w:t xml:space="preserve"> </w:t>
            </w:r>
            <w:r w:rsidR="00F2254F" w:rsidRPr="003B61CF">
              <w:rPr>
                <w:sz w:val="18"/>
                <w:szCs w:val="24"/>
                <w:lang w:val="fr-FR"/>
              </w:rPr>
              <w:t>scientifiques</w:t>
            </w:r>
            <w:r w:rsidR="0040697D" w:rsidRPr="003B61CF">
              <w:rPr>
                <w:sz w:val="18"/>
                <w:szCs w:val="24"/>
                <w:lang w:val="fr-FR"/>
              </w:rPr>
              <w:t xml:space="preserve"> et intellectuel</w:t>
            </w:r>
            <w:r w:rsidRPr="003B61CF">
              <w:rPr>
                <w:sz w:val="18"/>
                <w:szCs w:val="24"/>
                <w:lang w:val="fr-FR"/>
              </w:rPr>
              <w:t>le</w:t>
            </w:r>
            <w:r w:rsidR="004C331D" w:rsidRPr="003B61CF">
              <w:rPr>
                <w:sz w:val="18"/>
                <w:szCs w:val="24"/>
                <w:lang w:val="fr-FR"/>
              </w:rPr>
              <w:t>s</w:t>
            </w:r>
          </w:p>
        </w:tc>
        <w:tc>
          <w:tcPr>
            <w:tcW w:w="851" w:type="dxa"/>
            <w:tcBorders>
              <w:bottom w:val="single" w:sz="12" w:space="0" w:color="auto"/>
            </w:tcBorders>
            <w:shd w:val="clear" w:color="auto" w:fill="auto"/>
            <w:vAlign w:val="bottom"/>
          </w:tcPr>
          <w:p w:rsidR="004C331D" w:rsidRPr="003B61CF" w:rsidRDefault="004C331D" w:rsidP="00902AB7">
            <w:pPr>
              <w:suppressAutoHyphens w:val="0"/>
              <w:spacing w:before="40" w:after="40" w:line="220" w:lineRule="exact"/>
              <w:jc w:val="right"/>
              <w:rPr>
                <w:bCs/>
                <w:sz w:val="18"/>
                <w:szCs w:val="24"/>
                <w:lang w:val="fr-FR"/>
              </w:rPr>
            </w:pPr>
            <w:r w:rsidRPr="003B61CF">
              <w:rPr>
                <w:bCs/>
                <w:sz w:val="18"/>
                <w:szCs w:val="24"/>
                <w:lang w:val="fr-FR"/>
              </w:rPr>
              <w:t>15</w:t>
            </w:r>
            <w:r w:rsidR="00A07696" w:rsidRPr="003B61CF">
              <w:rPr>
                <w:bCs/>
                <w:sz w:val="18"/>
                <w:szCs w:val="24"/>
                <w:lang w:val="fr-FR"/>
              </w:rPr>
              <w:t>,</w:t>
            </w:r>
            <w:r w:rsidRPr="003B61CF">
              <w:rPr>
                <w:bCs/>
                <w:sz w:val="18"/>
                <w:szCs w:val="24"/>
                <w:lang w:val="fr-FR"/>
              </w:rPr>
              <w:t>4</w:t>
            </w:r>
          </w:p>
        </w:tc>
        <w:tc>
          <w:tcPr>
            <w:tcW w:w="851" w:type="dxa"/>
            <w:tcBorders>
              <w:bottom w:val="single" w:sz="12" w:space="0" w:color="auto"/>
            </w:tcBorders>
            <w:shd w:val="clear" w:color="auto" w:fill="auto"/>
            <w:vAlign w:val="bottom"/>
          </w:tcPr>
          <w:p w:rsidR="004C331D" w:rsidRPr="003B61CF" w:rsidRDefault="0030082C" w:rsidP="00E24A52">
            <w:pPr>
              <w:suppressAutoHyphens w:val="0"/>
              <w:spacing w:before="40" w:after="40" w:line="220" w:lineRule="exact"/>
              <w:jc w:val="right"/>
              <w:rPr>
                <w:sz w:val="18"/>
                <w:szCs w:val="24"/>
                <w:lang w:val="fr-FR"/>
              </w:rPr>
            </w:pPr>
            <w:r w:rsidRPr="003B61CF">
              <w:rPr>
                <w:sz w:val="18"/>
                <w:szCs w:val="24"/>
                <w:lang w:val="fr-FR"/>
              </w:rPr>
              <w:t>15</w:t>
            </w:r>
            <w:r w:rsidR="00A07696" w:rsidRPr="003B61CF">
              <w:rPr>
                <w:sz w:val="18"/>
                <w:szCs w:val="24"/>
                <w:lang w:val="fr-FR"/>
              </w:rPr>
              <w:t>,</w:t>
            </w:r>
            <w:r w:rsidR="004C331D" w:rsidRPr="003B61CF">
              <w:rPr>
                <w:sz w:val="18"/>
                <w:szCs w:val="24"/>
                <w:lang w:val="fr-FR"/>
              </w:rPr>
              <w:t>6</w:t>
            </w:r>
          </w:p>
        </w:tc>
        <w:tc>
          <w:tcPr>
            <w:tcW w:w="851" w:type="dxa"/>
            <w:tcBorders>
              <w:bottom w:val="single" w:sz="12" w:space="0" w:color="auto"/>
            </w:tcBorders>
            <w:shd w:val="clear" w:color="auto" w:fill="auto"/>
            <w:vAlign w:val="bottom"/>
          </w:tcPr>
          <w:p w:rsidR="004C331D" w:rsidRPr="003B61CF" w:rsidRDefault="0030082C" w:rsidP="00E24A52">
            <w:pPr>
              <w:suppressAutoHyphens w:val="0"/>
              <w:spacing w:before="40" w:after="40" w:line="220" w:lineRule="exact"/>
              <w:jc w:val="right"/>
              <w:rPr>
                <w:sz w:val="18"/>
                <w:szCs w:val="24"/>
                <w:lang w:val="fr-FR"/>
              </w:rPr>
            </w:pPr>
            <w:r w:rsidRPr="003B61CF">
              <w:rPr>
                <w:sz w:val="18"/>
                <w:szCs w:val="24"/>
                <w:lang w:val="fr-FR"/>
              </w:rPr>
              <w:t>15</w:t>
            </w:r>
            <w:r w:rsidR="00A07696" w:rsidRPr="003B61CF">
              <w:rPr>
                <w:sz w:val="18"/>
                <w:szCs w:val="24"/>
                <w:lang w:val="fr-FR"/>
              </w:rPr>
              <w:t>,</w:t>
            </w:r>
            <w:r w:rsidR="004C331D" w:rsidRPr="003B61CF">
              <w:rPr>
                <w:sz w:val="18"/>
                <w:szCs w:val="24"/>
                <w:lang w:val="fr-FR"/>
              </w:rPr>
              <w:t>6</w:t>
            </w:r>
          </w:p>
        </w:tc>
        <w:tc>
          <w:tcPr>
            <w:tcW w:w="851" w:type="dxa"/>
            <w:tcBorders>
              <w:bottom w:val="single" w:sz="12" w:space="0" w:color="auto"/>
            </w:tcBorders>
            <w:shd w:val="clear" w:color="auto" w:fill="auto"/>
            <w:vAlign w:val="bottom"/>
          </w:tcPr>
          <w:p w:rsidR="004C331D" w:rsidRPr="003B61CF" w:rsidRDefault="0030082C" w:rsidP="00E24A52">
            <w:pPr>
              <w:suppressAutoHyphens w:val="0"/>
              <w:spacing w:before="40" w:after="40" w:line="220" w:lineRule="exact"/>
              <w:jc w:val="right"/>
              <w:rPr>
                <w:sz w:val="18"/>
                <w:szCs w:val="24"/>
                <w:lang w:val="fr-FR"/>
              </w:rPr>
            </w:pPr>
            <w:r w:rsidRPr="003B61CF">
              <w:rPr>
                <w:sz w:val="18"/>
                <w:szCs w:val="24"/>
                <w:lang w:val="fr-FR"/>
              </w:rPr>
              <w:t>14</w:t>
            </w:r>
            <w:r w:rsidR="00A07696" w:rsidRPr="003B61CF">
              <w:rPr>
                <w:sz w:val="18"/>
                <w:szCs w:val="24"/>
                <w:lang w:val="fr-FR"/>
              </w:rPr>
              <w:t>,</w:t>
            </w:r>
            <w:r w:rsidR="004C331D" w:rsidRPr="003B61CF">
              <w:rPr>
                <w:sz w:val="18"/>
                <w:szCs w:val="24"/>
                <w:lang w:val="fr-FR"/>
              </w:rPr>
              <w:t>8</w:t>
            </w:r>
          </w:p>
        </w:tc>
      </w:tr>
    </w:tbl>
    <w:p w:rsidR="004C331D" w:rsidRPr="003B61CF" w:rsidRDefault="00BE0189" w:rsidP="00BE0189">
      <w:pPr>
        <w:pStyle w:val="HChG"/>
        <w:rPr>
          <w:lang w:val="fr-FR"/>
        </w:rPr>
      </w:pPr>
      <w:r w:rsidRPr="003B61CF">
        <w:rPr>
          <w:lang w:val="fr-FR"/>
        </w:rPr>
        <w:tab/>
      </w:r>
      <w:r w:rsidR="004C331D" w:rsidRPr="003B61CF">
        <w:rPr>
          <w:lang w:val="fr-FR"/>
        </w:rPr>
        <w:t>II</w:t>
      </w:r>
      <w:r w:rsidR="008B0309" w:rsidRPr="003B61CF">
        <w:rPr>
          <w:lang w:val="fr-FR"/>
        </w:rPr>
        <w:t>I</w:t>
      </w:r>
      <w:r w:rsidR="004C331D" w:rsidRPr="003B61CF">
        <w:rPr>
          <w:lang w:val="fr-FR"/>
        </w:rPr>
        <w:t>.</w:t>
      </w:r>
      <w:r w:rsidR="004C331D" w:rsidRPr="003B61CF">
        <w:rPr>
          <w:lang w:val="fr-FR"/>
        </w:rPr>
        <w:tab/>
      </w:r>
      <w:r w:rsidR="000A57E1" w:rsidRPr="003B61CF">
        <w:rPr>
          <w:szCs w:val="28"/>
          <w:lang w:val="fr-FR"/>
        </w:rPr>
        <w:t>Structure constitutionnelle</w:t>
      </w:r>
      <w:r w:rsidR="00A07696" w:rsidRPr="003B61CF">
        <w:rPr>
          <w:szCs w:val="28"/>
          <w:lang w:val="fr-FR"/>
        </w:rPr>
        <w:t>,</w:t>
      </w:r>
      <w:r w:rsidR="000A57E1" w:rsidRPr="003B61CF">
        <w:rPr>
          <w:szCs w:val="28"/>
          <w:lang w:val="fr-FR"/>
        </w:rPr>
        <w:t xml:space="preserve"> politique et juridique de l</w:t>
      </w:r>
      <w:r w:rsidR="007C231D" w:rsidRPr="003B61CF">
        <w:rPr>
          <w:szCs w:val="28"/>
          <w:lang w:val="fr-FR"/>
        </w:rPr>
        <w:t>’</w:t>
      </w:r>
      <w:r w:rsidR="00F2254F" w:rsidRPr="003B61CF">
        <w:rPr>
          <w:szCs w:val="28"/>
          <w:lang w:val="fr-FR"/>
        </w:rPr>
        <w:t>État</w:t>
      </w:r>
      <w:r w:rsidRPr="003B61CF">
        <w:rPr>
          <w:szCs w:val="28"/>
          <w:lang w:val="fr-FR"/>
        </w:rPr>
        <w:t xml:space="preserve"> </w:t>
      </w:r>
    </w:p>
    <w:p w:rsidR="004C331D" w:rsidRPr="003B61CF" w:rsidRDefault="004C331D" w:rsidP="00BE0189">
      <w:pPr>
        <w:pStyle w:val="SingleTxtG"/>
        <w:rPr>
          <w:lang w:val="fr-FR"/>
        </w:rPr>
      </w:pPr>
      <w:r w:rsidRPr="003B61CF">
        <w:rPr>
          <w:lang w:val="fr-FR"/>
        </w:rPr>
        <w:t>34.</w:t>
      </w:r>
      <w:r w:rsidRPr="003B61CF">
        <w:rPr>
          <w:lang w:val="fr-FR"/>
        </w:rPr>
        <w:tab/>
      </w:r>
      <w:r w:rsidR="006F7025" w:rsidRPr="003B61CF">
        <w:rPr>
          <w:color w:val="000000"/>
          <w:lang w:val="fr-FR"/>
        </w:rPr>
        <w:t>Le triomphe de la Révolution</w:t>
      </w:r>
      <w:r w:rsidR="00A07696" w:rsidRPr="003B61CF">
        <w:rPr>
          <w:color w:val="000000"/>
          <w:lang w:val="fr-FR"/>
        </w:rPr>
        <w:t>,</w:t>
      </w:r>
      <w:r w:rsidR="006F7025" w:rsidRPr="003B61CF">
        <w:rPr>
          <w:color w:val="000000"/>
          <w:lang w:val="fr-FR"/>
        </w:rPr>
        <w:t xml:space="preserve"> le 1</w:t>
      </w:r>
      <w:r w:rsidR="006F7025" w:rsidRPr="003B61CF">
        <w:rPr>
          <w:color w:val="000000"/>
          <w:vertAlign w:val="superscript"/>
          <w:lang w:val="fr-FR"/>
        </w:rPr>
        <w:t>er</w:t>
      </w:r>
      <w:r w:rsidR="00970F8D" w:rsidRPr="003B61CF">
        <w:rPr>
          <w:color w:val="000000"/>
          <w:lang w:val="fr-FR"/>
        </w:rPr>
        <w:t> </w:t>
      </w:r>
      <w:r w:rsidR="006F7025" w:rsidRPr="003B61CF">
        <w:rPr>
          <w:color w:val="000000"/>
          <w:lang w:val="fr-FR"/>
        </w:rPr>
        <w:t>janvier 1959</w:t>
      </w:r>
      <w:r w:rsidR="00A07696" w:rsidRPr="003B61CF">
        <w:rPr>
          <w:color w:val="000000"/>
          <w:lang w:val="fr-FR"/>
        </w:rPr>
        <w:t>,</w:t>
      </w:r>
      <w:r w:rsidR="006F7025" w:rsidRPr="003B61CF">
        <w:rPr>
          <w:color w:val="000000"/>
          <w:lang w:val="fr-FR"/>
        </w:rPr>
        <w:t xml:space="preserve"> a permis au peuple cubain d</w:t>
      </w:r>
      <w:r w:rsidR="007C231D" w:rsidRPr="003B61CF">
        <w:rPr>
          <w:color w:val="000000"/>
          <w:lang w:val="fr-FR"/>
        </w:rPr>
        <w:t>’</w:t>
      </w:r>
      <w:r w:rsidR="006F7025" w:rsidRPr="003B61CF">
        <w:rPr>
          <w:color w:val="000000"/>
          <w:lang w:val="fr-FR"/>
        </w:rPr>
        <w:t>accéder à une authentique indépendance et de fixer les conditions propices à la jouissance complète et universelle de tous les droits de l</w:t>
      </w:r>
      <w:r w:rsidR="007C231D" w:rsidRPr="003B61CF">
        <w:rPr>
          <w:color w:val="000000"/>
          <w:lang w:val="fr-FR"/>
        </w:rPr>
        <w:t>’</w:t>
      </w:r>
      <w:r w:rsidR="006F7025" w:rsidRPr="003B61CF">
        <w:rPr>
          <w:color w:val="000000"/>
          <w:lang w:val="fr-FR"/>
        </w:rPr>
        <w:t>homme. Les profondes transformations économiques</w:t>
      </w:r>
      <w:r w:rsidR="00A07696" w:rsidRPr="003B61CF">
        <w:rPr>
          <w:color w:val="000000"/>
          <w:lang w:val="fr-FR"/>
        </w:rPr>
        <w:t>,</w:t>
      </w:r>
      <w:r w:rsidR="006F7025" w:rsidRPr="003B61CF">
        <w:rPr>
          <w:color w:val="000000"/>
          <w:lang w:val="fr-FR"/>
        </w:rPr>
        <w:t xml:space="preserve"> politiques et sociales engagées ont permis d</w:t>
      </w:r>
      <w:r w:rsidR="007C231D" w:rsidRPr="003B61CF">
        <w:rPr>
          <w:color w:val="000000"/>
          <w:lang w:val="fr-FR"/>
        </w:rPr>
        <w:t>’</w:t>
      </w:r>
      <w:r w:rsidR="006F7025" w:rsidRPr="003B61CF">
        <w:rPr>
          <w:color w:val="000000"/>
          <w:lang w:val="fr-FR"/>
        </w:rPr>
        <w:t>éliminer les injustices structurelles héritées de la domination coloniale et néocoloniale imposée au pays. Les bases en vue de l</w:t>
      </w:r>
      <w:r w:rsidR="007C231D" w:rsidRPr="003B61CF">
        <w:rPr>
          <w:color w:val="000000"/>
          <w:lang w:val="fr-FR"/>
        </w:rPr>
        <w:t>’</w:t>
      </w:r>
      <w:r w:rsidR="006F7025" w:rsidRPr="003B61CF">
        <w:rPr>
          <w:color w:val="000000"/>
          <w:lang w:val="fr-FR"/>
        </w:rPr>
        <w:t>édification d</w:t>
      </w:r>
      <w:r w:rsidR="007C231D" w:rsidRPr="003B61CF">
        <w:rPr>
          <w:color w:val="000000"/>
          <w:lang w:val="fr-FR"/>
        </w:rPr>
        <w:t>’</w:t>
      </w:r>
      <w:r w:rsidR="006F7025" w:rsidRPr="003B61CF">
        <w:rPr>
          <w:color w:val="000000"/>
          <w:lang w:val="fr-FR"/>
        </w:rPr>
        <w:t>une société démocratique</w:t>
      </w:r>
      <w:r w:rsidR="00A07696" w:rsidRPr="003B61CF">
        <w:rPr>
          <w:color w:val="000000"/>
          <w:lang w:val="fr-FR"/>
        </w:rPr>
        <w:t>,</w:t>
      </w:r>
      <w:r w:rsidR="006F7025" w:rsidRPr="003B61CF">
        <w:rPr>
          <w:color w:val="000000"/>
          <w:lang w:val="fr-FR"/>
        </w:rPr>
        <w:t xml:space="preserve"> juste</w:t>
      </w:r>
      <w:r w:rsidR="00A07696" w:rsidRPr="003B61CF">
        <w:rPr>
          <w:color w:val="000000"/>
          <w:lang w:val="fr-FR"/>
        </w:rPr>
        <w:t>,</w:t>
      </w:r>
      <w:r w:rsidR="006F7025" w:rsidRPr="003B61CF">
        <w:rPr>
          <w:color w:val="000000"/>
          <w:lang w:val="fr-FR"/>
        </w:rPr>
        <w:t xml:space="preserve"> participative</w:t>
      </w:r>
      <w:r w:rsidR="00A07696" w:rsidRPr="003B61CF">
        <w:rPr>
          <w:color w:val="000000"/>
          <w:lang w:val="fr-FR"/>
        </w:rPr>
        <w:t>,</w:t>
      </w:r>
      <w:r w:rsidR="006F7025" w:rsidRPr="003B61CF">
        <w:rPr>
          <w:color w:val="000000"/>
          <w:lang w:val="fr-FR"/>
        </w:rPr>
        <w:t xml:space="preserve"> équitable et solidaire ont été établies et des progrès réguliers ont été effectués en ce sens</w:t>
      </w:r>
      <w:r w:rsidRPr="003B61CF">
        <w:rPr>
          <w:lang w:val="fr-FR"/>
        </w:rPr>
        <w:t>.</w:t>
      </w:r>
    </w:p>
    <w:p w:rsidR="004C331D" w:rsidRPr="003B61CF" w:rsidRDefault="001E6418" w:rsidP="00BE0189">
      <w:pPr>
        <w:pStyle w:val="SingleTxtG"/>
        <w:rPr>
          <w:lang w:val="fr-FR"/>
        </w:rPr>
      </w:pPr>
      <w:r w:rsidRPr="003B61CF">
        <w:rPr>
          <w:lang w:val="fr-FR"/>
        </w:rPr>
        <w:t>35.</w:t>
      </w:r>
      <w:r w:rsidRPr="003B61CF">
        <w:rPr>
          <w:lang w:val="fr-FR"/>
        </w:rPr>
        <w:tab/>
      </w:r>
      <w:r w:rsidR="00192E48" w:rsidRPr="003B61CF">
        <w:rPr>
          <w:color w:val="000000"/>
          <w:lang w:val="fr-FR"/>
        </w:rPr>
        <w:t>Avant le triomphe de la Révolution</w:t>
      </w:r>
      <w:r w:rsidR="00A07696" w:rsidRPr="003B61CF">
        <w:rPr>
          <w:color w:val="000000"/>
          <w:lang w:val="fr-FR"/>
        </w:rPr>
        <w:t>,</w:t>
      </w:r>
      <w:r w:rsidR="00192E48" w:rsidRPr="003B61CF">
        <w:rPr>
          <w:color w:val="000000"/>
          <w:lang w:val="fr-FR"/>
        </w:rPr>
        <w:t xml:space="preserve"> Cuba vivait sous la dépendance politique et économique absolue des États-Unis et était marquée par le sous-développement</w:t>
      </w:r>
      <w:r w:rsidR="00A07696" w:rsidRPr="003B61CF">
        <w:rPr>
          <w:color w:val="000000"/>
          <w:lang w:val="fr-FR"/>
        </w:rPr>
        <w:t>,</w:t>
      </w:r>
      <w:r w:rsidR="00192E48" w:rsidRPr="003B61CF">
        <w:rPr>
          <w:color w:val="000000"/>
          <w:lang w:val="fr-FR"/>
        </w:rPr>
        <w:t xml:space="preserve"> la corruption</w:t>
      </w:r>
      <w:r w:rsidR="00A07696" w:rsidRPr="003B61CF">
        <w:rPr>
          <w:color w:val="000000"/>
          <w:lang w:val="fr-FR"/>
        </w:rPr>
        <w:t>,</w:t>
      </w:r>
      <w:r w:rsidR="00192E48" w:rsidRPr="003B61CF">
        <w:rPr>
          <w:color w:val="000000"/>
          <w:lang w:val="fr-FR"/>
        </w:rPr>
        <w:t xml:space="preserve"> la fraude politique et administrative</w:t>
      </w:r>
      <w:r w:rsidR="00A07696" w:rsidRPr="003B61CF">
        <w:rPr>
          <w:color w:val="000000"/>
          <w:lang w:val="fr-FR"/>
        </w:rPr>
        <w:t>,</w:t>
      </w:r>
      <w:r w:rsidR="00192E48" w:rsidRPr="003B61CF">
        <w:rPr>
          <w:color w:val="000000"/>
          <w:lang w:val="fr-FR"/>
        </w:rPr>
        <w:t xml:space="preserve"> la malnutrition chronique</w:t>
      </w:r>
      <w:r w:rsidR="00A07696" w:rsidRPr="003B61CF">
        <w:rPr>
          <w:color w:val="000000"/>
          <w:lang w:val="fr-FR"/>
        </w:rPr>
        <w:t>,</w:t>
      </w:r>
      <w:r w:rsidR="00192E48" w:rsidRPr="003B61CF">
        <w:rPr>
          <w:color w:val="000000"/>
          <w:lang w:val="fr-FR"/>
        </w:rPr>
        <w:t xml:space="preserve"> les arrestations arbitraires</w:t>
      </w:r>
      <w:r w:rsidR="00A07696" w:rsidRPr="003B61CF">
        <w:rPr>
          <w:color w:val="000000"/>
          <w:lang w:val="fr-FR"/>
        </w:rPr>
        <w:t>,</w:t>
      </w:r>
      <w:r w:rsidR="00192E48" w:rsidRPr="003B61CF">
        <w:rPr>
          <w:color w:val="000000"/>
          <w:lang w:val="fr-FR"/>
        </w:rPr>
        <w:t xml:space="preserve"> la torture</w:t>
      </w:r>
      <w:r w:rsidR="00A07696" w:rsidRPr="003B61CF">
        <w:rPr>
          <w:color w:val="000000"/>
          <w:lang w:val="fr-FR"/>
        </w:rPr>
        <w:t>,</w:t>
      </w:r>
      <w:r w:rsidR="00192E48" w:rsidRPr="003B61CF">
        <w:rPr>
          <w:color w:val="000000"/>
          <w:lang w:val="fr-FR"/>
        </w:rPr>
        <w:t xml:space="preserve"> les disparitions et exécutions extrajudiciaires</w:t>
      </w:r>
      <w:r w:rsidR="00A07696" w:rsidRPr="003B61CF">
        <w:rPr>
          <w:color w:val="000000"/>
          <w:lang w:val="fr-FR"/>
        </w:rPr>
        <w:t>,</w:t>
      </w:r>
      <w:r w:rsidR="00192E48" w:rsidRPr="003B61CF">
        <w:rPr>
          <w:color w:val="000000"/>
          <w:lang w:val="fr-FR"/>
        </w:rPr>
        <w:t xml:space="preserve"> l</w:t>
      </w:r>
      <w:r w:rsidR="007C231D" w:rsidRPr="003B61CF">
        <w:rPr>
          <w:color w:val="000000"/>
          <w:lang w:val="fr-FR"/>
        </w:rPr>
        <w:t>’</w:t>
      </w:r>
      <w:r w:rsidR="00192E48" w:rsidRPr="003B61CF">
        <w:rPr>
          <w:color w:val="000000"/>
          <w:lang w:val="fr-FR"/>
        </w:rPr>
        <w:t>analphabétisme</w:t>
      </w:r>
      <w:r w:rsidR="00A07696" w:rsidRPr="003B61CF">
        <w:rPr>
          <w:color w:val="000000"/>
          <w:lang w:val="fr-FR"/>
        </w:rPr>
        <w:t>,</w:t>
      </w:r>
      <w:r w:rsidR="00192E48" w:rsidRPr="003B61CF">
        <w:rPr>
          <w:color w:val="000000"/>
          <w:lang w:val="fr-FR"/>
        </w:rPr>
        <w:t xml:space="preserve"> des services de santé défaillants et insuffisants</w:t>
      </w:r>
      <w:r w:rsidR="00A07696" w:rsidRPr="003B61CF">
        <w:rPr>
          <w:color w:val="000000"/>
          <w:lang w:val="fr-FR"/>
        </w:rPr>
        <w:t>,</w:t>
      </w:r>
      <w:r w:rsidR="00192E48" w:rsidRPr="003B61CF">
        <w:rPr>
          <w:color w:val="000000"/>
          <w:lang w:val="fr-FR"/>
        </w:rPr>
        <w:t xml:space="preserve"> une pauvreté généralisée et le racisme. En bref</w:t>
      </w:r>
      <w:r w:rsidR="00A07696" w:rsidRPr="003B61CF">
        <w:rPr>
          <w:color w:val="000000"/>
          <w:lang w:val="fr-FR"/>
        </w:rPr>
        <w:t>,</w:t>
      </w:r>
      <w:r w:rsidR="00192E48" w:rsidRPr="003B61CF">
        <w:rPr>
          <w:color w:val="000000"/>
          <w:lang w:val="fr-FR"/>
        </w:rPr>
        <w:t xml:space="preserve"> la négation absolue des droits individuels et collectifs</w:t>
      </w:r>
      <w:r w:rsidR="004C331D" w:rsidRPr="003B61CF">
        <w:rPr>
          <w:lang w:val="fr-FR"/>
        </w:rPr>
        <w:t>.</w:t>
      </w:r>
    </w:p>
    <w:p w:rsidR="004C331D" w:rsidRPr="003B61CF" w:rsidRDefault="008F6B15" w:rsidP="00BE0189">
      <w:pPr>
        <w:pStyle w:val="SingleTxtG"/>
        <w:rPr>
          <w:lang w:val="fr-FR"/>
        </w:rPr>
      </w:pPr>
      <w:r w:rsidRPr="003B61CF">
        <w:rPr>
          <w:lang w:val="fr-FR"/>
        </w:rPr>
        <w:t>36.</w:t>
      </w:r>
      <w:r w:rsidRPr="003B61CF">
        <w:rPr>
          <w:lang w:val="fr-FR"/>
        </w:rPr>
        <w:tab/>
        <w:t>E</w:t>
      </w:r>
      <w:r w:rsidRPr="003B61CF">
        <w:rPr>
          <w:color w:val="000000"/>
          <w:lang w:val="fr-FR"/>
        </w:rPr>
        <w:t>n approuvant la Constitution de la République de Cuba de 1976</w:t>
      </w:r>
      <w:r w:rsidR="00A07696" w:rsidRPr="003B61CF">
        <w:rPr>
          <w:color w:val="000000"/>
          <w:lang w:val="fr-FR"/>
        </w:rPr>
        <w:t>,</w:t>
      </w:r>
      <w:r w:rsidRPr="003B61CF">
        <w:rPr>
          <w:color w:val="000000"/>
          <w:lang w:val="fr-FR"/>
        </w:rPr>
        <w:t xml:space="preserve"> le peuple cubain a choisi souverainement son système p</w:t>
      </w:r>
      <w:r w:rsidR="00316522" w:rsidRPr="003B61CF">
        <w:rPr>
          <w:color w:val="000000"/>
          <w:lang w:val="fr-FR"/>
        </w:rPr>
        <w:t>olitique</w:t>
      </w:r>
      <w:r w:rsidR="00A07696" w:rsidRPr="003B61CF">
        <w:rPr>
          <w:color w:val="000000"/>
          <w:lang w:val="fr-FR"/>
        </w:rPr>
        <w:t>,</w:t>
      </w:r>
      <w:r w:rsidR="00316522" w:rsidRPr="003B61CF">
        <w:rPr>
          <w:color w:val="000000"/>
          <w:lang w:val="fr-FR"/>
        </w:rPr>
        <w:t xml:space="preserve"> économique et social</w:t>
      </w:r>
      <w:r w:rsidR="00A07696" w:rsidRPr="003B61CF">
        <w:rPr>
          <w:color w:val="000000"/>
          <w:lang w:val="fr-FR"/>
        </w:rPr>
        <w:t>,</w:t>
      </w:r>
      <w:r w:rsidR="00316522" w:rsidRPr="003B61CF">
        <w:rPr>
          <w:color w:val="000000"/>
          <w:lang w:val="fr-FR"/>
        </w:rPr>
        <w:t xml:space="preserve"> et a tiré </w:t>
      </w:r>
      <w:r w:rsidR="00A11C1F" w:rsidRPr="003B61CF">
        <w:rPr>
          <w:color w:val="000000"/>
          <w:lang w:val="fr-FR"/>
        </w:rPr>
        <w:t>les leçons de</w:t>
      </w:r>
      <w:r w:rsidRPr="003B61CF">
        <w:rPr>
          <w:color w:val="000000"/>
          <w:lang w:val="fr-FR"/>
        </w:rPr>
        <w:t xml:space="preserve"> l</w:t>
      </w:r>
      <w:r w:rsidR="007C231D" w:rsidRPr="003B61CF">
        <w:rPr>
          <w:color w:val="000000"/>
          <w:lang w:val="fr-FR"/>
        </w:rPr>
        <w:t>’</w:t>
      </w:r>
      <w:r w:rsidRPr="003B61CF">
        <w:rPr>
          <w:color w:val="000000"/>
          <w:lang w:val="fr-FR"/>
        </w:rPr>
        <w:t>échec des modèles et formules successivement imposés par les puissances qui l</w:t>
      </w:r>
      <w:r w:rsidR="007C231D" w:rsidRPr="003B61CF">
        <w:rPr>
          <w:color w:val="000000"/>
          <w:lang w:val="fr-FR"/>
        </w:rPr>
        <w:t>’</w:t>
      </w:r>
      <w:r w:rsidRPr="003B61CF">
        <w:rPr>
          <w:color w:val="000000"/>
          <w:lang w:val="fr-FR"/>
        </w:rPr>
        <w:t>avaient dominé. Cuba a subi des expériences humiliantes</w:t>
      </w:r>
      <w:r w:rsidR="00A07696" w:rsidRPr="003B61CF">
        <w:rPr>
          <w:color w:val="000000"/>
          <w:lang w:val="fr-FR"/>
        </w:rPr>
        <w:t> :</w:t>
      </w:r>
      <w:r w:rsidRPr="003B61CF">
        <w:rPr>
          <w:color w:val="000000"/>
          <w:lang w:val="fr-FR"/>
        </w:rPr>
        <w:t xml:space="preserve"> interventions militaires et ingérence permanente des États-Unis</w:t>
      </w:r>
      <w:r w:rsidR="00A07696" w:rsidRPr="003B61CF">
        <w:rPr>
          <w:color w:val="000000"/>
          <w:lang w:val="fr-FR"/>
        </w:rPr>
        <w:t>,</w:t>
      </w:r>
      <w:r w:rsidRPr="003B61CF">
        <w:rPr>
          <w:color w:val="000000"/>
          <w:lang w:val="fr-FR"/>
        </w:rPr>
        <w:t xml:space="preserve"> effet néfaste de traités de libre-échange clairement inéquitables </w:t>
      </w:r>
      <w:r w:rsidRPr="003B61CF">
        <w:rPr>
          <w:color w:val="000000"/>
          <w:lang w:val="fr-FR"/>
        </w:rPr>
        <w:lastRenderedPageBreak/>
        <w:t>et effondrement de la prétendue démocratie libérale bourgeoise.</w:t>
      </w:r>
      <w:r w:rsidRPr="003B61CF">
        <w:rPr>
          <w:lang w:val="fr-FR"/>
        </w:rPr>
        <w:t xml:space="preserve"> </w:t>
      </w:r>
      <w:r w:rsidRPr="003B61CF">
        <w:rPr>
          <w:color w:val="000000"/>
          <w:lang w:val="fr-FR"/>
        </w:rPr>
        <w:t>Les différents gouvernements des États-Unis</w:t>
      </w:r>
      <w:r w:rsidR="00A07696" w:rsidRPr="003B61CF">
        <w:rPr>
          <w:color w:val="000000"/>
          <w:lang w:val="fr-FR"/>
        </w:rPr>
        <w:t>,</w:t>
      </w:r>
      <w:r w:rsidRPr="003B61CF">
        <w:rPr>
          <w:color w:val="000000"/>
          <w:lang w:val="fr-FR"/>
        </w:rPr>
        <w:t xml:space="preserve"> avec la complicité de l</w:t>
      </w:r>
      <w:r w:rsidR="007C231D" w:rsidRPr="003B61CF">
        <w:rPr>
          <w:color w:val="000000"/>
          <w:lang w:val="fr-FR"/>
        </w:rPr>
        <w:t>’</w:t>
      </w:r>
      <w:r w:rsidRPr="003B61CF">
        <w:rPr>
          <w:color w:val="000000"/>
          <w:lang w:val="fr-FR"/>
        </w:rPr>
        <w:t>oligarchie cubaine</w:t>
      </w:r>
      <w:r w:rsidR="00A07696" w:rsidRPr="003B61CF">
        <w:rPr>
          <w:color w:val="000000"/>
          <w:lang w:val="fr-FR"/>
        </w:rPr>
        <w:t>,</w:t>
      </w:r>
      <w:r w:rsidRPr="003B61CF">
        <w:rPr>
          <w:color w:val="000000"/>
          <w:lang w:val="fr-FR"/>
        </w:rPr>
        <w:t xml:space="preserve"> ont imposé à Cuba des dictatures brutales avant de permettre au peuple d</w:t>
      </w:r>
      <w:r w:rsidR="007C231D" w:rsidRPr="003B61CF">
        <w:rPr>
          <w:color w:val="000000"/>
          <w:lang w:val="fr-FR"/>
        </w:rPr>
        <w:t>’</w:t>
      </w:r>
      <w:r w:rsidRPr="003B61CF">
        <w:rPr>
          <w:color w:val="000000"/>
          <w:lang w:val="fr-FR"/>
        </w:rPr>
        <w:t>exercer son droit à l</w:t>
      </w:r>
      <w:r w:rsidR="007C231D" w:rsidRPr="003B61CF">
        <w:rPr>
          <w:color w:val="000000"/>
          <w:lang w:val="fr-FR"/>
        </w:rPr>
        <w:t>’</w:t>
      </w:r>
      <w:r w:rsidRPr="003B61CF">
        <w:rPr>
          <w:color w:val="000000"/>
          <w:lang w:val="fr-FR"/>
        </w:rPr>
        <w:t>autodétermination</w:t>
      </w:r>
      <w:r w:rsidR="004C331D" w:rsidRPr="003B61CF">
        <w:rPr>
          <w:lang w:val="fr-FR"/>
        </w:rPr>
        <w:t>.</w:t>
      </w:r>
    </w:p>
    <w:p w:rsidR="004C331D" w:rsidRPr="003B61CF" w:rsidRDefault="004C331D" w:rsidP="00BE0189">
      <w:pPr>
        <w:pStyle w:val="SingleTxtG"/>
        <w:rPr>
          <w:lang w:val="fr-FR"/>
        </w:rPr>
      </w:pPr>
      <w:r w:rsidRPr="003B61CF">
        <w:rPr>
          <w:lang w:val="fr-FR"/>
        </w:rPr>
        <w:t>37.</w:t>
      </w:r>
      <w:r w:rsidRPr="003B61CF">
        <w:rPr>
          <w:lang w:val="fr-FR"/>
        </w:rPr>
        <w:tab/>
      </w:r>
      <w:r w:rsidR="00DA6B1F" w:rsidRPr="003B61CF">
        <w:rPr>
          <w:color w:val="000000"/>
          <w:lang w:val="fr-FR"/>
        </w:rPr>
        <w:t>Le principe de l</w:t>
      </w:r>
      <w:r w:rsidR="007C231D" w:rsidRPr="003B61CF">
        <w:rPr>
          <w:color w:val="000000"/>
          <w:lang w:val="fr-FR"/>
        </w:rPr>
        <w:t>’</w:t>
      </w:r>
      <w:r w:rsidR="00DA6B1F" w:rsidRPr="003B61CF">
        <w:rPr>
          <w:color w:val="000000"/>
          <w:lang w:val="fr-FR"/>
        </w:rPr>
        <w:t>égalité a commencé à se matérialiser le 1</w:t>
      </w:r>
      <w:r w:rsidR="00DA6B1F" w:rsidRPr="003B61CF">
        <w:rPr>
          <w:color w:val="000000"/>
          <w:vertAlign w:val="superscript"/>
          <w:lang w:val="fr-FR"/>
        </w:rPr>
        <w:t>er</w:t>
      </w:r>
      <w:r w:rsidR="00DA6B1F" w:rsidRPr="003B61CF">
        <w:rPr>
          <w:color w:val="000000"/>
          <w:lang w:val="fr-FR"/>
        </w:rPr>
        <w:t> janvier 1959 dans tous les domaines de la vie du pays</w:t>
      </w:r>
      <w:r w:rsidR="00A07696" w:rsidRPr="003B61CF">
        <w:rPr>
          <w:color w:val="000000"/>
          <w:lang w:val="fr-FR"/>
        </w:rPr>
        <w:t>,</w:t>
      </w:r>
      <w:r w:rsidR="00DA6B1F" w:rsidRPr="003B61CF">
        <w:rPr>
          <w:color w:val="000000"/>
          <w:lang w:val="fr-FR"/>
        </w:rPr>
        <w:t xml:space="preserve"> transparaissant tant dans les règles juridiques que dans les politiques appliquées par l</w:t>
      </w:r>
      <w:r w:rsidR="007C231D" w:rsidRPr="003B61CF">
        <w:rPr>
          <w:color w:val="000000"/>
          <w:lang w:val="fr-FR"/>
        </w:rPr>
        <w:t>’</w:t>
      </w:r>
      <w:r w:rsidR="00DA6B1F" w:rsidRPr="003B61CF">
        <w:rPr>
          <w:color w:val="000000"/>
          <w:lang w:val="fr-FR"/>
        </w:rPr>
        <w:t>État</w:t>
      </w:r>
      <w:r w:rsidR="00A07696" w:rsidRPr="003B61CF">
        <w:rPr>
          <w:color w:val="000000"/>
          <w:lang w:val="fr-FR"/>
        </w:rPr>
        <w:t>,</w:t>
      </w:r>
      <w:r w:rsidR="00DA6B1F" w:rsidRPr="003B61CF">
        <w:rPr>
          <w:color w:val="000000"/>
          <w:lang w:val="fr-FR"/>
        </w:rPr>
        <w:t xml:space="preserve"> dont la principale devise était qu</w:t>
      </w:r>
      <w:r w:rsidR="007C231D" w:rsidRPr="003B61CF">
        <w:rPr>
          <w:color w:val="000000"/>
          <w:lang w:val="fr-FR"/>
        </w:rPr>
        <w:t>’</w:t>
      </w:r>
      <w:r w:rsidR="00DA6B1F" w:rsidRPr="003B61CF">
        <w:rPr>
          <w:color w:val="000000"/>
          <w:lang w:val="fr-FR"/>
        </w:rPr>
        <w:t>on ne saurait se contenter d</w:t>
      </w:r>
      <w:r w:rsidR="007C231D" w:rsidRPr="003B61CF">
        <w:rPr>
          <w:color w:val="000000"/>
          <w:lang w:val="fr-FR"/>
        </w:rPr>
        <w:t>’</w:t>
      </w:r>
      <w:r w:rsidR="00DA6B1F" w:rsidRPr="003B61CF">
        <w:rPr>
          <w:color w:val="000000"/>
          <w:lang w:val="fr-FR"/>
        </w:rPr>
        <w:t>une formulation juridique</w:t>
      </w:r>
      <w:r w:rsidR="00A07696" w:rsidRPr="003B61CF">
        <w:rPr>
          <w:color w:val="000000"/>
          <w:lang w:val="fr-FR"/>
        </w:rPr>
        <w:t> :</w:t>
      </w:r>
      <w:r w:rsidR="00DA6B1F" w:rsidRPr="003B61CF">
        <w:rPr>
          <w:color w:val="000000"/>
          <w:lang w:val="fr-FR"/>
        </w:rPr>
        <w:t xml:space="preserve"> les concepts abstraits devaient se traduire par des droits concrets.</w:t>
      </w:r>
      <w:r w:rsidR="00DA6B1F" w:rsidRPr="003B61CF">
        <w:rPr>
          <w:lang w:val="fr-FR"/>
        </w:rPr>
        <w:t xml:space="preserve"> </w:t>
      </w:r>
      <w:r w:rsidR="00DA6B1F" w:rsidRPr="003B61CF">
        <w:rPr>
          <w:color w:val="000000"/>
          <w:lang w:val="fr-FR"/>
        </w:rPr>
        <w:t>Cela n</w:t>
      </w:r>
      <w:r w:rsidR="007C231D" w:rsidRPr="003B61CF">
        <w:rPr>
          <w:color w:val="000000"/>
          <w:lang w:val="fr-FR"/>
        </w:rPr>
        <w:t>’</w:t>
      </w:r>
      <w:r w:rsidR="00DA6B1F" w:rsidRPr="003B61CF">
        <w:rPr>
          <w:color w:val="000000"/>
          <w:lang w:val="fr-FR"/>
        </w:rPr>
        <w:t>a été possible qu</w:t>
      </w:r>
      <w:r w:rsidR="007C231D" w:rsidRPr="003B61CF">
        <w:rPr>
          <w:color w:val="000000"/>
          <w:lang w:val="fr-FR"/>
        </w:rPr>
        <w:t>’</w:t>
      </w:r>
      <w:r w:rsidR="00DA6B1F" w:rsidRPr="003B61CF">
        <w:rPr>
          <w:color w:val="000000"/>
          <w:lang w:val="fr-FR"/>
        </w:rPr>
        <w:t>à la suite des profondes transformations politiques</w:t>
      </w:r>
      <w:r w:rsidR="00A07696" w:rsidRPr="003B61CF">
        <w:rPr>
          <w:color w:val="000000"/>
          <w:lang w:val="fr-FR"/>
        </w:rPr>
        <w:t>,</w:t>
      </w:r>
      <w:r w:rsidR="00DA6B1F" w:rsidRPr="003B61CF">
        <w:rPr>
          <w:color w:val="000000"/>
          <w:lang w:val="fr-FR"/>
        </w:rPr>
        <w:t xml:space="preserve"> économiques</w:t>
      </w:r>
      <w:r w:rsidR="00A07696" w:rsidRPr="003B61CF">
        <w:rPr>
          <w:color w:val="000000"/>
          <w:lang w:val="fr-FR"/>
        </w:rPr>
        <w:t>,</w:t>
      </w:r>
      <w:r w:rsidR="00DA6B1F" w:rsidRPr="003B61CF">
        <w:rPr>
          <w:color w:val="000000"/>
          <w:lang w:val="fr-FR"/>
        </w:rPr>
        <w:t xml:space="preserve"> sociales et culturelles dans lesquelles le pays s</w:t>
      </w:r>
      <w:r w:rsidR="007C231D" w:rsidRPr="003B61CF">
        <w:rPr>
          <w:color w:val="000000"/>
          <w:lang w:val="fr-FR"/>
        </w:rPr>
        <w:t>’</w:t>
      </w:r>
      <w:r w:rsidR="00DA6B1F" w:rsidRPr="003B61CF">
        <w:rPr>
          <w:color w:val="000000"/>
          <w:lang w:val="fr-FR"/>
        </w:rPr>
        <w:t>est engagé il y a longtemps et qu</w:t>
      </w:r>
      <w:r w:rsidR="007C231D" w:rsidRPr="003B61CF">
        <w:rPr>
          <w:color w:val="000000"/>
          <w:lang w:val="fr-FR"/>
        </w:rPr>
        <w:t>’</w:t>
      </w:r>
      <w:r w:rsidR="00DA6B1F" w:rsidRPr="003B61CF">
        <w:rPr>
          <w:color w:val="000000"/>
          <w:lang w:val="fr-FR"/>
        </w:rPr>
        <w:t>il continue de mettre en œuvre</w:t>
      </w:r>
      <w:r w:rsidR="00A07696" w:rsidRPr="003B61CF">
        <w:rPr>
          <w:color w:val="000000"/>
          <w:lang w:val="fr-FR"/>
        </w:rPr>
        <w:t>,</w:t>
      </w:r>
      <w:r w:rsidR="00DA6B1F" w:rsidRPr="003B61CF">
        <w:rPr>
          <w:color w:val="000000"/>
          <w:lang w:val="fr-FR"/>
        </w:rPr>
        <w:t xml:space="preserve"> en dépit des difficultés économiques et de l</w:t>
      </w:r>
      <w:r w:rsidR="007C231D" w:rsidRPr="003B61CF">
        <w:rPr>
          <w:color w:val="000000"/>
          <w:lang w:val="fr-FR"/>
        </w:rPr>
        <w:t>’</w:t>
      </w:r>
      <w:r w:rsidR="00DA6B1F" w:rsidRPr="003B61CF">
        <w:rPr>
          <w:color w:val="000000"/>
          <w:lang w:val="fr-FR"/>
        </w:rPr>
        <w:t>impact négatif de facteurs extérieurs</w:t>
      </w:r>
      <w:r w:rsidR="00A07696" w:rsidRPr="003B61CF">
        <w:rPr>
          <w:color w:val="000000"/>
          <w:lang w:val="fr-FR"/>
        </w:rPr>
        <w:t>,</w:t>
      </w:r>
      <w:r w:rsidR="00DA6B1F" w:rsidRPr="003B61CF">
        <w:rPr>
          <w:color w:val="000000"/>
          <w:lang w:val="fr-FR"/>
        </w:rPr>
        <w:t xml:space="preserve"> notamment l</w:t>
      </w:r>
      <w:r w:rsidR="007C231D" w:rsidRPr="003B61CF">
        <w:rPr>
          <w:color w:val="000000"/>
          <w:lang w:val="fr-FR"/>
        </w:rPr>
        <w:t>’</w:t>
      </w:r>
      <w:r w:rsidR="00DA6B1F" w:rsidRPr="003B61CF">
        <w:rPr>
          <w:color w:val="000000"/>
          <w:lang w:val="fr-FR"/>
        </w:rPr>
        <w:t>embargo économique</w:t>
      </w:r>
      <w:r w:rsidR="00A07696" w:rsidRPr="003B61CF">
        <w:rPr>
          <w:color w:val="000000"/>
          <w:lang w:val="fr-FR"/>
        </w:rPr>
        <w:t>,</w:t>
      </w:r>
      <w:r w:rsidR="00DA6B1F" w:rsidRPr="003B61CF">
        <w:rPr>
          <w:color w:val="000000"/>
          <w:lang w:val="fr-FR"/>
        </w:rPr>
        <w:t xml:space="preserve"> commercial et financier imposé par les États-Unis</w:t>
      </w:r>
      <w:r w:rsidRPr="003B61CF">
        <w:rPr>
          <w:lang w:val="fr-FR"/>
        </w:rPr>
        <w:t>.</w:t>
      </w:r>
    </w:p>
    <w:p w:rsidR="004C331D" w:rsidRPr="003B61CF" w:rsidRDefault="004C331D" w:rsidP="00BE0189">
      <w:pPr>
        <w:pStyle w:val="SingleTxtG"/>
        <w:rPr>
          <w:lang w:val="fr-FR"/>
        </w:rPr>
      </w:pPr>
      <w:r w:rsidRPr="003B61CF">
        <w:rPr>
          <w:lang w:val="fr-FR"/>
        </w:rPr>
        <w:t>38.</w:t>
      </w:r>
      <w:r w:rsidRPr="003B61CF">
        <w:rPr>
          <w:lang w:val="fr-FR"/>
        </w:rPr>
        <w:tab/>
      </w:r>
      <w:r w:rsidR="007A11EF" w:rsidRPr="003B61CF">
        <w:rPr>
          <w:color w:val="000000"/>
          <w:lang w:val="fr-FR"/>
        </w:rPr>
        <w:t>C</w:t>
      </w:r>
      <w:r w:rsidR="007C231D" w:rsidRPr="003B61CF">
        <w:rPr>
          <w:color w:val="000000"/>
          <w:lang w:val="fr-FR"/>
        </w:rPr>
        <w:t>’</w:t>
      </w:r>
      <w:r w:rsidR="007A11EF" w:rsidRPr="003B61CF">
        <w:rPr>
          <w:color w:val="000000"/>
          <w:lang w:val="fr-FR"/>
        </w:rPr>
        <w:t>est à partir de ce moment-là qu</w:t>
      </w:r>
      <w:r w:rsidR="007C231D" w:rsidRPr="003B61CF">
        <w:rPr>
          <w:color w:val="000000"/>
          <w:lang w:val="fr-FR"/>
        </w:rPr>
        <w:t>’</w:t>
      </w:r>
      <w:r w:rsidR="007A11EF" w:rsidRPr="003B61CF">
        <w:rPr>
          <w:color w:val="000000"/>
          <w:lang w:val="fr-FR"/>
        </w:rPr>
        <w:t>à la faveur des transformations accomplies par la Révolution</w:t>
      </w:r>
      <w:r w:rsidR="00A07696" w:rsidRPr="003B61CF">
        <w:rPr>
          <w:color w:val="000000"/>
          <w:lang w:val="fr-FR"/>
        </w:rPr>
        <w:t>,</w:t>
      </w:r>
      <w:r w:rsidR="007A11EF" w:rsidRPr="003B61CF">
        <w:rPr>
          <w:color w:val="000000"/>
          <w:lang w:val="fr-FR"/>
        </w:rPr>
        <w:t xml:space="preserve"> y compris l</w:t>
      </w:r>
      <w:r w:rsidR="007C231D" w:rsidRPr="003B61CF">
        <w:rPr>
          <w:color w:val="000000"/>
          <w:lang w:val="fr-FR"/>
        </w:rPr>
        <w:t>’</w:t>
      </w:r>
      <w:r w:rsidR="007A11EF" w:rsidRPr="003B61CF">
        <w:rPr>
          <w:color w:val="000000"/>
          <w:lang w:val="fr-FR"/>
        </w:rPr>
        <w:t>accès à l</w:t>
      </w:r>
      <w:r w:rsidR="007C231D" w:rsidRPr="003B61CF">
        <w:rPr>
          <w:color w:val="000000"/>
          <w:lang w:val="fr-FR"/>
        </w:rPr>
        <w:t>’</w:t>
      </w:r>
      <w:r w:rsidR="007A11EF" w:rsidRPr="003B61CF">
        <w:rPr>
          <w:color w:val="000000"/>
          <w:lang w:val="fr-FR"/>
        </w:rPr>
        <w:t>éducation et à la culture</w:t>
      </w:r>
      <w:r w:rsidR="00A07696" w:rsidRPr="003B61CF">
        <w:rPr>
          <w:color w:val="000000"/>
          <w:lang w:val="fr-FR"/>
        </w:rPr>
        <w:t>,</w:t>
      </w:r>
      <w:r w:rsidR="007A11EF" w:rsidRPr="003B61CF">
        <w:rPr>
          <w:color w:val="000000"/>
          <w:lang w:val="fr-FR"/>
        </w:rPr>
        <w:t xml:space="preserve"> on peut parler d</w:t>
      </w:r>
      <w:r w:rsidR="007C231D" w:rsidRPr="003B61CF">
        <w:rPr>
          <w:color w:val="000000"/>
          <w:lang w:val="fr-FR"/>
        </w:rPr>
        <w:t>’</w:t>
      </w:r>
      <w:r w:rsidR="007A11EF" w:rsidRPr="003B61CF">
        <w:rPr>
          <w:color w:val="000000"/>
          <w:lang w:val="fr-FR"/>
        </w:rPr>
        <w:t>un processus de promotion et de réappropriation par le peuple cubain de l</w:t>
      </w:r>
      <w:r w:rsidR="007C231D" w:rsidRPr="003B61CF">
        <w:rPr>
          <w:color w:val="000000"/>
          <w:lang w:val="fr-FR"/>
        </w:rPr>
        <w:t>’</w:t>
      </w:r>
      <w:r w:rsidR="007A11EF" w:rsidRPr="003B61CF">
        <w:rPr>
          <w:color w:val="000000"/>
          <w:lang w:val="fr-FR"/>
        </w:rPr>
        <w:t>ensemble de ses droits</w:t>
      </w:r>
      <w:r w:rsidRPr="003B61CF">
        <w:rPr>
          <w:lang w:val="fr-FR"/>
        </w:rPr>
        <w:t>.</w:t>
      </w:r>
    </w:p>
    <w:p w:rsidR="004C331D" w:rsidRPr="003B61CF" w:rsidRDefault="004C331D" w:rsidP="00BE0189">
      <w:pPr>
        <w:pStyle w:val="SingleTxtG"/>
        <w:rPr>
          <w:lang w:val="fr-FR"/>
        </w:rPr>
      </w:pPr>
      <w:r w:rsidRPr="003B61CF">
        <w:rPr>
          <w:lang w:val="fr-FR"/>
        </w:rPr>
        <w:t>39.</w:t>
      </w:r>
      <w:r w:rsidRPr="003B61CF">
        <w:rPr>
          <w:lang w:val="fr-FR"/>
        </w:rPr>
        <w:tab/>
      </w:r>
      <w:r w:rsidR="00962EEA" w:rsidRPr="003B61CF">
        <w:rPr>
          <w:color w:val="000000"/>
          <w:lang w:val="fr-FR"/>
        </w:rPr>
        <w:t>Depuis lors</w:t>
      </w:r>
      <w:r w:rsidR="00A07696" w:rsidRPr="003B61CF">
        <w:rPr>
          <w:color w:val="000000"/>
          <w:lang w:val="fr-FR"/>
        </w:rPr>
        <w:t>,</w:t>
      </w:r>
      <w:r w:rsidR="00962EEA" w:rsidRPr="003B61CF">
        <w:rPr>
          <w:color w:val="000000"/>
          <w:lang w:val="fr-FR"/>
        </w:rPr>
        <w:t xml:space="preserve"> un processus profond et continu de transformation</w:t>
      </w:r>
      <w:r w:rsidR="00A11C1F" w:rsidRPr="003B61CF">
        <w:rPr>
          <w:color w:val="000000"/>
          <w:lang w:val="fr-FR"/>
        </w:rPr>
        <w:t>s</w:t>
      </w:r>
      <w:r w:rsidR="00962EEA" w:rsidRPr="003B61CF">
        <w:rPr>
          <w:color w:val="000000"/>
          <w:lang w:val="fr-FR"/>
        </w:rPr>
        <w:t xml:space="preserve"> politique</w:t>
      </w:r>
      <w:r w:rsidR="00A11C1F" w:rsidRPr="003B61CF">
        <w:rPr>
          <w:color w:val="000000"/>
          <w:lang w:val="fr-FR"/>
        </w:rPr>
        <w:t>s</w:t>
      </w:r>
      <w:r w:rsidR="00962EEA" w:rsidRPr="003B61CF">
        <w:rPr>
          <w:color w:val="000000"/>
          <w:lang w:val="fr-FR"/>
        </w:rPr>
        <w:t xml:space="preserve"> et socioéconomique</w:t>
      </w:r>
      <w:r w:rsidR="00A11C1F" w:rsidRPr="003B61CF">
        <w:rPr>
          <w:color w:val="000000"/>
          <w:lang w:val="fr-FR"/>
        </w:rPr>
        <w:t>s</w:t>
      </w:r>
      <w:r w:rsidR="00A07696" w:rsidRPr="003B61CF">
        <w:rPr>
          <w:color w:val="000000"/>
          <w:lang w:val="fr-FR"/>
        </w:rPr>
        <w:t>,</w:t>
      </w:r>
      <w:r w:rsidR="00962EEA" w:rsidRPr="003B61CF">
        <w:rPr>
          <w:color w:val="000000"/>
          <w:lang w:val="fr-FR"/>
        </w:rPr>
        <w:t xml:space="preserve"> d</w:t>
      </w:r>
      <w:r w:rsidR="007C231D" w:rsidRPr="003B61CF">
        <w:rPr>
          <w:color w:val="000000"/>
          <w:lang w:val="fr-FR"/>
        </w:rPr>
        <w:t>’</w:t>
      </w:r>
      <w:r w:rsidR="00962EEA" w:rsidRPr="003B61CF">
        <w:rPr>
          <w:color w:val="000000"/>
          <w:lang w:val="fr-FR"/>
        </w:rPr>
        <w:t>inspiration résolument libératrice</w:t>
      </w:r>
      <w:r w:rsidR="00A07696" w:rsidRPr="003B61CF">
        <w:rPr>
          <w:color w:val="000000"/>
          <w:lang w:val="fr-FR"/>
        </w:rPr>
        <w:t>,</w:t>
      </w:r>
      <w:r w:rsidR="00962EEA" w:rsidRPr="003B61CF">
        <w:rPr>
          <w:color w:val="000000"/>
          <w:lang w:val="fr-FR"/>
        </w:rPr>
        <w:t xml:space="preserve"> visant à poser les bases du plein exercice de l</w:t>
      </w:r>
      <w:r w:rsidR="007C231D" w:rsidRPr="003B61CF">
        <w:rPr>
          <w:color w:val="000000"/>
          <w:lang w:val="fr-FR"/>
        </w:rPr>
        <w:t>’</w:t>
      </w:r>
      <w:r w:rsidR="00962EEA" w:rsidRPr="003B61CF">
        <w:rPr>
          <w:color w:val="000000"/>
          <w:lang w:val="fr-FR"/>
        </w:rPr>
        <w:t>égalité</w:t>
      </w:r>
      <w:r w:rsidR="00A07696" w:rsidRPr="003B61CF">
        <w:rPr>
          <w:color w:val="000000"/>
          <w:lang w:val="fr-FR"/>
        </w:rPr>
        <w:t>,</w:t>
      </w:r>
      <w:r w:rsidR="00962EEA" w:rsidRPr="003B61CF">
        <w:rPr>
          <w:color w:val="000000"/>
          <w:lang w:val="fr-FR"/>
        </w:rPr>
        <w:t xml:space="preserve"> de la justice sociale et du renforcement de la participation populaire de tous les Cubains</w:t>
      </w:r>
      <w:r w:rsidR="00A07696" w:rsidRPr="003B61CF">
        <w:rPr>
          <w:color w:val="000000"/>
          <w:lang w:val="fr-FR"/>
        </w:rPr>
        <w:t>,</w:t>
      </w:r>
      <w:r w:rsidR="00962EEA" w:rsidRPr="003B61CF">
        <w:rPr>
          <w:color w:val="000000"/>
          <w:lang w:val="fr-FR"/>
        </w:rPr>
        <w:t xml:space="preserve"> a été </w:t>
      </w:r>
      <w:r w:rsidR="00A11C1F" w:rsidRPr="003B61CF">
        <w:rPr>
          <w:color w:val="000000"/>
          <w:lang w:val="fr-FR"/>
        </w:rPr>
        <w:t>engagé</w:t>
      </w:r>
      <w:r w:rsidR="00962EEA" w:rsidRPr="003B61CF">
        <w:rPr>
          <w:color w:val="000000"/>
          <w:lang w:val="fr-FR"/>
        </w:rPr>
        <w:t>.</w:t>
      </w:r>
      <w:r w:rsidRPr="003B61CF">
        <w:rPr>
          <w:lang w:val="fr-FR"/>
        </w:rPr>
        <w:t xml:space="preserve"> </w:t>
      </w:r>
      <w:r w:rsidR="00932347" w:rsidRPr="003B61CF">
        <w:rPr>
          <w:color w:val="000000"/>
          <w:lang w:val="fr-FR"/>
        </w:rPr>
        <w:t xml:space="preserve">La légalité </w:t>
      </w:r>
      <w:r w:rsidR="00511977" w:rsidRPr="003B61CF">
        <w:rPr>
          <w:color w:val="000000"/>
          <w:lang w:val="fr-FR"/>
        </w:rPr>
        <w:t>de ces transformations</w:t>
      </w:r>
      <w:r w:rsidR="00932347" w:rsidRPr="003B61CF">
        <w:rPr>
          <w:color w:val="000000"/>
          <w:lang w:val="fr-FR"/>
        </w:rPr>
        <w:t xml:space="preserve"> a été assurée par la création d</w:t>
      </w:r>
      <w:r w:rsidR="007C231D" w:rsidRPr="003B61CF">
        <w:rPr>
          <w:color w:val="000000"/>
          <w:lang w:val="fr-FR"/>
        </w:rPr>
        <w:t>’</w:t>
      </w:r>
      <w:r w:rsidR="00932347" w:rsidRPr="003B61CF">
        <w:rPr>
          <w:color w:val="000000"/>
          <w:lang w:val="fr-FR"/>
        </w:rPr>
        <w:t>un cadre constitutionnel et juridique qui garantit la pleine égalité de tous les citoyens et l</w:t>
      </w:r>
      <w:r w:rsidR="007C231D" w:rsidRPr="003B61CF">
        <w:rPr>
          <w:color w:val="000000"/>
          <w:lang w:val="fr-FR"/>
        </w:rPr>
        <w:t>’</w:t>
      </w:r>
      <w:r w:rsidR="00932347" w:rsidRPr="003B61CF">
        <w:rPr>
          <w:color w:val="000000"/>
          <w:lang w:val="fr-FR"/>
        </w:rPr>
        <w:t>exercice de tous les droits de l</w:t>
      </w:r>
      <w:r w:rsidR="007C231D" w:rsidRPr="003B61CF">
        <w:rPr>
          <w:color w:val="000000"/>
          <w:lang w:val="fr-FR"/>
        </w:rPr>
        <w:t>’</w:t>
      </w:r>
      <w:r w:rsidR="00932347" w:rsidRPr="003B61CF">
        <w:rPr>
          <w:color w:val="000000"/>
          <w:lang w:val="fr-FR"/>
        </w:rPr>
        <w:t>homme.</w:t>
      </w:r>
      <w:r w:rsidRPr="003B61CF">
        <w:rPr>
          <w:lang w:val="fr-FR"/>
        </w:rPr>
        <w:t xml:space="preserve"> </w:t>
      </w:r>
    </w:p>
    <w:p w:rsidR="004C331D" w:rsidRPr="003B61CF" w:rsidRDefault="004C331D" w:rsidP="00E24A52">
      <w:pPr>
        <w:pStyle w:val="SingleTxtG"/>
        <w:rPr>
          <w:lang w:val="fr-FR"/>
        </w:rPr>
      </w:pPr>
      <w:r w:rsidRPr="003B61CF">
        <w:rPr>
          <w:lang w:val="fr-FR"/>
        </w:rPr>
        <w:t>40.</w:t>
      </w:r>
      <w:r w:rsidRPr="003B61CF">
        <w:rPr>
          <w:lang w:val="fr-FR"/>
        </w:rPr>
        <w:tab/>
      </w:r>
      <w:r w:rsidR="004F2CF7" w:rsidRPr="003B61CF">
        <w:rPr>
          <w:color w:val="000000"/>
          <w:lang w:val="fr-FR"/>
        </w:rPr>
        <w:t xml:space="preserve">Le système démocratique cubain est fondé sur le principe du </w:t>
      </w:r>
      <w:r w:rsidR="002724D3" w:rsidRPr="003B61CF">
        <w:rPr>
          <w:color w:val="000000"/>
          <w:lang w:val="fr-FR"/>
        </w:rPr>
        <w:t>« </w:t>
      </w:r>
      <w:r w:rsidR="005B2E69" w:rsidRPr="003B61CF">
        <w:rPr>
          <w:color w:val="000000"/>
          <w:lang w:val="fr-FR"/>
        </w:rPr>
        <w:t>g</w:t>
      </w:r>
      <w:r w:rsidR="004F2CF7" w:rsidRPr="003B61CF">
        <w:rPr>
          <w:color w:val="000000"/>
          <w:lang w:val="fr-FR"/>
        </w:rPr>
        <w:t>ouvernement du peuple</w:t>
      </w:r>
      <w:r w:rsidR="00A07696" w:rsidRPr="003B61CF">
        <w:rPr>
          <w:color w:val="000000"/>
          <w:lang w:val="fr-FR"/>
        </w:rPr>
        <w:t>,</w:t>
      </w:r>
      <w:r w:rsidR="004F2CF7" w:rsidRPr="003B61CF">
        <w:rPr>
          <w:color w:val="000000"/>
          <w:lang w:val="fr-FR"/>
        </w:rPr>
        <w:t xml:space="preserve"> par le peuple et pour le peuple</w:t>
      </w:r>
      <w:r w:rsidR="002724D3" w:rsidRPr="003B61CF">
        <w:rPr>
          <w:color w:val="000000"/>
          <w:lang w:val="fr-FR"/>
        </w:rPr>
        <w:t> »</w:t>
      </w:r>
      <w:r w:rsidR="004F2CF7" w:rsidRPr="003B61CF">
        <w:rPr>
          <w:color w:val="000000"/>
          <w:lang w:val="fr-FR"/>
        </w:rPr>
        <w:t>. Le peuple cubain</w:t>
      </w:r>
      <w:r w:rsidR="00A07696" w:rsidRPr="003B61CF">
        <w:rPr>
          <w:color w:val="000000"/>
          <w:lang w:val="fr-FR"/>
        </w:rPr>
        <w:t>,</w:t>
      </w:r>
      <w:r w:rsidR="004F2CF7" w:rsidRPr="003B61CF">
        <w:rPr>
          <w:color w:val="000000"/>
          <w:lang w:val="fr-FR"/>
        </w:rPr>
        <w:t xml:space="preserve"> par le biais des institutions politiques et civiles et dans le cadre de </w:t>
      </w:r>
      <w:r w:rsidR="00A11C1F" w:rsidRPr="003B61CF">
        <w:rPr>
          <w:color w:val="000000"/>
          <w:lang w:val="fr-FR"/>
        </w:rPr>
        <w:t>l</w:t>
      </w:r>
      <w:r w:rsidR="004F2CF7" w:rsidRPr="003B61CF">
        <w:rPr>
          <w:color w:val="000000"/>
          <w:lang w:val="fr-FR"/>
        </w:rPr>
        <w:t>a législation</w:t>
      </w:r>
      <w:r w:rsidR="00A07696" w:rsidRPr="003B61CF">
        <w:rPr>
          <w:color w:val="000000"/>
          <w:lang w:val="fr-FR"/>
        </w:rPr>
        <w:t>,</w:t>
      </w:r>
      <w:r w:rsidR="00A11C1F" w:rsidRPr="003B61CF">
        <w:rPr>
          <w:color w:val="000000"/>
          <w:lang w:val="fr-FR"/>
        </w:rPr>
        <w:t xml:space="preserve"> participe à l</w:t>
      </w:r>
      <w:r w:rsidR="007C231D" w:rsidRPr="003B61CF">
        <w:rPr>
          <w:color w:val="000000"/>
          <w:lang w:val="fr-FR"/>
        </w:rPr>
        <w:t>’</w:t>
      </w:r>
      <w:r w:rsidR="00A11C1F" w:rsidRPr="003B61CF">
        <w:rPr>
          <w:color w:val="000000"/>
          <w:lang w:val="fr-FR"/>
        </w:rPr>
        <w:t>exercice et au contrôle actif du pouvoir.</w:t>
      </w:r>
    </w:p>
    <w:p w:rsidR="004C331D" w:rsidRPr="003B61CF" w:rsidRDefault="004C331D" w:rsidP="00BE0189">
      <w:pPr>
        <w:pStyle w:val="SingleTxtG"/>
        <w:rPr>
          <w:lang w:val="fr-FR"/>
        </w:rPr>
      </w:pPr>
      <w:r w:rsidRPr="003B61CF">
        <w:rPr>
          <w:lang w:val="fr-FR"/>
        </w:rPr>
        <w:t>41.</w:t>
      </w:r>
      <w:r w:rsidRPr="003B61CF">
        <w:rPr>
          <w:lang w:val="fr-FR"/>
        </w:rPr>
        <w:tab/>
      </w:r>
      <w:r w:rsidR="009458B3" w:rsidRPr="003B61CF">
        <w:rPr>
          <w:color w:val="000000"/>
          <w:lang w:val="fr-FR"/>
        </w:rPr>
        <w:t>En vertu de la Constitution</w:t>
      </w:r>
      <w:r w:rsidR="00A07696" w:rsidRPr="003B61CF">
        <w:rPr>
          <w:color w:val="000000"/>
          <w:lang w:val="fr-FR"/>
        </w:rPr>
        <w:t>,</w:t>
      </w:r>
      <w:r w:rsidR="009458B3" w:rsidRPr="003B61CF">
        <w:rPr>
          <w:color w:val="000000"/>
          <w:lang w:val="fr-FR"/>
        </w:rPr>
        <w:t xml:space="preserve"> Cuba est un État socialiste de travailleurs</w:t>
      </w:r>
      <w:r w:rsidR="00A07696" w:rsidRPr="003B61CF">
        <w:rPr>
          <w:color w:val="000000"/>
          <w:lang w:val="fr-FR"/>
        </w:rPr>
        <w:t>,</w:t>
      </w:r>
      <w:r w:rsidR="009458B3" w:rsidRPr="003B61CF">
        <w:rPr>
          <w:color w:val="000000"/>
          <w:lang w:val="fr-FR"/>
        </w:rPr>
        <w:t xml:space="preserve"> indépendant et souverain</w:t>
      </w:r>
      <w:r w:rsidR="00A07696" w:rsidRPr="003B61CF">
        <w:rPr>
          <w:color w:val="000000"/>
          <w:lang w:val="fr-FR"/>
        </w:rPr>
        <w:t>,</w:t>
      </w:r>
      <w:r w:rsidR="009458B3" w:rsidRPr="003B61CF">
        <w:rPr>
          <w:color w:val="000000"/>
          <w:lang w:val="fr-FR"/>
        </w:rPr>
        <w:t xml:space="preserve"> organisé avec tous et pour le bien de tous en une République unitaire et démocratique qui garantit la liberté politique</w:t>
      </w:r>
      <w:r w:rsidR="00A07696" w:rsidRPr="003B61CF">
        <w:rPr>
          <w:color w:val="000000"/>
          <w:lang w:val="fr-FR"/>
        </w:rPr>
        <w:t>,</w:t>
      </w:r>
      <w:r w:rsidR="009458B3" w:rsidRPr="003B61CF">
        <w:rPr>
          <w:color w:val="000000"/>
          <w:lang w:val="fr-FR"/>
        </w:rPr>
        <w:t xml:space="preserve"> la justice sociale</w:t>
      </w:r>
      <w:r w:rsidR="00A07696" w:rsidRPr="003B61CF">
        <w:rPr>
          <w:color w:val="000000"/>
          <w:lang w:val="fr-FR"/>
        </w:rPr>
        <w:t>,</w:t>
      </w:r>
      <w:r w:rsidR="009458B3" w:rsidRPr="003B61CF">
        <w:rPr>
          <w:color w:val="000000"/>
          <w:lang w:val="fr-FR"/>
        </w:rPr>
        <w:t xml:space="preserve"> le bien-être individuel et collectif</w:t>
      </w:r>
      <w:r w:rsidR="00A07696" w:rsidRPr="003B61CF">
        <w:rPr>
          <w:color w:val="000000"/>
          <w:lang w:val="fr-FR"/>
        </w:rPr>
        <w:t>,</w:t>
      </w:r>
      <w:r w:rsidR="009458B3" w:rsidRPr="003B61CF">
        <w:rPr>
          <w:color w:val="000000"/>
          <w:lang w:val="fr-FR"/>
        </w:rPr>
        <w:t xml:space="preserve"> et la solidarité humaine</w:t>
      </w:r>
      <w:r w:rsidRPr="003B61CF">
        <w:rPr>
          <w:lang w:val="fr-FR"/>
        </w:rPr>
        <w:t>.</w:t>
      </w:r>
    </w:p>
    <w:p w:rsidR="004C331D" w:rsidRPr="003B61CF" w:rsidRDefault="004C331D" w:rsidP="00BE0189">
      <w:pPr>
        <w:pStyle w:val="SingleTxtG"/>
        <w:rPr>
          <w:lang w:val="fr-FR"/>
        </w:rPr>
      </w:pPr>
      <w:r w:rsidRPr="003B61CF">
        <w:rPr>
          <w:lang w:val="fr-FR"/>
        </w:rPr>
        <w:t>42.</w:t>
      </w:r>
      <w:r w:rsidRPr="003B61CF">
        <w:rPr>
          <w:lang w:val="fr-FR"/>
        </w:rPr>
        <w:tab/>
      </w:r>
      <w:r w:rsidR="00F4210B" w:rsidRPr="003B61CF">
        <w:rPr>
          <w:color w:val="000000"/>
          <w:lang w:val="fr-FR"/>
        </w:rPr>
        <w:t>La souveraineté appartient au peuple</w:t>
      </w:r>
      <w:r w:rsidR="00A07696" w:rsidRPr="003B61CF">
        <w:rPr>
          <w:color w:val="000000"/>
          <w:lang w:val="fr-FR"/>
        </w:rPr>
        <w:t>,</w:t>
      </w:r>
      <w:r w:rsidR="00F4210B" w:rsidRPr="003B61CF">
        <w:rPr>
          <w:color w:val="000000"/>
          <w:lang w:val="fr-FR"/>
        </w:rPr>
        <w:t xml:space="preserve"> duquel émane tout le pouvoir de l</w:t>
      </w:r>
      <w:r w:rsidR="007C231D" w:rsidRPr="003B61CF">
        <w:rPr>
          <w:color w:val="000000"/>
          <w:lang w:val="fr-FR"/>
        </w:rPr>
        <w:t>’</w:t>
      </w:r>
      <w:r w:rsidR="00F4210B" w:rsidRPr="003B61CF">
        <w:rPr>
          <w:color w:val="000000"/>
          <w:lang w:val="fr-FR"/>
        </w:rPr>
        <w:t>État.</w:t>
      </w:r>
      <w:r w:rsidRPr="003B61CF">
        <w:rPr>
          <w:lang w:val="fr-FR"/>
        </w:rPr>
        <w:t xml:space="preserve"> </w:t>
      </w:r>
      <w:r w:rsidR="00F4210B" w:rsidRPr="003B61CF">
        <w:rPr>
          <w:color w:val="000000"/>
          <w:lang w:val="fr-FR"/>
        </w:rPr>
        <w:t>Ce pouvoir est exercé directement ou par l</w:t>
      </w:r>
      <w:r w:rsidR="007C231D" w:rsidRPr="003B61CF">
        <w:rPr>
          <w:color w:val="000000"/>
          <w:lang w:val="fr-FR"/>
        </w:rPr>
        <w:t>’</w:t>
      </w:r>
      <w:r w:rsidR="00F4210B" w:rsidRPr="003B61CF">
        <w:rPr>
          <w:color w:val="000000"/>
          <w:lang w:val="fr-FR"/>
        </w:rPr>
        <w:t>intermédiaire des assemblées du pouvoir populaire et autres organes de l</w:t>
      </w:r>
      <w:r w:rsidR="007C231D" w:rsidRPr="003B61CF">
        <w:rPr>
          <w:color w:val="000000"/>
          <w:lang w:val="fr-FR"/>
        </w:rPr>
        <w:t>’</w:t>
      </w:r>
      <w:r w:rsidR="00F4210B" w:rsidRPr="003B61CF">
        <w:rPr>
          <w:color w:val="000000"/>
          <w:lang w:val="fr-FR"/>
        </w:rPr>
        <w:t>État qui en sont l</w:t>
      </w:r>
      <w:r w:rsidR="007C231D" w:rsidRPr="003B61CF">
        <w:rPr>
          <w:color w:val="000000"/>
          <w:lang w:val="fr-FR"/>
        </w:rPr>
        <w:t>’</w:t>
      </w:r>
      <w:r w:rsidR="00F4210B" w:rsidRPr="003B61CF">
        <w:rPr>
          <w:color w:val="000000"/>
          <w:lang w:val="fr-FR"/>
        </w:rPr>
        <w:t>émanation.</w:t>
      </w:r>
    </w:p>
    <w:p w:rsidR="004C331D" w:rsidRPr="003B61CF" w:rsidRDefault="004C331D" w:rsidP="00BE0189">
      <w:pPr>
        <w:pStyle w:val="SingleTxtG"/>
        <w:rPr>
          <w:lang w:val="fr-FR"/>
        </w:rPr>
      </w:pPr>
      <w:r w:rsidRPr="003B61CF">
        <w:rPr>
          <w:lang w:val="fr-FR"/>
        </w:rPr>
        <w:t>43.</w:t>
      </w:r>
      <w:r w:rsidRPr="003B61CF">
        <w:rPr>
          <w:lang w:val="fr-FR"/>
        </w:rPr>
        <w:tab/>
      </w:r>
      <w:r w:rsidR="002C235C" w:rsidRPr="003B61CF">
        <w:rPr>
          <w:color w:val="000000"/>
          <w:lang w:val="fr-FR"/>
        </w:rPr>
        <w:t>Le système politique cubain est l</w:t>
      </w:r>
      <w:r w:rsidR="007C231D" w:rsidRPr="003B61CF">
        <w:rPr>
          <w:color w:val="000000"/>
          <w:lang w:val="fr-FR"/>
        </w:rPr>
        <w:t>’</w:t>
      </w:r>
      <w:r w:rsidR="002C235C" w:rsidRPr="003B61CF">
        <w:rPr>
          <w:color w:val="000000"/>
          <w:lang w:val="fr-FR"/>
        </w:rPr>
        <w:t>expression de la volonté du peuple cubain.</w:t>
      </w:r>
      <w:r w:rsidRPr="003B61CF">
        <w:rPr>
          <w:lang w:val="fr-FR"/>
        </w:rPr>
        <w:t xml:space="preserve"> </w:t>
      </w:r>
      <w:r w:rsidR="002C235C" w:rsidRPr="003B61CF">
        <w:rPr>
          <w:color w:val="000000"/>
          <w:lang w:val="fr-FR"/>
        </w:rPr>
        <w:t>Il est véritablement d</w:t>
      </w:r>
      <w:r w:rsidR="007C231D" w:rsidRPr="003B61CF">
        <w:rPr>
          <w:color w:val="000000"/>
          <w:lang w:val="fr-FR"/>
        </w:rPr>
        <w:t>’</w:t>
      </w:r>
      <w:r w:rsidR="002C235C" w:rsidRPr="003B61CF">
        <w:rPr>
          <w:color w:val="000000"/>
          <w:lang w:val="fr-FR"/>
        </w:rPr>
        <w:t>inspiration cubaine et repose sur les expériences héritées de son histoire riche en luttes pour l</w:t>
      </w:r>
      <w:r w:rsidR="007C231D" w:rsidRPr="003B61CF">
        <w:rPr>
          <w:color w:val="000000"/>
          <w:lang w:val="fr-FR"/>
        </w:rPr>
        <w:t>’</w:t>
      </w:r>
      <w:r w:rsidR="002C235C" w:rsidRPr="003B61CF">
        <w:rPr>
          <w:color w:val="000000"/>
          <w:lang w:val="fr-FR"/>
        </w:rPr>
        <w:t>égalité et la solidarité entre les hommes et les femmes</w:t>
      </w:r>
      <w:r w:rsidR="00A07696" w:rsidRPr="003B61CF">
        <w:rPr>
          <w:color w:val="000000"/>
          <w:lang w:val="fr-FR"/>
        </w:rPr>
        <w:t>,</w:t>
      </w:r>
      <w:r w:rsidR="002C235C" w:rsidRPr="003B61CF">
        <w:rPr>
          <w:color w:val="000000"/>
          <w:lang w:val="fr-FR"/>
        </w:rPr>
        <w:t xml:space="preserve"> l</w:t>
      </w:r>
      <w:r w:rsidR="007C231D" w:rsidRPr="003B61CF">
        <w:rPr>
          <w:color w:val="000000"/>
          <w:lang w:val="fr-FR"/>
        </w:rPr>
        <w:t>’</w:t>
      </w:r>
      <w:r w:rsidR="002C235C" w:rsidRPr="003B61CF">
        <w:rPr>
          <w:color w:val="000000"/>
          <w:lang w:val="fr-FR"/>
        </w:rPr>
        <w:t>indépendance</w:t>
      </w:r>
      <w:r w:rsidR="00A07696" w:rsidRPr="003B61CF">
        <w:rPr>
          <w:color w:val="000000"/>
          <w:lang w:val="fr-FR"/>
        </w:rPr>
        <w:t>,</w:t>
      </w:r>
      <w:r w:rsidR="002C235C" w:rsidRPr="003B61CF">
        <w:rPr>
          <w:color w:val="000000"/>
          <w:lang w:val="fr-FR"/>
        </w:rPr>
        <w:t xml:space="preserve"> la souveraineté</w:t>
      </w:r>
      <w:r w:rsidR="00A07696" w:rsidRPr="003B61CF">
        <w:rPr>
          <w:color w:val="000000"/>
          <w:lang w:val="fr-FR"/>
        </w:rPr>
        <w:t>,</w:t>
      </w:r>
      <w:r w:rsidR="002C235C" w:rsidRPr="003B61CF">
        <w:rPr>
          <w:color w:val="000000"/>
          <w:lang w:val="fr-FR"/>
        </w:rPr>
        <w:t xml:space="preserve"> la non-discrimination</w:t>
      </w:r>
      <w:r w:rsidR="00A07696" w:rsidRPr="003B61CF">
        <w:rPr>
          <w:color w:val="000000"/>
          <w:lang w:val="fr-FR"/>
        </w:rPr>
        <w:t>,</w:t>
      </w:r>
      <w:r w:rsidR="002C235C" w:rsidRPr="003B61CF">
        <w:rPr>
          <w:color w:val="000000"/>
          <w:lang w:val="fr-FR"/>
        </w:rPr>
        <w:t xml:space="preserve"> l</w:t>
      </w:r>
      <w:r w:rsidR="007C231D" w:rsidRPr="003B61CF">
        <w:rPr>
          <w:color w:val="000000"/>
          <w:lang w:val="fr-FR"/>
        </w:rPr>
        <w:t>’</w:t>
      </w:r>
      <w:r w:rsidR="002C235C" w:rsidRPr="003B61CF">
        <w:rPr>
          <w:color w:val="000000"/>
          <w:lang w:val="fr-FR"/>
        </w:rPr>
        <w:t>unité</w:t>
      </w:r>
      <w:r w:rsidR="00A07696" w:rsidRPr="003B61CF">
        <w:rPr>
          <w:color w:val="000000"/>
          <w:lang w:val="fr-FR"/>
        </w:rPr>
        <w:t>,</w:t>
      </w:r>
      <w:r w:rsidR="002C235C" w:rsidRPr="003B61CF">
        <w:rPr>
          <w:color w:val="000000"/>
          <w:lang w:val="fr-FR"/>
        </w:rPr>
        <w:t xml:space="preserve"> la participation</w:t>
      </w:r>
      <w:r w:rsidR="00A07696" w:rsidRPr="003B61CF">
        <w:rPr>
          <w:color w:val="000000"/>
          <w:lang w:val="fr-FR"/>
        </w:rPr>
        <w:t>,</w:t>
      </w:r>
      <w:r w:rsidR="002C235C" w:rsidRPr="003B61CF">
        <w:rPr>
          <w:color w:val="000000"/>
          <w:lang w:val="fr-FR"/>
        </w:rPr>
        <w:t xml:space="preserve"> le pouvoir populaire et la justice sociale</w:t>
      </w:r>
      <w:r w:rsidRPr="003B61CF">
        <w:rPr>
          <w:lang w:val="fr-FR"/>
        </w:rPr>
        <w:t xml:space="preserve">. </w:t>
      </w:r>
    </w:p>
    <w:p w:rsidR="004C331D" w:rsidRPr="003B61CF" w:rsidRDefault="004C331D" w:rsidP="00BE0189">
      <w:pPr>
        <w:pStyle w:val="SingleTxtG"/>
        <w:rPr>
          <w:lang w:val="fr-FR"/>
        </w:rPr>
      </w:pPr>
      <w:r w:rsidRPr="003B61CF">
        <w:rPr>
          <w:lang w:val="fr-FR"/>
        </w:rPr>
        <w:t>44.</w:t>
      </w:r>
      <w:r w:rsidRPr="003B61CF">
        <w:rPr>
          <w:lang w:val="fr-FR"/>
        </w:rPr>
        <w:tab/>
        <w:t xml:space="preserve">La </w:t>
      </w:r>
      <w:r w:rsidR="003015B4" w:rsidRPr="003B61CF">
        <w:rPr>
          <w:color w:val="000000"/>
          <w:lang w:val="fr-FR"/>
        </w:rPr>
        <w:t>Constitution de la République de Cuba est la loi suprême. Elle pose les fondements politiques</w:t>
      </w:r>
      <w:r w:rsidR="00A07696" w:rsidRPr="003B61CF">
        <w:rPr>
          <w:color w:val="000000"/>
          <w:lang w:val="fr-FR"/>
        </w:rPr>
        <w:t>,</w:t>
      </w:r>
      <w:r w:rsidR="003015B4" w:rsidRPr="003B61CF">
        <w:rPr>
          <w:color w:val="000000"/>
          <w:lang w:val="fr-FR"/>
        </w:rPr>
        <w:t xml:space="preserve"> économiques et sociaux de l</w:t>
      </w:r>
      <w:r w:rsidR="007C231D" w:rsidRPr="003B61CF">
        <w:rPr>
          <w:color w:val="000000"/>
          <w:lang w:val="fr-FR"/>
        </w:rPr>
        <w:t>’</w:t>
      </w:r>
      <w:r w:rsidR="003015B4" w:rsidRPr="003B61CF">
        <w:rPr>
          <w:color w:val="000000"/>
          <w:lang w:val="fr-FR"/>
        </w:rPr>
        <w:t>État et du Gouvernement</w:t>
      </w:r>
      <w:r w:rsidR="00A07696" w:rsidRPr="003B61CF">
        <w:rPr>
          <w:color w:val="000000"/>
          <w:lang w:val="fr-FR"/>
        </w:rPr>
        <w:t>,</w:t>
      </w:r>
      <w:r w:rsidR="003015B4" w:rsidRPr="003B61CF">
        <w:rPr>
          <w:color w:val="000000"/>
          <w:lang w:val="fr-FR"/>
        </w:rPr>
        <w:t xml:space="preserve"> énonce les principes d</w:t>
      </w:r>
      <w:r w:rsidR="007C231D" w:rsidRPr="003B61CF">
        <w:rPr>
          <w:color w:val="000000"/>
          <w:lang w:val="fr-FR"/>
        </w:rPr>
        <w:t>’</w:t>
      </w:r>
      <w:r w:rsidR="003015B4" w:rsidRPr="003B61CF">
        <w:rPr>
          <w:color w:val="000000"/>
          <w:lang w:val="fr-FR"/>
        </w:rPr>
        <w:t>organisation des organes de l</w:t>
      </w:r>
      <w:r w:rsidR="007C231D" w:rsidRPr="003B61CF">
        <w:rPr>
          <w:color w:val="000000"/>
          <w:lang w:val="fr-FR"/>
        </w:rPr>
        <w:t>’</w:t>
      </w:r>
      <w:r w:rsidR="003015B4" w:rsidRPr="003B61CF">
        <w:rPr>
          <w:color w:val="000000"/>
          <w:lang w:val="fr-FR"/>
        </w:rPr>
        <w:t>État ainsi que les droits</w:t>
      </w:r>
      <w:r w:rsidR="00A07696" w:rsidRPr="003B61CF">
        <w:rPr>
          <w:color w:val="000000"/>
          <w:lang w:val="fr-FR"/>
        </w:rPr>
        <w:t>,</w:t>
      </w:r>
      <w:r w:rsidR="003015B4" w:rsidRPr="003B61CF">
        <w:rPr>
          <w:color w:val="000000"/>
          <w:lang w:val="fr-FR"/>
        </w:rPr>
        <w:t xml:space="preserve"> les devoirs et les garanties fondamentaux des citoyens</w:t>
      </w:r>
      <w:r w:rsidR="00A07696" w:rsidRPr="003B61CF">
        <w:rPr>
          <w:color w:val="000000"/>
          <w:lang w:val="fr-FR"/>
        </w:rPr>
        <w:t>,</w:t>
      </w:r>
      <w:r w:rsidR="003015B4" w:rsidRPr="003B61CF">
        <w:rPr>
          <w:color w:val="000000"/>
          <w:lang w:val="fr-FR"/>
        </w:rPr>
        <w:t xml:space="preserve"> et prévoit le caractère obligatoire de leur </w:t>
      </w:r>
      <w:r w:rsidR="009972BF" w:rsidRPr="003B61CF">
        <w:rPr>
          <w:color w:val="000000"/>
          <w:lang w:val="fr-FR"/>
        </w:rPr>
        <w:t>respect</w:t>
      </w:r>
      <w:r w:rsidR="003015B4" w:rsidRPr="003B61CF">
        <w:rPr>
          <w:color w:val="000000"/>
          <w:lang w:val="fr-FR"/>
        </w:rPr>
        <w:t>.</w:t>
      </w:r>
      <w:r w:rsidR="003015B4" w:rsidRPr="003B61CF">
        <w:rPr>
          <w:lang w:val="fr-FR"/>
        </w:rPr>
        <w:t xml:space="preserve"> </w:t>
      </w:r>
    </w:p>
    <w:p w:rsidR="004C331D" w:rsidRPr="003B61CF" w:rsidRDefault="004C331D" w:rsidP="00BE0189">
      <w:pPr>
        <w:pStyle w:val="SingleTxtG"/>
        <w:rPr>
          <w:lang w:val="fr-FR"/>
        </w:rPr>
      </w:pPr>
      <w:r w:rsidRPr="003B61CF">
        <w:rPr>
          <w:lang w:val="fr-FR"/>
        </w:rPr>
        <w:t>45.</w:t>
      </w:r>
      <w:r w:rsidRPr="003B61CF">
        <w:rPr>
          <w:lang w:val="fr-FR"/>
        </w:rPr>
        <w:tab/>
      </w:r>
      <w:r w:rsidR="00F2571A" w:rsidRPr="003B61CF">
        <w:rPr>
          <w:color w:val="000000"/>
          <w:lang w:val="fr-FR"/>
        </w:rPr>
        <w:t>L</w:t>
      </w:r>
      <w:r w:rsidR="007C231D" w:rsidRPr="003B61CF">
        <w:rPr>
          <w:color w:val="000000"/>
          <w:lang w:val="fr-FR"/>
        </w:rPr>
        <w:t>’</w:t>
      </w:r>
      <w:r w:rsidR="00F2571A" w:rsidRPr="003B61CF">
        <w:rPr>
          <w:color w:val="000000"/>
          <w:lang w:val="fr-FR"/>
        </w:rPr>
        <w:t>État est composé d</w:t>
      </w:r>
      <w:r w:rsidR="007C231D" w:rsidRPr="003B61CF">
        <w:rPr>
          <w:color w:val="000000"/>
          <w:lang w:val="fr-FR"/>
        </w:rPr>
        <w:t>’</w:t>
      </w:r>
      <w:r w:rsidR="00F2571A" w:rsidRPr="003B61CF">
        <w:rPr>
          <w:color w:val="000000"/>
          <w:lang w:val="fr-FR"/>
        </w:rPr>
        <w:t>organes législatifs</w:t>
      </w:r>
      <w:r w:rsidR="00A07696" w:rsidRPr="003B61CF">
        <w:rPr>
          <w:color w:val="000000"/>
          <w:lang w:val="fr-FR"/>
        </w:rPr>
        <w:t>,</w:t>
      </w:r>
      <w:r w:rsidR="00F2571A" w:rsidRPr="003B61CF">
        <w:rPr>
          <w:color w:val="000000"/>
          <w:lang w:val="fr-FR"/>
        </w:rPr>
        <w:t xml:space="preserve"> exécutifs</w:t>
      </w:r>
      <w:r w:rsidR="00A07696" w:rsidRPr="003B61CF">
        <w:rPr>
          <w:color w:val="000000"/>
          <w:lang w:val="fr-FR"/>
        </w:rPr>
        <w:t>,</w:t>
      </w:r>
      <w:r w:rsidR="00F2571A" w:rsidRPr="003B61CF">
        <w:rPr>
          <w:color w:val="000000"/>
          <w:lang w:val="fr-FR"/>
        </w:rPr>
        <w:t xml:space="preserve"> administratifs</w:t>
      </w:r>
      <w:r w:rsidR="00A07696" w:rsidRPr="003B61CF">
        <w:rPr>
          <w:color w:val="000000"/>
          <w:lang w:val="fr-FR"/>
        </w:rPr>
        <w:t>,</w:t>
      </w:r>
      <w:r w:rsidR="00F2571A" w:rsidRPr="003B61CF">
        <w:rPr>
          <w:color w:val="000000"/>
          <w:lang w:val="fr-FR"/>
        </w:rPr>
        <w:t xml:space="preserve"> judiciaires</w:t>
      </w:r>
      <w:r w:rsidR="00A07696" w:rsidRPr="003B61CF">
        <w:rPr>
          <w:color w:val="000000"/>
          <w:lang w:val="fr-FR"/>
        </w:rPr>
        <w:t>,</w:t>
      </w:r>
      <w:r w:rsidR="00F2571A" w:rsidRPr="003B61CF">
        <w:rPr>
          <w:color w:val="000000"/>
          <w:lang w:val="fr-FR"/>
        </w:rPr>
        <w:t xml:space="preserve"> financiers</w:t>
      </w:r>
      <w:r w:rsidR="00A07696" w:rsidRPr="003B61CF">
        <w:rPr>
          <w:color w:val="000000"/>
          <w:lang w:val="fr-FR"/>
        </w:rPr>
        <w:t>,</w:t>
      </w:r>
      <w:r w:rsidR="00F2571A" w:rsidRPr="003B61CF">
        <w:rPr>
          <w:color w:val="000000"/>
          <w:lang w:val="fr-FR"/>
        </w:rPr>
        <w:t xml:space="preserve"> de contrôle et de défense.</w:t>
      </w:r>
      <w:r w:rsidR="00F2571A" w:rsidRPr="003B61CF">
        <w:rPr>
          <w:lang w:val="fr-FR"/>
        </w:rPr>
        <w:t xml:space="preserve"> </w:t>
      </w:r>
      <w:r w:rsidR="005E2B4C" w:rsidRPr="003B61CF">
        <w:rPr>
          <w:color w:val="000000"/>
          <w:lang w:val="fr-FR"/>
        </w:rPr>
        <w:t>Chaque groupe d</w:t>
      </w:r>
      <w:r w:rsidR="007C231D" w:rsidRPr="003B61CF">
        <w:rPr>
          <w:color w:val="000000"/>
          <w:lang w:val="fr-FR"/>
        </w:rPr>
        <w:t>’</w:t>
      </w:r>
      <w:r w:rsidR="005E2B4C" w:rsidRPr="003B61CF">
        <w:rPr>
          <w:color w:val="000000"/>
          <w:lang w:val="fr-FR"/>
        </w:rPr>
        <w:t>organes joue un rôle spécifique dans l</w:t>
      </w:r>
      <w:r w:rsidR="007C231D" w:rsidRPr="003B61CF">
        <w:rPr>
          <w:color w:val="000000"/>
          <w:lang w:val="fr-FR"/>
        </w:rPr>
        <w:t>’</w:t>
      </w:r>
      <w:r w:rsidR="005E2B4C" w:rsidRPr="003B61CF">
        <w:rPr>
          <w:color w:val="000000"/>
          <w:lang w:val="fr-FR"/>
        </w:rPr>
        <w:t>appareil du pouvoir</w:t>
      </w:r>
      <w:r w:rsidRPr="003B61CF">
        <w:rPr>
          <w:lang w:val="fr-FR"/>
        </w:rPr>
        <w:t xml:space="preserve">. </w:t>
      </w:r>
    </w:p>
    <w:p w:rsidR="004C331D" w:rsidRPr="003B61CF" w:rsidRDefault="004C331D" w:rsidP="00BE0189">
      <w:pPr>
        <w:pStyle w:val="SingleTxtG"/>
        <w:rPr>
          <w:lang w:val="fr-FR"/>
        </w:rPr>
      </w:pPr>
      <w:r w:rsidRPr="003B61CF">
        <w:rPr>
          <w:lang w:val="fr-FR"/>
        </w:rPr>
        <w:t>46.</w:t>
      </w:r>
      <w:r w:rsidRPr="003B61CF">
        <w:rPr>
          <w:lang w:val="fr-FR"/>
        </w:rPr>
        <w:tab/>
      </w:r>
      <w:r w:rsidR="003B2E2A" w:rsidRPr="003B61CF">
        <w:rPr>
          <w:color w:val="000000"/>
          <w:lang w:val="fr-FR"/>
        </w:rPr>
        <w:t>L</w:t>
      </w:r>
      <w:r w:rsidR="007C231D" w:rsidRPr="003B61CF">
        <w:rPr>
          <w:color w:val="000000"/>
          <w:lang w:val="fr-FR"/>
        </w:rPr>
        <w:t>’</w:t>
      </w:r>
      <w:r w:rsidR="003B2E2A" w:rsidRPr="003B61CF">
        <w:rPr>
          <w:color w:val="000000"/>
          <w:lang w:val="fr-FR"/>
        </w:rPr>
        <w:t>Assemblée nationale du pouvoir populaire – organe représentatif unicaméral – est l</w:t>
      </w:r>
      <w:r w:rsidR="007C231D" w:rsidRPr="003B61CF">
        <w:rPr>
          <w:color w:val="000000"/>
          <w:lang w:val="fr-FR"/>
        </w:rPr>
        <w:t>’</w:t>
      </w:r>
      <w:r w:rsidR="003B2E2A" w:rsidRPr="003B61CF">
        <w:rPr>
          <w:color w:val="000000"/>
          <w:lang w:val="fr-FR"/>
        </w:rPr>
        <w:t>organe suprême du pouvoir de l</w:t>
      </w:r>
      <w:r w:rsidR="007C231D" w:rsidRPr="003B61CF">
        <w:rPr>
          <w:color w:val="000000"/>
          <w:lang w:val="fr-FR"/>
        </w:rPr>
        <w:t>’</w:t>
      </w:r>
      <w:r w:rsidR="003B2E2A" w:rsidRPr="003B61CF">
        <w:rPr>
          <w:color w:val="000000"/>
          <w:lang w:val="fr-FR"/>
        </w:rPr>
        <w:t>État.</w:t>
      </w:r>
      <w:r w:rsidRPr="003B61CF">
        <w:rPr>
          <w:lang w:val="fr-FR"/>
        </w:rPr>
        <w:t xml:space="preserve"> </w:t>
      </w:r>
      <w:r w:rsidR="003B2E2A" w:rsidRPr="003B61CF">
        <w:rPr>
          <w:color w:val="000000"/>
          <w:lang w:val="fr-FR"/>
        </w:rPr>
        <w:t xml:space="preserve">Elle représente et exprime la volonté souveraine du </w:t>
      </w:r>
      <w:r w:rsidR="003B2E2A" w:rsidRPr="003B61CF">
        <w:rPr>
          <w:color w:val="000000"/>
          <w:lang w:val="fr-FR"/>
        </w:rPr>
        <w:lastRenderedPageBreak/>
        <w:t>peuple dans son ensemble</w:t>
      </w:r>
      <w:r w:rsidR="00A07696" w:rsidRPr="003B61CF">
        <w:rPr>
          <w:color w:val="000000"/>
          <w:lang w:val="fr-FR"/>
        </w:rPr>
        <w:t>,</w:t>
      </w:r>
      <w:r w:rsidR="003B2E2A" w:rsidRPr="003B61CF">
        <w:rPr>
          <w:color w:val="000000"/>
          <w:lang w:val="fr-FR"/>
        </w:rPr>
        <w:t xml:space="preserve"> comme le prévoit l</w:t>
      </w:r>
      <w:r w:rsidR="007C231D" w:rsidRPr="003B61CF">
        <w:rPr>
          <w:color w:val="000000"/>
          <w:lang w:val="fr-FR"/>
        </w:rPr>
        <w:t>’</w:t>
      </w:r>
      <w:r w:rsidR="002724D3" w:rsidRPr="003B61CF">
        <w:rPr>
          <w:color w:val="000000"/>
          <w:lang w:val="fr-FR"/>
        </w:rPr>
        <w:t>article </w:t>
      </w:r>
      <w:r w:rsidR="003B2E2A" w:rsidRPr="003B61CF">
        <w:rPr>
          <w:color w:val="000000"/>
          <w:lang w:val="fr-FR"/>
        </w:rPr>
        <w:t>69 de la Constitution</w:t>
      </w:r>
      <w:r w:rsidR="00FC2C4D" w:rsidRPr="003B61CF">
        <w:rPr>
          <w:color w:val="000000"/>
          <w:lang w:val="fr-FR"/>
        </w:rPr>
        <w:t>. C</w:t>
      </w:r>
      <w:r w:rsidR="007C231D" w:rsidRPr="003B61CF">
        <w:rPr>
          <w:color w:val="000000"/>
          <w:lang w:val="fr-FR"/>
        </w:rPr>
        <w:t>’</w:t>
      </w:r>
      <w:r w:rsidR="00FC2C4D" w:rsidRPr="003B61CF">
        <w:rPr>
          <w:color w:val="000000"/>
          <w:lang w:val="fr-FR"/>
        </w:rPr>
        <w:t>est la seule instance dotée d</w:t>
      </w:r>
      <w:r w:rsidR="007C231D" w:rsidRPr="003B61CF">
        <w:rPr>
          <w:color w:val="000000"/>
          <w:lang w:val="fr-FR"/>
        </w:rPr>
        <w:t>’</w:t>
      </w:r>
      <w:r w:rsidR="00FC2C4D" w:rsidRPr="003B61CF">
        <w:rPr>
          <w:color w:val="000000"/>
          <w:lang w:val="fr-FR"/>
        </w:rPr>
        <w:t>un pouvoir constituant et législatif.</w:t>
      </w:r>
    </w:p>
    <w:p w:rsidR="004C331D" w:rsidRPr="003B61CF" w:rsidRDefault="004C331D" w:rsidP="00BE0189">
      <w:pPr>
        <w:pStyle w:val="SingleTxtG"/>
        <w:rPr>
          <w:lang w:val="fr-FR"/>
        </w:rPr>
      </w:pPr>
      <w:r w:rsidRPr="003B61CF">
        <w:rPr>
          <w:lang w:val="fr-FR"/>
        </w:rPr>
        <w:t>47.</w:t>
      </w:r>
      <w:r w:rsidRPr="003B61CF">
        <w:rPr>
          <w:lang w:val="fr-FR"/>
        </w:rPr>
        <w:tab/>
      </w:r>
      <w:r w:rsidR="00826797" w:rsidRPr="003B61CF">
        <w:rPr>
          <w:color w:val="000000"/>
          <w:lang w:val="fr-FR"/>
        </w:rPr>
        <w:t>En vertu de l</w:t>
      </w:r>
      <w:r w:rsidR="007C231D" w:rsidRPr="003B61CF">
        <w:rPr>
          <w:color w:val="000000"/>
          <w:lang w:val="fr-FR"/>
        </w:rPr>
        <w:t>’</w:t>
      </w:r>
      <w:r w:rsidR="002724D3" w:rsidRPr="003B61CF">
        <w:rPr>
          <w:color w:val="000000"/>
          <w:lang w:val="fr-FR"/>
        </w:rPr>
        <w:t>article </w:t>
      </w:r>
      <w:r w:rsidR="00826797" w:rsidRPr="003B61CF">
        <w:rPr>
          <w:color w:val="000000"/>
          <w:lang w:val="fr-FR"/>
        </w:rPr>
        <w:t>89 de la Constitution</w:t>
      </w:r>
      <w:r w:rsidR="00A07696" w:rsidRPr="003B61CF">
        <w:rPr>
          <w:color w:val="000000"/>
          <w:lang w:val="fr-FR"/>
        </w:rPr>
        <w:t>,</w:t>
      </w:r>
      <w:r w:rsidR="00826797" w:rsidRPr="003B61CF">
        <w:rPr>
          <w:color w:val="000000"/>
          <w:lang w:val="fr-FR"/>
        </w:rPr>
        <w:t xml:space="preserve"> le Conseil d</w:t>
      </w:r>
      <w:r w:rsidR="007C231D" w:rsidRPr="003B61CF">
        <w:rPr>
          <w:color w:val="000000"/>
          <w:lang w:val="fr-FR"/>
        </w:rPr>
        <w:t>’</w:t>
      </w:r>
      <w:r w:rsidR="00826797" w:rsidRPr="003B61CF">
        <w:rPr>
          <w:color w:val="000000"/>
          <w:lang w:val="fr-FR"/>
        </w:rPr>
        <w:t>État représente l</w:t>
      </w:r>
      <w:r w:rsidR="007C231D" w:rsidRPr="003B61CF">
        <w:rPr>
          <w:color w:val="000000"/>
          <w:lang w:val="fr-FR"/>
        </w:rPr>
        <w:t>’</w:t>
      </w:r>
      <w:r w:rsidR="00826797" w:rsidRPr="003B61CF">
        <w:rPr>
          <w:color w:val="000000"/>
          <w:lang w:val="fr-FR"/>
        </w:rPr>
        <w:t>Assemblée nationale du pouvoir populaire entre deux sessions</w:t>
      </w:r>
      <w:r w:rsidR="00A07696" w:rsidRPr="003B61CF">
        <w:rPr>
          <w:color w:val="000000"/>
          <w:lang w:val="fr-FR"/>
        </w:rPr>
        <w:t>,</w:t>
      </w:r>
      <w:r w:rsidR="00826797" w:rsidRPr="003B61CF">
        <w:rPr>
          <w:color w:val="000000"/>
          <w:lang w:val="fr-FR"/>
        </w:rPr>
        <w:t xml:space="preserve"> exécute ses décisions et accomplit les autres fonctions </w:t>
      </w:r>
      <w:r w:rsidR="00A11C1F" w:rsidRPr="003B61CF">
        <w:rPr>
          <w:color w:val="000000"/>
          <w:lang w:val="fr-FR"/>
        </w:rPr>
        <w:t xml:space="preserve">que lui confère </w:t>
      </w:r>
      <w:r w:rsidR="00826797" w:rsidRPr="003B61CF">
        <w:rPr>
          <w:color w:val="000000"/>
          <w:lang w:val="fr-FR"/>
        </w:rPr>
        <w:t>la Constitution.</w:t>
      </w:r>
      <w:r w:rsidR="00826797" w:rsidRPr="003B61CF">
        <w:rPr>
          <w:lang w:val="fr-FR"/>
        </w:rPr>
        <w:t xml:space="preserve"> </w:t>
      </w:r>
      <w:r w:rsidR="00826797" w:rsidRPr="003B61CF">
        <w:rPr>
          <w:color w:val="000000"/>
          <w:lang w:val="fr-FR"/>
        </w:rPr>
        <w:t>Il est</w:t>
      </w:r>
      <w:r w:rsidR="00A07696" w:rsidRPr="003B61CF">
        <w:rPr>
          <w:color w:val="000000"/>
          <w:lang w:val="fr-FR"/>
        </w:rPr>
        <w:t>,</w:t>
      </w:r>
      <w:r w:rsidR="00826797" w:rsidRPr="003B61CF">
        <w:rPr>
          <w:color w:val="000000"/>
          <w:lang w:val="fr-FR"/>
        </w:rPr>
        <w:t xml:space="preserve"> à des fins nationales et internationales</w:t>
      </w:r>
      <w:r w:rsidR="00A07696" w:rsidRPr="003B61CF">
        <w:rPr>
          <w:color w:val="000000"/>
          <w:lang w:val="fr-FR"/>
        </w:rPr>
        <w:t>,</w:t>
      </w:r>
      <w:r w:rsidR="00826797" w:rsidRPr="003B61CF">
        <w:rPr>
          <w:color w:val="000000"/>
          <w:lang w:val="fr-FR"/>
        </w:rPr>
        <w:t xml:space="preserve"> le représentant suprême de l</w:t>
      </w:r>
      <w:r w:rsidR="007C231D" w:rsidRPr="003B61CF">
        <w:rPr>
          <w:color w:val="000000"/>
          <w:lang w:val="fr-FR"/>
        </w:rPr>
        <w:t>’</w:t>
      </w:r>
      <w:r w:rsidR="00826797" w:rsidRPr="003B61CF">
        <w:rPr>
          <w:color w:val="000000"/>
          <w:lang w:val="fr-FR"/>
        </w:rPr>
        <w:t>État.</w:t>
      </w:r>
      <w:r w:rsidR="00B16F15" w:rsidRPr="003B61CF">
        <w:rPr>
          <w:lang w:val="fr-FR"/>
        </w:rPr>
        <w:t xml:space="preserve"> </w:t>
      </w:r>
    </w:p>
    <w:p w:rsidR="004C331D" w:rsidRPr="003B61CF" w:rsidRDefault="004C331D" w:rsidP="00BE0189">
      <w:pPr>
        <w:pStyle w:val="SingleTxtG"/>
        <w:rPr>
          <w:lang w:val="fr-FR"/>
        </w:rPr>
      </w:pPr>
      <w:r w:rsidRPr="003B61CF">
        <w:rPr>
          <w:lang w:val="fr-FR"/>
        </w:rPr>
        <w:t>48.</w:t>
      </w:r>
      <w:r w:rsidRPr="003B61CF">
        <w:rPr>
          <w:lang w:val="fr-FR"/>
        </w:rPr>
        <w:tab/>
      </w:r>
      <w:r w:rsidR="00826797" w:rsidRPr="003B61CF">
        <w:rPr>
          <w:color w:val="000000"/>
          <w:lang w:val="fr-FR"/>
        </w:rPr>
        <w:t>Le Conseil des ministres est l</w:t>
      </w:r>
      <w:r w:rsidR="007C231D" w:rsidRPr="003B61CF">
        <w:rPr>
          <w:color w:val="000000"/>
          <w:lang w:val="fr-FR"/>
        </w:rPr>
        <w:t>’</w:t>
      </w:r>
      <w:r w:rsidR="00826797" w:rsidRPr="003B61CF">
        <w:rPr>
          <w:color w:val="000000"/>
          <w:lang w:val="fr-FR"/>
        </w:rPr>
        <w:t>organe exécutif et administratif suprême et constitue le Gouvernement de la République</w:t>
      </w:r>
      <w:r w:rsidRPr="003B61CF">
        <w:rPr>
          <w:lang w:val="fr-FR"/>
        </w:rPr>
        <w:t>.</w:t>
      </w:r>
    </w:p>
    <w:p w:rsidR="004C331D" w:rsidRPr="003B61CF" w:rsidRDefault="004C331D" w:rsidP="00BE0189">
      <w:pPr>
        <w:pStyle w:val="SingleTxtG"/>
        <w:rPr>
          <w:lang w:val="fr-FR"/>
        </w:rPr>
      </w:pPr>
      <w:r w:rsidRPr="003B61CF">
        <w:rPr>
          <w:lang w:val="fr-FR"/>
        </w:rPr>
        <w:t>49.</w:t>
      </w:r>
      <w:r w:rsidRPr="003B61CF">
        <w:rPr>
          <w:lang w:val="fr-FR"/>
        </w:rPr>
        <w:tab/>
      </w:r>
      <w:r w:rsidR="00826797" w:rsidRPr="003B61CF">
        <w:rPr>
          <w:color w:val="000000"/>
          <w:lang w:val="fr-FR"/>
        </w:rPr>
        <w:t>Le Conseil de défense national est constitué en temps de paix afin d</w:t>
      </w:r>
      <w:r w:rsidR="007C231D" w:rsidRPr="003B61CF">
        <w:rPr>
          <w:color w:val="000000"/>
          <w:lang w:val="fr-FR"/>
        </w:rPr>
        <w:t>’</w:t>
      </w:r>
      <w:r w:rsidR="00826797" w:rsidRPr="003B61CF">
        <w:rPr>
          <w:color w:val="000000"/>
          <w:lang w:val="fr-FR"/>
        </w:rPr>
        <w:t xml:space="preserve">assurer la direction du pays </w:t>
      </w:r>
      <w:r w:rsidR="00C762C1" w:rsidRPr="003B61CF">
        <w:rPr>
          <w:color w:val="000000"/>
          <w:lang w:val="fr-FR"/>
        </w:rPr>
        <w:t>dans les conditions d</w:t>
      </w:r>
      <w:r w:rsidR="007C231D" w:rsidRPr="003B61CF">
        <w:rPr>
          <w:color w:val="000000"/>
          <w:lang w:val="fr-FR"/>
        </w:rPr>
        <w:t>’</w:t>
      </w:r>
      <w:r w:rsidR="00C762C1" w:rsidRPr="003B61CF">
        <w:rPr>
          <w:color w:val="000000"/>
          <w:lang w:val="fr-FR"/>
        </w:rPr>
        <w:t>une</w:t>
      </w:r>
      <w:r w:rsidR="00826797" w:rsidRPr="003B61CF">
        <w:rPr>
          <w:color w:val="000000"/>
          <w:lang w:val="fr-FR"/>
        </w:rPr>
        <w:t xml:space="preserve"> guerre ou pendant </w:t>
      </w:r>
      <w:r w:rsidR="00C762C1" w:rsidRPr="003B61CF">
        <w:rPr>
          <w:color w:val="000000"/>
          <w:lang w:val="fr-FR"/>
        </w:rPr>
        <w:t>la</w:t>
      </w:r>
      <w:r w:rsidR="00826797" w:rsidRPr="003B61CF">
        <w:rPr>
          <w:color w:val="000000"/>
          <w:lang w:val="fr-FR"/>
        </w:rPr>
        <w:t xml:space="preserve"> guerre</w:t>
      </w:r>
      <w:r w:rsidR="00A07696" w:rsidRPr="003B61CF">
        <w:rPr>
          <w:color w:val="000000"/>
          <w:lang w:val="fr-FR"/>
        </w:rPr>
        <w:t>,</w:t>
      </w:r>
      <w:r w:rsidR="00826797" w:rsidRPr="003B61CF">
        <w:rPr>
          <w:color w:val="000000"/>
          <w:lang w:val="fr-FR"/>
        </w:rPr>
        <w:t xml:space="preserve"> </w:t>
      </w:r>
      <w:r w:rsidR="00C762C1" w:rsidRPr="003B61CF">
        <w:rPr>
          <w:color w:val="000000"/>
          <w:lang w:val="fr-FR"/>
        </w:rPr>
        <w:t>la</w:t>
      </w:r>
      <w:r w:rsidR="00826797" w:rsidRPr="003B61CF">
        <w:rPr>
          <w:color w:val="000000"/>
          <w:lang w:val="fr-FR"/>
        </w:rPr>
        <w:t xml:space="preserve"> mobilisation générale ou </w:t>
      </w:r>
      <w:r w:rsidR="00C762C1" w:rsidRPr="003B61CF">
        <w:rPr>
          <w:color w:val="000000"/>
          <w:lang w:val="fr-FR"/>
        </w:rPr>
        <w:t>l</w:t>
      </w:r>
      <w:r w:rsidR="007C231D" w:rsidRPr="003B61CF">
        <w:rPr>
          <w:color w:val="000000"/>
          <w:lang w:val="fr-FR"/>
        </w:rPr>
        <w:t>’</w:t>
      </w:r>
      <w:r w:rsidR="00826797" w:rsidRPr="003B61CF">
        <w:rPr>
          <w:color w:val="000000"/>
          <w:lang w:val="fr-FR"/>
        </w:rPr>
        <w:t>état d</w:t>
      </w:r>
      <w:r w:rsidR="007C231D" w:rsidRPr="003B61CF">
        <w:rPr>
          <w:color w:val="000000"/>
          <w:lang w:val="fr-FR"/>
        </w:rPr>
        <w:t>’</w:t>
      </w:r>
      <w:r w:rsidR="00826797" w:rsidRPr="003B61CF">
        <w:rPr>
          <w:color w:val="000000"/>
          <w:lang w:val="fr-FR"/>
        </w:rPr>
        <w:t>urgence.</w:t>
      </w:r>
      <w:r w:rsidR="008A613E" w:rsidRPr="003B61CF">
        <w:rPr>
          <w:color w:val="000000"/>
          <w:lang w:val="fr-FR"/>
        </w:rPr>
        <w:t xml:space="preserve"> Son organisation et ses fonctions sont réglementées par la loi</w:t>
      </w:r>
      <w:r w:rsidR="00A07696" w:rsidRPr="003B61CF">
        <w:rPr>
          <w:color w:val="000000"/>
          <w:lang w:val="fr-FR"/>
        </w:rPr>
        <w:t>,</w:t>
      </w:r>
      <w:r w:rsidR="008A613E" w:rsidRPr="003B61CF">
        <w:rPr>
          <w:color w:val="000000"/>
          <w:lang w:val="fr-FR"/>
        </w:rPr>
        <w:t xml:space="preserve"> conformément à l</w:t>
      </w:r>
      <w:r w:rsidR="007C231D" w:rsidRPr="003B61CF">
        <w:rPr>
          <w:color w:val="000000"/>
          <w:lang w:val="fr-FR"/>
        </w:rPr>
        <w:t>’</w:t>
      </w:r>
      <w:r w:rsidR="002724D3" w:rsidRPr="003B61CF">
        <w:rPr>
          <w:color w:val="000000"/>
          <w:lang w:val="fr-FR"/>
        </w:rPr>
        <w:t>article </w:t>
      </w:r>
      <w:r w:rsidR="008A613E" w:rsidRPr="003B61CF">
        <w:rPr>
          <w:color w:val="000000"/>
          <w:lang w:val="fr-FR"/>
        </w:rPr>
        <w:t>101 de la Constitution.</w:t>
      </w:r>
    </w:p>
    <w:p w:rsidR="004C331D" w:rsidRPr="003B61CF" w:rsidRDefault="004C331D" w:rsidP="00BE0189">
      <w:pPr>
        <w:pStyle w:val="SingleTxtG"/>
        <w:rPr>
          <w:lang w:val="fr-FR"/>
        </w:rPr>
      </w:pPr>
      <w:r w:rsidRPr="003B61CF">
        <w:rPr>
          <w:lang w:val="fr-FR"/>
        </w:rPr>
        <w:t>50.</w:t>
      </w:r>
      <w:r w:rsidRPr="003B61CF">
        <w:rPr>
          <w:lang w:val="fr-FR"/>
        </w:rPr>
        <w:tab/>
      </w:r>
      <w:r w:rsidR="00CD398C" w:rsidRPr="003B61CF">
        <w:rPr>
          <w:color w:val="000000"/>
          <w:lang w:val="fr-FR"/>
        </w:rPr>
        <w:t>La justice émane du peuple</w:t>
      </w:r>
      <w:r w:rsidR="00DB1203" w:rsidRPr="003B61CF">
        <w:rPr>
          <w:color w:val="000000"/>
          <w:lang w:val="fr-FR"/>
        </w:rPr>
        <w:t>. Elle est</w:t>
      </w:r>
      <w:r w:rsidR="00CD398C" w:rsidRPr="003B61CF">
        <w:rPr>
          <w:color w:val="000000"/>
          <w:lang w:val="fr-FR"/>
        </w:rPr>
        <w:t xml:space="preserve"> rendue en son nom par le Tribunal suprême populaire et les autres tribunaux populaires établis par la loi.</w:t>
      </w:r>
      <w:r w:rsidR="00CD398C" w:rsidRPr="003B61CF">
        <w:rPr>
          <w:lang w:val="fr-FR"/>
        </w:rPr>
        <w:t xml:space="preserve"> </w:t>
      </w:r>
    </w:p>
    <w:p w:rsidR="004C331D" w:rsidRPr="003B61CF" w:rsidRDefault="004C331D" w:rsidP="00BE0189">
      <w:pPr>
        <w:pStyle w:val="SingleTxtG"/>
        <w:rPr>
          <w:lang w:val="fr-FR"/>
        </w:rPr>
      </w:pPr>
      <w:r w:rsidRPr="003B61CF">
        <w:rPr>
          <w:lang w:val="fr-FR"/>
        </w:rPr>
        <w:t>51.</w:t>
      </w:r>
      <w:r w:rsidRPr="003B61CF">
        <w:rPr>
          <w:lang w:val="fr-FR"/>
        </w:rPr>
        <w:tab/>
      </w:r>
      <w:r w:rsidR="00CD398C" w:rsidRPr="003B61CF">
        <w:rPr>
          <w:color w:val="000000"/>
          <w:lang w:val="fr-FR"/>
        </w:rPr>
        <w:t>Le Bureau du Procureur général de la République est l</w:t>
      </w:r>
      <w:r w:rsidR="007C231D" w:rsidRPr="003B61CF">
        <w:rPr>
          <w:color w:val="000000"/>
          <w:lang w:val="fr-FR"/>
        </w:rPr>
        <w:t>’</w:t>
      </w:r>
      <w:r w:rsidR="00CD398C" w:rsidRPr="003B61CF">
        <w:rPr>
          <w:color w:val="000000"/>
          <w:lang w:val="fr-FR"/>
        </w:rPr>
        <w:t>organe de l</w:t>
      </w:r>
      <w:r w:rsidR="007C231D" w:rsidRPr="003B61CF">
        <w:rPr>
          <w:color w:val="000000"/>
          <w:lang w:val="fr-FR"/>
        </w:rPr>
        <w:t>’</w:t>
      </w:r>
      <w:r w:rsidR="00CD398C" w:rsidRPr="003B61CF">
        <w:rPr>
          <w:color w:val="000000"/>
          <w:lang w:val="fr-FR"/>
        </w:rPr>
        <w:t>État auquel il appartient</w:t>
      </w:r>
      <w:r w:rsidR="00A07696" w:rsidRPr="003B61CF">
        <w:rPr>
          <w:color w:val="000000"/>
          <w:lang w:val="fr-FR"/>
        </w:rPr>
        <w:t>,</w:t>
      </w:r>
      <w:r w:rsidR="00CD398C" w:rsidRPr="003B61CF">
        <w:rPr>
          <w:color w:val="000000"/>
          <w:lang w:val="fr-FR"/>
        </w:rPr>
        <w:t xml:space="preserve"> au premier chef</w:t>
      </w:r>
      <w:r w:rsidR="00A07696" w:rsidRPr="003B61CF">
        <w:rPr>
          <w:color w:val="000000"/>
          <w:lang w:val="fr-FR"/>
        </w:rPr>
        <w:t>,</w:t>
      </w:r>
      <w:r w:rsidR="00CD398C" w:rsidRPr="003B61CF">
        <w:rPr>
          <w:color w:val="000000"/>
          <w:lang w:val="fr-FR"/>
        </w:rPr>
        <w:t xml:space="preserve"> de contrôler et de maintenir la légalité</w:t>
      </w:r>
      <w:r w:rsidR="00A07696" w:rsidRPr="003B61CF">
        <w:rPr>
          <w:color w:val="000000"/>
          <w:lang w:val="fr-FR"/>
        </w:rPr>
        <w:t>,</w:t>
      </w:r>
      <w:r w:rsidR="00CD398C" w:rsidRPr="003B61CF">
        <w:rPr>
          <w:color w:val="000000"/>
          <w:lang w:val="fr-FR"/>
        </w:rPr>
        <w:t xml:space="preserve"> et de mettre en mouvement et d</w:t>
      </w:r>
      <w:r w:rsidR="007C231D" w:rsidRPr="003B61CF">
        <w:rPr>
          <w:color w:val="000000"/>
          <w:lang w:val="fr-FR"/>
        </w:rPr>
        <w:t>’</w:t>
      </w:r>
      <w:r w:rsidR="00CD398C" w:rsidRPr="003B61CF">
        <w:rPr>
          <w:color w:val="000000"/>
          <w:lang w:val="fr-FR"/>
        </w:rPr>
        <w:t>exercer l</w:t>
      </w:r>
      <w:r w:rsidR="007C231D" w:rsidRPr="003B61CF">
        <w:rPr>
          <w:color w:val="000000"/>
          <w:lang w:val="fr-FR"/>
        </w:rPr>
        <w:t>’</w:t>
      </w:r>
      <w:r w:rsidR="00CD398C" w:rsidRPr="003B61CF">
        <w:rPr>
          <w:color w:val="000000"/>
          <w:lang w:val="fr-FR"/>
        </w:rPr>
        <w:t>action publique au nom de l</w:t>
      </w:r>
      <w:r w:rsidR="007C231D" w:rsidRPr="003B61CF">
        <w:rPr>
          <w:color w:val="000000"/>
          <w:lang w:val="fr-FR"/>
        </w:rPr>
        <w:t>’</w:t>
      </w:r>
      <w:r w:rsidR="00CD398C" w:rsidRPr="003B61CF">
        <w:rPr>
          <w:color w:val="000000"/>
          <w:lang w:val="fr-FR"/>
        </w:rPr>
        <w:t>État.</w:t>
      </w:r>
      <w:r w:rsidR="00CD398C" w:rsidRPr="003B61CF">
        <w:rPr>
          <w:lang w:val="fr-FR"/>
        </w:rPr>
        <w:t xml:space="preserve"> </w:t>
      </w:r>
    </w:p>
    <w:p w:rsidR="004C331D" w:rsidRPr="003B61CF" w:rsidRDefault="004C331D" w:rsidP="00BE0189">
      <w:pPr>
        <w:pStyle w:val="SingleTxtG"/>
        <w:rPr>
          <w:lang w:val="fr-FR"/>
        </w:rPr>
      </w:pPr>
      <w:r w:rsidRPr="003B61CF">
        <w:rPr>
          <w:lang w:val="fr-FR"/>
        </w:rPr>
        <w:t>52.</w:t>
      </w:r>
      <w:r w:rsidRPr="003B61CF">
        <w:rPr>
          <w:lang w:val="fr-FR"/>
        </w:rPr>
        <w:tab/>
      </w:r>
      <w:r w:rsidR="002174AB" w:rsidRPr="003B61CF">
        <w:rPr>
          <w:color w:val="000000"/>
          <w:lang w:val="fr-FR"/>
        </w:rPr>
        <w:t>L</w:t>
      </w:r>
      <w:r w:rsidR="007C231D" w:rsidRPr="003B61CF">
        <w:rPr>
          <w:color w:val="000000"/>
          <w:lang w:val="fr-FR"/>
        </w:rPr>
        <w:t>’</w:t>
      </w:r>
      <w:r w:rsidR="002174AB" w:rsidRPr="003B61CF">
        <w:rPr>
          <w:color w:val="000000"/>
          <w:lang w:val="fr-FR"/>
        </w:rPr>
        <w:t>Inspection générale de la République assiste l</w:t>
      </w:r>
      <w:r w:rsidR="007C231D" w:rsidRPr="003B61CF">
        <w:rPr>
          <w:color w:val="000000"/>
          <w:lang w:val="fr-FR"/>
        </w:rPr>
        <w:t>’</w:t>
      </w:r>
      <w:r w:rsidR="002174AB" w:rsidRPr="003B61CF">
        <w:rPr>
          <w:color w:val="000000"/>
          <w:lang w:val="fr-FR"/>
        </w:rPr>
        <w:t>Assemblée nationale du pouvoir populaire et le Conseil d</w:t>
      </w:r>
      <w:r w:rsidR="007C231D" w:rsidRPr="003B61CF">
        <w:rPr>
          <w:color w:val="000000"/>
          <w:lang w:val="fr-FR"/>
        </w:rPr>
        <w:t>’</w:t>
      </w:r>
      <w:r w:rsidR="002174AB" w:rsidRPr="003B61CF">
        <w:rPr>
          <w:color w:val="000000"/>
          <w:lang w:val="fr-FR"/>
        </w:rPr>
        <w:t>État dans l</w:t>
      </w:r>
      <w:r w:rsidR="007C231D" w:rsidRPr="003B61CF">
        <w:rPr>
          <w:color w:val="000000"/>
          <w:lang w:val="fr-FR"/>
        </w:rPr>
        <w:t>’</w:t>
      </w:r>
      <w:r w:rsidR="002174AB" w:rsidRPr="003B61CF">
        <w:rPr>
          <w:color w:val="000000"/>
          <w:lang w:val="fr-FR"/>
        </w:rPr>
        <w:t>exercice du contrôle au plus haut niveau sur les organes d</w:t>
      </w:r>
      <w:r w:rsidR="00A11C1F" w:rsidRPr="003B61CF">
        <w:rPr>
          <w:color w:val="000000"/>
          <w:lang w:val="fr-FR"/>
        </w:rPr>
        <w:t>e l</w:t>
      </w:r>
      <w:r w:rsidR="007C231D" w:rsidRPr="003B61CF">
        <w:rPr>
          <w:color w:val="000000"/>
          <w:lang w:val="fr-FR"/>
        </w:rPr>
        <w:t>’</w:t>
      </w:r>
      <w:r w:rsidR="002174AB" w:rsidRPr="003B61CF">
        <w:rPr>
          <w:color w:val="000000"/>
          <w:lang w:val="fr-FR"/>
        </w:rPr>
        <w:t>État et du Gouvernement.</w:t>
      </w:r>
      <w:r w:rsidRPr="003B61CF">
        <w:rPr>
          <w:lang w:val="fr-FR"/>
        </w:rPr>
        <w:t xml:space="preserve"> </w:t>
      </w:r>
      <w:r w:rsidR="00952825" w:rsidRPr="003B61CF">
        <w:rPr>
          <w:color w:val="000000"/>
          <w:lang w:val="fr-FR"/>
        </w:rPr>
        <w:t>Elle fait des propositions en ce qui concerne la politique globale de l</w:t>
      </w:r>
      <w:r w:rsidR="007C231D" w:rsidRPr="003B61CF">
        <w:rPr>
          <w:color w:val="000000"/>
          <w:lang w:val="fr-FR"/>
        </w:rPr>
        <w:t>’</w:t>
      </w:r>
      <w:r w:rsidR="00952825" w:rsidRPr="003B61CF">
        <w:rPr>
          <w:color w:val="000000"/>
          <w:lang w:val="fr-FR"/>
        </w:rPr>
        <w:t>État en matière de protection des finances publiques et de contrôle économique et administratif.</w:t>
      </w:r>
      <w:r w:rsidRPr="003B61CF">
        <w:rPr>
          <w:lang w:val="fr-FR"/>
        </w:rPr>
        <w:t xml:space="preserve"> </w:t>
      </w:r>
      <w:r w:rsidR="00952825" w:rsidRPr="003B61CF">
        <w:rPr>
          <w:color w:val="000000"/>
          <w:lang w:val="fr-FR"/>
        </w:rPr>
        <w:t>Elle supervise</w:t>
      </w:r>
      <w:r w:rsidR="00A07696" w:rsidRPr="003B61CF">
        <w:rPr>
          <w:color w:val="000000"/>
          <w:lang w:val="fr-FR"/>
        </w:rPr>
        <w:t>,</w:t>
      </w:r>
      <w:r w:rsidR="00952825" w:rsidRPr="003B61CF">
        <w:rPr>
          <w:color w:val="000000"/>
          <w:lang w:val="fr-FR"/>
        </w:rPr>
        <w:t xml:space="preserve"> exécute et surveille la mise en œuvre de la politique</w:t>
      </w:r>
      <w:r w:rsidR="00A07696" w:rsidRPr="003B61CF">
        <w:rPr>
          <w:color w:val="000000"/>
          <w:lang w:val="fr-FR"/>
        </w:rPr>
        <w:t>,</w:t>
      </w:r>
      <w:r w:rsidR="00952825" w:rsidRPr="003B61CF">
        <w:rPr>
          <w:color w:val="000000"/>
          <w:lang w:val="fr-FR"/>
        </w:rPr>
        <w:t xml:space="preserve"> dès lors qu</w:t>
      </w:r>
      <w:r w:rsidR="007C231D" w:rsidRPr="003B61CF">
        <w:rPr>
          <w:color w:val="000000"/>
          <w:lang w:val="fr-FR"/>
        </w:rPr>
        <w:t>’</w:t>
      </w:r>
      <w:r w:rsidR="00952825" w:rsidRPr="003B61CF">
        <w:rPr>
          <w:color w:val="000000"/>
          <w:lang w:val="fr-FR"/>
        </w:rPr>
        <w:t>elle a été approuvée</w:t>
      </w:r>
      <w:r w:rsidR="00A07696" w:rsidRPr="003B61CF">
        <w:rPr>
          <w:color w:val="000000"/>
          <w:lang w:val="fr-FR"/>
        </w:rPr>
        <w:t>,</w:t>
      </w:r>
      <w:r w:rsidR="00952825" w:rsidRPr="003B61CF">
        <w:rPr>
          <w:color w:val="000000"/>
          <w:lang w:val="fr-FR"/>
        </w:rPr>
        <w:t xml:space="preserve"> dirige </w:t>
      </w:r>
      <w:r w:rsidR="00A11C1F" w:rsidRPr="003B61CF">
        <w:rPr>
          <w:color w:val="000000"/>
          <w:lang w:val="fr-FR"/>
        </w:rPr>
        <w:t>le système général d</w:t>
      </w:r>
      <w:r w:rsidR="007C231D" w:rsidRPr="003B61CF">
        <w:rPr>
          <w:color w:val="000000"/>
          <w:lang w:val="fr-FR"/>
        </w:rPr>
        <w:t>’</w:t>
      </w:r>
      <w:r w:rsidR="00A11C1F" w:rsidRPr="003B61CF">
        <w:rPr>
          <w:color w:val="000000"/>
          <w:lang w:val="fr-FR"/>
        </w:rPr>
        <w:t>audit</w:t>
      </w:r>
      <w:r w:rsidR="00B16F15" w:rsidRPr="003B61CF">
        <w:rPr>
          <w:color w:val="000000"/>
          <w:lang w:val="fr-FR"/>
        </w:rPr>
        <w:t xml:space="preserve"> </w:t>
      </w:r>
      <w:r w:rsidR="00952825" w:rsidRPr="003B61CF">
        <w:rPr>
          <w:color w:val="000000"/>
          <w:lang w:val="fr-FR"/>
        </w:rPr>
        <w:t>sur le plan méthodologique</w:t>
      </w:r>
      <w:r w:rsidR="00A07696" w:rsidRPr="003B61CF">
        <w:rPr>
          <w:color w:val="000000"/>
          <w:lang w:val="fr-FR"/>
        </w:rPr>
        <w:t>,</w:t>
      </w:r>
      <w:r w:rsidR="00952825" w:rsidRPr="003B61CF">
        <w:rPr>
          <w:color w:val="000000"/>
          <w:lang w:val="fr-FR"/>
        </w:rPr>
        <w:t xml:space="preserve"> et </w:t>
      </w:r>
      <w:r w:rsidR="00A11C1F" w:rsidRPr="003B61CF">
        <w:rPr>
          <w:color w:val="000000"/>
          <w:lang w:val="fr-FR"/>
        </w:rPr>
        <w:t xml:space="preserve">en assure le </w:t>
      </w:r>
      <w:r w:rsidR="00952825" w:rsidRPr="003B61CF">
        <w:rPr>
          <w:color w:val="000000"/>
          <w:lang w:val="fr-FR"/>
        </w:rPr>
        <w:t>contrôle</w:t>
      </w:r>
      <w:r w:rsidR="00A07696" w:rsidRPr="003B61CF">
        <w:rPr>
          <w:color w:val="000000"/>
          <w:lang w:val="fr-FR"/>
        </w:rPr>
        <w:t> ;</w:t>
      </w:r>
      <w:r w:rsidR="00952825" w:rsidRPr="003B61CF">
        <w:rPr>
          <w:color w:val="000000"/>
          <w:lang w:val="fr-FR"/>
        </w:rPr>
        <w:t xml:space="preserve"> elle met en œuvre les mesures qu</w:t>
      </w:r>
      <w:r w:rsidR="007C231D" w:rsidRPr="003B61CF">
        <w:rPr>
          <w:color w:val="000000"/>
          <w:lang w:val="fr-FR"/>
        </w:rPr>
        <w:t>’</w:t>
      </w:r>
      <w:r w:rsidR="00952825" w:rsidRPr="003B61CF">
        <w:rPr>
          <w:color w:val="000000"/>
          <w:lang w:val="fr-FR"/>
        </w:rPr>
        <w:t>elle estime nécessaires pour garantir la gestion adéquate et transparente du patrimoine public. Elle est également chargée de la prévention et de la lutte contre la corruption</w:t>
      </w:r>
      <w:r w:rsidRPr="003B61CF">
        <w:rPr>
          <w:lang w:val="fr-FR"/>
        </w:rPr>
        <w:t>.</w:t>
      </w:r>
    </w:p>
    <w:p w:rsidR="004C331D" w:rsidRPr="003B61CF" w:rsidRDefault="004C331D" w:rsidP="00BE0189">
      <w:pPr>
        <w:pStyle w:val="SingleTxtG"/>
        <w:rPr>
          <w:lang w:val="fr-FR"/>
        </w:rPr>
      </w:pPr>
      <w:r w:rsidRPr="003B61CF">
        <w:rPr>
          <w:lang w:val="fr-FR"/>
        </w:rPr>
        <w:t>53.</w:t>
      </w:r>
      <w:r w:rsidRPr="003B61CF">
        <w:rPr>
          <w:lang w:val="fr-FR"/>
        </w:rPr>
        <w:tab/>
      </w:r>
      <w:r w:rsidR="00230CB2" w:rsidRPr="003B61CF">
        <w:rPr>
          <w:color w:val="000000"/>
          <w:lang w:val="fr-FR"/>
        </w:rPr>
        <w:t>Les assemblées provinciales et les assemblées municipales du pouvoir populaire</w:t>
      </w:r>
      <w:r w:rsidR="00A07696" w:rsidRPr="003B61CF">
        <w:rPr>
          <w:color w:val="000000"/>
          <w:lang w:val="fr-FR"/>
        </w:rPr>
        <w:t>,</w:t>
      </w:r>
      <w:r w:rsidR="00230CB2" w:rsidRPr="003B61CF">
        <w:rPr>
          <w:color w:val="000000"/>
          <w:lang w:val="fr-FR"/>
        </w:rPr>
        <w:t xml:space="preserve"> constituées dans les circonscriptions politiques et administratives sont les organes supérieurs du pouvoir de l</w:t>
      </w:r>
      <w:r w:rsidR="007C231D" w:rsidRPr="003B61CF">
        <w:rPr>
          <w:color w:val="000000"/>
          <w:lang w:val="fr-FR"/>
        </w:rPr>
        <w:t>’</w:t>
      </w:r>
      <w:r w:rsidR="00230CB2" w:rsidRPr="003B61CF">
        <w:rPr>
          <w:color w:val="000000"/>
          <w:lang w:val="fr-FR"/>
        </w:rPr>
        <w:t>État au plan local</w:t>
      </w:r>
      <w:r w:rsidR="00A07696" w:rsidRPr="003B61CF">
        <w:rPr>
          <w:color w:val="000000"/>
          <w:lang w:val="fr-FR"/>
        </w:rPr>
        <w:t>,</w:t>
      </w:r>
      <w:r w:rsidR="00230CB2" w:rsidRPr="003B61CF">
        <w:rPr>
          <w:color w:val="000000"/>
          <w:lang w:val="fr-FR"/>
        </w:rPr>
        <w:t xml:space="preserve"> et sont donc investies de la plus haute autorité en ce qui concerne l</w:t>
      </w:r>
      <w:r w:rsidR="007C231D" w:rsidRPr="003B61CF">
        <w:rPr>
          <w:color w:val="000000"/>
          <w:lang w:val="fr-FR"/>
        </w:rPr>
        <w:t>’</w:t>
      </w:r>
      <w:r w:rsidR="00230CB2" w:rsidRPr="003B61CF">
        <w:rPr>
          <w:color w:val="000000"/>
          <w:lang w:val="fr-FR"/>
        </w:rPr>
        <w:t>exercice des fonctions étatiques dans leur circonscription.</w:t>
      </w:r>
      <w:r w:rsidR="00230CB2" w:rsidRPr="003B61CF">
        <w:rPr>
          <w:lang w:val="fr-FR"/>
        </w:rPr>
        <w:t xml:space="preserve"> </w:t>
      </w:r>
      <w:r w:rsidR="00D77347" w:rsidRPr="003B61CF">
        <w:rPr>
          <w:color w:val="000000"/>
          <w:lang w:val="fr-FR"/>
        </w:rPr>
        <w:t xml:space="preserve">Cuba compte 168 assemblées municipales composées de </w:t>
      </w:r>
      <w:r w:rsidR="00D77347" w:rsidRPr="003B61CF">
        <w:rPr>
          <w:lang w:val="fr-FR"/>
        </w:rPr>
        <w:t>14</w:t>
      </w:r>
      <w:r w:rsidR="002724D3" w:rsidRPr="003B61CF">
        <w:rPr>
          <w:lang w:val="fr-FR"/>
        </w:rPr>
        <w:t> </w:t>
      </w:r>
      <w:r w:rsidR="00D77347" w:rsidRPr="003B61CF">
        <w:rPr>
          <w:lang w:val="fr-FR"/>
        </w:rPr>
        <w:t>537</w:t>
      </w:r>
      <w:r w:rsidR="00D77347" w:rsidRPr="003B61CF">
        <w:rPr>
          <w:color w:val="000000"/>
          <w:lang w:val="fr-FR"/>
        </w:rPr>
        <w:t xml:space="preserve"> délégués</w:t>
      </w:r>
      <w:r w:rsidR="00A07696" w:rsidRPr="003B61CF">
        <w:rPr>
          <w:color w:val="000000"/>
          <w:lang w:val="fr-FR"/>
        </w:rPr>
        <w:t>,</w:t>
      </w:r>
      <w:r w:rsidR="00D77347" w:rsidRPr="003B61CF">
        <w:rPr>
          <w:color w:val="000000"/>
          <w:lang w:val="fr-FR"/>
        </w:rPr>
        <w:t xml:space="preserve"> dont la plupart ne sont pas des professionnels</w:t>
      </w:r>
      <w:r w:rsidR="00A07696" w:rsidRPr="003B61CF">
        <w:rPr>
          <w:color w:val="000000"/>
          <w:lang w:val="fr-FR"/>
        </w:rPr>
        <w:t>,</w:t>
      </w:r>
      <w:r w:rsidR="00D77347" w:rsidRPr="003B61CF">
        <w:rPr>
          <w:color w:val="000000"/>
          <w:lang w:val="fr-FR"/>
        </w:rPr>
        <w:t xml:space="preserve"> tous </w:t>
      </w:r>
      <w:r w:rsidR="00DB1203" w:rsidRPr="003B61CF">
        <w:rPr>
          <w:color w:val="000000"/>
          <w:lang w:val="fr-FR"/>
        </w:rPr>
        <w:t xml:space="preserve">étant </w:t>
      </w:r>
      <w:r w:rsidR="00D77347" w:rsidRPr="003B61CF">
        <w:rPr>
          <w:color w:val="000000"/>
          <w:lang w:val="fr-FR"/>
        </w:rPr>
        <w:t>élus avec plus de 50</w:t>
      </w:r>
      <w:r w:rsidR="007C231D" w:rsidRPr="003B61CF">
        <w:rPr>
          <w:color w:val="000000"/>
          <w:lang w:val="fr-FR"/>
        </w:rPr>
        <w:t> %</w:t>
      </w:r>
      <w:r w:rsidR="00D77347" w:rsidRPr="003B61CF">
        <w:rPr>
          <w:color w:val="000000"/>
          <w:lang w:val="fr-FR"/>
        </w:rPr>
        <w:t xml:space="preserve"> des voix pour un mandat de deux</w:t>
      </w:r>
      <w:r w:rsidR="00F60C34" w:rsidRPr="003B61CF">
        <w:rPr>
          <w:color w:val="000000"/>
          <w:lang w:val="fr-FR"/>
        </w:rPr>
        <w:t> ans</w:t>
      </w:r>
      <w:r w:rsidR="00D77347" w:rsidRPr="003B61CF">
        <w:rPr>
          <w:color w:val="000000"/>
          <w:lang w:val="fr-FR"/>
        </w:rPr>
        <w:t xml:space="preserve"> et </w:t>
      </w:r>
      <w:r w:rsidR="00DB1203" w:rsidRPr="003B61CF">
        <w:rPr>
          <w:color w:val="000000"/>
          <w:lang w:val="fr-FR"/>
        </w:rPr>
        <w:t>demie</w:t>
      </w:r>
      <w:r w:rsidR="00D77347" w:rsidRPr="003B61CF">
        <w:rPr>
          <w:color w:val="000000"/>
          <w:lang w:val="fr-FR"/>
        </w:rPr>
        <w:t>.</w:t>
      </w:r>
      <w:r w:rsidRPr="003B61CF">
        <w:rPr>
          <w:lang w:val="fr-FR"/>
        </w:rPr>
        <w:t xml:space="preserve"> </w:t>
      </w:r>
    </w:p>
    <w:p w:rsidR="004C331D" w:rsidRPr="003B61CF" w:rsidRDefault="004C331D" w:rsidP="00BE0189">
      <w:pPr>
        <w:pStyle w:val="SingleTxtG"/>
        <w:rPr>
          <w:lang w:val="fr-FR"/>
        </w:rPr>
      </w:pPr>
      <w:r w:rsidRPr="003B61CF">
        <w:rPr>
          <w:lang w:val="fr-FR"/>
        </w:rPr>
        <w:t>54.</w:t>
      </w:r>
      <w:r w:rsidRPr="003B61CF">
        <w:rPr>
          <w:lang w:val="fr-FR"/>
        </w:rPr>
        <w:tab/>
      </w:r>
      <w:r w:rsidR="002E3F82" w:rsidRPr="003B61CF">
        <w:rPr>
          <w:color w:val="000000"/>
          <w:lang w:val="fr-FR"/>
        </w:rPr>
        <w:t>Les organes du pouvoir populaire ne sont pas la seule expression de la démocratie cubaine.</w:t>
      </w:r>
      <w:r w:rsidR="002E3F82" w:rsidRPr="003B61CF">
        <w:rPr>
          <w:lang w:val="fr-FR"/>
        </w:rPr>
        <w:t xml:space="preserve"> </w:t>
      </w:r>
      <w:r w:rsidR="002E3F82" w:rsidRPr="003B61CF">
        <w:rPr>
          <w:color w:val="000000"/>
          <w:lang w:val="fr-FR"/>
        </w:rPr>
        <w:t>Des formes de démocratie directe ainsi qu</w:t>
      </w:r>
      <w:r w:rsidR="007C231D" w:rsidRPr="003B61CF">
        <w:rPr>
          <w:color w:val="000000"/>
          <w:lang w:val="fr-FR"/>
        </w:rPr>
        <w:t>’</w:t>
      </w:r>
      <w:r w:rsidR="002E3F82" w:rsidRPr="003B61CF">
        <w:rPr>
          <w:color w:val="000000"/>
          <w:lang w:val="fr-FR"/>
        </w:rPr>
        <w:t>une culture participative</w:t>
      </w:r>
      <w:r w:rsidR="00A11C1F" w:rsidRPr="003B61CF">
        <w:rPr>
          <w:color w:val="000000"/>
          <w:lang w:val="fr-FR"/>
        </w:rPr>
        <w:t xml:space="preserve"> sont encouragées</w:t>
      </w:r>
      <w:r w:rsidR="00A07696" w:rsidRPr="003B61CF">
        <w:rPr>
          <w:color w:val="000000"/>
          <w:lang w:val="fr-FR"/>
        </w:rPr>
        <w:t>,</w:t>
      </w:r>
      <w:r w:rsidR="00A11C1F" w:rsidRPr="003B61CF">
        <w:rPr>
          <w:color w:val="000000"/>
          <w:lang w:val="fr-FR"/>
        </w:rPr>
        <w:t xml:space="preserve"> notamment</w:t>
      </w:r>
      <w:r w:rsidR="002E3F82" w:rsidRPr="003B61CF">
        <w:rPr>
          <w:color w:val="000000"/>
          <w:lang w:val="fr-FR"/>
        </w:rPr>
        <w:t xml:space="preserve"> l</w:t>
      </w:r>
      <w:r w:rsidR="007C231D" w:rsidRPr="003B61CF">
        <w:rPr>
          <w:color w:val="000000"/>
          <w:lang w:val="fr-FR"/>
        </w:rPr>
        <w:t>’</w:t>
      </w:r>
      <w:r w:rsidR="002E3F82" w:rsidRPr="003B61CF">
        <w:rPr>
          <w:color w:val="000000"/>
          <w:lang w:val="fr-FR"/>
        </w:rPr>
        <w:t>action des organisations de masse et des organisations sociales représentatives de la pluralité de la société.</w:t>
      </w:r>
      <w:r w:rsidR="00B16F15" w:rsidRPr="003B61CF">
        <w:rPr>
          <w:lang w:val="fr-FR"/>
        </w:rPr>
        <w:t xml:space="preserve"> </w:t>
      </w:r>
    </w:p>
    <w:p w:rsidR="004C331D" w:rsidRPr="003B61CF" w:rsidRDefault="004C331D" w:rsidP="00BE0189">
      <w:pPr>
        <w:pStyle w:val="SingleTxtG"/>
        <w:rPr>
          <w:lang w:val="fr-FR"/>
        </w:rPr>
      </w:pPr>
      <w:r w:rsidRPr="003B61CF">
        <w:rPr>
          <w:lang w:val="fr-FR"/>
        </w:rPr>
        <w:t>55.</w:t>
      </w:r>
      <w:r w:rsidRPr="003B61CF">
        <w:rPr>
          <w:lang w:val="fr-FR"/>
        </w:rPr>
        <w:tab/>
      </w:r>
      <w:r w:rsidR="00F9209C" w:rsidRPr="003B61CF">
        <w:rPr>
          <w:color w:val="000000"/>
          <w:lang w:val="fr-FR"/>
        </w:rPr>
        <w:t>Les décisions importantes ne sont adoptées que lorsque le consensus social le plus vaste possible a été atteint.</w:t>
      </w:r>
      <w:r w:rsidRPr="003B61CF">
        <w:rPr>
          <w:lang w:val="fr-FR"/>
        </w:rPr>
        <w:t xml:space="preserve"> </w:t>
      </w:r>
      <w:r w:rsidR="00F9209C" w:rsidRPr="003B61CF">
        <w:rPr>
          <w:lang w:val="fr-FR"/>
        </w:rPr>
        <w:t xml:space="preserve">La participation active </w:t>
      </w:r>
      <w:r w:rsidR="00991D42" w:rsidRPr="003B61CF">
        <w:rPr>
          <w:lang w:val="fr-FR"/>
        </w:rPr>
        <w:t xml:space="preserve">des citoyens </w:t>
      </w:r>
      <w:r w:rsidR="00F9209C" w:rsidRPr="003B61CF">
        <w:rPr>
          <w:lang w:val="fr-FR"/>
        </w:rPr>
        <w:t>ne se limite pas à choisir</w:t>
      </w:r>
      <w:r w:rsidR="00A07696" w:rsidRPr="003B61CF">
        <w:rPr>
          <w:lang w:val="fr-FR"/>
        </w:rPr>
        <w:t>,</w:t>
      </w:r>
      <w:r w:rsidR="00F9209C" w:rsidRPr="003B61CF">
        <w:rPr>
          <w:lang w:val="fr-FR"/>
        </w:rPr>
        <w:t xml:space="preserve"> </w:t>
      </w:r>
      <w:r w:rsidR="00991D42" w:rsidRPr="003B61CF">
        <w:rPr>
          <w:lang w:val="fr-FR"/>
        </w:rPr>
        <w:t>proposer</w:t>
      </w:r>
      <w:r w:rsidR="00A07696" w:rsidRPr="003B61CF">
        <w:rPr>
          <w:lang w:val="fr-FR"/>
        </w:rPr>
        <w:t>,</w:t>
      </w:r>
      <w:r w:rsidR="00991D42" w:rsidRPr="003B61CF">
        <w:rPr>
          <w:lang w:val="fr-FR"/>
        </w:rPr>
        <w:t xml:space="preserve"> élire</w:t>
      </w:r>
      <w:r w:rsidR="00A07696" w:rsidRPr="003B61CF">
        <w:rPr>
          <w:lang w:val="fr-FR"/>
        </w:rPr>
        <w:t>,</w:t>
      </w:r>
      <w:r w:rsidR="00991D42" w:rsidRPr="003B61CF">
        <w:rPr>
          <w:lang w:val="fr-FR"/>
        </w:rPr>
        <w:t xml:space="preserve"> contrôler et rév</w:t>
      </w:r>
      <w:r w:rsidR="00A11C1F" w:rsidRPr="003B61CF">
        <w:rPr>
          <w:lang w:val="fr-FR"/>
        </w:rPr>
        <w:t>oquer leurs représentants. B</w:t>
      </w:r>
      <w:r w:rsidR="00991D42" w:rsidRPr="003B61CF">
        <w:rPr>
          <w:lang w:val="fr-FR"/>
        </w:rPr>
        <w:t>eaucoup plus large</w:t>
      </w:r>
      <w:r w:rsidR="00A11C1F" w:rsidRPr="003B61CF">
        <w:rPr>
          <w:lang w:val="fr-FR"/>
        </w:rPr>
        <w:t xml:space="preserve"> et</w:t>
      </w:r>
      <w:r w:rsidR="00991D42" w:rsidRPr="003B61CF">
        <w:rPr>
          <w:lang w:val="fr-FR"/>
        </w:rPr>
        <w:t xml:space="preserve"> systématique</w:t>
      </w:r>
      <w:r w:rsidR="00A07696" w:rsidRPr="003B61CF">
        <w:rPr>
          <w:lang w:val="fr-FR"/>
        </w:rPr>
        <w:t>,</w:t>
      </w:r>
      <w:r w:rsidR="00A11C1F" w:rsidRPr="003B61CF">
        <w:rPr>
          <w:lang w:val="fr-FR"/>
        </w:rPr>
        <w:t xml:space="preserve"> elle</w:t>
      </w:r>
      <w:r w:rsidR="00991D42" w:rsidRPr="003B61CF">
        <w:rPr>
          <w:lang w:val="fr-FR"/>
        </w:rPr>
        <w:t xml:space="preserve"> a trait à tous les aspects de la vie </w:t>
      </w:r>
      <w:r w:rsidR="00F2254F" w:rsidRPr="003B61CF">
        <w:rPr>
          <w:lang w:val="fr-FR"/>
        </w:rPr>
        <w:t>sociale</w:t>
      </w:r>
      <w:r w:rsidRPr="003B61CF">
        <w:rPr>
          <w:lang w:val="fr-FR"/>
        </w:rPr>
        <w:t xml:space="preserve">. </w:t>
      </w:r>
      <w:r w:rsidR="00F802BD" w:rsidRPr="003B61CF">
        <w:rPr>
          <w:lang w:val="fr-FR"/>
        </w:rPr>
        <w:t>Cela se traduit par une culture participative qui va au-delà de l</w:t>
      </w:r>
      <w:r w:rsidR="007C231D" w:rsidRPr="003B61CF">
        <w:rPr>
          <w:lang w:val="fr-FR"/>
        </w:rPr>
        <w:t>’</w:t>
      </w:r>
      <w:r w:rsidR="00F802BD" w:rsidRPr="003B61CF">
        <w:rPr>
          <w:lang w:val="fr-FR"/>
        </w:rPr>
        <w:t>intervention directe des citoyens dans leur système de représentation</w:t>
      </w:r>
      <w:r w:rsidR="00A07696" w:rsidRPr="003B61CF">
        <w:rPr>
          <w:lang w:val="fr-FR"/>
        </w:rPr>
        <w:t>,</w:t>
      </w:r>
      <w:r w:rsidR="00F802BD" w:rsidRPr="003B61CF">
        <w:rPr>
          <w:lang w:val="fr-FR"/>
        </w:rPr>
        <w:t xml:space="preserve"> et par la participation enrichissante à la direction et au contrôle de la société par l</w:t>
      </w:r>
      <w:r w:rsidR="007C231D" w:rsidRPr="003B61CF">
        <w:rPr>
          <w:lang w:val="fr-FR"/>
        </w:rPr>
        <w:t>’</w:t>
      </w:r>
      <w:r w:rsidR="00F802BD" w:rsidRPr="003B61CF">
        <w:rPr>
          <w:lang w:val="fr-FR"/>
        </w:rPr>
        <w:t>intermédiaire des organisations et des institutions de la société civile.</w:t>
      </w:r>
    </w:p>
    <w:p w:rsidR="004C331D" w:rsidRPr="003B61CF" w:rsidRDefault="004C331D" w:rsidP="00BE0189">
      <w:pPr>
        <w:pStyle w:val="SingleTxtG"/>
        <w:rPr>
          <w:lang w:val="fr-FR"/>
        </w:rPr>
      </w:pPr>
      <w:r w:rsidRPr="003B61CF">
        <w:rPr>
          <w:lang w:val="fr-FR"/>
        </w:rPr>
        <w:t>56.</w:t>
      </w:r>
      <w:r w:rsidRPr="003B61CF">
        <w:rPr>
          <w:lang w:val="fr-FR"/>
        </w:rPr>
        <w:tab/>
      </w:r>
      <w:r w:rsidR="001925EB" w:rsidRPr="003B61CF">
        <w:rPr>
          <w:color w:val="000000"/>
          <w:lang w:val="fr-FR"/>
        </w:rPr>
        <w:t>L</w:t>
      </w:r>
      <w:r w:rsidR="007C231D" w:rsidRPr="003B61CF">
        <w:rPr>
          <w:color w:val="000000"/>
          <w:lang w:val="fr-FR"/>
        </w:rPr>
        <w:t>’</w:t>
      </w:r>
      <w:r w:rsidR="001925EB" w:rsidRPr="003B61CF">
        <w:rPr>
          <w:color w:val="000000"/>
          <w:lang w:val="fr-FR"/>
        </w:rPr>
        <w:t>État reconnaît et encourage les organisations de masse et les organisations sociales</w:t>
      </w:r>
      <w:r w:rsidR="00A07696" w:rsidRPr="003B61CF">
        <w:rPr>
          <w:color w:val="000000"/>
          <w:lang w:val="fr-FR"/>
        </w:rPr>
        <w:t>,</w:t>
      </w:r>
      <w:r w:rsidR="001925EB" w:rsidRPr="003B61CF">
        <w:rPr>
          <w:color w:val="000000"/>
          <w:lang w:val="fr-FR"/>
        </w:rPr>
        <w:t xml:space="preserve"> issues des luttes mémorables de son peuple</w:t>
      </w:r>
      <w:r w:rsidR="00A07696" w:rsidRPr="003B61CF">
        <w:rPr>
          <w:color w:val="000000"/>
          <w:lang w:val="fr-FR"/>
        </w:rPr>
        <w:t>,</w:t>
      </w:r>
      <w:r w:rsidR="001925EB" w:rsidRPr="003B61CF">
        <w:rPr>
          <w:color w:val="000000"/>
          <w:lang w:val="fr-FR"/>
        </w:rPr>
        <w:t xml:space="preserve"> qui regroupent en leur sein les divers secteurs de la population</w:t>
      </w:r>
      <w:r w:rsidR="00A07696" w:rsidRPr="003B61CF">
        <w:rPr>
          <w:color w:val="000000"/>
          <w:lang w:val="fr-FR"/>
        </w:rPr>
        <w:t>,</w:t>
      </w:r>
      <w:r w:rsidR="001925EB" w:rsidRPr="003B61CF">
        <w:rPr>
          <w:color w:val="000000"/>
          <w:lang w:val="fr-FR"/>
        </w:rPr>
        <w:t xml:space="preserve"> représent</w:t>
      </w:r>
      <w:r w:rsidR="005F1352" w:rsidRPr="003B61CF">
        <w:rPr>
          <w:color w:val="000000"/>
          <w:lang w:val="fr-FR"/>
        </w:rPr>
        <w:t xml:space="preserve">ent les intérêts spécifiques des Cubains </w:t>
      </w:r>
      <w:r w:rsidR="001925EB" w:rsidRPr="003B61CF">
        <w:rPr>
          <w:color w:val="000000"/>
          <w:lang w:val="fr-FR"/>
        </w:rPr>
        <w:t>et les associent aux tâches d</w:t>
      </w:r>
      <w:r w:rsidR="007C231D" w:rsidRPr="003B61CF">
        <w:rPr>
          <w:color w:val="000000"/>
          <w:lang w:val="fr-FR"/>
        </w:rPr>
        <w:t>’</w:t>
      </w:r>
      <w:r w:rsidR="001925EB" w:rsidRPr="003B61CF">
        <w:rPr>
          <w:color w:val="000000"/>
          <w:lang w:val="fr-FR"/>
        </w:rPr>
        <w:t>édification</w:t>
      </w:r>
      <w:r w:rsidR="00A07696" w:rsidRPr="003B61CF">
        <w:rPr>
          <w:color w:val="000000"/>
          <w:lang w:val="fr-FR"/>
        </w:rPr>
        <w:t>,</w:t>
      </w:r>
      <w:r w:rsidR="001925EB" w:rsidRPr="003B61CF">
        <w:rPr>
          <w:color w:val="000000"/>
          <w:lang w:val="fr-FR"/>
        </w:rPr>
        <w:t xml:space="preserve"> de consolidation et de défense de la société.</w:t>
      </w:r>
      <w:r w:rsidR="00320454" w:rsidRPr="003B61CF">
        <w:rPr>
          <w:lang w:val="fr-FR"/>
        </w:rPr>
        <w:t xml:space="preserve"> </w:t>
      </w:r>
    </w:p>
    <w:p w:rsidR="004C331D" w:rsidRPr="003B61CF" w:rsidRDefault="004C331D" w:rsidP="00BE0189">
      <w:pPr>
        <w:pStyle w:val="SingleTxtG"/>
        <w:rPr>
          <w:lang w:val="fr-FR"/>
        </w:rPr>
      </w:pPr>
      <w:r w:rsidRPr="003B61CF">
        <w:rPr>
          <w:lang w:val="fr-FR"/>
        </w:rPr>
        <w:lastRenderedPageBreak/>
        <w:t>57.</w:t>
      </w:r>
      <w:r w:rsidRPr="003B61CF">
        <w:rPr>
          <w:lang w:val="fr-FR"/>
        </w:rPr>
        <w:tab/>
      </w:r>
      <w:r w:rsidR="00307E8C" w:rsidRPr="003B61CF">
        <w:rPr>
          <w:color w:val="000000"/>
          <w:lang w:val="fr-FR"/>
        </w:rPr>
        <w:t>La société civile cubaine est composée de plus de 2 200 organisations</w:t>
      </w:r>
      <w:r w:rsidR="00A07696" w:rsidRPr="003B61CF">
        <w:rPr>
          <w:color w:val="000000"/>
          <w:lang w:val="fr-FR"/>
        </w:rPr>
        <w:t>,</w:t>
      </w:r>
      <w:r w:rsidR="00307E8C" w:rsidRPr="003B61CF">
        <w:rPr>
          <w:color w:val="000000"/>
          <w:lang w:val="fr-FR"/>
        </w:rPr>
        <w:t xml:space="preserve"> </w:t>
      </w:r>
      <w:r w:rsidR="008625CD" w:rsidRPr="003B61CF">
        <w:rPr>
          <w:color w:val="000000"/>
          <w:lang w:val="fr-FR"/>
        </w:rPr>
        <w:t>notamment l</w:t>
      </w:r>
      <w:r w:rsidR="00921418" w:rsidRPr="003B61CF">
        <w:rPr>
          <w:color w:val="000000"/>
          <w:lang w:val="fr-FR"/>
        </w:rPr>
        <w:t>es organisations sociales</w:t>
      </w:r>
      <w:r w:rsidR="00A07696" w:rsidRPr="003B61CF">
        <w:rPr>
          <w:color w:val="000000"/>
          <w:lang w:val="fr-FR"/>
        </w:rPr>
        <w:t>,</w:t>
      </w:r>
      <w:r w:rsidR="00921418" w:rsidRPr="003B61CF">
        <w:rPr>
          <w:color w:val="000000"/>
          <w:lang w:val="fr-FR"/>
        </w:rPr>
        <w:t xml:space="preserve"> l</w:t>
      </w:r>
      <w:r w:rsidR="00307E8C" w:rsidRPr="003B61CF">
        <w:rPr>
          <w:color w:val="000000"/>
          <w:lang w:val="fr-FR"/>
        </w:rPr>
        <w:t>es organisations de masse − qui regroupent des femmes</w:t>
      </w:r>
      <w:r w:rsidR="00A07696" w:rsidRPr="003B61CF">
        <w:rPr>
          <w:color w:val="000000"/>
          <w:lang w:val="fr-FR"/>
        </w:rPr>
        <w:t>,</w:t>
      </w:r>
      <w:r w:rsidR="00307E8C" w:rsidRPr="003B61CF">
        <w:rPr>
          <w:color w:val="000000"/>
          <w:lang w:val="fr-FR"/>
        </w:rPr>
        <w:t xml:space="preserve"> des paysans</w:t>
      </w:r>
      <w:r w:rsidR="00A07696" w:rsidRPr="003B61CF">
        <w:rPr>
          <w:color w:val="000000"/>
          <w:lang w:val="fr-FR"/>
        </w:rPr>
        <w:t>,</w:t>
      </w:r>
      <w:r w:rsidR="00307E8C" w:rsidRPr="003B61CF">
        <w:rPr>
          <w:color w:val="000000"/>
          <w:lang w:val="fr-FR"/>
        </w:rPr>
        <w:t xml:space="preserve"> des travailleurs</w:t>
      </w:r>
      <w:r w:rsidR="00A07696" w:rsidRPr="003B61CF">
        <w:rPr>
          <w:color w:val="000000"/>
          <w:lang w:val="fr-FR"/>
        </w:rPr>
        <w:t>,</w:t>
      </w:r>
      <w:r w:rsidR="00307E8C" w:rsidRPr="003B61CF">
        <w:rPr>
          <w:color w:val="000000"/>
          <w:lang w:val="fr-FR"/>
        </w:rPr>
        <w:t xml:space="preserve"> des jeunes</w:t>
      </w:r>
      <w:r w:rsidR="00A07696" w:rsidRPr="003B61CF">
        <w:rPr>
          <w:color w:val="000000"/>
          <w:lang w:val="fr-FR"/>
        </w:rPr>
        <w:t>,</w:t>
      </w:r>
      <w:r w:rsidR="00307E8C" w:rsidRPr="003B61CF">
        <w:rPr>
          <w:color w:val="000000"/>
          <w:lang w:val="fr-FR"/>
        </w:rPr>
        <w:t xml:space="preserve"> des étudiants</w:t>
      </w:r>
      <w:r w:rsidR="00A07696" w:rsidRPr="003B61CF">
        <w:rPr>
          <w:color w:val="000000"/>
          <w:lang w:val="fr-FR"/>
        </w:rPr>
        <w:t>,</w:t>
      </w:r>
      <w:r w:rsidR="00307E8C" w:rsidRPr="003B61CF">
        <w:rPr>
          <w:color w:val="000000"/>
          <w:lang w:val="fr-FR"/>
        </w:rPr>
        <w:t xml:space="preserve"> des pionniers et des riverains </w:t>
      </w:r>
      <w:r w:rsidR="002724D3" w:rsidRPr="003B61CF">
        <w:rPr>
          <w:color w:val="000000"/>
          <w:lang w:val="fr-FR"/>
        </w:rPr>
        <w:t>–</w:t>
      </w:r>
      <w:r w:rsidR="00307E8C" w:rsidRPr="003B61CF">
        <w:rPr>
          <w:color w:val="000000"/>
          <w:lang w:val="fr-FR"/>
        </w:rPr>
        <w:t xml:space="preserve"> </w:t>
      </w:r>
      <w:r w:rsidR="00921418" w:rsidRPr="003B61CF">
        <w:rPr>
          <w:color w:val="000000"/>
          <w:lang w:val="fr-FR"/>
        </w:rPr>
        <w:t>l</w:t>
      </w:r>
      <w:r w:rsidR="002724D3" w:rsidRPr="003B61CF">
        <w:rPr>
          <w:color w:val="000000"/>
          <w:lang w:val="fr-FR"/>
        </w:rPr>
        <w:t xml:space="preserve">es </w:t>
      </w:r>
      <w:r w:rsidR="00307E8C" w:rsidRPr="003B61CF">
        <w:rPr>
          <w:color w:val="000000"/>
          <w:lang w:val="fr-FR"/>
        </w:rPr>
        <w:t>organisations ou associations scientifiques</w:t>
      </w:r>
      <w:r w:rsidR="00A07696" w:rsidRPr="003B61CF">
        <w:rPr>
          <w:color w:val="000000"/>
          <w:lang w:val="fr-FR"/>
        </w:rPr>
        <w:t>,</w:t>
      </w:r>
      <w:r w:rsidR="00307E8C" w:rsidRPr="003B61CF">
        <w:rPr>
          <w:color w:val="000000"/>
          <w:lang w:val="fr-FR"/>
        </w:rPr>
        <w:t xml:space="preserve"> professionnelles</w:t>
      </w:r>
      <w:r w:rsidR="00A07696" w:rsidRPr="003B61CF">
        <w:rPr>
          <w:color w:val="000000"/>
          <w:lang w:val="fr-FR"/>
        </w:rPr>
        <w:t>,</w:t>
      </w:r>
      <w:r w:rsidR="00307E8C" w:rsidRPr="003B61CF">
        <w:rPr>
          <w:color w:val="000000"/>
          <w:lang w:val="fr-FR"/>
        </w:rPr>
        <w:t xml:space="preserve"> techniques</w:t>
      </w:r>
      <w:r w:rsidR="00A07696" w:rsidRPr="003B61CF">
        <w:rPr>
          <w:color w:val="000000"/>
          <w:lang w:val="fr-FR"/>
        </w:rPr>
        <w:t>,</w:t>
      </w:r>
      <w:r w:rsidR="00307E8C" w:rsidRPr="003B61CF">
        <w:rPr>
          <w:color w:val="000000"/>
          <w:lang w:val="fr-FR"/>
        </w:rPr>
        <w:t xml:space="preserve"> culturelles</w:t>
      </w:r>
      <w:r w:rsidR="00A07696" w:rsidRPr="003B61CF">
        <w:rPr>
          <w:color w:val="000000"/>
          <w:lang w:val="fr-FR"/>
        </w:rPr>
        <w:t>,</w:t>
      </w:r>
      <w:r w:rsidR="00307E8C" w:rsidRPr="003B61CF">
        <w:rPr>
          <w:color w:val="000000"/>
          <w:lang w:val="fr-FR"/>
        </w:rPr>
        <w:t xml:space="preserve"> artistiques</w:t>
      </w:r>
      <w:r w:rsidR="00A07696" w:rsidRPr="003B61CF">
        <w:rPr>
          <w:color w:val="000000"/>
          <w:lang w:val="fr-FR"/>
        </w:rPr>
        <w:t>,</w:t>
      </w:r>
      <w:r w:rsidR="00307E8C" w:rsidRPr="003B61CF">
        <w:rPr>
          <w:color w:val="000000"/>
          <w:lang w:val="fr-FR"/>
        </w:rPr>
        <w:t xml:space="preserve"> sportives</w:t>
      </w:r>
      <w:r w:rsidR="00A07696" w:rsidRPr="003B61CF">
        <w:rPr>
          <w:color w:val="000000"/>
          <w:lang w:val="fr-FR"/>
        </w:rPr>
        <w:t>,</w:t>
      </w:r>
      <w:r w:rsidR="00307E8C" w:rsidRPr="003B61CF">
        <w:rPr>
          <w:color w:val="000000"/>
          <w:lang w:val="fr-FR"/>
        </w:rPr>
        <w:t xml:space="preserve"> religieuses et fraternelles</w:t>
      </w:r>
      <w:r w:rsidR="00A07696" w:rsidRPr="003B61CF">
        <w:rPr>
          <w:color w:val="000000"/>
          <w:lang w:val="fr-FR"/>
        </w:rPr>
        <w:t>,</w:t>
      </w:r>
      <w:r w:rsidR="00307E8C" w:rsidRPr="003B61CF">
        <w:rPr>
          <w:color w:val="000000"/>
          <w:lang w:val="fr-FR"/>
        </w:rPr>
        <w:t xml:space="preserve"> </w:t>
      </w:r>
      <w:r w:rsidR="008625CD" w:rsidRPr="003B61CF">
        <w:rPr>
          <w:color w:val="000000"/>
          <w:lang w:val="fr-FR"/>
        </w:rPr>
        <w:t>d</w:t>
      </w:r>
      <w:r w:rsidR="007C231D" w:rsidRPr="003B61CF">
        <w:rPr>
          <w:color w:val="000000"/>
          <w:lang w:val="fr-FR"/>
        </w:rPr>
        <w:t>’</w:t>
      </w:r>
      <w:r w:rsidR="008625CD" w:rsidRPr="003B61CF">
        <w:rPr>
          <w:color w:val="000000"/>
          <w:lang w:val="fr-FR"/>
        </w:rPr>
        <w:t>amitié et</w:t>
      </w:r>
      <w:r w:rsidR="00307E8C" w:rsidRPr="003B61CF">
        <w:rPr>
          <w:color w:val="000000"/>
          <w:lang w:val="fr-FR"/>
        </w:rPr>
        <w:t xml:space="preserve"> de solidarité</w:t>
      </w:r>
      <w:r w:rsidR="00A07696" w:rsidRPr="003B61CF">
        <w:rPr>
          <w:color w:val="000000"/>
          <w:lang w:val="fr-FR"/>
        </w:rPr>
        <w:t>,</w:t>
      </w:r>
      <w:r w:rsidR="008625CD" w:rsidRPr="003B61CF">
        <w:rPr>
          <w:color w:val="000000"/>
          <w:lang w:val="fr-FR"/>
        </w:rPr>
        <w:t xml:space="preserve"> ainsi que</w:t>
      </w:r>
      <w:r w:rsidR="00307E8C" w:rsidRPr="003B61CF">
        <w:rPr>
          <w:color w:val="000000"/>
          <w:lang w:val="fr-FR"/>
        </w:rPr>
        <w:t xml:space="preserve"> toutes celles régies par la loi sur les</w:t>
      </w:r>
      <w:r w:rsidR="002724D3" w:rsidRPr="003B61CF">
        <w:rPr>
          <w:color w:val="000000"/>
          <w:lang w:val="fr-FR"/>
        </w:rPr>
        <w:t xml:space="preserve"> associations (loi n</w:t>
      </w:r>
      <w:r w:rsidR="002724D3" w:rsidRPr="003B61CF">
        <w:rPr>
          <w:color w:val="000000"/>
          <w:vertAlign w:val="superscript"/>
          <w:lang w:val="fr-FR"/>
        </w:rPr>
        <w:t>o</w:t>
      </w:r>
      <w:r w:rsidR="00B73642" w:rsidRPr="003B61CF">
        <w:rPr>
          <w:color w:val="000000"/>
          <w:lang w:val="fr-FR"/>
        </w:rPr>
        <w:t xml:space="preserve"> 54) en vertu de la Constitution cubaine. </w:t>
      </w:r>
    </w:p>
    <w:p w:rsidR="004C331D" w:rsidRPr="003B61CF" w:rsidRDefault="004C331D" w:rsidP="00BE0189">
      <w:pPr>
        <w:pStyle w:val="SingleTxtG"/>
        <w:rPr>
          <w:lang w:val="fr-FR"/>
        </w:rPr>
      </w:pPr>
      <w:r w:rsidRPr="003B61CF">
        <w:rPr>
          <w:lang w:val="fr-FR"/>
        </w:rPr>
        <w:t>58.</w:t>
      </w:r>
      <w:r w:rsidRPr="003B61CF">
        <w:rPr>
          <w:lang w:val="fr-FR"/>
        </w:rPr>
        <w:tab/>
      </w:r>
      <w:r w:rsidR="006162F0" w:rsidRPr="003B61CF">
        <w:rPr>
          <w:color w:val="000000"/>
          <w:lang w:val="fr-FR"/>
        </w:rPr>
        <w:t xml:space="preserve">Compte tenu </w:t>
      </w:r>
      <w:r w:rsidR="008625CD" w:rsidRPr="003B61CF">
        <w:rPr>
          <w:color w:val="000000"/>
          <w:lang w:val="fr-FR"/>
        </w:rPr>
        <w:t>du nombre</w:t>
      </w:r>
      <w:r w:rsidR="006162F0" w:rsidRPr="003B61CF">
        <w:rPr>
          <w:color w:val="000000"/>
          <w:lang w:val="fr-FR"/>
        </w:rPr>
        <w:t xml:space="preserve"> de leurs membres</w:t>
      </w:r>
      <w:r w:rsidR="00A07696" w:rsidRPr="003B61CF">
        <w:rPr>
          <w:color w:val="000000"/>
          <w:lang w:val="fr-FR"/>
        </w:rPr>
        <w:t>,</w:t>
      </w:r>
      <w:r w:rsidR="006162F0" w:rsidRPr="003B61CF">
        <w:rPr>
          <w:color w:val="000000"/>
          <w:lang w:val="fr-FR"/>
        </w:rPr>
        <w:t xml:space="preserve"> de leur représentativité et de leur capacité de mobilisation</w:t>
      </w:r>
      <w:r w:rsidR="00A07696" w:rsidRPr="003B61CF">
        <w:rPr>
          <w:color w:val="000000"/>
          <w:lang w:val="fr-FR"/>
        </w:rPr>
        <w:t>,</w:t>
      </w:r>
      <w:r w:rsidR="006162F0" w:rsidRPr="003B61CF">
        <w:rPr>
          <w:color w:val="000000"/>
          <w:lang w:val="fr-FR"/>
        </w:rPr>
        <w:t xml:space="preserve"> le système politiqu</w:t>
      </w:r>
      <w:r w:rsidR="008625CD" w:rsidRPr="003B61CF">
        <w:rPr>
          <w:color w:val="000000"/>
          <w:lang w:val="fr-FR"/>
        </w:rPr>
        <w:t xml:space="preserve">e cubain reconnaît à ces ONG des </w:t>
      </w:r>
      <w:r w:rsidR="006162F0" w:rsidRPr="003B61CF">
        <w:rPr>
          <w:color w:val="000000"/>
          <w:lang w:val="fr-FR"/>
        </w:rPr>
        <w:t>pouvoirs</w:t>
      </w:r>
      <w:r w:rsidR="008625CD" w:rsidRPr="003B61CF">
        <w:rPr>
          <w:color w:val="000000"/>
          <w:lang w:val="fr-FR"/>
        </w:rPr>
        <w:t xml:space="preserve"> étendus</w:t>
      </w:r>
      <w:r w:rsidR="00A07696" w:rsidRPr="003B61CF">
        <w:rPr>
          <w:color w:val="000000"/>
          <w:lang w:val="fr-FR"/>
        </w:rPr>
        <w:t>,</w:t>
      </w:r>
      <w:r w:rsidR="008625CD" w:rsidRPr="003B61CF">
        <w:rPr>
          <w:color w:val="000000"/>
          <w:lang w:val="fr-FR"/>
        </w:rPr>
        <w:t xml:space="preserve"> notamment en matière de</w:t>
      </w:r>
      <w:r w:rsidR="006162F0" w:rsidRPr="003B61CF">
        <w:rPr>
          <w:color w:val="000000"/>
          <w:lang w:val="fr-FR"/>
        </w:rPr>
        <w:t xml:space="preserve"> proposition</w:t>
      </w:r>
      <w:r w:rsidR="00A07696" w:rsidRPr="003B61CF">
        <w:rPr>
          <w:color w:val="000000"/>
          <w:lang w:val="fr-FR"/>
        </w:rPr>
        <w:t>,</w:t>
      </w:r>
      <w:r w:rsidR="006162F0" w:rsidRPr="003B61CF">
        <w:rPr>
          <w:color w:val="000000"/>
          <w:lang w:val="fr-FR"/>
        </w:rPr>
        <w:t xml:space="preserve"> de consultation</w:t>
      </w:r>
      <w:r w:rsidR="00A07696" w:rsidRPr="003B61CF">
        <w:rPr>
          <w:color w:val="000000"/>
          <w:lang w:val="fr-FR"/>
        </w:rPr>
        <w:t>,</w:t>
      </w:r>
      <w:r w:rsidR="006162F0" w:rsidRPr="003B61CF">
        <w:rPr>
          <w:color w:val="000000"/>
          <w:lang w:val="fr-FR"/>
        </w:rPr>
        <w:t xml:space="preserve"> d</w:t>
      </w:r>
      <w:r w:rsidR="007C231D" w:rsidRPr="003B61CF">
        <w:rPr>
          <w:color w:val="000000"/>
          <w:lang w:val="fr-FR"/>
        </w:rPr>
        <w:t>’</w:t>
      </w:r>
      <w:r w:rsidR="006162F0" w:rsidRPr="003B61CF">
        <w:rPr>
          <w:color w:val="000000"/>
          <w:lang w:val="fr-FR"/>
        </w:rPr>
        <w:t>opinion et de décision</w:t>
      </w:r>
      <w:r w:rsidR="00A07696" w:rsidRPr="003B61CF">
        <w:rPr>
          <w:color w:val="000000"/>
          <w:lang w:val="fr-FR"/>
        </w:rPr>
        <w:t>,</w:t>
      </w:r>
      <w:r w:rsidR="006162F0" w:rsidRPr="003B61CF">
        <w:rPr>
          <w:color w:val="000000"/>
          <w:lang w:val="fr-FR"/>
        </w:rPr>
        <w:t xml:space="preserve"> dans le cadre de la démocratie participative instituée par l</w:t>
      </w:r>
      <w:r w:rsidR="007C231D" w:rsidRPr="003B61CF">
        <w:rPr>
          <w:color w:val="000000"/>
          <w:lang w:val="fr-FR"/>
        </w:rPr>
        <w:t>’</w:t>
      </w:r>
      <w:r w:rsidR="006162F0" w:rsidRPr="003B61CF">
        <w:rPr>
          <w:color w:val="000000"/>
          <w:lang w:val="fr-FR"/>
        </w:rPr>
        <w:t xml:space="preserve">ordre constitutionnel en vigueur. </w:t>
      </w:r>
      <w:r w:rsidR="00602E15" w:rsidRPr="003B61CF">
        <w:rPr>
          <w:color w:val="000000"/>
          <w:lang w:val="fr-FR"/>
        </w:rPr>
        <w:t>Certaines</w:t>
      </w:r>
      <w:r w:rsidR="00474B3C" w:rsidRPr="003B61CF">
        <w:rPr>
          <w:color w:val="000000"/>
          <w:lang w:val="fr-FR"/>
        </w:rPr>
        <w:t xml:space="preserve"> organisations sociales et </w:t>
      </w:r>
      <w:r w:rsidR="00602E15" w:rsidRPr="003B61CF">
        <w:rPr>
          <w:color w:val="000000"/>
          <w:lang w:val="fr-FR"/>
        </w:rPr>
        <w:t xml:space="preserve">organisations de masse </w:t>
      </w:r>
      <w:r w:rsidR="00474B3C" w:rsidRPr="003B61CF">
        <w:rPr>
          <w:color w:val="000000"/>
          <w:lang w:val="fr-FR"/>
        </w:rPr>
        <w:t>datent d</w:t>
      </w:r>
      <w:r w:rsidR="007C231D" w:rsidRPr="003B61CF">
        <w:rPr>
          <w:color w:val="000000"/>
          <w:lang w:val="fr-FR"/>
        </w:rPr>
        <w:t>’</w:t>
      </w:r>
      <w:r w:rsidR="00474B3C" w:rsidRPr="003B61CF">
        <w:rPr>
          <w:color w:val="000000"/>
          <w:lang w:val="fr-FR"/>
        </w:rPr>
        <w:t>avant la Révolution</w:t>
      </w:r>
      <w:r w:rsidR="00A07696" w:rsidRPr="003B61CF">
        <w:rPr>
          <w:color w:val="000000"/>
          <w:lang w:val="fr-FR"/>
        </w:rPr>
        <w:t>,</w:t>
      </w:r>
      <w:r w:rsidR="00602E15" w:rsidRPr="003B61CF">
        <w:rPr>
          <w:color w:val="000000"/>
          <w:lang w:val="fr-FR"/>
        </w:rPr>
        <w:t xml:space="preserve"> tandis que d</w:t>
      </w:r>
      <w:r w:rsidR="007C231D" w:rsidRPr="003B61CF">
        <w:rPr>
          <w:color w:val="000000"/>
          <w:lang w:val="fr-FR"/>
        </w:rPr>
        <w:t>’</w:t>
      </w:r>
      <w:r w:rsidR="00474B3C" w:rsidRPr="003B61CF">
        <w:rPr>
          <w:color w:val="000000"/>
          <w:lang w:val="fr-FR"/>
        </w:rPr>
        <w:t>autres sont nées dans le cadre de la Révolution</w:t>
      </w:r>
      <w:r w:rsidR="00A07696" w:rsidRPr="003B61CF">
        <w:rPr>
          <w:color w:val="000000"/>
          <w:lang w:val="fr-FR"/>
        </w:rPr>
        <w:t>,</w:t>
      </w:r>
      <w:r w:rsidR="00474B3C" w:rsidRPr="003B61CF">
        <w:rPr>
          <w:color w:val="000000"/>
          <w:lang w:val="fr-FR"/>
        </w:rPr>
        <w:t xml:space="preserve"> compte tenu de la nécessité d</w:t>
      </w:r>
      <w:r w:rsidR="007C231D" w:rsidRPr="003B61CF">
        <w:rPr>
          <w:color w:val="000000"/>
          <w:lang w:val="fr-FR"/>
        </w:rPr>
        <w:t>’</w:t>
      </w:r>
      <w:r w:rsidR="00474B3C" w:rsidRPr="003B61CF">
        <w:rPr>
          <w:color w:val="000000"/>
          <w:lang w:val="fr-FR"/>
        </w:rPr>
        <w:t xml:space="preserve">offrir à de vastes secteurs de la population la possibilité de devenir </w:t>
      </w:r>
      <w:r w:rsidR="00602E15" w:rsidRPr="003B61CF">
        <w:rPr>
          <w:color w:val="000000"/>
          <w:lang w:val="fr-FR"/>
        </w:rPr>
        <w:t>l</w:t>
      </w:r>
      <w:r w:rsidR="00474B3C" w:rsidRPr="003B61CF">
        <w:rPr>
          <w:color w:val="000000"/>
          <w:lang w:val="fr-FR"/>
        </w:rPr>
        <w:t xml:space="preserve">es acteurs directs </w:t>
      </w:r>
      <w:r w:rsidR="00602E15" w:rsidRPr="003B61CF">
        <w:rPr>
          <w:color w:val="000000"/>
          <w:lang w:val="fr-FR"/>
        </w:rPr>
        <w:t>du</w:t>
      </w:r>
      <w:r w:rsidR="00474B3C" w:rsidRPr="003B61CF">
        <w:rPr>
          <w:color w:val="000000"/>
          <w:lang w:val="fr-FR"/>
        </w:rPr>
        <w:t xml:space="preserve"> changement.</w:t>
      </w:r>
    </w:p>
    <w:p w:rsidR="004C331D" w:rsidRPr="003B61CF" w:rsidRDefault="004C331D" w:rsidP="00BE0189">
      <w:pPr>
        <w:pStyle w:val="SingleTxtG"/>
        <w:rPr>
          <w:lang w:val="fr-FR"/>
        </w:rPr>
      </w:pPr>
      <w:r w:rsidRPr="003B61CF">
        <w:rPr>
          <w:lang w:val="fr-FR"/>
        </w:rPr>
        <w:t>59.</w:t>
      </w:r>
      <w:r w:rsidRPr="003B61CF">
        <w:rPr>
          <w:lang w:val="fr-FR"/>
        </w:rPr>
        <w:tab/>
      </w:r>
      <w:r w:rsidR="004360FE" w:rsidRPr="003B61CF">
        <w:rPr>
          <w:color w:val="000000"/>
          <w:lang w:val="fr-FR"/>
        </w:rPr>
        <w:t>La Constitution définit les principes du système électoral cubain et la procédure de réforme constitutionnelle</w:t>
      </w:r>
      <w:r w:rsidR="00A07696" w:rsidRPr="003B61CF">
        <w:rPr>
          <w:color w:val="000000"/>
          <w:lang w:val="fr-FR"/>
        </w:rPr>
        <w:t>,</w:t>
      </w:r>
      <w:r w:rsidR="004360FE" w:rsidRPr="003B61CF">
        <w:rPr>
          <w:color w:val="000000"/>
          <w:lang w:val="fr-FR"/>
        </w:rPr>
        <w:t xml:space="preserve"> qui peut être partielle ou totale.</w:t>
      </w:r>
      <w:r w:rsidR="004360FE" w:rsidRPr="003B61CF">
        <w:rPr>
          <w:lang w:val="fr-FR"/>
        </w:rPr>
        <w:t xml:space="preserve"> </w:t>
      </w:r>
      <w:r w:rsidR="004360FE" w:rsidRPr="003B61CF">
        <w:rPr>
          <w:color w:val="000000"/>
          <w:lang w:val="fr-FR"/>
        </w:rPr>
        <w:t>Dans certains cas</w:t>
      </w:r>
      <w:r w:rsidR="00A07696" w:rsidRPr="003B61CF">
        <w:rPr>
          <w:color w:val="000000"/>
          <w:lang w:val="fr-FR"/>
        </w:rPr>
        <w:t>,</w:t>
      </w:r>
      <w:r w:rsidR="004360FE" w:rsidRPr="003B61CF">
        <w:rPr>
          <w:color w:val="000000"/>
          <w:lang w:val="fr-FR"/>
        </w:rPr>
        <w:t xml:space="preserve"> si la réforme porte sur la composition et le pouvoir de l</w:t>
      </w:r>
      <w:r w:rsidR="007C231D" w:rsidRPr="003B61CF">
        <w:rPr>
          <w:color w:val="000000"/>
          <w:lang w:val="fr-FR"/>
        </w:rPr>
        <w:t>’</w:t>
      </w:r>
      <w:r w:rsidR="004360FE" w:rsidRPr="003B61CF">
        <w:rPr>
          <w:color w:val="000000"/>
          <w:lang w:val="fr-FR"/>
        </w:rPr>
        <w:t>Assemblée nationale ou du Conseil d</w:t>
      </w:r>
      <w:r w:rsidR="007C231D" w:rsidRPr="003B61CF">
        <w:rPr>
          <w:color w:val="000000"/>
          <w:lang w:val="fr-FR"/>
        </w:rPr>
        <w:t>’</w:t>
      </w:r>
      <w:r w:rsidR="004360FE" w:rsidRPr="003B61CF">
        <w:rPr>
          <w:color w:val="000000"/>
          <w:lang w:val="fr-FR"/>
        </w:rPr>
        <w:t>État</w:t>
      </w:r>
      <w:r w:rsidR="00A07696" w:rsidRPr="003B61CF">
        <w:rPr>
          <w:color w:val="000000"/>
          <w:lang w:val="fr-FR"/>
        </w:rPr>
        <w:t>,</w:t>
      </w:r>
      <w:r w:rsidR="004360FE" w:rsidRPr="003B61CF">
        <w:rPr>
          <w:color w:val="000000"/>
          <w:lang w:val="fr-FR"/>
        </w:rPr>
        <w:t xml:space="preserve"> ou </w:t>
      </w:r>
      <w:r w:rsidR="0055029D" w:rsidRPr="003B61CF">
        <w:rPr>
          <w:color w:val="000000"/>
          <w:lang w:val="fr-FR"/>
        </w:rPr>
        <w:t xml:space="preserve">encore </w:t>
      </w:r>
      <w:r w:rsidR="004360FE" w:rsidRPr="003B61CF">
        <w:rPr>
          <w:color w:val="000000"/>
          <w:lang w:val="fr-FR"/>
        </w:rPr>
        <w:t>sur les droits et devoirs consacrés par la Constitution</w:t>
      </w:r>
      <w:r w:rsidR="00A07696" w:rsidRPr="003B61CF">
        <w:rPr>
          <w:color w:val="000000"/>
          <w:lang w:val="fr-FR"/>
        </w:rPr>
        <w:t>,</w:t>
      </w:r>
      <w:r w:rsidR="004360FE" w:rsidRPr="003B61CF">
        <w:rPr>
          <w:color w:val="000000"/>
          <w:lang w:val="fr-FR"/>
        </w:rPr>
        <w:t xml:space="preserve"> elle doit être approuvée par la majorité des citoyens ayant le droit de vote à l</w:t>
      </w:r>
      <w:r w:rsidR="007C231D" w:rsidRPr="003B61CF">
        <w:rPr>
          <w:color w:val="000000"/>
          <w:lang w:val="fr-FR"/>
        </w:rPr>
        <w:t>’</w:t>
      </w:r>
      <w:r w:rsidR="004360FE" w:rsidRPr="003B61CF">
        <w:rPr>
          <w:color w:val="000000"/>
          <w:lang w:val="fr-FR"/>
        </w:rPr>
        <w:t>issue d</w:t>
      </w:r>
      <w:r w:rsidR="007C231D" w:rsidRPr="003B61CF">
        <w:rPr>
          <w:color w:val="000000"/>
          <w:lang w:val="fr-FR"/>
        </w:rPr>
        <w:t>’</w:t>
      </w:r>
      <w:r w:rsidR="004360FE" w:rsidRPr="003B61CF">
        <w:rPr>
          <w:color w:val="000000"/>
          <w:lang w:val="fr-FR"/>
        </w:rPr>
        <w:t>un référendum convoqué à cet effet par l</w:t>
      </w:r>
      <w:r w:rsidR="007C231D" w:rsidRPr="003B61CF">
        <w:rPr>
          <w:color w:val="000000"/>
          <w:lang w:val="fr-FR"/>
        </w:rPr>
        <w:t>’</w:t>
      </w:r>
      <w:r w:rsidR="004360FE" w:rsidRPr="003B61CF">
        <w:rPr>
          <w:color w:val="000000"/>
          <w:lang w:val="fr-FR"/>
        </w:rPr>
        <w:t>Assemblée elle-même</w:t>
      </w:r>
      <w:r w:rsidR="00A07696" w:rsidRPr="003B61CF">
        <w:rPr>
          <w:color w:val="000000"/>
          <w:lang w:val="fr-FR"/>
        </w:rPr>
        <w:t>,</w:t>
      </w:r>
      <w:r w:rsidR="004360FE" w:rsidRPr="003B61CF">
        <w:rPr>
          <w:color w:val="000000"/>
          <w:lang w:val="fr-FR"/>
        </w:rPr>
        <w:t xml:space="preserve"> conformément aux dispositions de l</w:t>
      </w:r>
      <w:r w:rsidR="007C231D" w:rsidRPr="003B61CF">
        <w:rPr>
          <w:color w:val="000000"/>
          <w:lang w:val="fr-FR"/>
        </w:rPr>
        <w:t>’</w:t>
      </w:r>
      <w:r w:rsidR="002724D3" w:rsidRPr="003B61CF">
        <w:rPr>
          <w:color w:val="000000"/>
          <w:lang w:val="fr-FR"/>
        </w:rPr>
        <w:t>article </w:t>
      </w:r>
      <w:r w:rsidR="004360FE" w:rsidRPr="003B61CF">
        <w:rPr>
          <w:color w:val="000000"/>
          <w:lang w:val="fr-FR"/>
        </w:rPr>
        <w:t>137 de la Constitution</w:t>
      </w:r>
      <w:r w:rsidRPr="003B61CF">
        <w:rPr>
          <w:lang w:val="fr-FR"/>
        </w:rPr>
        <w:t>.</w:t>
      </w:r>
    </w:p>
    <w:p w:rsidR="004C331D" w:rsidRPr="003B61CF" w:rsidRDefault="004C331D" w:rsidP="00BE0189">
      <w:pPr>
        <w:pStyle w:val="SingleTxtG"/>
        <w:rPr>
          <w:lang w:val="fr-FR"/>
        </w:rPr>
      </w:pPr>
      <w:r w:rsidRPr="003B61CF">
        <w:rPr>
          <w:lang w:val="fr-FR"/>
        </w:rPr>
        <w:t>60.</w:t>
      </w:r>
      <w:r w:rsidRPr="003B61CF">
        <w:rPr>
          <w:lang w:val="fr-FR"/>
        </w:rPr>
        <w:tab/>
      </w:r>
      <w:r w:rsidR="004360FE" w:rsidRPr="003B61CF">
        <w:rPr>
          <w:color w:val="000000"/>
          <w:lang w:val="fr-FR"/>
        </w:rPr>
        <w:t>Le système cubain de protection juridique des droits de l</w:t>
      </w:r>
      <w:r w:rsidR="007C231D" w:rsidRPr="003B61CF">
        <w:rPr>
          <w:color w:val="000000"/>
          <w:lang w:val="fr-FR"/>
        </w:rPr>
        <w:t>’</w:t>
      </w:r>
      <w:r w:rsidR="004360FE" w:rsidRPr="003B61CF">
        <w:rPr>
          <w:color w:val="000000"/>
          <w:lang w:val="fr-FR"/>
        </w:rPr>
        <w:t>homme ne se limite pas à son libellé constitutionnel</w:t>
      </w:r>
      <w:r w:rsidR="00853F1E" w:rsidRPr="003B61CF">
        <w:rPr>
          <w:color w:val="000000"/>
          <w:lang w:val="fr-FR"/>
        </w:rPr>
        <w:t>. L</w:t>
      </w:r>
      <w:r w:rsidR="004360FE" w:rsidRPr="003B61CF">
        <w:rPr>
          <w:color w:val="000000"/>
          <w:lang w:val="fr-FR"/>
        </w:rPr>
        <w:t>es droits de l</w:t>
      </w:r>
      <w:r w:rsidR="007C231D" w:rsidRPr="003B61CF">
        <w:rPr>
          <w:color w:val="000000"/>
          <w:lang w:val="fr-FR"/>
        </w:rPr>
        <w:t>’</w:t>
      </w:r>
      <w:r w:rsidR="004360FE" w:rsidRPr="003B61CF">
        <w:rPr>
          <w:color w:val="000000"/>
          <w:lang w:val="fr-FR"/>
        </w:rPr>
        <w:t xml:space="preserve">homme sont dûment </w:t>
      </w:r>
      <w:r w:rsidR="0055029D" w:rsidRPr="003B61CF">
        <w:rPr>
          <w:color w:val="000000"/>
          <w:lang w:val="fr-FR"/>
        </w:rPr>
        <w:t>définis</w:t>
      </w:r>
      <w:r w:rsidR="004360FE" w:rsidRPr="003B61CF">
        <w:rPr>
          <w:color w:val="000000"/>
          <w:lang w:val="fr-FR"/>
        </w:rPr>
        <w:t xml:space="preserve"> et protégés par d</w:t>
      </w:r>
      <w:r w:rsidR="007C231D" w:rsidRPr="003B61CF">
        <w:rPr>
          <w:color w:val="000000"/>
          <w:lang w:val="fr-FR"/>
        </w:rPr>
        <w:t>’</w:t>
      </w:r>
      <w:r w:rsidR="004360FE" w:rsidRPr="003B61CF">
        <w:rPr>
          <w:color w:val="000000"/>
          <w:lang w:val="fr-FR"/>
        </w:rPr>
        <w:t>autres normes de fond et de procédure en vigueur.</w:t>
      </w:r>
      <w:r w:rsidR="004360FE" w:rsidRPr="003B61CF">
        <w:rPr>
          <w:lang w:val="fr-FR"/>
        </w:rPr>
        <w:t xml:space="preserve"> </w:t>
      </w:r>
      <w:r w:rsidR="006A3377" w:rsidRPr="003B61CF">
        <w:rPr>
          <w:color w:val="000000"/>
          <w:lang w:val="fr-FR"/>
        </w:rPr>
        <w:t>D</w:t>
      </w:r>
      <w:r w:rsidR="0055029D" w:rsidRPr="003B61CF">
        <w:rPr>
          <w:color w:val="000000"/>
          <w:lang w:val="fr-FR"/>
        </w:rPr>
        <w:t>es</w:t>
      </w:r>
      <w:r w:rsidR="006A3377" w:rsidRPr="003B61CF">
        <w:rPr>
          <w:color w:val="000000"/>
          <w:lang w:val="fr-FR"/>
        </w:rPr>
        <w:t xml:space="preserve"> lois</w:t>
      </w:r>
      <w:r w:rsidR="00A07696" w:rsidRPr="003B61CF">
        <w:rPr>
          <w:color w:val="000000"/>
          <w:lang w:val="fr-FR"/>
        </w:rPr>
        <w:t>,</w:t>
      </w:r>
      <w:r w:rsidR="006A3377" w:rsidRPr="003B61CF">
        <w:rPr>
          <w:color w:val="000000"/>
          <w:lang w:val="fr-FR"/>
        </w:rPr>
        <w:t xml:space="preserve"> décret</w:t>
      </w:r>
      <w:r w:rsidR="00374CD1" w:rsidRPr="003B61CF">
        <w:rPr>
          <w:color w:val="000000"/>
          <w:lang w:val="fr-FR"/>
        </w:rPr>
        <w:t>s</w:t>
      </w:r>
      <w:r w:rsidR="006A3377" w:rsidRPr="003B61CF">
        <w:rPr>
          <w:color w:val="000000"/>
          <w:lang w:val="fr-FR"/>
        </w:rPr>
        <w:t>-lois</w:t>
      </w:r>
      <w:r w:rsidR="00A07696" w:rsidRPr="003B61CF">
        <w:rPr>
          <w:color w:val="000000"/>
          <w:lang w:val="fr-FR"/>
        </w:rPr>
        <w:t>,</w:t>
      </w:r>
      <w:r w:rsidR="006A3377" w:rsidRPr="003B61CF">
        <w:rPr>
          <w:color w:val="000000"/>
          <w:lang w:val="fr-FR"/>
        </w:rPr>
        <w:t xml:space="preserve"> décrets</w:t>
      </w:r>
      <w:r w:rsidR="00A07696" w:rsidRPr="003B61CF">
        <w:rPr>
          <w:color w:val="000000"/>
          <w:lang w:val="fr-FR"/>
        </w:rPr>
        <w:t>,</w:t>
      </w:r>
      <w:r w:rsidR="006A3377" w:rsidRPr="003B61CF">
        <w:rPr>
          <w:color w:val="000000"/>
          <w:lang w:val="fr-FR"/>
        </w:rPr>
        <w:t xml:space="preserve"> </w:t>
      </w:r>
      <w:r w:rsidR="00E9482E" w:rsidRPr="003B61CF">
        <w:rPr>
          <w:color w:val="000000"/>
          <w:lang w:val="fr-FR"/>
        </w:rPr>
        <w:t xml:space="preserve">et </w:t>
      </w:r>
      <w:r w:rsidR="006A3377" w:rsidRPr="003B61CF">
        <w:rPr>
          <w:color w:val="000000"/>
          <w:lang w:val="fr-FR"/>
        </w:rPr>
        <w:t xml:space="preserve">décisions </w:t>
      </w:r>
      <w:r w:rsidR="0055029D" w:rsidRPr="003B61CF">
        <w:rPr>
          <w:color w:val="000000"/>
          <w:lang w:val="fr-FR"/>
        </w:rPr>
        <w:t>adoptées par le</w:t>
      </w:r>
      <w:r w:rsidR="006A3377" w:rsidRPr="003B61CF">
        <w:rPr>
          <w:color w:val="000000"/>
          <w:lang w:val="fr-FR"/>
        </w:rPr>
        <w:t xml:space="preserve"> Conseil des ministres</w:t>
      </w:r>
      <w:r w:rsidR="00A07696" w:rsidRPr="003B61CF">
        <w:rPr>
          <w:color w:val="000000"/>
          <w:lang w:val="fr-FR"/>
        </w:rPr>
        <w:t>,</w:t>
      </w:r>
      <w:r w:rsidR="006A3377" w:rsidRPr="003B61CF">
        <w:rPr>
          <w:color w:val="000000"/>
          <w:lang w:val="fr-FR"/>
        </w:rPr>
        <w:t xml:space="preserve"> </w:t>
      </w:r>
      <w:r w:rsidR="0055029D" w:rsidRPr="003B61CF">
        <w:rPr>
          <w:color w:val="000000"/>
          <w:lang w:val="fr-FR"/>
        </w:rPr>
        <w:t>l</w:t>
      </w:r>
      <w:r w:rsidR="006A3377" w:rsidRPr="003B61CF">
        <w:rPr>
          <w:color w:val="000000"/>
          <w:lang w:val="fr-FR"/>
        </w:rPr>
        <w:t xml:space="preserve">es ministres et </w:t>
      </w:r>
      <w:r w:rsidR="0055029D" w:rsidRPr="003B61CF">
        <w:rPr>
          <w:color w:val="000000"/>
          <w:lang w:val="fr-FR"/>
        </w:rPr>
        <w:t>les responsables</w:t>
      </w:r>
      <w:r w:rsidR="006A3377" w:rsidRPr="003B61CF">
        <w:rPr>
          <w:color w:val="000000"/>
          <w:lang w:val="fr-FR"/>
        </w:rPr>
        <w:t xml:space="preserve"> des organes centraux de l</w:t>
      </w:r>
      <w:r w:rsidR="007C231D" w:rsidRPr="003B61CF">
        <w:rPr>
          <w:color w:val="000000"/>
          <w:lang w:val="fr-FR"/>
        </w:rPr>
        <w:t>’</w:t>
      </w:r>
      <w:r w:rsidR="006A3377" w:rsidRPr="003B61CF">
        <w:rPr>
          <w:color w:val="000000"/>
          <w:lang w:val="fr-FR"/>
        </w:rPr>
        <w:t>État consacrent les acquis et complètent les principes</w:t>
      </w:r>
      <w:r w:rsidR="00A07696" w:rsidRPr="003B61CF">
        <w:rPr>
          <w:color w:val="000000"/>
          <w:lang w:val="fr-FR"/>
        </w:rPr>
        <w:t>,</w:t>
      </w:r>
      <w:r w:rsidR="006A3377" w:rsidRPr="003B61CF">
        <w:rPr>
          <w:color w:val="000000"/>
          <w:lang w:val="fr-FR"/>
        </w:rPr>
        <w:t xml:space="preserve"> droits et devoirs énoncés dans la Constitution</w:t>
      </w:r>
      <w:r w:rsidR="00A07696" w:rsidRPr="003B61CF">
        <w:rPr>
          <w:color w:val="000000"/>
          <w:lang w:val="fr-FR"/>
        </w:rPr>
        <w:t>,</w:t>
      </w:r>
      <w:r w:rsidR="006A3377" w:rsidRPr="003B61CF">
        <w:rPr>
          <w:color w:val="000000"/>
          <w:lang w:val="fr-FR"/>
        </w:rPr>
        <w:t xml:space="preserve"> qui définissent les relations </w:t>
      </w:r>
      <w:r w:rsidR="0055029D" w:rsidRPr="003B61CF">
        <w:rPr>
          <w:color w:val="000000"/>
          <w:lang w:val="fr-FR"/>
        </w:rPr>
        <w:t xml:space="preserve">des citoyens </w:t>
      </w:r>
      <w:r w:rsidR="006A3377" w:rsidRPr="003B61CF">
        <w:rPr>
          <w:color w:val="000000"/>
          <w:lang w:val="fr-FR"/>
        </w:rPr>
        <w:t xml:space="preserve">entre </w:t>
      </w:r>
      <w:r w:rsidR="0055029D" w:rsidRPr="003B61CF">
        <w:rPr>
          <w:color w:val="000000"/>
          <w:lang w:val="fr-FR"/>
        </w:rPr>
        <w:t>eux</w:t>
      </w:r>
      <w:r w:rsidR="006A3377" w:rsidRPr="003B61CF">
        <w:rPr>
          <w:color w:val="000000"/>
          <w:lang w:val="fr-FR"/>
        </w:rPr>
        <w:t xml:space="preserve"> et </w:t>
      </w:r>
      <w:r w:rsidR="0055029D" w:rsidRPr="003B61CF">
        <w:rPr>
          <w:color w:val="000000"/>
          <w:lang w:val="fr-FR"/>
        </w:rPr>
        <w:t xml:space="preserve">avec </w:t>
      </w:r>
      <w:r w:rsidR="006A3377" w:rsidRPr="003B61CF">
        <w:rPr>
          <w:color w:val="000000"/>
          <w:lang w:val="fr-FR"/>
        </w:rPr>
        <w:t>l</w:t>
      </w:r>
      <w:r w:rsidR="007C231D" w:rsidRPr="003B61CF">
        <w:rPr>
          <w:color w:val="000000"/>
          <w:lang w:val="fr-FR"/>
        </w:rPr>
        <w:t>’</w:t>
      </w:r>
      <w:r w:rsidR="006A3377" w:rsidRPr="003B61CF">
        <w:rPr>
          <w:color w:val="000000"/>
          <w:lang w:val="fr-FR"/>
        </w:rPr>
        <w:t>État.</w:t>
      </w:r>
    </w:p>
    <w:p w:rsidR="004C331D" w:rsidRPr="003B61CF" w:rsidRDefault="004C331D" w:rsidP="00BE0189">
      <w:pPr>
        <w:pStyle w:val="SingleTxtG"/>
        <w:rPr>
          <w:lang w:val="fr-FR"/>
        </w:rPr>
      </w:pPr>
      <w:r w:rsidRPr="003B61CF">
        <w:rPr>
          <w:lang w:val="fr-FR"/>
        </w:rPr>
        <w:t>61.</w:t>
      </w:r>
      <w:r w:rsidRPr="003B61CF">
        <w:rPr>
          <w:lang w:val="fr-FR"/>
        </w:rPr>
        <w:tab/>
      </w:r>
      <w:r w:rsidR="00853D09" w:rsidRPr="003B61CF">
        <w:rPr>
          <w:lang w:val="fr-FR"/>
        </w:rPr>
        <w:t>Quant au système électoral</w:t>
      </w:r>
      <w:r w:rsidR="00A07696" w:rsidRPr="003B61CF">
        <w:rPr>
          <w:lang w:val="fr-FR"/>
        </w:rPr>
        <w:t>,</w:t>
      </w:r>
      <w:r w:rsidR="00853D09" w:rsidRPr="003B61CF">
        <w:rPr>
          <w:lang w:val="fr-FR"/>
        </w:rPr>
        <w:t xml:space="preserve"> ses principales caractéristiques sont les suivantes</w:t>
      </w:r>
      <w:r w:rsidR="00A07696" w:rsidRPr="003B61CF">
        <w:rPr>
          <w:lang w:val="fr-FR"/>
        </w:rPr>
        <w:t> :</w:t>
      </w:r>
      <w:r w:rsidR="00853D09" w:rsidRPr="003B61CF">
        <w:rPr>
          <w:lang w:val="fr-FR"/>
        </w:rPr>
        <w:t xml:space="preserve"> </w:t>
      </w:r>
    </w:p>
    <w:p w:rsidR="004C331D" w:rsidRPr="003B61CF" w:rsidRDefault="00BE0189" w:rsidP="00BE0189">
      <w:pPr>
        <w:pStyle w:val="SingleTxtG"/>
        <w:rPr>
          <w:lang w:val="fr-FR"/>
        </w:rPr>
      </w:pPr>
      <w:r w:rsidRPr="003B61CF">
        <w:rPr>
          <w:lang w:val="fr-FR"/>
        </w:rPr>
        <w:tab/>
      </w:r>
      <w:r w:rsidR="00853D09" w:rsidRPr="003B61CF">
        <w:rPr>
          <w:lang w:val="fr-FR"/>
        </w:rPr>
        <w:t>a)</w:t>
      </w:r>
      <w:r w:rsidRPr="003B61CF">
        <w:rPr>
          <w:lang w:val="fr-FR"/>
        </w:rPr>
        <w:tab/>
      </w:r>
      <w:r w:rsidR="00853D09" w:rsidRPr="003B61CF">
        <w:rPr>
          <w:lang w:val="fr-FR"/>
        </w:rPr>
        <w:t>I</w:t>
      </w:r>
      <w:r w:rsidR="00853D09" w:rsidRPr="003B61CF">
        <w:rPr>
          <w:color w:val="000000"/>
          <w:lang w:val="fr-FR"/>
        </w:rPr>
        <w:t>nscription universelle</w:t>
      </w:r>
      <w:r w:rsidR="00A07696" w:rsidRPr="003B61CF">
        <w:rPr>
          <w:color w:val="000000"/>
          <w:lang w:val="fr-FR"/>
        </w:rPr>
        <w:t>,</w:t>
      </w:r>
      <w:r w:rsidR="00853D09" w:rsidRPr="003B61CF">
        <w:rPr>
          <w:color w:val="000000"/>
          <w:lang w:val="fr-FR"/>
        </w:rPr>
        <w:t xml:space="preserve"> automatique et gratuite sur le registre électoral public de tous les citoyens de plus de 16</w:t>
      </w:r>
      <w:r w:rsidR="00F60C34" w:rsidRPr="003B61CF">
        <w:rPr>
          <w:color w:val="000000"/>
          <w:lang w:val="fr-FR"/>
        </w:rPr>
        <w:t> ans</w:t>
      </w:r>
      <w:r w:rsidR="00853D09" w:rsidRPr="003B61CF">
        <w:rPr>
          <w:color w:val="000000"/>
          <w:lang w:val="fr-FR"/>
        </w:rPr>
        <w:t xml:space="preserve"> ayant le droit de vote</w:t>
      </w:r>
      <w:r w:rsidR="00A07696" w:rsidRPr="003B61CF">
        <w:rPr>
          <w:color w:val="000000"/>
          <w:lang w:val="fr-FR"/>
        </w:rPr>
        <w:t> ;</w:t>
      </w:r>
    </w:p>
    <w:p w:rsidR="004C331D" w:rsidRPr="003B61CF" w:rsidRDefault="00BE0189" w:rsidP="00BE0189">
      <w:pPr>
        <w:pStyle w:val="SingleTxtG"/>
        <w:rPr>
          <w:lang w:val="fr-FR"/>
        </w:rPr>
      </w:pPr>
      <w:r w:rsidRPr="003B61CF">
        <w:rPr>
          <w:lang w:val="fr-FR"/>
        </w:rPr>
        <w:tab/>
      </w:r>
      <w:r w:rsidR="0066192D" w:rsidRPr="003B61CF">
        <w:rPr>
          <w:lang w:val="fr-FR"/>
        </w:rPr>
        <w:t>b)</w:t>
      </w:r>
      <w:r w:rsidRPr="003B61CF">
        <w:rPr>
          <w:lang w:val="fr-FR"/>
        </w:rPr>
        <w:tab/>
      </w:r>
      <w:r w:rsidR="00853D09" w:rsidRPr="003B61CF">
        <w:rPr>
          <w:lang w:val="fr-FR"/>
        </w:rPr>
        <w:t>P</w:t>
      </w:r>
      <w:r w:rsidR="00853D09" w:rsidRPr="003B61CF">
        <w:rPr>
          <w:color w:val="000000"/>
          <w:lang w:val="fr-FR"/>
        </w:rPr>
        <w:t>résentation directe des candidats aux assemblées d</w:t>
      </w:r>
      <w:r w:rsidR="007C231D" w:rsidRPr="003B61CF">
        <w:rPr>
          <w:color w:val="000000"/>
          <w:lang w:val="fr-FR"/>
        </w:rPr>
        <w:t>’</w:t>
      </w:r>
      <w:r w:rsidR="00853D09" w:rsidRPr="003B61CF">
        <w:rPr>
          <w:color w:val="000000"/>
          <w:lang w:val="fr-FR"/>
        </w:rPr>
        <w:t>électeur</w:t>
      </w:r>
      <w:r w:rsidR="00125893" w:rsidRPr="003B61CF">
        <w:rPr>
          <w:lang w:val="fr-FR"/>
        </w:rPr>
        <w:t>s</w:t>
      </w:r>
      <w:r w:rsidR="00A07696" w:rsidRPr="003B61CF">
        <w:rPr>
          <w:lang w:val="fr-FR"/>
        </w:rPr>
        <w:t> ;</w:t>
      </w:r>
    </w:p>
    <w:p w:rsidR="004C331D" w:rsidRPr="003B61CF" w:rsidRDefault="00BE0189" w:rsidP="00BE0189">
      <w:pPr>
        <w:pStyle w:val="SingleTxtG"/>
        <w:rPr>
          <w:lang w:val="fr-FR"/>
        </w:rPr>
      </w:pPr>
      <w:r w:rsidRPr="003B61CF">
        <w:rPr>
          <w:lang w:val="fr-FR"/>
        </w:rPr>
        <w:tab/>
      </w:r>
      <w:r w:rsidR="004C331D" w:rsidRPr="003B61CF">
        <w:rPr>
          <w:lang w:val="fr-FR"/>
        </w:rPr>
        <w:t>c)</w:t>
      </w:r>
      <w:r w:rsidRPr="003B61CF">
        <w:rPr>
          <w:lang w:val="fr-FR"/>
        </w:rPr>
        <w:tab/>
      </w:r>
      <w:r w:rsidR="00125893" w:rsidRPr="003B61CF">
        <w:rPr>
          <w:color w:val="000000"/>
          <w:lang w:val="fr-FR"/>
        </w:rPr>
        <w:t>Interdiction des campagnes électorales discriminatoires</w:t>
      </w:r>
      <w:r w:rsidR="00A07696" w:rsidRPr="003B61CF">
        <w:rPr>
          <w:color w:val="000000"/>
          <w:lang w:val="fr-FR"/>
        </w:rPr>
        <w:t>,</w:t>
      </w:r>
      <w:r w:rsidR="00125893" w:rsidRPr="003B61CF">
        <w:rPr>
          <w:color w:val="000000"/>
          <w:lang w:val="fr-FR"/>
        </w:rPr>
        <w:t xml:space="preserve"> lucratives et coûteuses</w:t>
      </w:r>
      <w:r w:rsidR="00A07696" w:rsidRPr="003B61CF">
        <w:rPr>
          <w:lang w:val="fr-FR"/>
        </w:rPr>
        <w:t> ;</w:t>
      </w:r>
    </w:p>
    <w:p w:rsidR="004C331D" w:rsidRPr="003B61CF" w:rsidRDefault="00BE0189" w:rsidP="00BE0189">
      <w:pPr>
        <w:pStyle w:val="SingleTxtG"/>
        <w:rPr>
          <w:lang w:val="fr-FR"/>
        </w:rPr>
      </w:pPr>
      <w:r w:rsidRPr="003B61CF">
        <w:rPr>
          <w:lang w:val="fr-FR"/>
        </w:rPr>
        <w:tab/>
      </w:r>
      <w:r w:rsidR="0066192D" w:rsidRPr="003B61CF">
        <w:rPr>
          <w:lang w:val="fr-FR"/>
        </w:rPr>
        <w:t>d)</w:t>
      </w:r>
      <w:r w:rsidRPr="003B61CF">
        <w:rPr>
          <w:lang w:val="fr-FR"/>
        </w:rPr>
        <w:tab/>
      </w:r>
      <w:r w:rsidR="004C331D" w:rsidRPr="003B61CF">
        <w:rPr>
          <w:lang w:val="fr-FR"/>
        </w:rPr>
        <w:t>Transparenc</w:t>
      </w:r>
      <w:r w:rsidR="00CB7304" w:rsidRPr="003B61CF">
        <w:rPr>
          <w:lang w:val="fr-FR"/>
        </w:rPr>
        <w:t>e</w:t>
      </w:r>
      <w:r w:rsidR="004C331D" w:rsidRPr="003B61CF">
        <w:rPr>
          <w:lang w:val="fr-FR"/>
        </w:rPr>
        <w:t>.</w:t>
      </w:r>
      <w:r w:rsidR="00CB7304" w:rsidRPr="003B61CF">
        <w:rPr>
          <w:lang w:val="fr-FR"/>
        </w:rPr>
        <w:t xml:space="preserve"> </w:t>
      </w:r>
      <w:r w:rsidR="00CB7304" w:rsidRPr="003B61CF">
        <w:rPr>
          <w:color w:val="000000"/>
          <w:lang w:val="fr-FR"/>
        </w:rPr>
        <w:t>Les bulletins de vote sont décomptés publiquement</w:t>
      </w:r>
      <w:r w:rsidR="00A07696" w:rsidRPr="003B61CF">
        <w:rPr>
          <w:lang w:val="fr-FR"/>
        </w:rPr>
        <w:t> ;</w:t>
      </w:r>
    </w:p>
    <w:p w:rsidR="004C331D" w:rsidRPr="003B61CF" w:rsidRDefault="00125893" w:rsidP="00BE0189">
      <w:pPr>
        <w:pStyle w:val="SingleTxtG"/>
        <w:rPr>
          <w:lang w:val="fr-FR"/>
        </w:rPr>
      </w:pPr>
      <w:r w:rsidRPr="003B61CF">
        <w:rPr>
          <w:lang w:val="fr-FR"/>
        </w:rPr>
        <w:tab/>
      </w:r>
      <w:r w:rsidR="0066192D" w:rsidRPr="003B61CF">
        <w:rPr>
          <w:lang w:val="fr-FR"/>
        </w:rPr>
        <w:t>e)</w:t>
      </w:r>
      <w:r w:rsidR="00BE0189" w:rsidRPr="003B61CF">
        <w:rPr>
          <w:lang w:val="fr-FR"/>
        </w:rPr>
        <w:tab/>
      </w:r>
      <w:r w:rsidR="00371E47" w:rsidRPr="003B61CF">
        <w:rPr>
          <w:color w:val="000000"/>
          <w:lang w:val="fr-FR"/>
        </w:rPr>
        <w:t>Règle</w:t>
      </w:r>
      <w:r w:rsidR="00CB7304" w:rsidRPr="003B61CF">
        <w:rPr>
          <w:color w:val="000000"/>
          <w:lang w:val="fr-FR"/>
        </w:rPr>
        <w:t xml:space="preserve"> de la majorité</w:t>
      </w:r>
      <w:r w:rsidR="004C331D" w:rsidRPr="003B61CF">
        <w:rPr>
          <w:lang w:val="fr-FR"/>
        </w:rPr>
        <w:t xml:space="preserve">. </w:t>
      </w:r>
      <w:r w:rsidR="00CB7304" w:rsidRPr="003B61CF">
        <w:rPr>
          <w:color w:val="000000"/>
          <w:lang w:val="fr-FR"/>
        </w:rPr>
        <w:t>Tous les candidats doivent être élus à la majorité absolue (plus de la moitié des suffrages valides exprimés)</w:t>
      </w:r>
      <w:r w:rsidR="00A07696" w:rsidRPr="003B61CF">
        <w:rPr>
          <w:color w:val="000000"/>
          <w:lang w:val="fr-FR"/>
        </w:rPr>
        <w:t> ;</w:t>
      </w:r>
    </w:p>
    <w:p w:rsidR="004C331D" w:rsidRPr="003B61CF" w:rsidRDefault="002724D3" w:rsidP="00BE0189">
      <w:pPr>
        <w:pStyle w:val="SingleTxtG"/>
        <w:rPr>
          <w:lang w:val="fr-FR"/>
        </w:rPr>
      </w:pPr>
      <w:r w:rsidRPr="003B61CF">
        <w:rPr>
          <w:lang w:val="fr-FR"/>
        </w:rPr>
        <w:tab/>
      </w:r>
      <w:r w:rsidR="0066192D" w:rsidRPr="003B61CF">
        <w:rPr>
          <w:lang w:val="fr-FR"/>
        </w:rPr>
        <w:t>f)</w:t>
      </w:r>
      <w:r w:rsidR="00BE0189" w:rsidRPr="003B61CF">
        <w:rPr>
          <w:lang w:val="fr-FR"/>
        </w:rPr>
        <w:tab/>
      </w:r>
      <w:r w:rsidR="003B7B9E" w:rsidRPr="003B61CF">
        <w:rPr>
          <w:lang w:val="fr-FR"/>
        </w:rPr>
        <w:t>S</w:t>
      </w:r>
      <w:r w:rsidR="00CB7304" w:rsidRPr="003B61CF">
        <w:rPr>
          <w:color w:val="000000"/>
          <w:lang w:val="fr-FR"/>
        </w:rPr>
        <w:t>uffrage libre</w:t>
      </w:r>
      <w:r w:rsidR="00A07696" w:rsidRPr="003B61CF">
        <w:rPr>
          <w:color w:val="000000"/>
          <w:lang w:val="fr-FR"/>
        </w:rPr>
        <w:t>,</w:t>
      </w:r>
      <w:r w:rsidR="00CB7304" w:rsidRPr="003B61CF">
        <w:rPr>
          <w:color w:val="000000"/>
          <w:lang w:val="fr-FR"/>
        </w:rPr>
        <w:t xml:space="preserve"> égal et secret. Tous les ressortissants cubains ont le droit de voter et d</w:t>
      </w:r>
      <w:r w:rsidR="007C231D" w:rsidRPr="003B61CF">
        <w:rPr>
          <w:color w:val="000000"/>
          <w:lang w:val="fr-FR"/>
        </w:rPr>
        <w:t>’</w:t>
      </w:r>
      <w:r w:rsidR="00CB7304" w:rsidRPr="003B61CF">
        <w:rPr>
          <w:color w:val="000000"/>
          <w:lang w:val="fr-FR"/>
        </w:rPr>
        <w:t>être élus</w:t>
      </w:r>
      <w:r w:rsidR="00A07696" w:rsidRPr="003B61CF">
        <w:rPr>
          <w:color w:val="000000"/>
          <w:lang w:val="fr-FR"/>
        </w:rPr>
        <w:t>,</w:t>
      </w:r>
      <w:r w:rsidR="00CB7304" w:rsidRPr="003B61CF">
        <w:rPr>
          <w:color w:val="000000"/>
          <w:lang w:val="fr-FR"/>
        </w:rPr>
        <w:t xml:space="preserve"> sauf dans les cas prévus par la loi.</w:t>
      </w:r>
      <w:r w:rsidR="004C331D" w:rsidRPr="003B61CF">
        <w:rPr>
          <w:lang w:val="fr-FR"/>
        </w:rPr>
        <w:t xml:space="preserve"> </w:t>
      </w:r>
      <w:r w:rsidR="00CB7304" w:rsidRPr="003B61CF">
        <w:rPr>
          <w:color w:val="000000"/>
          <w:lang w:val="fr-FR"/>
        </w:rPr>
        <w:t>Étant donné qu</w:t>
      </w:r>
      <w:r w:rsidR="007C231D" w:rsidRPr="003B61CF">
        <w:rPr>
          <w:color w:val="000000"/>
          <w:lang w:val="fr-FR"/>
        </w:rPr>
        <w:t>’</w:t>
      </w:r>
      <w:r w:rsidR="00CB7304" w:rsidRPr="003B61CF">
        <w:rPr>
          <w:color w:val="000000"/>
          <w:lang w:val="fr-FR"/>
        </w:rPr>
        <w:t>il n</w:t>
      </w:r>
      <w:r w:rsidR="007C231D" w:rsidRPr="003B61CF">
        <w:rPr>
          <w:color w:val="000000"/>
          <w:lang w:val="fr-FR"/>
        </w:rPr>
        <w:t>’</w:t>
      </w:r>
      <w:r w:rsidR="00CB7304" w:rsidRPr="003B61CF">
        <w:rPr>
          <w:color w:val="000000"/>
          <w:lang w:val="fr-FR"/>
        </w:rPr>
        <w:t>existe pas de listes de partis</w:t>
      </w:r>
      <w:r w:rsidR="00A07696" w:rsidRPr="003B61CF">
        <w:rPr>
          <w:color w:val="000000"/>
          <w:lang w:val="fr-FR"/>
        </w:rPr>
        <w:t>,</w:t>
      </w:r>
      <w:r w:rsidR="00CB7304" w:rsidRPr="003B61CF">
        <w:rPr>
          <w:color w:val="000000"/>
          <w:lang w:val="fr-FR"/>
        </w:rPr>
        <w:t xml:space="preserve"> l</w:t>
      </w:r>
      <w:r w:rsidR="007C231D" w:rsidRPr="003B61CF">
        <w:rPr>
          <w:color w:val="000000"/>
          <w:lang w:val="fr-FR"/>
        </w:rPr>
        <w:t>’</w:t>
      </w:r>
      <w:r w:rsidR="00CB7304" w:rsidRPr="003B61CF">
        <w:rPr>
          <w:color w:val="000000"/>
          <w:lang w:val="fr-FR"/>
        </w:rPr>
        <w:t>électeur vote directement pour le candidat de son choix</w:t>
      </w:r>
      <w:r w:rsidR="00A07696" w:rsidRPr="003B61CF">
        <w:rPr>
          <w:color w:val="000000"/>
          <w:lang w:val="fr-FR"/>
        </w:rPr>
        <w:t> ;</w:t>
      </w:r>
    </w:p>
    <w:p w:rsidR="004C331D" w:rsidRPr="003B61CF" w:rsidRDefault="002724D3" w:rsidP="00BE0189">
      <w:pPr>
        <w:pStyle w:val="SingleTxtG"/>
        <w:rPr>
          <w:lang w:val="fr-FR"/>
        </w:rPr>
      </w:pPr>
      <w:r w:rsidRPr="003B61CF">
        <w:rPr>
          <w:lang w:val="fr-FR"/>
        </w:rPr>
        <w:tab/>
      </w:r>
      <w:r w:rsidR="0066192D" w:rsidRPr="003B61CF">
        <w:rPr>
          <w:lang w:val="fr-FR"/>
        </w:rPr>
        <w:t>g)</w:t>
      </w:r>
      <w:r w:rsidR="00BE0189" w:rsidRPr="003B61CF">
        <w:rPr>
          <w:lang w:val="fr-FR"/>
        </w:rPr>
        <w:tab/>
      </w:r>
      <w:r w:rsidR="00CB7304" w:rsidRPr="003B61CF">
        <w:rPr>
          <w:color w:val="000000"/>
          <w:lang w:val="fr-FR"/>
        </w:rPr>
        <w:t>Tous les membres des organes représentatifs du pouvoir de l</w:t>
      </w:r>
      <w:r w:rsidR="007C231D" w:rsidRPr="003B61CF">
        <w:rPr>
          <w:color w:val="000000"/>
          <w:lang w:val="fr-FR"/>
        </w:rPr>
        <w:t>’</w:t>
      </w:r>
      <w:r w:rsidR="00CB7304" w:rsidRPr="003B61CF">
        <w:rPr>
          <w:color w:val="000000"/>
          <w:lang w:val="fr-FR"/>
        </w:rPr>
        <w:t>État sont éligibles et peuvent être réélus</w:t>
      </w:r>
      <w:r w:rsidR="00A07696" w:rsidRPr="003B61CF">
        <w:rPr>
          <w:color w:val="000000"/>
          <w:lang w:val="fr-FR"/>
        </w:rPr>
        <w:t> ;</w:t>
      </w:r>
    </w:p>
    <w:p w:rsidR="004C331D" w:rsidRPr="003B61CF" w:rsidRDefault="002724D3" w:rsidP="00BE0189">
      <w:pPr>
        <w:pStyle w:val="SingleTxtG"/>
        <w:rPr>
          <w:lang w:val="fr-FR"/>
        </w:rPr>
      </w:pPr>
      <w:r w:rsidRPr="003B61CF">
        <w:rPr>
          <w:lang w:val="fr-FR"/>
        </w:rPr>
        <w:tab/>
      </w:r>
      <w:r w:rsidR="0066192D" w:rsidRPr="003B61CF">
        <w:rPr>
          <w:lang w:val="fr-FR"/>
        </w:rPr>
        <w:t>h)</w:t>
      </w:r>
      <w:r w:rsidR="00BE0189" w:rsidRPr="003B61CF">
        <w:rPr>
          <w:lang w:val="fr-FR"/>
        </w:rPr>
        <w:tab/>
      </w:r>
      <w:r w:rsidR="00CB7304" w:rsidRPr="003B61CF">
        <w:rPr>
          <w:lang w:val="fr-FR"/>
        </w:rPr>
        <w:t>T</w:t>
      </w:r>
      <w:r w:rsidR="00CB7304" w:rsidRPr="003B61CF">
        <w:rPr>
          <w:color w:val="000000"/>
          <w:lang w:val="fr-FR"/>
        </w:rPr>
        <w:t>ous les élus doivent rendre des comptes périodiquement et peuvent être révoqués à tout moment de leur mandat</w:t>
      </w:r>
      <w:r w:rsidR="00A07696" w:rsidRPr="003B61CF">
        <w:rPr>
          <w:color w:val="000000"/>
          <w:lang w:val="fr-FR"/>
        </w:rPr>
        <w:t> ;</w:t>
      </w:r>
    </w:p>
    <w:p w:rsidR="004C331D" w:rsidRPr="003B61CF" w:rsidRDefault="002724D3" w:rsidP="00BE0189">
      <w:pPr>
        <w:pStyle w:val="SingleTxtG"/>
        <w:rPr>
          <w:lang w:val="fr-FR"/>
        </w:rPr>
      </w:pPr>
      <w:r w:rsidRPr="003B61CF">
        <w:rPr>
          <w:lang w:val="fr-FR"/>
        </w:rPr>
        <w:tab/>
      </w:r>
      <w:r w:rsidR="0066192D" w:rsidRPr="003B61CF">
        <w:rPr>
          <w:lang w:val="fr-FR"/>
        </w:rPr>
        <w:t>i)</w:t>
      </w:r>
      <w:r w:rsidR="00BE0189" w:rsidRPr="003B61CF">
        <w:rPr>
          <w:lang w:val="fr-FR"/>
        </w:rPr>
        <w:tab/>
      </w:r>
      <w:r w:rsidR="006F01C8" w:rsidRPr="003B61CF">
        <w:rPr>
          <w:color w:val="000000"/>
          <w:lang w:val="fr-FR"/>
        </w:rPr>
        <w:t xml:space="preserve">Les députés et les délégués ne sont pas des </w:t>
      </w:r>
      <w:r w:rsidRPr="003B61CF">
        <w:rPr>
          <w:color w:val="000000"/>
          <w:lang w:val="fr-FR"/>
        </w:rPr>
        <w:t>« </w:t>
      </w:r>
      <w:r w:rsidR="006F01C8" w:rsidRPr="003B61CF">
        <w:rPr>
          <w:color w:val="000000"/>
          <w:lang w:val="fr-FR"/>
        </w:rPr>
        <w:t>professionnels</w:t>
      </w:r>
      <w:r w:rsidRPr="003B61CF">
        <w:rPr>
          <w:color w:val="000000"/>
          <w:lang w:val="fr-FR"/>
        </w:rPr>
        <w:t> »</w:t>
      </w:r>
      <w:r w:rsidR="00A07696" w:rsidRPr="003B61CF">
        <w:rPr>
          <w:lang w:val="fr-FR"/>
        </w:rPr>
        <w:t> ;</w:t>
      </w:r>
    </w:p>
    <w:p w:rsidR="004C331D" w:rsidRPr="003B61CF" w:rsidRDefault="002724D3" w:rsidP="00BE0189">
      <w:pPr>
        <w:pStyle w:val="SingleTxtG"/>
        <w:rPr>
          <w:lang w:val="fr-FR"/>
        </w:rPr>
      </w:pPr>
      <w:r w:rsidRPr="003B61CF">
        <w:rPr>
          <w:lang w:val="fr-FR"/>
        </w:rPr>
        <w:tab/>
      </w:r>
      <w:r w:rsidR="0066192D" w:rsidRPr="003B61CF">
        <w:rPr>
          <w:lang w:val="fr-FR"/>
        </w:rPr>
        <w:t>j)</w:t>
      </w:r>
      <w:r w:rsidR="00BE0189" w:rsidRPr="003B61CF">
        <w:rPr>
          <w:lang w:val="fr-FR"/>
        </w:rPr>
        <w:tab/>
      </w:r>
      <w:r w:rsidR="006F01C8" w:rsidRPr="003B61CF">
        <w:rPr>
          <w:color w:val="000000"/>
          <w:lang w:val="fr-FR"/>
        </w:rPr>
        <w:t>Participation élevée aux élections</w:t>
      </w:r>
      <w:r w:rsidR="00A07696" w:rsidRPr="003B61CF">
        <w:rPr>
          <w:lang w:val="fr-FR"/>
        </w:rPr>
        <w:t> ;</w:t>
      </w:r>
      <w:r w:rsidR="004C331D" w:rsidRPr="003B61CF">
        <w:rPr>
          <w:lang w:val="fr-FR"/>
        </w:rPr>
        <w:t xml:space="preserve"> </w:t>
      </w:r>
    </w:p>
    <w:p w:rsidR="004C331D" w:rsidRPr="003B61CF" w:rsidRDefault="002724D3" w:rsidP="00BE0189">
      <w:pPr>
        <w:pStyle w:val="SingleTxtG"/>
        <w:rPr>
          <w:lang w:val="fr-FR"/>
        </w:rPr>
      </w:pPr>
      <w:r w:rsidRPr="003B61CF">
        <w:rPr>
          <w:lang w:val="fr-FR"/>
        </w:rPr>
        <w:lastRenderedPageBreak/>
        <w:tab/>
      </w:r>
      <w:r w:rsidR="0066192D" w:rsidRPr="003B61CF">
        <w:rPr>
          <w:lang w:val="fr-FR"/>
        </w:rPr>
        <w:t>k)</w:t>
      </w:r>
      <w:r w:rsidR="00BE0189" w:rsidRPr="003B61CF">
        <w:rPr>
          <w:lang w:val="fr-FR"/>
        </w:rPr>
        <w:tab/>
      </w:r>
      <w:r w:rsidR="001C3B22" w:rsidRPr="003B61CF">
        <w:rPr>
          <w:color w:val="000000"/>
          <w:lang w:val="fr-FR"/>
        </w:rPr>
        <w:t>La composition du Parlement est le reflet de la diversité sociale</w:t>
      </w:r>
      <w:r w:rsidR="004C331D" w:rsidRPr="003B61CF">
        <w:rPr>
          <w:lang w:val="fr-FR"/>
        </w:rPr>
        <w:t xml:space="preserve">. </w:t>
      </w:r>
      <w:r w:rsidR="001C3B22" w:rsidRPr="003B61CF">
        <w:rPr>
          <w:color w:val="000000"/>
          <w:lang w:val="fr-FR"/>
        </w:rPr>
        <w:t>Chaque député représente 20 000 habitants ou une fraction supérieure à 10 000.</w:t>
      </w:r>
      <w:r w:rsidR="001C3B22" w:rsidRPr="003B61CF">
        <w:rPr>
          <w:lang w:val="fr-FR"/>
        </w:rPr>
        <w:t xml:space="preserve"> </w:t>
      </w:r>
      <w:r w:rsidR="004C331D" w:rsidRPr="003B61CF">
        <w:rPr>
          <w:lang w:val="fr-FR"/>
        </w:rPr>
        <w:t>T</w:t>
      </w:r>
      <w:r w:rsidR="001C3B22" w:rsidRPr="003B61CF">
        <w:rPr>
          <w:color w:val="000000"/>
          <w:lang w:val="fr-FR"/>
        </w:rPr>
        <w:t>outes les municipalités sont représentées à l</w:t>
      </w:r>
      <w:r w:rsidR="007C231D" w:rsidRPr="003B61CF">
        <w:rPr>
          <w:color w:val="000000"/>
          <w:lang w:val="fr-FR"/>
        </w:rPr>
        <w:t>’</w:t>
      </w:r>
      <w:r w:rsidR="001C3B22" w:rsidRPr="003B61CF">
        <w:rPr>
          <w:color w:val="000000"/>
          <w:lang w:val="fr-FR"/>
        </w:rPr>
        <w:t>Assemblée nationale.</w:t>
      </w:r>
      <w:r w:rsidR="001C3B22" w:rsidRPr="003B61CF">
        <w:rPr>
          <w:lang w:val="fr-FR"/>
        </w:rPr>
        <w:t xml:space="preserve"> </w:t>
      </w:r>
      <w:r w:rsidR="00711C81" w:rsidRPr="003B61CF">
        <w:rPr>
          <w:color w:val="000000"/>
          <w:lang w:val="fr-FR"/>
        </w:rPr>
        <w:t>Au moins la moitié des députés doivent avoir été élus délégués de leur circonscription électorale et vivre dans celle-ci</w:t>
      </w:r>
      <w:r w:rsidR="00A07696" w:rsidRPr="003B61CF">
        <w:rPr>
          <w:lang w:val="fr-FR"/>
        </w:rPr>
        <w:t> ;</w:t>
      </w:r>
    </w:p>
    <w:p w:rsidR="004C331D" w:rsidRPr="003B61CF" w:rsidRDefault="00BE0189" w:rsidP="00BE0189">
      <w:pPr>
        <w:pStyle w:val="SingleTxtG"/>
        <w:rPr>
          <w:lang w:val="fr-FR"/>
        </w:rPr>
      </w:pPr>
      <w:r w:rsidRPr="003B61CF">
        <w:rPr>
          <w:lang w:val="fr-FR"/>
        </w:rPr>
        <w:tab/>
      </w:r>
      <w:r w:rsidR="004C331D" w:rsidRPr="003B61CF">
        <w:rPr>
          <w:lang w:val="fr-FR"/>
        </w:rPr>
        <w:t xml:space="preserve">l) </w:t>
      </w:r>
      <w:r w:rsidRPr="003B61CF">
        <w:rPr>
          <w:lang w:val="fr-FR"/>
        </w:rPr>
        <w:tab/>
      </w:r>
      <w:r w:rsidR="00711C81" w:rsidRPr="003B61CF">
        <w:rPr>
          <w:color w:val="000000"/>
          <w:lang w:val="fr-FR"/>
        </w:rPr>
        <w:t>L</w:t>
      </w:r>
      <w:r w:rsidR="007C231D" w:rsidRPr="003B61CF">
        <w:rPr>
          <w:color w:val="000000"/>
          <w:lang w:val="fr-FR"/>
        </w:rPr>
        <w:t>’</w:t>
      </w:r>
      <w:r w:rsidR="00711C81" w:rsidRPr="003B61CF">
        <w:rPr>
          <w:color w:val="000000"/>
          <w:lang w:val="fr-FR"/>
        </w:rPr>
        <w:t>Assemblée nationale élit en son sein le Conseil d</w:t>
      </w:r>
      <w:r w:rsidR="007C231D" w:rsidRPr="003B61CF">
        <w:rPr>
          <w:color w:val="000000"/>
          <w:lang w:val="fr-FR"/>
        </w:rPr>
        <w:t>’</w:t>
      </w:r>
      <w:r w:rsidR="00711C81" w:rsidRPr="003B61CF">
        <w:rPr>
          <w:color w:val="000000"/>
          <w:lang w:val="fr-FR"/>
        </w:rPr>
        <w:t>État et le Président de ce dernier. Le Président du Conseil d</w:t>
      </w:r>
      <w:r w:rsidR="007C231D" w:rsidRPr="003B61CF">
        <w:rPr>
          <w:color w:val="000000"/>
          <w:lang w:val="fr-FR"/>
        </w:rPr>
        <w:t>’</w:t>
      </w:r>
      <w:r w:rsidR="00711C81" w:rsidRPr="003B61CF">
        <w:rPr>
          <w:color w:val="000000"/>
          <w:lang w:val="fr-FR"/>
        </w:rPr>
        <w:t>État est aussi le chef de l</w:t>
      </w:r>
      <w:r w:rsidR="007C231D" w:rsidRPr="003B61CF">
        <w:rPr>
          <w:color w:val="000000"/>
          <w:lang w:val="fr-FR"/>
        </w:rPr>
        <w:t>’</w:t>
      </w:r>
      <w:r w:rsidR="00711C81" w:rsidRPr="003B61CF">
        <w:rPr>
          <w:color w:val="000000"/>
          <w:lang w:val="fr-FR"/>
        </w:rPr>
        <w:t>État et du Gouvernement. Celui-ci doit se soumettre à deux élections</w:t>
      </w:r>
      <w:r w:rsidR="00A07696" w:rsidRPr="003B61CF">
        <w:rPr>
          <w:color w:val="000000"/>
          <w:lang w:val="fr-FR"/>
        </w:rPr>
        <w:t> :</w:t>
      </w:r>
      <w:r w:rsidR="00711C81" w:rsidRPr="003B61CF">
        <w:rPr>
          <w:color w:val="000000"/>
          <w:lang w:val="fr-FR"/>
        </w:rPr>
        <w:t xml:space="preserve"> d</w:t>
      </w:r>
      <w:r w:rsidR="007C231D" w:rsidRPr="003B61CF">
        <w:rPr>
          <w:color w:val="000000"/>
          <w:lang w:val="fr-FR"/>
        </w:rPr>
        <w:t>’</w:t>
      </w:r>
      <w:r w:rsidR="00711C81" w:rsidRPr="003B61CF">
        <w:rPr>
          <w:color w:val="000000"/>
          <w:lang w:val="fr-FR"/>
        </w:rPr>
        <w:t xml:space="preserve">abord comme candidat à la députation puis comme député élu </w:t>
      </w:r>
      <w:r w:rsidR="00371E47" w:rsidRPr="003B61CF">
        <w:rPr>
          <w:color w:val="000000"/>
          <w:lang w:val="fr-FR"/>
        </w:rPr>
        <w:t>au</w:t>
      </w:r>
      <w:r w:rsidR="00711C81" w:rsidRPr="003B61CF">
        <w:rPr>
          <w:color w:val="000000"/>
          <w:lang w:val="fr-FR"/>
        </w:rPr>
        <w:t xml:space="preserve"> suffrage libre</w:t>
      </w:r>
      <w:r w:rsidR="00A07696" w:rsidRPr="003B61CF">
        <w:rPr>
          <w:color w:val="000000"/>
          <w:lang w:val="fr-FR"/>
        </w:rPr>
        <w:t>,</w:t>
      </w:r>
      <w:r w:rsidR="00711C81" w:rsidRPr="003B61CF">
        <w:rPr>
          <w:color w:val="000000"/>
          <w:lang w:val="fr-FR"/>
        </w:rPr>
        <w:t xml:space="preserve"> direct et secret</w:t>
      </w:r>
      <w:r w:rsidR="00A07696" w:rsidRPr="003B61CF">
        <w:rPr>
          <w:color w:val="000000"/>
          <w:lang w:val="fr-FR"/>
        </w:rPr>
        <w:t> ;</w:t>
      </w:r>
    </w:p>
    <w:p w:rsidR="004C331D" w:rsidRPr="003B61CF" w:rsidRDefault="002724D3" w:rsidP="00BE0189">
      <w:pPr>
        <w:pStyle w:val="SingleTxtG"/>
        <w:rPr>
          <w:lang w:val="fr-FR"/>
        </w:rPr>
      </w:pPr>
      <w:r w:rsidRPr="003B61CF">
        <w:rPr>
          <w:lang w:val="fr-FR"/>
        </w:rPr>
        <w:tab/>
      </w:r>
      <w:r w:rsidR="004C331D" w:rsidRPr="003B61CF">
        <w:rPr>
          <w:lang w:val="fr-FR"/>
        </w:rPr>
        <w:t>m)</w:t>
      </w:r>
      <w:r w:rsidR="00BE0189" w:rsidRPr="003B61CF">
        <w:rPr>
          <w:lang w:val="fr-FR"/>
        </w:rPr>
        <w:tab/>
      </w:r>
      <w:r w:rsidR="00215519" w:rsidRPr="003B61CF">
        <w:rPr>
          <w:color w:val="000000"/>
          <w:lang w:val="fr-FR"/>
        </w:rPr>
        <w:t>L</w:t>
      </w:r>
      <w:r w:rsidR="007C231D" w:rsidRPr="003B61CF">
        <w:rPr>
          <w:color w:val="000000"/>
          <w:lang w:val="fr-FR"/>
        </w:rPr>
        <w:t>’</w:t>
      </w:r>
      <w:r w:rsidR="00215519" w:rsidRPr="003B61CF">
        <w:rPr>
          <w:color w:val="000000"/>
          <w:lang w:val="fr-FR"/>
        </w:rPr>
        <w:t xml:space="preserve">initiative législative émane de la société et </w:t>
      </w:r>
      <w:r w:rsidR="00D85040" w:rsidRPr="003B61CF">
        <w:rPr>
          <w:color w:val="000000"/>
          <w:lang w:val="fr-FR"/>
        </w:rPr>
        <w:t>non uniquement</w:t>
      </w:r>
      <w:r w:rsidR="00215519" w:rsidRPr="003B61CF">
        <w:rPr>
          <w:color w:val="000000"/>
          <w:lang w:val="fr-FR"/>
        </w:rPr>
        <w:t xml:space="preserve"> des députés</w:t>
      </w:r>
      <w:r w:rsidR="004C331D" w:rsidRPr="003B61CF">
        <w:rPr>
          <w:lang w:val="fr-FR"/>
        </w:rPr>
        <w:t xml:space="preserve">. </w:t>
      </w:r>
      <w:r w:rsidRPr="003B61CF">
        <w:rPr>
          <w:color w:val="000000"/>
          <w:lang w:val="fr-FR"/>
        </w:rPr>
        <w:t xml:space="preserve">Les </w:t>
      </w:r>
      <w:r w:rsidR="00215519" w:rsidRPr="003B61CF">
        <w:rPr>
          <w:color w:val="000000"/>
          <w:lang w:val="fr-FR"/>
        </w:rPr>
        <w:t>organisations syndicales</w:t>
      </w:r>
      <w:r w:rsidR="00A07696" w:rsidRPr="003B61CF">
        <w:rPr>
          <w:color w:val="000000"/>
          <w:lang w:val="fr-FR"/>
        </w:rPr>
        <w:t>,</w:t>
      </w:r>
      <w:r w:rsidR="00215519" w:rsidRPr="003B61CF">
        <w:rPr>
          <w:color w:val="000000"/>
          <w:lang w:val="fr-FR"/>
        </w:rPr>
        <w:t xml:space="preserve"> étudiantes</w:t>
      </w:r>
      <w:r w:rsidR="00A07696" w:rsidRPr="003B61CF">
        <w:rPr>
          <w:color w:val="000000"/>
          <w:lang w:val="fr-FR"/>
        </w:rPr>
        <w:t>,</w:t>
      </w:r>
      <w:r w:rsidR="00215519" w:rsidRPr="003B61CF">
        <w:rPr>
          <w:color w:val="000000"/>
          <w:lang w:val="fr-FR"/>
        </w:rPr>
        <w:t xml:space="preserve"> féminines et sociales peuvent proposer des lois</w:t>
      </w:r>
      <w:r w:rsidR="00A07696" w:rsidRPr="003B61CF">
        <w:rPr>
          <w:color w:val="000000"/>
          <w:lang w:val="fr-FR"/>
        </w:rPr>
        <w:t>,</w:t>
      </w:r>
      <w:r w:rsidR="00215519" w:rsidRPr="003B61CF">
        <w:rPr>
          <w:color w:val="000000"/>
          <w:lang w:val="fr-FR"/>
        </w:rPr>
        <w:t xml:space="preserve"> </w:t>
      </w:r>
      <w:r w:rsidR="00D85040" w:rsidRPr="003B61CF">
        <w:rPr>
          <w:color w:val="000000"/>
          <w:lang w:val="fr-FR"/>
        </w:rPr>
        <w:t>de même</w:t>
      </w:r>
      <w:r w:rsidR="00215519" w:rsidRPr="003B61CF">
        <w:rPr>
          <w:color w:val="000000"/>
          <w:lang w:val="fr-FR"/>
        </w:rPr>
        <w:t xml:space="preserve"> que les citoyens</w:t>
      </w:r>
      <w:r w:rsidR="00A07696" w:rsidRPr="003B61CF">
        <w:rPr>
          <w:color w:val="000000"/>
          <w:lang w:val="fr-FR"/>
        </w:rPr>
        <w:t>,</w:t>
      </w:r>
      <w:r w:rsidR="00215519" w:rsidRPr="003B61CF">
        <w:rPr>
          <w:color w:val="000000"/>
          <w:lang w:val="fr-FR"/>
        </w:rPr>
        <w:t xml:space="preserve"> sous r</w:t>
      </w:r>
      <w:r w:rsidR="00D85040" w:rsidRPr="003B61CF">
        <w:rPr>
          <w:color w:val="000000"/>
          <w:lang w:val="fr-FR"/>
        </w:rPr>
        <w:t>éserve</w:t>
      </w:r>
      <w:r w:rsidR="00A07696" w:rsidRPr="003B61CF">
        <w:rPr>
          <w:color w:val="000000"/>
          <w:lang w:val="fr-FR"/>
        </w:rPr>
        <w:t>,</w:t>
      </w:r>
      <w:r w:rsidR="00D85040" w:rsidRPr="003B61CF">
        <w:rPr>
          <w:color w:val="000000"/>
          <w:lang w:val="fr-FR"/>
        </w:rPr>
        <w:t xml:space="preserve"> dans cette dernière hypothèse</w:t>
      </w:r>
      <w:r w:rsidR="00A07696" w:rsidRPr="003B61CF">
        <w:rPr>
          <w:color w:val="000000"/>
          <w:lang w:val="fr-FR"/>
        </w:rPr>
        <w:t>,</w:t>
      </w:r>
      <w:r w:rsidR="00D85040" w:rsidRPr="003B61CF">
        <w:rPr>
          <w:color w:val="000000"/>
          <w:lang w:val="fr-FR"/>
        </w:rPr>
        <w:t xml:space="preserve"> </w:t>
      </w:r>
      <w:r w:rsidR="00215519" w:rsidRPr="003B61CF">
        <w:rPr>
          <w:color w:val="000000"/>
          <w:lang w:val="fr-FR"/>
        </w:rPr>
        <w:t>que le texte proposé soit soutenu par au moins 10 000 électeurs</w:t>
      </w:r>
      <w:r w:rsidR="00A07696" w:rsidRPr="003B61CF">
        <w:rPr>
          <w:color w:val="000000"/>
          <w:lang w:val="fr-FR"/>
        </w:rPr>
        <w:t> ;</w:t>
      </w:r>
    </w:p>
    <w:p w:rsidR="004C331D" w:rsidRPr="003B61CF" w:rsidRDefault="002724D3" w:rsidP="00BE0189">
      <w:pPr>
        <w:pStyle w:val="SingleTxtG"/>
        <w:rPr>
          <w:lang w:val="fr-FR"/>
        </w:rPr>
      </w:pPr>
      <w:r w:rsidRPr="003B61CF">
        <w:rPr>
          <w:lang w:val="fr-FR"/>
        </w:rPr>
        <w:tab/>
        <w:t>n)</w:t>
      </w:r>
      <w:r w:rsidR="00BE0189" w:rsidRPr="003B61CF">
        <w:rPr>
          <w:lang w:val="fr-FR"/>
        </w:rPr>
        <w:tab/>
      </w:r>
      <w:r w:rsidR="00270AF3" w:rsidRPr="003B61CF">
        <w:rPr>
          <w:color w:val="000000"/>
          <w:lang w:val="fr-FR"/>
        </w:rPr>
        <w:t xml:space="preserve">Les lois sont soumises </w:t>
      </w:r>
      <w:r w:rsidR="00D85040" w:rsidRPr="003B61CF">
        <w:rPr>
          <w:color w:val="000000"/>
          <w:lang w:val="fr-FR"/>
        </w:rPr>
        <w:t>aux</w:t>
      </w:r>
      <w:r w:rsidR="00270AF3" w:rsidRPr="003B61CF">
        <w:rPr>
          <w:color w:val="000000"/>
          <w:lang w:val="fr-FR"/>
        </w:rPr>
        <w:t xml:space="preserve"> députés et adoptées à la majorité.</w:t>
      </w:r>
      <w:r w:rsidR="00270AF3" w:rsidRPr="003B61CF">
        <w:rPr>
          <w:lang w:val="fr-FR"/>
        </w:rPr>
        <w:t xml:space="preserve"> </w:t>
      </w:r>
      <w:r w:rsidR="00270AF3" w:rsidRPr="003B61CF">
        <w:rPr>
          <w:color w:val="000000"/>
          <w:lang w:val="fr-FR"/>
        </w:rPr>
        <w:t xml:space="preserve">Aucune loi ne peut être </w:t>
      </w:r>
      <w:r w:rsidR="00D85040" w:rsidRPr="003B61CF">
        <w:rPr>
          <w:color w:val="000000"/>
          <w:lang w:val="fr-FR"/>
        </w:rPr>
        <w:t>examinée</w:t>
      </w:r>
      <w:r w:rsidR="00270AF3" w:rsidRPr="003B61CF">
        <w:rPr>
          <w:color w:val="000000"/>
          <w:lang w:val="fr-FR"/>
        </w:rPr>
        <w:t xml:space="preserve"> en séance plénière de l</w:t>
      </w:r>
      <w:r w:rsidR="007C231D" w:rsidRPr="003B61CF">
        <w:rPr>
          <w:color w:val="000000"/>
          <w:lang w:val="fr-FR"/>
        </w:rPr>
        <w:t>’</w:t>
      </w:r>
      <w:r w:rsidR="00270AF3" w:rsidRPr="003B61CF">
        <w:rPr>
          <w:color w:val="000000"/>
          <w:lang w:val="fr-FR"/>
        </w:rPr>
        <w:t>Assemblée nationale avant qu</w:t>
      </w:r>
      <w:r w:rsidR="007C231D" w:rsidRPr="003B61CF">
        <w:rPr>
          <w:color w:val="000000"/>
          <w:lang w:val="fr-FR"/>
        </w:rPr>
        <w:t>’</w:t>
      </w:r>
      <w:r w:rsidR="00270AF3" w:rsidRPr="003B61CF">
        <w:rPr>
          <w:color w:val="000000"/>
          <w:lang w:val="fr-FR"/>
        </w:rPr>
        <w:t>il ne soit établi</w:t>
      </w:r>
      <w:r w:rsidR="00A07696" w:rsidRPr="003B61CF">
        <w:rPr>
          <w:color w:val="000000"/>
          <w:lang w:val="fr-FR"/>
        </w:rPr>
        <w:t>,</w:t>
      </w:r>
      <w:r w:rsidR="00270AF3" w:rsidRPr="003B61CF">
        <w:rPr>
          <w:color w:val="000000"/>
          <w:lang w:val="fr-FR"/>
        </w:rPr>
        <w:t xml:space="preserve"> suite aux séries de consultations menées par les députés et compte dûment tenu de leurs propositions</w:t>
      </w:r>
      <w:r w:rsidR="00A07696" w:rsidRPr="003B61CF">
        <w:rPr>
          <w:color w:val="000000"/>
          <w:lang w:val="fr-FR"/>
        </w:rPr>
        <w:t>,</w:t>
      </w:r>
      <w:r w:rsidR="00270AF3" w:rsidRPr="003B61CF">
        <w:rPr>
          <w:color w:val="000000"/>
          <w:lang w:val="fr-FR"/>
        </w:rPr>
        <w:t xml:space="preserve"> que le projet de loi a recueilli le soutien de la majorité en vue de son examen et de son adoption.</w:t>
      </w:r>
      <w:r w:rsidR="00270AF3" w:rsidRPr="003B61CF">
        <w:rPr>
          <w:lang w:val="fr-FR"/>
        </w:rPr>
        <w:t xml:space="preserve"> </w:t>
      </w:r>
      <w:r w:rsidR="00270AF3" w:rsidRPr="003B61CF">
        <w:rPr>
          <w:color w:val="000000"/>
          <w:lang w:val="fr-FR"/>
        </w:rPr>
        <w:t>Concrètement</w:t>
      </w:r>
      <w:r w:rsidR="00A07696" w:rsidRPr="003B61CF">
        <w:rPr>
          <w:color w:val="000000"/>
          <w:lang w:val="fr-FR"/>
        </w:rPr>
        <w:t>,</w:t>
      </w:r>
      <w:r w:rsidR="00270AF3" w:rsidRPr="003B61CF">
        <w:rPr>
          <w:color w:val="000000"/>
          <w:lang w:val="fr-FR"/>
        </w:rPr>
        <w:t xml:space="preserve"> ce principe suppose que le peuple participe à l</w:t>
      </w:r>
      <w:r w:rsidR="007C231D" w:rsidRPr="003B61CF">
        <w:rPr>
          <w:color w:val="000000"/>
          <w:lang w:val="fr-FR"/>
        </w:rPr>
        <w:t>’</w:t>
      </w:r>
      <w:r w:rsidR="00270AF3" w:rsidRPr="003B61CF">
        <w:rPr>
          <w:color w:val="000000"/>
          <w:lang w:val="fr-FR"/>
        </w:rPr>
        <w:t>examen et à la discussion de questions stratégiques</w:t>
      </w:r>
      <w:r w:rsidR="00A07696" w:rsidRPr="003B61CF">
        <w:rPr>
          <w:color w:val="000000"/>
          <w:lang w:val="fr-FR"/>
        </w:rPr>
        <w:t> ;</w:t>
      </w:r>
      <w:r w:rsidR="00D85040" w:rsidRPr="003B61CF">
        <w:rPr>
          <w:lang w:val="fr-FR"/>
        </w:rPr>
        <w:t xml:space="preserve"> et</w:t>
      </w:r>
      <w:r w:rsidR="00A07696" w:rsidRPr="003B61CF">
        <w:rPr>
          <w:lang w:val="fr-FR"/>
        </w:rPr>
        <w:t>,</w:t>
      </w:r>
    </w:p>
    <w:p w:rsidR="004C331D" w:rsidRPr="003B61CF" w:rsidRDefault="002724D3" w:rsidP="00BE0189">
      <w:pPr>
        <w:pStyle w:val="SingleTxtG"/>
        <w:rPr>
          <w:lang w:val="fr-FR"/>
        </w:rPr>
      </w:pPr>
      <w:r w:rsidRPr="003B61CF">
        <w:rPr>
          <w:lang w:val="fr-FR"/>
        </w:rPr>
        <w:tab/>
        <w:t>o)</w:t>
      </w:r>
      <w:r w:rsidR="00BE0189" w:rsidRPr="003B61CF">
        <w:rPr>
          <w:lang w:val="fr-FR"/>
        </w:rPr>
        <w:tab/>
      </w:r>
      <w:r w:rsidR="00A56B14" w:rsidRPr="003B61CF">
        <w:rPr>
          <w:color w:val="000000"/>
          <w:lang w:val="fr-FR"/>
        </w:rPr>
        <w:t>Il n</w:t>
      </w:r>
      <w:r w:rsidR="007C231D" w:rsidRPr="003B61CF">
        <w:rPr>
          <w:color w:val="000000"/>
          <w:lang w:val="fr-FR"/>
        </w:rPr>
        <w:t>’</w:t>
      </w:r>
      <w:r w:rsidR="00A56B14" w:rsidRPr="003B61CF">
        <w:rPr>
          <w:color w:val="000000"/>
          <w:lang w:val="fr-FR"/>
        </w:rPr>
        <w:t>existe pas de partis politiques dans les élections cubaines</w:t>
      </w:r>
      <w:r w:rsidR="003B7B9E" w:rsidRPr="003B61CF">
        <w:rPr>
          <w:color w:val="000000"/>
          <w:lang w:val="fr-FR"/>
        </w:rPr>
        <w:t>. L</w:t>
      </w:r>
      <w:r w:rsidR="00A56B14" w:rsidRPr="003B61CF">
        <w:rPr>
          <w:color w:val="000000"/>
          <w:lang w:val="fr-FR"/>
        </w:rPr>
        <w:t>e rôle qu</w:t>
      </w:r>
      <w:r w:rsidR="007C231D" w:rsidRPr="003B61CF">
        <w:rPr>
          <w:color w:val="000000"/>
          <w:lang w:val="fr-FR"/>
        </w:rPr>
        <w:t>’</w:t>
      </w:r>
      <w:r w:rsidR="00A56B14" w:rsidRPr="003B61CF">
        <w:rPr>
          <w:color w:val="000000"/>
          <w:lang w:val="fr-FR"/>
        </w:rPr>
        <w:t>ils jouent dans d</w:t>
      </w:r>
      <w:r w:rsidR="007C231D" w:rsidRPr="003B61CF">
        <w:rPr>
          <w:color w:val="000000"/>
          <w:lang w:val="fr-FR"/>
        </w:rPr>
        <w:t>’</w:t>
      </w:r>
      <w:r w:rsidR="00A56B14" w:rsidRPr="003B61CF">
        <w:rPr>
          <w:color w:val="000000"/>
          <w:lang w:val="fr-FR"/>
        </w:rPr>
        <w:t>autres pays est rempli à Cuba directement par la population ou ses représentants.</w:t>
      </w:r>
      <w:r w:rsidR="004C331D" w:rsidRPr="003B61CF">
        <w:rPr>
          <w:lang w:val="fr-FR"/>
        </w:rPr>
        <w:t xml:space="preserve"> </w:t>
      </w:r>
      <w:r w:rsidR="00A56B14" w:rsidRPr="003B61CF">
        <w:rPr>
          <w:color w:val="000000"/>
          <w:lang w:val="fr-FR"/>
        </w:rPr>
        <w:t>Le Parti communiste ne participe pas au processus électoral</w:t>
      </w:r>
      <w:r w:rsidR="00A07696" w:rsidRPr="003B61CF">
        <w:rPr>
          <w:color w:val="000000"/>
          <w:lang w:val="fr-FR"/>
        </w:rPr>
        <w:t>,</w:t>
      </w:r>
      <w:r w:rsidR="00A56B14" w:rsidRPr="003B61CF">
        <w:rPr>
          <w:color w:val="000000"/>
          <w:lang w:val="fr-FR"/>
        </w:rPr>
        <w:t xml:space="preserve"> </w:t>
      </w:r>
      <w:r w:rsidR="00937514" w:rsidRPr="003B61CF">
        <w:rPr>
          <w:color w:val="000000"/>
          <w:lang w:val="fr-FR"/>
        </w:rPr>
        <w:t xml:space="preserve">mais </w:t>
      </w:r>
      <w:r w:rsidR="00A56B14" w:rsidRPr="003B61CF">
        <w:rPr>
          <w:color w:val="000000"/>
          <w:lang w:val="fr-FR"/>
        </w:rPr>
        <w:t xml:space="preserve">il </w:t>
      </w:r>
      <w:r w:rsidR="008B4DE0" w:rsidRPr="003B61CF">
        <w:rPr>
          <w:color w:val="000000"/>
          <w:lang w:val="fr-FR"/>
        </w:rPr>
        <w:t>en</w:t>
      </w:r>
      <w:r w:rsidR="00A56B14" w:rsidRPr="003B61CF">
        <w:rPr>
          <w:color w:val="000000"/>
          <w:lang w:val="fr-FR"/>
        </w:rPr>
        <w:t xml:space="preserve"> garant</w:t>
      </w:r>
      <w:r w:rsidR="008B4DE0" w:rsidRPr="003B61CF">
        <w:rPr>
          <w:color w:val="000000"/>
          <w:lang w:val="fr-FR"/>
        </w:rPr>
        <w:t>i</w:t>
      </w:r>
      <w:r w:rsidR="00937514" w:rsidRPr="003B61CF">
        <w:rPr>
          <w:color w:val="000000"/>
          <w:lang w:val="fr-FR"/>
        </w:rPr>
        <w:t>t</w:t>
      </w:r>
      <w:r w:rsidR="00A56B14" w:rsidRPr="003B61CF">
        <w:rPr>
          <w:color w:val="000000"/>
          <w:lang w:val="fr-FR"/>
        </w:rPr>
        <w:t xml:space="preserve"> la qualité et la transparence.</w:t>
      </w:r>
      <w:r w:rsidR="004C331D" w:rsidRPr="003B61CF">
        <w:rPr>
          <w:lang w:val="fr-FR"/>
        </w:rPr>
        <w:t xml:space="preserve"> </w:t>
      </w:r>
      <w:r w:rsidR="00A56B14" w:rsidRPr="003B61CF">
        <w:rPr>
          <w:color w:val="000000"/>
          <w:lang w:val="fr-FR"/>
        </w:rPr>
        <w:t>Il n</w:t>
      </w:r>
      <w:r w:rsidR="007C231D" w:rsidRPr="003B61CF">
        <w:rPr>
          <w:color w:val="000000"/>
          <w:lang w:val="fr-FR"/>
        </w:rPr>
        <w:t>’</w:t>
      </w:r>
      <w:r w:rsidR="00A56B14" w:rsidRPr="003B61CF">
        <w:rPr>
          <w:color w:val="000000"/>
          <w:lang w:val="fr-FR"/>
        </w:rPr>
        <w:t>est pas nécessaire d</w:t>
      </w:r>
      <w:r w:rsidR="007C231D" w:rsidRPr="003B61CF">
        <w:rPr>
          <w:color w:val="000000"/>
          <w:lang w:val="fr-FR"/>
        </w:rPr>
        <w:t>’</w:t>
      </w:r>
      <w:r w:rsidR="00A56B14" w:rsidRPr="003B61CF">
        <w:rPr>
          <w:color w:val="000000"/>
          <w:lang w:val="fr-FR"/>
        </w:rPr>
        <w:t xml:space="preserve">être membre du Parti communiste cubain (PCC) pour être candidat aux élections ou être élu. </w:t>
      </w:r>
      <w:r w:rsidR="008B4DE0" w:rsidRPr="003B61CF">
        <w:rPr>
          <w:color w:val="000000"/>
          <w:lang w:val="fr-FR"/>
        </w:rPr>
        <w:t>Quelque</w:t>
      </w:r>
      <w:r w:rsidR="00A56B14" w:rsidRPr="003B61CF">
        <w:rPr>
          <w:color w:val="000000"/>
          <w:lang w:val="fr-FR"/>
        </w:rPr>
        <w:t xml:space="preserve"> </w:t>
      </w:r>
      <w:r w:rsidR="008B4DE0" w:rsidRPr="003B61CF">
        <w:rPr>
          <w:color w:val="000000"/>
          <w:lang w:val="fr-FR"/>
        </w:rPr>
        <w:t>34</w:t>
      </w:r>
      <w:r w:rsidR="00A07696" w:rsidRPr="003B61CF">
        <w:rPr>
          <w:color w:val="000000"/>
          <w:lang w:val="fr-FR"/>
        </w:rPr>
        <w:t>,</w:t>
      </w:r>
      <w:r w:rsidR="008B4DE0" w:rsidRPr="003B61CF">
        <w:rPr>
          <w:color w:val="000000"/>
          <w:lang w:val="fr-FR"/>
        </w:rPr>
        <w:t>24</w:t>
      </w:r>
      <w:r w:rsidR="007C231D" w:rsidRPr="003B61CF">
        <w:rPr>
          <w:color w:val="000000"/>
          <w:lang w:val="fr-FR"/>
        </w:rPr>
        <w:t> %</w:t>
      </w:r>
      <w:r w:rsidR="008B4DE0" w:rsidRPr="003B61CF">
        <w:rPr>
          <w:color w:val="000000"/>
          <w:lang w:val="fr-FR"/>
        </w:rPr>
        <w:t xml:space="preserve"> </w:t>
      </w:r>
      <w:r w:rsidR="00A56B14" w:rsidRPr="003B61CF">
        <w:rPr>
          <w:color w:val="000000"/>
          <w:lang w:val="fr-FR"/>
        </w:rPr>
        <w:t>de</w:t>
      </w:r>
      <w:r w:rsidR="008B4DE0" w:rsidRPr="003B61CF">
        <w:rPr>
          <w:color w:val="000000"/>
          <w:lang w:val="fr-FR"/>
        </w:rPr>
        <w:t>s plus de</w:t>
      </w:r>
      <w:r w:rsidR="00A56B14" w:rsidRPr="003B61CF">
        <w:rPr>
          <w:color w:val="000000"/>
          <w:lang w:val="fr-FR"/>
        </w:rPr>
        <w:t xml:space="preserve"> 15 000 délégués de circonscription ne sont pas membres du PCC.</w:t>
      </w:r>
      <w:r w:rsidR="004C331D" w:rsidRPr="003B61CF">
        <w:rPr>
          <w:lang w:val="fr-FR"/>
        </w:rPr>
        <w:t xml:space="preserve"> </w:t>
      </w:r>
      <w:r w:rsidR="00E34C77" w:rsidRPr="003B61CF">
        <w:rPr>
          <w:color w:val="000000"/>
          <w:lang w:val="fr-FR"/>
        </w:rPr>
        <w:t>Le peuple désigne et élit les représentants du pouvoir local.</w:t>
      </w:r>
      <w:r w:rsidR="004C331D" w:rsidRPr="003B61CF">
        <w:rPr>
          <w:lang w:val="fr-FR"/>
        </w:rPr>
        <w:t xml:space="preserve"> </w:t>
      </w:r>
      <w:r w:rsidR="008A3FA8" w:rsidRPr="003B61CF">
        <w:rPr>
          <w:color w:val="000000"/>
          <w:lang w:val="fr-FR"/>
        </w:rPr>
        <w:t>Les députés à l</w:t>
      </w:r>
      <w:r w:rsidR="007C231D" w:rsidRPr="003B61CF">
        <w:rPr>
          <w:color w:val="000000"/>
          <w:lang w:val="fr-FR"/>
        </w:rPr>
        <w:t>’</w:t>
      </w:r>
      <w:r w:rsidR="008A3FA8" w:rsidRPr="003B61CF">
        <w:rPr>
          <w:color w:val="000000"/>
          <w:lang w:val="fr-FR"/>
        </w:rPr>
        <w:t>Assemblée nationale et les délégués aux assemblées provinciales sont désignés par les délégués des assemblées municipales</w:t>
      </w:r>
      <w:r w:rsidR="00A07696" w:rsidRPr="003B61CF">
        <w:rPr>
          <w:color w:val="000000"/>
          <w:lang w:val="fr-FR"/>
        </w:rPr>
        <w:t>,</w:t>
      </w:r>
      <w:r w:rsidR="008A3FA8" w:rsidRPr="003B61CF">
        <w:rPr>
          <w:color w:val="000000"/>
          <w:lang w:val="fr-FR"/>
        </w:rPr>
        <w:t xml:space="preserve"> après </w:t>
      </w:r>
      <w:r w:rsidR="008B4DE0" w:rsidRPr="003B61CF">
        <w:rPr>
          <w:color w:val="000000"/>
          <w:lang w:val="fr-FR"/>
        </w:rPr>
        <w:t>de nombreuses</w:t>
      </w:r>
      <w:r w:rsidR="008A3FA8" w:rsidRPr="003B61CF">
        <w:rPr>
          <w:color w:val="000000"/>
          <w:lang w:val="fr-FR"/>
        </w:rPr>
        <w:t xml:space="preserve"> consultations avec les organisations sociales.</w:t>
      </w:r>
    </w:p>
    <w:p w:rsidR="004C331D" w:rsidRPr="003B61CF" w:rsidRDefault="004C331D" w:rsidP="00BE0189">
      <w:pPr>
        <w:pStyle w:val="SingleTxtG"/>
        <w:rPr>
          <w:lang w:val="fr-FR"/>
        </w:rPr>
      </w:pPr>
      <w:r w:rsidRPr="003B61CF">
        <w:rPr>
          <w:lang w:val="fr-FR"/>
        </w:rPr>
        <w:t>62.</w:t>
      </w:r>
      <w:r w:rsidRPr="003B61CF">
        <w:rPr>
          <w:lang w:val="fr-FR"/>
        </w:rPr>
        <w:tab/>
      </w:r>
      <w:r w:rsidR="00340622" w:rsidRPr="003B61CF">
        <w:rPr>
          <w:lang w:val="fr-FR"/>
        </w:rPr>
        <w:t>Le système électoral cubain se distingue par son caractère universel</w:t>
      </w:r>
      <w:r w:rsidR="00A07696" w:rsidRPr="003B61CF">
        <w:rPr>
          <w:lang w:val="fr-FR"/>
        </w:rPr>
        <w:t>,</w:t>
      </w:r>
      <w:r w:rsidRPr="003B61CF">
        <w:rPr>
          <w:lang w:val="fr-FR"/>
        </w:rPr>
        <w:t xml:space="preserve"> </w:t>
      </w:r>
      <w:r w:rsidR="00340622" w:rsidRPr="003B61CF">
        <w:rPr>
          <w:lang w:val="fr-FR"/>
        </w:rPr>
        <w:t>tous les citoyens</w:t>
      </w:r>
      <w:r w:rsidR="006C10C2" w:rsidRPr="003B61CF">
        <w:rPr>
          <w:lang w:val="fr-FR"/>
        </w:rPr>
        <w:t xml:space="preserve"> étant habilités</w:t>
      </w:r>
      <w:r w:rsidR="00340622" w:rsidRPr="003B61CF">
        <w:rPr>
          <w:lang w:val="fr-FR"/>
        </w:rPr>
        <w:t xml:space="preserve"> à exercer le droit</w:t>
      </w:r>
      <w:r w:rsidR="006C10C2" w:rsidRPr="003B61CF">
        <w:rPr>
          <w:lang w:val="fr-FR"/>
        </w:rPr>
        <w:t xml:space="preserve"> de vote et </w:t>
      </w:r>
      <w:r w:rsidR="0063656E" w:rsidRPr="003B61CF">
        <w:rPr>
          <w:lang w:val="fr-FR"/>
        </w:rPr>
        <w:t>à s</w:t>
      </w:r>
      <w:r w:rsidR="007C231D" w:rsidRPr="003B61CF">
        <w:rPr>
          <w:lang w:val="fr-FR"/>
        </w:rPr>
        <w:t>’</w:t>
      </w:r>
      <w:r w:rsidR="0063656E" w:rsidRPr="003B61CF">
        <w:rPr>
          <w:lang w:val="fr-FR"/>
        </w:rPr>
        <w:t xml:space="preserve">engager ainsi dans la vie politique. Tous les </w:t>
      </w:r>
      <w:r w:rsidR="00BB6BA6" w:rsidRPr="003B61CF">
        <w:rPr>
          <w:lang w:val="fr-FR"/>
        </w:rPr>
        <w:t>C</w:t>
      </w:r>
      <w:r w:rsidR="0063656E" w:rsidRPr="003B61CF">
        <w:rPr>
          <w:lang w:val="fr-FR"/>
        </w:rPr>
        <w:t xml:space="preserve">ubains en âge de voter sont automatiquement inscrits sur </w:t>
      </w:r>
      <w:r w:rsidR="00E9482E" w:rsidRPr="003B61CF">
        <w:rPr>
          <w:lang w:val="fr-FR"/>
        </w:rPr>
        <w:t xml:space="preserve">les </w:t>
      </w:r>
      <w:r w:rsidR="0063656E" w:rsidRPr="003B61CF">
        <w:rPr>
          <w:lang w:val="fr-FR"/>
        </w:rPr>
        <w:t>liste</w:t>
      </w:r>
      <w:r w:rsidR="00E9482E" w:rsidRPr="003B61CF">
        <w:rPr>
          <w:lang w:val="fr-FR"/>
        </w:rPr>
        <w:t>s</w:t>
      </w:r>
      <w:r w:rsidR="0063656E" w:rsidRPr="003B61CF">
        <w:rPr>
          <w:lang w:val="fr-FR"/>
        </w:rPr>
        <w:t xml:space="preserve"> </w:t>
      </w:r>
      <w:r w:rsidR="00E9482E" w:rsidRPr="003B61CF">
        <w:rPr>
          <w:lang w:val="fr-FR"/>
        </w:rPr>
        <w:t>électorales</w:t>
      </w:r>
      <w:r w:rsidR="00A07696" w:rsidRPr="003B61CF">
        <w:rPr>
          <w:lang w:val="fr-FR"/>
        </w:rPr>
        <w:t>,</w:t>
      </w:r>
      <w:r w:rsidR="0063656E" w:rsidRPr="003B61CF">
        <w:rPr>
          <w:lang w:val="fr-FR"/>
        </w:rPr>
        <w:t xml:space="preserve"> contrairement aux modèles des autres pays où il est nécessaire de s</w:t>
      </w:r>
      <w:r w:rsidR="007C231D" w:rsidRPr="003B61CF">
        <w:rPr>
          <w:lang w:val="fr-FR"/>
        </w:rPr>
        <w:t>’</w:t>
      </w:r>
      <w:r w:rsidR="0063656E" w:rsidRPr="003B61CF">
        <w:rPr>
          <w:lang w:val="fr-FR"/>
        </w:rPr>
        <w:t>inscrire pour exercer son droit de vote.</w:t>
      </w:r>
    </w:p>
    <w:p w:rsidR="004C331D" w:rsidRPr="003B61CF" w:rsidRDefault="004C331D" w:rsidP="00BE0189">
      <w:pPr>
        <w:pStyle w:val="SingleTxtG"/>
        <w:rPr>
          <w:lang w:val="fr-FR"/>
        </w:rPr>
      </w:pPr>
      <w:r w:rsidRPr="003B61CF">
        <w:rPr>
          <w:lang w:val="fr-FR"/>
        </w:rPr>
        <w:t>63.</w:t>
      </w:r>
      <w:r w:rsidRPr="003B61CF">
        <w:rPr>
          <w:lang w:val="fr-FR"/>
        </w:rPr>
        <w:tab/>
      </w:r>
      <w:r w:rsidR="000F0446" w:rsidRPr="003B61CF">
        <w:rPr>
          <w:lang w:val="fr-FR"/>
        </w:rPr>
        <w:t>L</w:t>
      </w:r>
      <w:r w:rsidR="007C231D" w:rsidRPr="003B61CF">
        <w:rPr>
          <w:lang w:val="fr-FR"/>
        </w:rPr>
        <w:t>’</w:t>
      </w:r>
      <w:r w:rsidR="000F0446" w:rsidRPr="003B61CF">
        <w:rPr>
          <w:lang w:val="fr-FR"/>
        </w:rPr>
        <w:t>exercice du droit de vote n</w:t>
      </w:r>
      <w:r w:rsidR="007C231D" w:rsidRPr="003B61CF">
        <w:rPr>
          <w:lang w:val="fr-FR"/>
        </w:rPr>
        <w:t>’</w:t>
      </w:r>
      <w:r w:rsidR="000F0446" w:rsidRPr="003B61CF">
        <w:rPr>
          <w:lang w:val="fr-FR"/>
        </w:rPr>
        <w:t>est pas une obligation mais un droit civique par lequel chaque citoyen exprime son engagement dans la société et peut cautionner le système politique en place.</w:t>
      </w:r>
      <w:r w:rsidRPr="003B61CF">
        <w:rPr>
          <w:lang w:val="fr-FR"/>
        </w:rPr>
        <w:t xml:space="preserve"> </w:t>
      </w:r>
      <w:r w:rsidR="00C75120" w:rsidRPr="003B61CF">
        <w:rPr>
          <w:lang w:val="fr-FR"/>
        </w:rPr>
        <w:t xml:space="preserve">Ce modèle électoral est fondé sur la conviction que </w:t>
      </w:r>
      <w:r w:rsidR="002A2D13" w:rsidRPr="003B61CF">
        <w:rPr>
          <w:lang w:val="fr-FR"/>
        </w:rPr>
        <w:t xml:space="preserve">seule la participation des citoyens peut apporter une </w:t>
      </w:r>
      <w:r w:rsidR="008552C6" w:rsidRPr="003B61CF">
        <w:rPr>
          <w:lang w:val="fr-FR"/>
        </w:rPr>
        <w:t>véritable légitimation</w:t>
      </w:r>
      <w:r w:rsidRPr="003B61CF">
        <w:rPr>
          <w:lang w:val="fr-FR"/>
        </w:rPr>
        <w:t>.</w:t>
      </w:r>
    </w:p>
    <w:p w:rsidR="004C331D" w:rsidRPr="003B61CF" w:rsidRDefault="004C331D" w:rsidP="00BE0189">
      <w:pPr>
        <w:pStyle w:val="SingleTxtG"/>
        <w:rPr>
          <w:lang w:val="fr-FR"/>
        </w:rPr>
      </w:pPr>
      <w:r w:rsidRPr="003B61CF">
        <w:rPr>
          <w:lang w:val="fr-FR"/>
        </w:rPr>
        <w:t>64.</w:t>
      </w:r>
      <w:r w:rsidRPr="003B61CF">
        <w:rPr>
          <w:lang w:val="fr-FR"/>
        </w:rPr>
        <w:tab/>
      </w:r>
      <w:r w:rsidR="00BB6BA6" w:rsidRPr="003B61CF">
        <w:rPr>
          <w:lang w:val="fr-FR"/>
        </w:rPr>
        <w:t>Selon d</w:t>
      </w:r>
      <w:r w:rsidR="008552C6" w:rsidRPr="003B61CF">
        <w:rPr>
          <w:lang w:val="fr-FR"/>
        </w:rPr>
        <w:t>es données officielles</w:t>
      </w:r>
      <w:r w:rsidR="00A07696" w:rsidRPr="003B61CF">
        <w:rPr>
          <w:lang w:val="fr-FR"/>
        </w:rPr>
        <w:t>,</w:t>
      </w:r>
      <w:r w:rsidR="008552C6" w:rsidRPr="003B61CF">
        <w:rPr>
          <w:lang w:val="fr-FR"/>
        </w:rPr>
        <w:t xml:space="preserve"> les taux de participation aux élections organisées depuis 1957 ont dépassé les 85</w:t>
      </w:r>
      <w:r w:rsidR="007C231D" w:rsidRPr="003B61CF">
        <w:rPr>
          <w:lang w:val="fr-FR"/>
        </w:rPr>
        <w:t> %</w:t>
      </w:r>
      <w:r w:rsidR="008552C6" w:rsidRPr="003B61CF">
        <w:rPr>
          <w:lang w:val="fr-FR"/>
        </w:rPr>
        <w:t>. Ces chiffres élevés témoignent du soutien majoritaire des citoyens au modèle politique choisi souverainement par le peuple cubain.</w:t>
      </w:r>
      <w:r w:rsidRPr="003B61CF">
        <w:rPr>
          <w:lang w:val="fr-FR"/>
        </w:rPr>
        <w:t xml:space="preserve"> </w:t>
      </w:r>
    </w:p>
    <w:p w:rsidR="004C331D" w:rsidRPr="003B61CF" w:rsidRDefault="004C331D" w:rsidP="00BE0189">
      <w:pPr>
        <w:pStyle w:val="SingleTxtG"/>
        <w:rPr>
          <w:lang w:val="fr-FR"/>
        </w:rPr>
      </w:pPr>
      <w:r w:rsidRPr="003B61CF">
        <w:rPr>
          <w:lang w:val="fr-FR"/>
        </w:rPr>
        <w:t>65.</w:t>
      </w:r>
      <w:r w:rsidRPr="003B61CF">
        <w:rPr>
          <w:lang w:val="fr-FR"/>
        </w:rPr>
        <w:tab/>
      </w:r>
      <w:r w:rsidR="00D33582" w:rsidRPr="003B61CF">
        <w:rPr>
          <w:lang w:val="fr-FR"/>
        </w:rPr>
        <w:t xml:space="preserve">Le système électoral cubain vise à intégrer les formes de démocratie directe dans le </w:t>
      </w:r>
      <w:r w:rsidR="00581661" w:rsidRPr="003B61CF">
        <w:rPr>
          <w:lang w:val="fr-FR"/>
        </w:rPr>
        <w:t>système</w:t>
      </w:r>
      <w:r w:rsidR="00D33582" w:rsidRPr="003B61CF">
        <w:rPr>
          <w:lang w:val="fr-FR"/>
        </w:rPr>
        <w:t xml:space="preserve"> forcément représentatif que </w:t>
      </w:r>
      <w:r w:rsidR="00581661" w:rsidRPr="003B61CF">
        <w:rPr>
          <w:lang w:val="fr-FR"/>
        </w:rPr>
        <w:t xml:space="preserve">les institutions </w:t>
      </w:r>
      <w:r w:rsidR="00D33582" w:rsidRPr="003B61CF">
        <w:rPr>
          <w:lang w:val="fr-FR"/>
        </w:rPr>
        <w:t>doivent avoir dans une démocratie moderne.</w:t>
      </w:r>
      <w:r w:rsidRPr="003B61CF">
        <w:rPr>
          <w:lang w:val="fr-FR"/>
        </w:rPr>
        <w:t xml:space="preserve"> </w:t>
      </w:r>
      <w:r w:rsidR="00F2254F" w:rsidRPr="003B61CF">
        <w:rPr>
          <w:lang w:val="fr-FR"/>
        </w:rPr>
        <w:t>À</w:t>
      </w:r>
      <w:r w:rsidR="00CC5753" w:rsidRPr="003B61CF">
        <w:rPr>
          <w:lang w:val="fr-FR"/>
        </w:rPr>
        <w:t xml:space="preserve"> </w:t>
      </w:r>
      <w:r w:rsidRPr="003B61CF">
        <w:rPr>
          <w:lang w:val="fr-FR"/>
        </w:rPr>
        <w:t>Cuba</w:t>
      </w:r>
      <w:r w:rsidR="00A07696" w:rsidRPr="003B61CF">
        <w:rPr>
          <w:lang w:val="fr-FR"/>
        </w:rPr>
        <w:t>,</w:t>
      </w:r>
      <w:r w:rsidRPr="003B61CF">
        <w:rPr>
          <w:lang w:val="fr-FR"/>
        </w:rPr>
        <w:t xml:space="preserve"> com</w:t>
      </w:r>
      <w:r w:rsidR="00CC5753" w:rsidRPr="003B61CF">
        <w:rPr>
          <w:lang w:val="fr-FR"/>
        </w:rPr>
        <w:t>me dans toute autre société contemporaine</w:t>
      </w:r>
      <w:r w:rsidR="00A07696" w:rsidRPr="003B61CF">
        <w:rPr>
          <w:lang w:val="fr-FR"/>
        </w:rPr>
        <w:t>,</w:t>
      </w:r>
      <w:r w:rsidR="00CC5753" w:rsidRPr="003B61CF">
        <w:rPr>
          <w:lang w:val="fr-FR"/>
        </w:rPr>
        <w:t xml:space="preserve"> le</w:t>
      </w:r>
      <w:r w:rsidR="00BB6BA6" w:rsidRPr="003B61CF">
        <w:rPr>
          <w:lang w:val="fr-FR"/>
        </w:rPr>
        <w:t>s</w:t>
      </w:r>
      <w:r w:rsidR="00CC5753" w:rsidRPr="003B61CF">
        <w:rPr>
          <w:lang w:val="fr-FR"/>
        </w:rPr>
        <w:t xml:space="preserve"> citoyen</w:t>
      </w:r>
      <w:r w:rsidR="00BB6BA6" w:rsidRPr="003B61CF">
        <w:rPr>
          <w:lang w:val="fr-FR"/>
        </w:rPr>
        <w:t>s</w:t>
      </w:r>
      <w:r w:rsidR="00CC5753" w:rsidRPr="003B61CF">
        <w:rPr>
          <w:lang w:val="fr-FR"/>
        </w:rPr>
        <w:t xml:space="preserve"> délègue</w:t>
      </w:r>
      <w:r w:rsidR="00BB6BA6" w:rsidRPr="003B61CF">
        <w:rPr>
          <w:lang w:val="fr-FR"/>
        </w:rPr>
        <w:t>nt</w:t>
      </w:r>
      <w:r w:rsidR="00CC5753" w:rsidRPr="003B61CF">
        <w:rPr>
          <w:lang w:val="fr-FR"/>
        </w:rPr>
        <w:t xml:space="preserve"> une partie de </w:t>
      </w:r>
      <w:r w:rsidR="00BB6BA6" w:rsidRPr="003B61CF">
        <w:rPr>
          <w:lang w:val="fr-FR"/>
        </w:rPr>
        <w:t>leurs</w:t>
      </w:r>
      <w:r w:rsidR="00CC5753" w:rsidRPr="003B61CF">
        <w:rPr>
          <w:lang w:val="fr-FR"/>
        </w:rPr>
        <w:t xml:space="preserve"> pouvoirs à </w:t>
      </w:r>
      <w:r w:rsidR="00BB6BA6" w:rsidRPr="003B61CF">
        <w:rPr>
          <w:lang w:val="fr-FR"/>
        </w:rPr>
        <w:t>leurs</w:t>
      </w:r>
      <w:r w:rsidR="00CC5753" w:rsidRPr="003B61CF">
        <w:rPr>
          <w:lang w:val="fr-FR"/>
        </w:rPr>
        <w:t xml:space="preserve"> représentants élus</w:t>
      </w:r>
      <w:r w:rsidR="00A07696" w:rsidRPr="003B61CF">
        <w:rPr>
          <w:lang w:val="fr-FR"/>
        </w:rPr>
        <w:t>,</w:t>
      </w:r>
      <w:r w:rsidR="00CC5753" w:rsidRPr="003B61CF">
        <w:rPr>
          <w:lang w:val="fr-FR"/>
        </w:rPr>
        <w:t xml:space="preserve"> </w:t>
      </w:r>
      <w:r w:rsidR="00581661" w:rsidRPr="003B61CF">
        <w:rPr>
          <w:lang w:val="fr-FR"/>
        </w:rPr>
        <w:t>qui joue</w:t>
      </w:r>
      <w:r w:rsidR="00BB6BA6" w:rsidRPr="003B61CF">
        <w:rPr>
          <w:lang w:val="fr-FR"/>
        </w:rPr>
        <w:t>nt</w:t>
      </w:r>
      <w:r w:rsidR="00581661" w:rsidRPr="003B61CF">
        <w:rPr>
          <w:lang w:val="fr-FR"/>
        </w:rPr>
        <w:t xml:space="preserve"> le rôle d</w:t>
      </w:r>
      <w:r w:rsidR="007C231D" w:rsidRPr="003B61CF">
        <w:rPr>
          <w:lang w:val="fr-FR"/>
        </w:rPr>
        <w:t>’</w:t>
      </w:r>
      <w:r w:rsidR="00CC5753" w:rsidRPr="003B61CF">
        <w:rPr>
          <w:lang w:val="fr-FR"/>
        </w:rPr>
        <w:t xml:space="preserve">intermédiaires entre </w:t>
      </w:r>
      <w:r w:rsidR="00BB6BA6" w:rsidRPr="003B61CF">
        <w:rPr>
          <w:lang w:val="fr-FR"/>
        </w:rPr>
        <w:t>eux</w:t>
      </w:r>
      <w:r w:rsidR="00CC5753" w:rsidRPr="003B61CF">
        <w:rPr>
          <w:lang w:val="fr-FR"/>
        </w:rPr>
        <w:t xml:space="preserve"> et les organes de direction de la société.</w:t>
      </w:r>
      <w:r w:rsidRPr="003B61CF">
        <w:rPr>
          <w:lang w:val="fr-FR"/>
        </w:rPr>
        <w:t xml:space="preserve"> </w:t>
      </w:r>
      <w:r w:rsidR="00923D85" w:rsidRPr="003B61CF">
        <w:rPr>
          <w:lang w:val="fr-FR"/>
        </w:rPr>
        <w:t>Toutefois</w:t>
      </w:r>
      <w:r w:rsidR="00A07696" w:rsidRPr="003B61CF">
        <w:rPr>
          <w:lang w:val="fr-FR"/>
        </w:rPr>
        <w:t>,</w:t>
      </w:r>
      <w:r w:rsidR="00923D85" w:rsidRPr="003B61CF">
        <w:rPr>
          <w:lang w:val="fr-FR"/>
        </w:rPr>
        <w:t xml:space="preserve"> la particip</w:t>
      </w:r>
      <w:r w:rsidR="00BB6BA6" w:rsidRPr="003B61CF">
        <w:rPr>
          <w:lang w:val="fr-FR"/>
        </w:rPr>
        <w:t>ation réelle des électeurs et leur</w:t>
      </w:r>
      <w:r w:rsidR="00923D85" w:rsidRPr="003B61CF">
        <w:rPr>
          <w:lang w:val="fr-FR"/>
        </w:rPr>
        <w:t xml:space="preserve"> relation effective </w:t>
      </w:r>
      <w:r w:rsidR="00BB6BA6" w:rsidRPr="003B61CF">
        <w:rPr>
          <w:lang w:val="fr-FR"/>
        </w:rPr>
        <w:t>avec</w:t>
      </w:r>
      <w:r w:rsidR="00923D85" w:rsidRPr="003B61CF">
        <w:rPr>
          <w:lang w:val="fr-FR"/>
        </w:rPr>
        <w:t xml:space="preserve"> les </w:t>
      </w:r>
      <w:r w:rsidR="00BB6BA6" w:rsidRPr="003B61CF">
        <w:rPr>
          <w:lang w:val="fr-FR"/>
        </w:rPr>
        <w:t>élus</w:t>
      </w:r>
      <w:r w:rsidR="00923D85" w:rsidRPr="003B61CF">
        <w:rPr>
          <w:lang w:val="fr-FR"/>
        </w:rPr>
        <w:t xml:space="preserve"> sont encouragées</w:t>
      </w:r>
      <w:r w:rsidR="00A07696" w:rsidRPr="003B61CF">
        <w:rPr>
          <w:lang w:val="fr-FR"/>
        </w:rPr>
        <w:t>,</w:t>
      </w:r>
      <w:r w:rsidR="00923D85" w:rsidRPr="003B61CF">
        <w:rPr>
          <w:lang w:val="fr-FR"/>
        </w:rPr>
        <w:t xml:space="preserve"> de la présentation des candidats par les électeurs eux-mêmes</w:t>
      </w:r>
      <w:r w:rsidR="00A07696" w:rsidRPr="003B61CF">
        <w:rPr>
          <w:lang w:val="fr-FR"/>
        </w:rPr>
        <w:t>,</w:t>
      </w:r>
      <w:r w:rsidR="00BB6BA6" w:rsidRPr="003B61CF">
        <w:rPr>
          <w:lang w:val="fr-FR"/>
        </w:rPr>
        <w:t xml:space="preserve"> </w:t>
      </w:r>
      <w:r w:rsidR="00923D85" w:rsidRPr="003B61CF">
        <w:rPr>
          <w:lang w:val="fr-FR"/>
        </w:rPr>
        <w:t>jusqu</w:t>
      </w:r>
      <w:r w:rsidR="007C231D" w:rsidRPr="003B61CF">
        <w:rPr>
          <w:lang w:val="fr-FR"/>
        </w:rPr>
        <w:t>’</w:t>
      </w:r>
      <w:r w:rsidR="00923D85" w:rsidRPr="003B61CF">
        <w:rPr>
          <w:lang w:val="fr-FR"/>
        </w:rPr>
        <w:t>au contrôle que ces derniers peuvent exercer</w:t>
      </w:r>
      <w:r w:rsidR="00581661" w:rsidRPr="003B61CF">
        <w:rPr>
          <w:lang w:val="fr-FR"/>
        </w:rPr>
        <w:t xml:space="preserve"> sur les premiers</w:t>
      </w:r>
      <w:r w:rsidR="008D2A84" w:rsidRPr="003B61CF">
        <w:rPr>
          <w:lang w:val="fr-FR"/>
        </w:rPr>
        <w:t xml:space="preserve"> par les mécanismes d</w:t>
      </w:r>
      <w:r w:rsidR="007C231D" w:rsidRPr="003B61CF">
        <w:rPr>
          <w:lang w:val="fr-FR"/>
        </w:rPr>
        <w:t>’</w:t>
      </w:r>
      <w:r w:rsidR="008D2A84" w:rsidRPr="003B61CF">
        <w:rPr>
          <w:lang w:val="fr-FR"/>
        </w:rPr>
        <w:t>obligation de rendre des comptes et de révocation.</w:t>
      </w:r>
      <w:r w:rsidR="00B16F15" w:rsidRPr="003B61CF">
        <w:rPr>
          <w:lang w:val="fr-FR"/>
        </w:rPr>
        <w:t xml:space="preserve"> </w:t>
      </w:r>
    </w:p>
    <w:p w:rsidR="004C331D" w:rsidRPr="003B61CF" w:rsidRDefault="00BE0189" w:rsidP="00BE0189">
      <w:pPr>
        <w:pStyle w:val="HChG"/>
        <w:rPr>
          <w:lang w:val="fr-FR"/>
        </w:rPr>
      </w:pPr>
      <w:r w:rsidRPr="003B61CF">
        <w:rPr>
          <w:lang w:val="fr-FR"/>
        </w:rPr>
        <w:lastRenderedPageBreak/>
        <w:tab/>
        <w:t>IV</w:t>
      </w:r>
      <w:r w:rsidR="004C331D" w:rsidRPr="003B61CF">
        <w:rPr>
          <w:lang w:val="fr-FR"/>
        </w:rPr>
        <w:t>.</w:t>
      </w:r>
      <w:r w:rsidR="004C331D" w:rsidRPr="003B61CF">
        <w:rPr>
          <w:lang w:val="fr-FR"/>
        </w:rPr>
        <w:tab/>
      </w:r>
      <w:r w:rsidR="00872F1F" w:rsidRPr="003B61CF">
        <w:rPr>
          <w:color w:val="000000"/>
          <w:sz w:val="27"/>
          <w:szCs w:val="27"/>
          <w:lang w:val="fr-FR"/>
        </w:rPr>
        <w:t>Cadre général de la protection et de la promotion des droits de l</w:t>
      </w:r>
      <w:r w:rsidR="007C231D" w:rsidRPr="003B61CF">
        <w:rPr>
          <w:color w:val="000000"/>
          <w:sz w:val="27"/>
          <w:szCs w:val="27"/>
          <w:lang w:val="fr-FR"/>
        </w:rPr>
        <w:t>’</w:t>
      </w:r>
      <w:r w:rsidR="00872F1F" w:rsidRPr="003B61CF">
        <w:rPr>
          <w:color w:val="000000"/>
          <w:sz w:val="27"/>
          <w:szCs w:val="27"/>
          <w:lang w:val="fr-FR"/>
        </w:rPr>
        <w:t>homme</w:t>
      </w:r>
      <w:r w:rsidR="00872F1F" w:rsidRPr="003B61CF">
        <w:rPr>
          <w:lang w:val="fr-FR"/>
        </w:rPr>
        <w:t xml:space="preserve"> </w:t>
      </w:r>
    </w:p>
    <w:p w:rsidR="004C331D" w:rsidRPr="003B61CF" w:rsidRDefault="00BE0189" w:rsidP="00BE0189">
      <w:pPr>
        <w:pStyle w:val="H1G"/>
        <w:rPr>
          <w:szCs w:val="24"/>
          <w:lang w:val="fr-FR"/>
        </w:rPr>
      </w:pPr>
      <w:r w:rsidRPr="003B61CF">
        <w:rPr>
          <w:rFonts w:eastAsiaTheme="majorEastAsia"/>
          <w:lang w:val="fr-FR"/>
        </w:rPr>
        <w:tab/>
      </w:r>
      <w:r w:rsidR="00872F1F" w:rsidRPr="003B61CF">
        <w:rPr>
          <w:rFonts w:eastAsiaTheme="majorEastAsia"/>
          <w:lang w:val="fr-FR"/>
        </w:rPr>
        <w:t>A.</w:t>
      </w:r>
      <w:r w:rsidR="00872F1F" w:rsidRPr="003B61CF">
        <w:rPr>
          <w:rFonts w:eastAsiaTheme="majorEastAsia"/>
          <w:lang w:val="fr-FR"/>
        </w:rPr>
        <w:tab/>
        <w:t>C</w:t>
      </w:r>
      <w:r w:rsidR="00872F1F" w:rsidRPr="003B61CF">
        <w:rPr>
          <w:color w:val="000000"/>
          <w:sz w:val="27"/>
          <w:szCs w:val="27"/>
          <w:lang w:val="fr-FR"/>
        </w:rPr>
        <w:t>adre juridique national de la protection des droits de l</w:t>
      </w:r>
      <w:r w:rsidR="007C231D" w:rsidRPr="003B61CF">
        <w:rPr>
          <w:color w:val="000000"/>
          <w:sz w:val="27"/>
          <w:szCs w:val="27"/>
          <w:lang w:val="fr-FR"/>
        </w:rPr>
        <w:t>’</w:t>
      </w:r>
      <w:r w:rsidR="00872F1F" w:rsidRPr="003B61CF">
        <w:rPr>
          <w:color w:val="000000"/>
          <w:sz w:val="27"/>
          <w:szCs w:val="27"/>
          <w:lang w:val="fr-FR"/>
        </w:rPr>
        <w:t>homme</w:t>
      </w:r>
      <w:r w:rsidR="00872F1F" w:rsidRPr="003B61CF">
        <w:rPr>
          <w:rFonts w:eastAsiaTheme="majorEastAsia"/>
          <w:lang w:val="fr-FR"/>
        </w:rPr>
        <w:t xml:space="preserve"> </w:t>
      </w:r>
    </w:p>
    <w:p w:rsidR="004C331D" w:rsidRPr="003B61CF" w:rsidRDefault="004C331D" w:rsidP="00BE0189">
      <w:pPr>
        <w:pStyle w:val="SingleTxtG"/>
        <w:rPr>
          <w:lang w:val="fr-FR"/>
        </w:rPr>
      </w:pPr>
      <w:r w:rsidRPr="003B61CF">
        <w:rPr>
          <w:lang w:val="fr-FR"/>
        </w:rPr>
        <w:t>66.</w:t>
      </w:r>
      <w:r w:rsidRPr="003B61CF">
        <w:rPr>
          <w:lang w:val="fr-FR"/>
        </w:rPr>
        <w:tab/>
        <w:t xml:space="preserve">La </w:t>
      </w:r>
      <w:r w:rsidR="00F40C25" w:rsidRPr="003B61CF">
        <w:rPr>
          <w:color w:val="000000"/>
          <w:lang w:val="fr-FR"/>
        </w:rPr>
        <w:t>République de Cuba est dotée d</w:t>
      </w:r>
      <w:r w:rsidR="007C231D" w:rsidRPr="003B61CF">
        <w:rPr>
          <w:color w:val="000000"/>
          <w:lang w:val="fr-FR"/>
        </w:rPr>
        <w:t>’</w:t>
      </w:r>
      <w:r w:rsidR="00F40C25" w:rsidRPr="003B61CF">
        <w:rPr>
          <w:color w:val="000000"/>
          <w:lang w:val="fr-FR"/>
        </w:rPr>
        <w:t>un cadre juridique qui rég</w:t>
      </w:r>
      <w:r w:rsidR="00804933" w:rsidRPr="003B61CF">
        <w:rPr>
          <w:color w:val="000000"/>
          <w:lang w:val="fr-FR"/>
        </w:rPr>
        <w:t>lemente et protège les droits des</w:t>
      </w:r>
      <w:r w:rsidR="002C4CA6" w:rsidRPr="003B61CF">
        <w:rPr>
          <w:color w:val="000000"/>
          <w:lang w:val="fr-FR"/>
        </w:rPr>
        <w:t xml:space="preserve"> </w:t>
      </w:r>
      <w:r w:rsidR="007C231D" w:rsidRPr="003B61CF">
        <w:rPr>
          <w:color w:val="000000"/>
          <w:lang w:val="fr-FR"/>
        </w:rPr>
        <w:t>personnes</w:t>
      </w:r>
      <w:r w:rsidR="00F40C25" w:rsidRPr="003B61CF">
        <w:rPr>
          <w:color w:val="000000"/>
          <w:lang w:val="fr-FR"/>
        </w:rPr>
        <w:t>.</w:t>
      </w:r>
      <w:r w:rsidRPr="003B61CF">
        <w:rPr>
          <w:lang w:val="fr-FR"/>
        </w:rPr>
        <w:t xml:space="preserve"> </w:t>
      </w:r>
      <w:r w:rsidR="00F40C25" w:rsidRPr="003B61CF">
        <w:rPr>
          <w:color w:val="000000"/>
          <w:lang w:val="fr-FR"/>
        </w:rPr>
        <w:t>C</w:t>
      </w:r>
      <w:r w:rsidR="007C231D" w:rsidRPr="003B61CF">
        <w:rPr>
          <w:color w:val="000000"/>
          <w:lang w:val="fr-FR"/>
        </w:rPr>
        <w:t>’</w:t>
      </w:r>
      <w:r w:rsidR="00F40C25" w:rsidRPr="003B61CF">
        <w:rPr>
          <w:color w:val="000000"/>
          <w:lang w:val="fr-FR"/>
        </w:rPr>
        <w:t>est ainsi que la législation cubaine non seulement établit les garanties juridiques fondamentales universellement reconnues en matière de protection des droits de l</w:t>
      </w:r>
      <w:r w:rsidR="007C231D" w:rsidRPr="003B61CF">
        <w:rPr>
          <w:color w:val="000000"/>
          <w:lang w:val="fr-FR"/>
        </w:rPr>
        <w:t>’</w:t>
      </w:r>
      <w:r w:rsidR="00F40C25" w:rsidRPr="003B61CF">
        <w:rPr>
          <w:color w:val="000000"/>
          <w:lang w:val="fr-FR"/>
        </w:rPr>
        <w:t>homme</w:t>
      </w:r>
      <w:r w:rsidR="00A07696" w:rsidRPr="003B61CF">
        <w:rPr>
          <w:color w:val="000000"/>
          <w:lang w:val="fr-FR"/>
        </w:rPr>
        <w:t>,</w:t>
      </w:r>
      <w:r w:rsidR="00F40C25" w:rsidRPr="003B61CF">
        <w:rPr>
          <w:color w:val="000000"/>
          <w:lang w:val="fr-FR"/>
        </w:rPr>
        <w:t xml:space="preserve"> mais prévoit également des garanties matérielles pour l</w:t>
      </w:r>
      <w:r w:rsidR="007C231D" w:rsidRPr="003B61CF">
        <w:rPr>
          <w:color w:val="000000"/>
          <w:lang w:val="fr-FR"/>
        </w:rPr>
        <w:t>’</w:t>
      </w:r>
      <w:r w:rsidR="00F40C25" w:rsidRPr="003B61CF">
        <w:rPr>
          <w:color w:val="000000"/>
          <w:lang w:val="fr-FR"/>
        </w:rPr>
        <w:t xml:space="preserve">exercice réel et effectif de tous les droits </w:t>
      </w:r>
      <w:r w:rsidR="00804933" w:rsidRPr="003B61CF">
        <w:rPr>
          <w:color w:val="000000"/>
          <w:lang w:val="fr-FR"/>
        </w:rPr>
        <w:t>fondamentaux</w:t>
      </w:r>
      <w:r w:rsidR="00A07696" w:rsidRPr="003B61CF">
        <w:rPr>
          <w:color w:val="000000"/>
          <w:lang w:val="fr-FR"/>
        </w:rPr>
        <w:t>,</w:t>
      </w:r>
      <w:r w:rsidR="00F40C25" w:rsidRPr="003B61CF">
        <w:rPr>
          <w:color w:val="000000"/>
          <w:lang w:val="fr-FR"/>
        </w:rPr>
        <w:t xml:space="preserve"> tant civils qu</w:t>
      </w:r>
      <w:r w:rsidR="007C231D" w:rsidRPr="003B61CF">
        <w:rPr>
          <w:color w:val="000000"/>
          <w:lang w:val="fr-FR"/>
        </w:rPr>
        <w:t>’</w:t>
      </w:r>
      <w:r w:rsidR="00F40C25" w:rsidRPr="003B61CF">
        <w:rPr>
          <w:color w:val="000000"/>
          <w:lang w:val="fr-FR"/>
        </w:rPr>
        <w:t>économiques</w:t>
      </w:r>
      <w:r w:rsidR="00A07696" w:rsidRPr="003B61CF">
        <w:rPr>
          <w:color w:val="000000"/>
          <w:lang w:val="fr-FR"/>
        </w:rPr>
        <w:t>,</w:t>
      </w:r>
      <w:r w:rsidR="00F40C25" w:rsidRPr="003B61CF">
        <w:rPr>
          <w:color w:val="000000"/>
          <w:lang w:val="fr-FR"/>
        </w:rPr>
        <w:t xml:space="preserve"> sociaux et culturels.</w:t>
      </w:r>
    </w:p>
    <w:p w:rsidR="004C331D" w:rsidRPr="003B61CF" w:rsidRDefault="004C331D" w:rsidP="00BE0189">
      <w:pPr>
        <w:pStyle w:val="SingleTxtG"/>
        <w:rPr>
          <w:lang w:val="fr-FR"/>
        </w:rPr>
      </w:pPr>
      <w:r w:rsidRPr="003B61CF">
        <w:rPr>
          <w:lang w:val="fr-FR"/>
        </w:rPr>
        <w:t>67.</w:t>
      </w:r>
      <w:r w:rsidRPr="003B61CF">
        <w:rPr>
          <w:lang w:val="fr-FR"/>
        </w:rPr>
        <w:tab/>
      </w:r>
      <w:r w:rsidR="000057A4" w:rsidRPr="003B61CF">
        <w:rPr>
          <w:color w:val="000000"/>
          <w:lang w:val="fr-FR"/>
        </w:rPr>
        <w:t>La Constitution de la République de Cuba</w:t>
      </w:r>
      <w:r w:rsidR="00A07696" w:rsidRPr="003B61CF">
        <w:rPr>
          <w:color w:val="000000"/>
          <w:lang w:val="fr-FR"/>
        </w:rPr>
        <w:t>,</w:t>
      </w:r>
      <w:r w:rsidR="000057A4" w:rsidRPr="003B61CF">
        <w:rPr>
          <w:color w:val="000000"/>
          <w:lang w:val="fr-FR"/>
        </w:rPr>
        <w:t xml:space="preserve"> proclamée le 24 février 1976</w:t>
      </w:r>
      <w:r w:rsidR="00A07696" w:rsidRPr="003B61CF">
        <w:rPr>
          <w:color w:val="000000"/>
          <w:lang w:val="fr-FR"/>
        </w:rPr>
        <w:t>,</w:t>
      </w:r>
      <w:r w:rsidR="000057A4" w:rsidRPr="003B61CF">
        <w:rPr>
          <w:color w:val="000000"/>
          <w:lang w:val="fr-FR"/>
        </w:rPr>
        <w:t xml:space="preserve"> consacre un groupe important de droits</w:t>
      </w:r>
      <w:r w:rsidR="00A07696" w:rsidRPr="003B61CF">
        <w:rPr>
          <w:color w:val="000000"/>
          <w:lang w:val="fr-FR"/>
        </w:rPr>
        <w:t>,</w:t>
      </w:r>
      <w:r w:rsidR="000057A4" w:rsidRPr="003B61CF">
        <w:rPr>
          <w:color w:val="000000"/>
          <w:lang w:val="fr-FR"/>
        </w:rPr>
        <w:t xml:space="preserve"> d</w:t>
      </w:r>
      <w:r w:rsidR="00804933" w:rsidRPr="003B61CF">
        <w:rPr>
          <w:color w:val="000000"/>
          <w:lang w:val="fr-FR"/>
        </w:rPr>
        <w:t>evoirs et garanties fondamentaux</w:t>
      </w:r>
      <w:r w:rsidR="000057A4" w:rsidRPr="003B61CF">
        <w:rPr>
          <w:color w:val="000000"/>
          <w:lang w:val="fr-FR"/>
        </w:rPr>
        <w:t xml:space="preserve"> donnant pour la première fois une forme concrète aux idées d</w:t>
      </w:r>
      <w:r w:rsidR="007C231D" w:rsidRPr="003B61CF">
        <w:rPr>
          <w:color w:val="000000"/>
          <w:lang w:val="fr-FR"/>
        </w:rPr>
        <w:t>’</w:t>
      </w:r>
      <w:r w:rsidR="000057A4" w:rsidRPr="003B61CF">
        <w:rPr>
          <w:color w:val="000000"/>
          <w:lang w:val="fr-FR"/>
        </w:rPr>
        <w:t>égalité et de justice sociale proclamées dans la Déclaration universelle des droits de l</w:t>
      </w:r>
      <w:r w:rsidR="007C231D" w:rsidRPr="003B61CF">
        <w:rPr>
          <w:color w:val="000000"/>
          <w:lang w:val="fr-FR"/>
        </w:rPr>
        <w:t>’</w:t>
      </w:r>
      <w:r w:rsidR="000057A4" w:rsidRPr="003B61CF">
        <w:rPr>
          <w:color w:val="000000"/>
          <w:lang w:val="fr-FR"/>
        </w:rPr>
        <w:t>homme.</w:t>
      </w:r>
      <w:r w:rsidRPr="003B61CF">
        <w:rPr>
          <w:lang w:val="fr-FR"/>
        </w:rPr>
        <w:t xml:space="preserve"> </w:t>
      </w:r>
    </w:p>
    <w:p w:rsidR="004C331D" w:rsidRPr="003B61CF" w:rsidRDefault="004C331D" w:rsidP="00E24A52">
      <w:pPr>
        <w:pStyle w:val="SingleTxtG"/>
        <w:rPr>
          <w:lang w:val="fr-FR"/>
        </w:rPr>
      </w:pPr>
      <w:r w:rsidRPr="003B61CF">
        <w:rPr>
          <w:lang w:val="fr-FR"/>
        </w:rPr>
        <w:t>68.</w:t>
      </w:r>
      <w:r w:rsidRPr="003B61CF">
        <w:rPr>
          <w:lang w:val="fr-FR"/>
        </w:rPr>
        <w:tab/>
      </w:r>
      <w:r w:rsidR="000057A4" w:rsidRPr="003B61CF">
        <w:rPr>
          <w:color w:val="000000"/>
          <w:lang w:val="fr-FR"/>
        </w:rPr>
        <w:t>Le chapitre VII de la Constitution</w:t>
      </w:r>
      <w:r w:rsidR="00A07696" w:rsidRPr="003B61CF">
        <w:rPr>
          <w:color w:val="000000"/>
          <w:lang w:val="fr-FR"/>
        </w:rPr>
        <w:t>,</w:t>
      </w:r>
      <w:r w:rsidR="000057A4" w:rsidRPr="003B61CF">
        <w:rPr>
          <w:color w:val="000000"/>
          <w:lang w:val="fr-FR"/>
        </w:rPr>
        <w:t xml:space="preserve"> </w:t>
      </w:r>
      <w:r w:rsidR="002724D3" w:rsidRPr="003B61CF">
        <w:rPr>
          <w:color w:val="000000"/>
          <w:lang w:val="fr-FR"/>
        </w:rPr>
        <w:t>« </w:t>
      </w:r>
      <w:r w:rsidR="000057A4" w:rsidRPr="003B61CF">
        <w:rPr>
          <w:color w:val="000000"/>
          <w:lang w:val="fr-FR"/>
        </w:rPr>
        <w:t>Principaux droits</w:t>
      </w:r>
      <w:r w:rsidR="00A07696" w:rsidRPr="003B61CF">
        <w:rPr>
          <w:color w:val="000000"/>
          <w:lang w:val="fr-FR"/>
        </w:rPr>
        <w:t>,</w:t>
      </w:r>
      <w:r w:rsidR="000057A4" w:rsidRPr="003B61CF">
        <w:rPr>
          <w:color w:val="000000"/>
          <w:lang w:val="fr-FR"/>
        </w:rPr>
        <w:t xml:space="preserve"> devoirs et garanties</w:t>
      </w:r>
      <w:r w:rsidR="002724D3" w:rsidRPr="003B61CF">
        <w:rPr>
          <w:color w:val="000000"/>
          <w:lang w:val="fr-FR"/>
        </w:rPr>
        <w:t> »</w:t>
      </w:r>
      <w:r w:rsidR="00A07696" w:rsidRPr="003B61CF">
        <w:rPr>
          <w:color w:val="000000"/>
          <w:lang w:val="fr-FR"/>
        </w:rPr>
        <w:t>,</w:t>
      </w:r>
      <w:r w:rsidR="000057A4" w:rsidRPr="003B61CF">
        <w:rPr>
          <w:color w:val="000000"/>
          <w:lang w:val="fr-FR"/>
        </w:rPr>
        <w:t xml:space="preserve"> traite essentiellement des principes et des garanties relatifs aux droits </w:t>
      </w:r>
      <w:r w:rsidR="00853F1E" w:rsidRPr="003B61CF">
        <w:rPr>
          <w:color w:val="000000"/>
          <w:lang w:val="fr-FR"/>
        </w:rPr>
        <w:t>et aux libertés fondamentaux</w:t>
      </w:r>
      <w:r w:rsidR="00A07696" w:rsidRPr="003B61CF">
        <w:rPr>
          <w:color w:val="000000"/>
          <w:lang w:val="fr-FR"/>
        </w:rPr>
        <w:t>,</w:t>
      </w:r>
      <w:r w:rsidR="000057A4" w:rsidRPr="003B61CF">
        <w:rPr>
          <w:color w:val="000000"/>
          <w:lang w:val="fr-FR"/>
        </w:rPr>
        <w:t xml:space="preserve"> qui sont conformes aux droits énoncés dans la Déclaration universelle </w:t>
      </w:r>
      <w:r w:rsidR="00853F1E" w:rsidRPr="003B61CF">
        <w:rPr>
          <w:color w:val="000000"/>
          <w:lang w:val="fr-FR"/>
        </w:rPr>
        <w:t>des droits de l</w:t>
      </w:r>
      <w:r w:rsidR="007C231D" w:rsidRPr="003B61CF">
        <w:rPr>
          <w:color w:val="000000"/>
          <w:lang w:val="fr-FR"/>
        </w:rPr>
        <w:t>’</w:t>
      </w:r>
      <w:r w:rsidR="00853F1E" w:rsidRPr="003B61CF">
        <w:rPr>
          <w:color w:val="000000"/>
          <w:lang w:val="fr-FR"/>
        </w:rPr>
        <w:t xml:space="preserve">homme </w:t>
      </w:r>
      <w:r w:rsidR="000057A4" w:rsidRPr="003B61CF">
        <w:rPr>
          <w:color w:val="000000"/>
          <w:lang w:val="fr-FR"/>
        </w:rPr>
        <w:t xml:space="preserve">et </w:t>
      </w:r>
      <w:r w:rsidR="00853F1E" w:rsidRPr="003B61CF">
        <w:rPr>
          <w:color w:val="000000"/>
          <w:lang w:val="fr-FR"/>
        </w:rPr>
        <w:t xml:space="preserve">dans </w:t>
      </w:r>
      <w:r w:rsidR="000057A4" w:rsidRPr="003B61CF">
        <w:rPr>
          <w:color w:val="000000"/>
          <w:lang w:val="fr-FR"/>
        </w:rPr>
        <w:t xml:space="preserve">les autres instruments internationaux </w:t>
      </w:r>
      <w:r w:rsidR="00853F1E" w:rsidRPr="003B61CF">
        <w:rPr>
          <w:color w:val="000000"/>
          <w:lang w:val="fr-FR"/>
        </w:rPr>
        <w:t>en la matière</w:t>
      </w:r>
      <w:r w:rsidR="000057A4" w:rsidRPr="003B61CF">
        <w:rPr>
          <w:color w:val="000000"/>
          <w:lang w:val="fr-FR"/>
        </w:rPr>
        <w:t>.</w:t>
      </w:r>
      <w:r w:rsidRPr="003B61CF">
        <w:rPr>
          <w:lang w:val="fr-FR"/>
        </w:rPr>
        <w:t xml:space="preserve"> </w:t>
      </w:r>
      <w:r w:rsidR="000057A4" w:rsidRPr="003B61CF">
        <w:rPr>
          <w:color w:val="000000"/>
          <w:lang w:val="fr-FR"/>
        </w:rPr>
        <w:t>Ces droits sont complétés par d</w:t>
      </w:r>
      <w:r w:rsidR="007C231D" w:rsidRPr="003B61CF">
        <w:rPr>
          <w:color w:val="000000"/>
          <w:lang w:val="fr-FR"/>
        </w:rPr>
        <w:t>’</w:t>
      </w:r>
      <w:r w:rsidR="000057A4" w:rsidRPr="003B61CF">
        <w:rPr>
          <w:color w:val="000000"/>
          <w:lang w:val="fr-FR"/>
        </w:rPr>
        <w:t>autres chapitres de la Constitution et les dispositions de la législation ordinaire</w:t>
      </w:r>
      <w:r w:rsidR="00A07696" w:rsidRPr="003B61CF">
        <w:rPr>
          <w:color w:val="000000"/>
          <w:lang w:val="fr-FR"/>
        </w:rPr>
        <w:t>,</w:t>
      </w:r>
      <w:r w:rsidR="002E2781" w:rsidRPr="003B61CF">
        <w:rPr>
          <w:color w:val="000000"/>
          <w:lang w:val="fr-FR"/>
        </w:rPr>
        <w:t xml:space="preserve"> notamment le</w:t>
      </w:r>
      <w:r w:rsidR="002E2781" w:rsidRPr="003B61CF">
        <w:rPr>
          <w:lang w:val="fr-FR"/>
        </w:rPr>
        <w:t xml:space="preserve"> </w:t>
      </w:r>
      <w:r w:rsidR="002E2781" w:rsidRPr="003B61CF">
        <w:rPr>
          <w:color w:val="000000"/>
          <w:lang w:val="fr-FR"/>
        </w:rPr>
        <w:t>droit à la propriété individuelle</w:t>
      </w:r>
      <w:r w:rsidR="00A07696" w:rsidRPr="003B61CF">
        <w:rPr>
          <w:color w:val="000000"/>
          <w:lang w:val="fr-FR"/>
        </w:rPr>
        <w:t>,</w:t>
      </w:r>
      <w:r w:rsidR="002E2781" w:rsidRPr="003B61CF">
        <w:rPr>
          <w:color w:val="000000"/>
          <w:lang w:val="fr-FR"/>
        </w:rPr>
        <w:t xml:space="preserve"> le droit d</w:t>
      </w:r>
      <w:r w:rsidR="007C231D" w:rsidRPr="003B61CF">
        <w:rPr>
          <w:color w:val="000000"/>
          <w:lang w:val="fr-FR"/>
        </w:rPr>
        <w:t>’</w:t>
      </w:r>
      <w:r w:rsidR="002E2781" w:rsidRPr="003B61CF">
        <w:rPr>
          <w:color w:val="000000"/>
          <w:lang w:val="fr-FR"/>
        </w:rPr>
        <w:t>hériter</w:t>
      </w:r>
      <w:r w:rsidR="00A07696" w:rsidRPr="003B61CF">
        <w:rPr>
          <w:color w:val="000000"/>
          <w:lang w:val="fr-FR"/>
        </w:rPr>
        <w:t>,</w:t>
      </w:r>
      <w:r w:rsidR="002E2781" w:rsidRPr="003B61CF">
        <w:rPr>
          <w:color w:val="000000"/>
          <w:lang w:val="fr-FR"/>
        </w:rPr>
        <w:t xml:space="preserve"> le droit de demander et d</w:t>
      </w:r>
      <w:r w:rsidR="007C231D" w:rsidRPr="003B61CF">
        <w:rPr>
          <w:color w:val="000000"/>
          <w:lang w:val="fr-FR"/>
        </w:rPr>
        <w:t>’</w:t>
      </w:r>
      <w:r w:rsidR="002E2781" w:rsidRPr="003B61CF">
        <w:rPr>
          <w:color w:val="000000"/>
          <w:lang w:val="fr-FR"/>
        </w:rPr>
        <w:t xml:space="preserve">obtenir une réparation ou </w:t>
      </w:r>
      <w:r w:rsidR="00804933" w:rsidRPr="003B61CF">
        <w:rPr>
          <w:color w:val="000000"/>
          <w:lang w:val="fr-FR"/>
        </w:rPr>
        <w:t xml:space="preserve">une </w:t>
      </w:r>
      <w:r w:rsidR="002E2781" w:rsidRPr="003B61CF">
        <w:rPr>
          <w:color w:val="000000"/>
          <w:lang w:val="fr-FR"/>
        </w:rPr>
        <w:t>indemnisation</w:t>
      </w:r>
      <w:r w:rsidR="00A07696" w:rsidRPr="003B61CF">
        <w:rPr>
          <w:color w:val="000000"/>
          <w:lang w:val="fr-FR"/>
        </w:rPr>
        <w:t>,</w:t>
      </w:r>
      <w:r w:rsidR="002E2781" w:rsidRPr="003B61CF">
        <w:rPr>
          <w:color w:val="000000"/>
          <w:lang w:val="fr-FR"/>
        </w:rPr>
        <w:t xml:space="preserve"> le droit de ne pas être privé de sa nationalité</w:t>
      </w:r>
      <w:r w:rsidR="00A07696" w:rsidRPr="003B61CF">
        <w:rPr>
          <w:color w:val="000000"/>
          <w:lang w:val="fr-FR"/>
        </w:rPr>
        <w:t>,</w:t>
      </w:r>
      <w:r w:rsidR="002E2781" w:rsidRPr="003B61CF">
        <w:rPr>
          <w:color w:val="000000"/>
          <w:lang w:val="fr-FR"/>
        </w:rPr>
        <w:t xml:space="preserve"> l</w:t>
      </w:r>
      <w:r w:rsidR="007C231D" w:rsidRPr="003B61CF">
        <w:rPr>
          <w:color w:val="000000"/>
          <w:lang w:val="fr-FR"/>
        </w:rPr>
        <w:t>’</w:t>
      </w:r>
      <w:r w:rsidR="002E2781" w:rsidRPr="003B61CF">
        <w:rPr>
          <w:color w:val="000000"/>
          <w:lang w:val="fr-FR"/>
        </w:rPr>
        <w:t>égalité des droits et des devoirs des conjoints</w:t>
      </w:r>
      <w:r w:rsidR="00A07696" w:rsidRPr="003B61CF">
        <w:rPr>
          <w:color w:val="000000"/>
          <w:lang w:val="fr-FR"/>
        </w:rPr>
        <w:t>,</w:t>
      </w:r>
      <w:r w:rsidR="002E2781" w:rsidRPr="003B61CF">
        <w:rPr>
          <w:color w:val="000000"/>
          <w:lang w:val="fr-FR"/>
        </w:rPr>
        <w:t xml:space="preserve"> l</w:t>
      </w:r>
      <w:r w:rsidR="007C231D" w:rsidRPr="003B61CF">
        <w:rPr>
          <w:color w:val="000000"/>
          <w:lang w:val="fr-FR"/>
        </w:rPr>
        <w:t>’</w:t>
      </w:r>
      <w:r w:rsidR="002E2781" w:rsidRPr="003B61CF">
        <w:rPr>
          <w:color w:val="000000"/>
          <w:lang w:val="fr-FR"/>
        </w:rPr>
        <w:t>égalité des droits entre enfants nés dans le mariage et enfants nés hors mariage</w:t>
      </w:r>
      <w:r w:rsidR="00A07696" w:rsidRPr="003B61CF">
        <w:rPr>
          <w:color w:val="000000"/>
          <w:lang w:val="fr-FR"/>
        </w:rPr>
        <w:t>,</w:t>
      </w:r>
      <w:r w:rsidR="002E2781" w:rsidRPr="003B61CF">
        <w:rPr>
          <w:color w:val="000000"/>
          <w:lang w:val="fr-FR"/>
        </w:rPr>
        <w:t xml:space="preserve"> la liberté de création</w:t>
      </w:r>
      <w:r w:rsidR="00804933" w:rsidRPr="003B61CF">
        <w:rPr>
          <w:color w:val="000000"/>
          <w:lang w:val="fr-FR"/>
        </w:rPr>
        <w:t xml:space="preserve"> artistique et le droit de vote</w:t>
      </w:r>
      <w:r w:rsidRPr="003B61CF">
        <w:rPr>
          <w:lang w:val="fr-FR"/>
        </w:rPr>
        <w:t>.</w:t>
      </w:r>
      <w:r w:rsidR="00B16F15" w:rsidRPr="003B61CF">
        <w:rPr>
          <w:lang w:val="fr-FR"/>
        </w:rPr>
        <w:t xml:space="preserve"> </w:t>
      </w:r>
    </w:p>
    <w:p w:rsidR="004C331D" w:rsidRPr="003B61CF" w:rsidRDefault="003B02A3" w:rsidP="00BE0189">
      <w:pPr>
        <w:pStyle w:val="SingleTxtG"/>
        <w:rPr>
          <w:lang w:val="fr-FR"/>
        </w:rPr>
      </w:pPr>
      <w:r w:rsidRPr="003B61CF">
        <w:rPr>
          <w:lang w:val="fr-FR"/>
        </w:rPr>
        <w:t>69.</w:t>
      </w:r>
      <w:r w:rsidRPr="003B61CF">
        <w:rPr>
          <w:lang w:val="fr-FR"/>
        </w:rPr>
        <w:tab/>
      </w:r>
      <w:r w:rsidRPr="003B61CF">
        <w:rPr>
          <w:color w:val="000000"/>
          <w:lang w:val="fr-FR"/>
        </w:rPr>
        <w:t>Parmi les autres droits et garanties reconnus dans l</w:t>
      </w:r>
      <w:r w:rsidR="007C231D" w:rsidRPr="003B61CF">
        <w:rPr>
          <w:color w:val="000000"/>
          <w:lang w:val="fr-FR"/>
        </w:rPr>
        <w:t>’</w:t>
      </w:r>
      <w:r w:rsidRPr="003B61CF">
        <w:rPr>
          <w:color w:val="000000"/>
          <w:lang w:val="fr-FR"/>
        </w:rPr>
        <w:t>ordonnancement juridique cubain figurent notamment le droit à la vie</w:t>
      </w:r>
      <w:r w:rsidR="00A07696" w:rsidRPr="003B61CF">
        <w:rPr>
          <w:color w:val="000000"/>
          <w:lang w:val="fr-FR"/>
        </w:rPr>
        <w:t>,</w:t>
      </w:r>
      <w:r w:rsidRPr="003B61CF">
        <w:rPr>
          <w:color w:val="000000"/>
          <w:lang w:val="fr-FR"/>
        </w:rPr>
        <w:t xml:space="preserve"> à la liberté</w:t>
      </w:r>
      <w:r w:rsidR="00A07696" w:rsidRPr="003B61CF">
        <w:rPr>
          <w:color w:val="000000"/>
          <w:lang w:val="fr-FR"/>
        </w:rPr>
        <w:t>,</w:t>
      </w:r>
      <w:r w:rsidRPr="003B61CF">
        <w:rPr>
          <w:color w:val="000000"/>
          <w:lang w:val="fr-FR"/>
        </w:rPr>
        <w:t xml:space="preserve"> à l</w:t>
      </w:r>
      <w:r w:rsidR="007C231D" w:rsidRPr="003B61CF">
        <w:rPr>
          <w:color w:val="000000"/>
          <w:lang w:val="fr-FR"/>
        </w:rPr>
        <w:t>’</w:t>
      </w:r>
      <w:r w:rsidRPr="003B61CF">
        <w:rPr>
          <w:color w:val="000000"/>
          <w:lang w:val="fr-FR"/>
        </w:rPr>
        <w:t>inviolabilité de la personne et à l</w:t>
      </w:r>
      <w:r w:rsidR="007C231D" w:rsidRPr="003B61CF">
        <w:rPr>
          <w:color w:val="000000"/>
          <w:lang w:val="fr-FR"/>
        </w:rPr>
        <w:t>’</w:t>
      </w:r>
      <w:r w:rsidRPr="003B61CF">
        <w:rPr>
          <w:color w:val="000000"/>
          <w:lang w:val="fr-FR"/>
        </w:rPr>
        <w:t>intégrité physique</w:t>
      </w:r>
      <w:r w:rsidR="00A07696" w:rsidRPr="003B61CF">
        <w:rPr>
          <w:color w:val="000000"/>
          <w:lang w:val="fr-FR"/>
        </w:rPr>
        <w:t>,</w:t>
      </w:r>
      <w:r w:rsidRPr="003B61CF">
        <w:rPr>
          <w:color w:val="000000"/>
          <w:lang w:val="fr-FR"/>
        </w:rPr>
        <w:t xml:space="preserve"> le droit au travail</w:t>
      </w:r>
      <w:r w:rsidR="00A07696" w:rsidRPr="003B61CF">
        <w:rPr>
          <w:color w:val="000000"/>
          <w:lang w:val="fr-FR"/>
        </w:rPr>
        <w:t>,</w:t>
      </w:r>
      <w:r w:rsidRPr="003B61CF">
        <w:rPr>
          <w:color w:val="000000"/>
          <w:lang w:val="fr-FR"/>
        </w:rPr>
        <w:t xml:space="preserve"> au repos et à la sécurité sociale</w:t>
      </w:r>
      <w:r w:rsidR="00A07696" w:rsidRPr="003B61CF">
        <w:rPr>
          <w:color w:val="000000"/>
          <w:lang w:val="fr-FR"/>
        </w:rPr>
        <w:t>,</w:t>
      </w:r>
      <w:r w:rsidRPr="003B61CF">
        <w:rPr>
          <w:color w:val="000000"/>
          <w:lang w:val="fr-FR"/>
        </w:rPr>
        <w:t xml:space="preserve"> le droit à l</w:t>
      </w:r>
      <w:r w:rsidR="007C231D" w:rsidRPr="003B61CF">
        <w:rPr>
          <w:color w:val="000000"/>
          <w:lang w:val="fr-FR"/>
        </w:rPr>
        <w:t>’</w:t>
      </w:r>
      <w:r w:rsidRPr="003B61CF">
        <w:rPr>
          <w:color w:val="000000"/>
          <w:lang w:val="fr-FR"/>
        </w:rPr>
        <w:t>inviolabilité du domicile et de la correspondance</w:t>
      </w:r>
      <w:r w:rsidR="00A07696" w:rsidRPr="003B61CF">
        <w:rPr>
          <w:color w:val="000000"/>
          <w:lang w:val="fr-FR"/>
        </w:rPr>
        <w:t>,</w:t>
      </w:r>
      <w:r w:rsidRPr="003B61CF">
        <w:rPr>
          <w:color w:val="000000"/>
          <w:lang w:val="fr-FR"/>
        </w:rPr>
        <w:t xml:space="preserve"> le droit pour les auteurs de faits délictueux de n</w:t>
      </w:r>
      <w:r w:rsidR="007C231D" w:rsidRPr="003B61CF">
        <w:rPr>
          <w:color w:val="000000"/>
          <w:lang w:val="fr-FR"/>
        </w:rPr>
        <w:t>’</w:t>
      </w:r>
      <w:r w:rsidRPr="003B61CF">
        <w:rPr>
          <w:color w:val="000000"/>
          <w:lang w:val="fr-FR"/>
        </w:rPr>
        <w:t>être jugés et condamnés que par des tribunaux compétents en vertu de lois antérieures aux faits incriminés</w:t>
      </w:r>
      <w:r w:rsidR="00A07696" w:rsidRPr="003B61CF">
        <w:rPr>
          <w:color w:val="000000"/>
          <w:lang w:val="fr-FR"/>
        </w:rPr>
        <w:t>,</w:t>
      </w:r>
      <w:r w:rsidRPr="003B61CF">
        <w:rPr>
          <w:color w:val="000000"/>
          <w:lang w:val="fr-FR"/>
        </w:rPr>
        <w:t xml:space="preserve"> conformément à la procédure et aux garanties établies par lesdites lois</w:t>
      </w:r>
      <w:r w:rsidR="00A07696" w:rsidRPr="003B61CF">
        <w:rPr>
          <w:color w:val="000000"/>
          <w:lang w:val="fr-FR"/>
        </w:rPr>
        <w:t>,</w:t>
      </w:r>
      <w:r w:rsidRPr="003B61CF">
        <w:rPr>
          <w:color w:val="000000"/>
          <w:lang w:val="fr-FR"/>
        </w:rPr>
        <w:t xml:space="preserve"> le droit à la défense</w:t>
      </w:r>
      <w:r w:rsidR="00A07696" w:rsidRPr="003B61CF">
        <w:rPr>
          <w:color w:val="000000"/>
          <w:lang w:val="fr-FR"/>
        </w:rPr>
        <w:t>,</w:t>
      </w:r>
      <w:r w:rsidRPr="003B61CF">
        <w:rPr>
          <w:color w:val="000000"/>
          <w:lang w:val="fr-FR"/>
        </w:rPr>
        <w:t xml:space="preserve"> le droit de ne pas être soumis à la violence ou à une quelconque forme de coercition p</w:t>
      </w:r>
      <w:r w:rsidR="007D28E9" w:rsidRPr="003B61CF">
        <w:rPr>
          <w:color w:val="000000"/>
          <w:lang w:val="fr-FR"/>
        </w:rPr>
        <w:t>our être contraint de témoigner</w:t>
      </w:r>
      <w:r w:rsidR="00A07696" w:rsidRPr="003B61CF">
        <w:rPr>
          <w:color w:val="000000"/>
          <w:lang w:val="fr-FR"/>
        </w:rPr>
        <w:t>,</w:t>
      </w:r>
      <w:r w:rsidRPr="003B61CF">
        <w:rPr>
          <w:color w:val="000000"/>
          <w:lang w:val="fr-FR"/>
        </w:rPr>
        <w:t xml:space="preserve"> la non-rétroactivité des lois pénales sauf si celles-ci sont favorables à l</w:t>
      </w:r>
      <w:r w:rsidR="007C231D" w:rsidRPr="003B61CF">
        <w:rPr>
          <w:color w:val="000000"/>
          <w:lang w:val="fr-FR"/>
        </w:rPr>
        <w:t>’</w:t>
      </w:r>
      <w:r w:rsidRPr="003B61CF">
        <w:rPr>
          <w:color w:val="000000"/>
          <w:lang w:val="fr-FR"/>
        </w:rPr>
        <w:t>accusé</w:t>
      </w:r>
      <w:r w:rsidR="00A07696" w:rsidRPr="003B61CF">
        <w:rPr>
          <w:color w:val="000000"/>
          <w:lang w:val="fr-FR"/>
        </w:rPr>
        <w:t>,</w:t>
      </w:r>
      <w:r w:rsidRPr="003B61CF">
        <w:rPr>
          <w:color w:val="000000"/>
          <w:lang w:val="fr-FR"/>
        </w:rPr>
        <w:t xml:space="preserve"> le respect de la loi</w:t>
      </w:r>
      <w:r w:rsidR="00A07696" w:rsidRPr="003B61CF">
        <w:rPr>
          <w:color w:val="000000"/>
          <w:lang w:val="fr-FR"/>
        </w:rPr>
        <w:t>,</w:t>
      </w:r>
      <w:r w:rsidRPr="003B61CF">
        <w:rPr>
          <w:color w:val="000000"/>
          <w:lang w:val="fr-FR"/>
        </w:rPr>
        <w:t xml:space="preserve"> l</w:t>
      </w:r>
      <w:r w:rsidR="007C231D" w:rsidRPr="003B61CF">
        <w:rPr>
          <w:color w:val="000000"/>
          <w:lang w:val="fr-FR"/>
        </w:rPr>
        <w:t>’</w:t>
      </w:r>
      <w:r w:rsidRPr="003B61CF">
        <w:rPr>
          <w:color w:val="000000"/>
          <w:lang w:val="fr-FR"/>
        </w:rPr>
        <w:t>exécution des jugements et décisions fermes de justice</w:t>
      </w:r>
      <w:r w:rsidR="00A07696" w:rsidRPr="003B61CF">
        <w:rPr>
          <w:color w:val="000000"/>
          <w:lang w:val="fr-FR"/>
        </w:rPr>
        <w:t>,</w:t>
      </w:r>
      <w:r w:rsidRPr="003B61CF">
        <w:rPr>
          <w:color w:val="000000"/>
          <w:lang w:val="fr-FR"/>
        </w:rPr>
        <w:t xml:space="preserve"> ainsi que le contrôle et la sauvegarde de la légalité par le Bureau du Procureur de la République.</w:t>
      </w:r>
    </w:p>
    <w:p w:rsidR="004C331D" w:rsidRPr="003B61CF" w:rsidRDefault="004C331D" w:rsidP="00BE0189">
      <w:pPr>
        <w:pStyle w:val="SingleTxtG"/>
        <w:rPr>
          <w:lang w:val="fr-FR"/>
        </w:rPr>
      </w:pPr>
      <w:r w:rsidRPr="003B61CF">
        <w:rPr>
          <w:lang w:val="fr-FR"/>
        </w:rPr>
        <w:t>70.</w:t>
      </w:r>
      <w:r w:rsidRPr="003B61CF">
        <w:rPr>
          <w:lang w:val="fr-FR"/>
        </w:rPr>
        <w:tab/>
      </w:r>
      <w:r w:rsidR="0085354D" w:rsidRPr="003B61CF">
        <w:rPr>
          <w:color w:val="000000"/>
          <w:lang w:val="fr-FR"/>
        </w:rPr>
        <w:t>Par ailleurs</w:t>
      </w:r>
      <w:r w:rsidR="00A07696" w:rsidRPr="003B61CF">
        <w:rPr>
          <w:color w:val="000000"/>
          <w:lang w:val="fr-FR"/>
        </w:rPr>
        <w:t>,</w:t>
      </w:r>
      <w:r w:rsidR="0085354D" w:rsidRPr="003B61CF">
        <w:rPr>
          <w:color w:val="000000"/>
          <w:lang w:val="fr-FR"/>
        </w:rPr>
        <w:t xml:space="preserve"> l</w:t>
      </w:r>
      <w:r w:rsidR="00A823B4" w:rsidRPr="003B61CF">
        <w:rPr>
          <w:color w:val="000000"/>
          <w:lang w:val="fr-FR"/>
        </w:rPr>
        <w:t xml:space="preserve">es droits constitutionnels ainsi que les mécanismes et les moyens destinés à assurer leur </w:t>
      </w:r>
      <w:r w:rsidR="00D72849" w:rsidRPr="003B61CF">
        <w:rPr>
          <w:color w:val="000000"/>
          <w:lang w:val="fr-FR"/>
        </w:rPr>
        <w:t>exercice</w:t>
      </w:r>
      <w:r w:rsidR="00A823B4" w:rsidRPr="003B61CF">
        <w:rPr>
          <w:color w:val="000000"/>
          <w:lang w:val="fr-FR"/>
        </w:rPr>
        <w:t xml:space="preserve"> et à en sanction</w:t>
      </w:r>
      <w:r w:rsidR="0085354D" w:rsidRPr="003B61CF">
        <w:rPr>
          <w:color w:val="000000"/>
          <w:lang w:val="fr-FR"/>
        </w:rPr>
        <w:t>ner la violation sont garantis</w:t>
      </w:r>
      <w:r w:rsidR="00A823B4" w:rsidRPr="003B61CF">
        <w:rPr>
          <w:color w:val="000000"/>
          <w:lang w:val="fr-FR"/>
        </w:rPr>
        <w:t xml:space="preserve"> par de nombreux textes législatifs complémentaires</w:t>
      </w:r>
      <w:r w:rsidR="00A07696" w:rsidRPr="003B61CF">
        <w:rPr>
          <w:color w:val="000000"/>
          <w:lang w:val="fr-FR"/>
        </w:rPr>
        <w:t>,</w:t>
      </w:r>
      <w:r w:rsidR="00A823B4" w:rsidRPr="003B61CF">
        <w:rPr>
          <w:color w:val="000000"/>
          <w:lang w:val="fr-FR"/>
        </w:rPr>
        <w:t xml:space="preserve"> dont le Code pénal (loi </w:t>
      </w:r>
      <w:r w:rsidR="002724D3" w:rsidRPr="003B61CF">
        <w:rPr>
          <w:color w:val="000000"/>
          <w:lang w:val="fr-FR"/>
        </w:rPr>
        <w:t>n</w:t>
      </w:r>
      <w:r w:rsidR="002724D3" w:rsidRPr="003B61CF">
        <w:rPr>
          <w:color w:val="000000"/>
          <w:vertAlign w:val="superscript"/>
          <w:lang w:val="fr-FR"/>
        </w:rPr>
        <w:t>o</w:t>
      </w:r>
      <w:r w:rsidR="002724D3" w:rsidRPr="003B61CF">
        <w:rPr>
          <w:color w:val="000000"/>
          <w:lang w:val="fr-FR"/>
        </w:rPr>
        <w:t> </w:t>
      </w:r>
      <w:r w:rsidR="00A823B4" w:rsidRPr="003B61CF">
        <w:rPr>
          <w:color w:val="000000"/>
          <w:lang w:val="fr-FR"/>
        </w:rPr>
        <w:t>62 de 1987)</w:t>
      </w:r>
      <w:r w:rsidR="00A07696" w:rsidRPr="003B61CF">
        <w:rPr>
          <w:color w:val="000000"/>
          <w:lang w:val="fr-FR"/>
        </w:rPr>
        <w:t>,</w:t>
      </w:r>
      <w:r w:rsidR="00A823B4" w:rsidRPr="003B61CF">
        <w:rPr>
          <w:color w:val="000000"/>
          <w:lang w:val="fr-FR"/>
        </w:rPr>
        <w:t xml:space="preserve"> la loi sur les associations (loi </w:t>
      </w:r>
      <w:r w:rsidR="002724D3" w:rsidRPr="003B61CF">
        <w:rPr>
          <w:color w:val="000000"/>
          <w:lang w:val="fr-FR"/>
        </w:rPr>
        <w:t>n</w:t>
      </w:r>
      <w:r w:rsidR="002724D3" w:rsidRPr="003B61CF">
        <w:rPr>
          <w:color w:val="000000"/>
          <w:vertAlign w:val="superscript"/>
          <w:lang w:val="fr-FR"/>
        </w:rPr>
        <w:t>o</w:t>
      </w:r>
      <w:r w:rsidR="002724D3" w:rsidRPr="003B61CF">
        <w:rPr>
          <w:color w:val="000000"/>
          <w:lang w:val="fr-FR"/>
        </w:rPr>
        <w:t> </w:t>
      </w:r>
      <w:r w:rsidR="00A823B4" w:rsidRPr="003B61CF">
        <w:rPr>
          <w:color w:val="000000"/>
          <w:lang w:val="fr-FR"/>
        </w:rPr>
        <w:t>54 de 1985)</w:t>
      </w:r>
      <w:r w:rsidR="00A07696" w:rsidRPr="003B61CF">
        <w:rPr>
          <w:color w:val="000000"/>
          <w:lang w:val="fr-FR"/>
        </w:rPr>
        <w:t>,</w:t>
      </w:r>
      <w:r w:rsidR="00A823B4" w:rsidRPr="003B61CF">
        <w:rPr>
          <w:color w:val="000000"/>
          <w:lang w:val="fr-FR"/>
        </w:rPr>
        <w:t xml:space="preserve"> le Code de procédure pé</w:t>
      </w:r>
      <w:r w:rsidR="00D72849" w:rsidRPr="003B61CF">
        <w:rPr>
          <w:color w:val="000000"/>
          <w:lang w:val="fr-FR"/>
        </w:rPr>
        <w:t>nale</w:t>
      </w:r>
      <w:r w:rsidR="00A07696" w:rsidRPr="003B61CF">
        <w:rPr>
          <w:color w:val="000000"/>
          <w:lang w:val="fr-FR"/>
        </w:rPr>
        <w:t>,</w:t>
      </w:r>
      <w:r w:rsidR="00513AC4" w:rsidRPr="003B61CF">
        <w:rPr>
          <w:color w:val="000000"/>
          <w:lang w:val="fr-FR"/>
        </w:rPr>
        <w:t xml:space="preserve"> la loi électorale (loi </w:t>
      </w:r>
      <w:r w:rsidR="002724D3" w:rsidRPr="003B61CF">
        <w:rPr>
          <w:color w:val="000000"/>
          <w:lang w:val="fr-FR"/>
        </w:rPr>
        <w:t>n</w:t>
      </w:r>
      <w:r w:rsidR="002724D3" w:rsidRPr="003B61CF">
        <w:rPr>
          <w:color w:val="000000"/>
          <w:vertAlign w:val="superscript"/>
          <w:lang w:val="fr-FR"/>
        </w:rPr>
        <w:t>o</w:t>
      </w:r>
      <w:r w:rsidR="002724D3" w:rsidRPr="003B61CF">
        <w:rPr>
          <w:color w:val="000000"/>
          <w:lang w:val="fr-FR"/>
        </w:rPr>
        <w:t> </w:t>
      </w:r>
      <w:r w:rsidR="00A823B4" w:rsidRPr="003B61CF">
        <w:rPr>
          <w:color w:val="000000"/>
          <w:lang w:val="fr-FR"/>
        </w:rPr>
        <w:t>72 de 1992)</w:t>
      </w:r>
      <w:r w:rsidR="00A07696" w:rsidRPr="003B61CF">
        <w:rPr>
          <w:color w:val="000000"/>
          <w:lang w:val="fr-FR"/>
        </w:rPr>
        <w:t>,</w:t>
      </w:r>
      <w:r w:rsidR="00A823B4" w:rsidRPr="003B61CF">
        <w:rPr>
          <w:color w:val="000000"/>
          <w:lang w:val="fr-FR"/>
        </w:rPr>
        <w:t xml:space="preserve"> le Code de la famille (loi </w:t>
      </w:r>
      <w:r w:rsidR="002724D3" w:rsidRPr="003B61CF">
        <w:rPr>
          <w:color w:val="000000"/>
          <w:lang w:val="fr-FR"/>
        </w:rPr>
        <w:t>n</w:t>
      </w:r>
      <w:r w:rsidR="002724D3" w:rsidRPr="003B61CF">
        <w:rPr>
          <w:color w:val="000000"/>
          <w:vertAlign w:val="superscript"/>
          <w:lang w:val="fr-FR"/>
        </w:rPr>
        <w:t>o</w:t>
      </w:r>
      <w:r w:rsidR="002724D3" w:rsidRPr="003B61CF">
        <w:rPr>
          <w:color w:val="000000"/>
          <w:lang w:val="fr-FR"/>
        </w:rPr>
        <w:t> </w:t>
      </w:r>
      <w:r w:rsidR="00A823B4" w:rsidRPr="003B61CF">
        <w:rPr>
          <w:color w:val="000000"/>
          <w:lang w:val="fr-FR"/>
        </w:rPr>
        <w:t>1289 de 1975) et le Code du travail.</w:t>
      </w:r>
      <w:r w:rsidR="00B16F15" w:rsidRPr="003B61CF">
        <w:rPr>
          <w:lang w:val="fr-FR"/>
        </w:rPr>
        <w:t xml:space="preserve"> </w:t>
      </w:r>
    </w:p>
    <w:p w:rsidR="004C331D" w:rsidRPr="003B61CF" w:rsidRDefault="004C331D" w:rsidP="00BE0189">
      <w:pPr>
        <w:pStyle w:val="SingleTxtG"/>
        <w:rPr>
          <w:lang w:val="fr-FR"/>
        </w:rPr>
      </w:pPr>
      <w:r w:rsidRPr="003B61CF">
        <w:rPr>
          <w:lang w:val="fr-FR"/>
        </w:rPr>
        <w:t>71.</w:t>
      </w:r>
      <w:r w:rsidRPr="003B61CF">
        <w:rPr>
          <w:lang w:val="fr-FR"/>
        </w:rPr>
        <w:tab/>
      </w:r>
      <w:r w:rsidR="009C7FA3" w:rsidRPr="003B61CF">
        <w:rPr>
          <w:color w:val="000000"/>
          <w:lang w:val="fr-FR"/>
        </w:rPr>
        <w:t>L</w:t>
      </w:r>
      <w:r w:rsidR="007C231D" w:rsidRPr="003B61CF">
        <w:rPr>
          <w:color w:val="000000"/>
          <w:lang w:val="fr-FR"/>
        </w:rPr>
        <w:t>’</w:t>
      </w:r>
      <w:r w:rsidR="009C7FA3" w:rsidRPr="003B61CF">
        <w:rPr>
          <w:color w:val="000000"/>
          <w:lang w:val="fr-FR"/>
        </w:rPr>
        <w:t xml:space="preserve">un des principes fondamentaux de la politique de développement social </w:t>
      </w:r>
      <w:r w:rsidR="0085354D" w:rsidRPr="003B61CF">
        <w:rPr>
          <w:color w:val="000000"/>
          <w:lang w:val="fr-FR"/>
        </w:rPr>
        <w:t xml:space="preserve">menée </w:t>
      </w:r>
      <w:r w:rsidR="009C7FA3" w:rsidRPr="003B61CF">
        <w:rPr>
          <w:color w:val="000000"/>
          <w:lang w:val="fr-FR"/>
        </w:rPr>
        <w:t>depuis 1959 est le traitement préférentiel accordé</w:t>
      </w:r>
      <w:r w:rsidR="00A07696" w:rsidRPr="003B61CF">
        <w:rPr>
          <w:color w:val="000000"/>
          <w:lang w:val="fr-FR"/>
        </w:rPr>
        <w:t>,</w:t>
      </w:r>
      <w:r w:rsidR="009C7FA3" w:rsidRPr="003B61CF">
        <w:rPr>
          <w:color w:val="000000"/>
          <w:lang w:val="fr-FR"/>
        </w:rPr>
        <w:t xml:space="preserve"> sans distinction aucune</w:t>
      </w:r>
      <w:r w:rsidR="00A07696" w:rsidRPr="003B61CF">
        <w:rPr>
          <w:color w:val="000000"/>
          <w:lang w:val="fr-FR"/>
        </w:rPr>
        <w:t>,</w:t>
      </w:r>
      <w:r w:rsidR="009C7FA3" w:rsidRPr="003B61CF">
        <w:rPr>
          <w:color w:val="000000"/>
          <w:lang w:val="fr-FR"/>
        </w:rPr>
        <w:t xml:space="preserve"> aux groupes sociaux qui étaient les plus démunis et marginalisés pendant</w:t>
      </w:r>
      <w:r w:rsidR="0085354D" w:rsidRPr="003B61CF">
        <w:rPr>
          <w:color w:val="000000"/>
          <w:lang w:val="fr-FR"/>
        </w:rPr>
        <w:t xml:space="preserve"> la phase prérévolutionnaire</w:t>
      </w:r>
      <w:r w:rsidR="00A07696" w:rsidRPr="003B61CF">
        <w:rPr>
          <w:color w:val="000000"/>
          <w:lang w:val="fr-FR"/>
        </w:rPr>
        <w:t>,</w:t>
      </w:r>
      <w:r w:rsidR="0085354D" w:rsidRPr="003B61CF">
        <w:rPr>
          <w:color w:val="000000"/>
          <w:lang w:val="fr-FR"/>
        </w:rPr>
        <w:t xml:space="preserve"> notamment </w:t>
      </w:r>
      <w:r w:rsidR="009C7FA3" w:rsidRPr="003B61CF">
        <w:rPr>
          <w:color w:val="000000"/>
          <w:lang w:val="fr-FR"/>
        </w:rPr>
        <w:t>les enfants</w:t>
      </w:r>
      <w:r w:rsidR="00A07696" w:rsidRPr="003B61CF">
        <w:rPr>
          <w:color w:val="000000"/>
          <w:lang w:val="fr-FR"/>
        </w:rPr>
        <w:t>,</w:t>
      </w:r>
      <w:r w:rsidR="009C7FA3" w:rsidRPr="003B61CF">
        <w:rPr>
          <w:color w:val="000000"/>
          <w:lang w:val="fr-FR"/>
        </w:rPr>
        <w:t xml:space="preserve"> les femmes</w:t>
      </w:r>
      <w:r w:rsidR="00A07696" w:rsidRPr="003B61CF">
        <w:rPr>
          <w:color w:val="000000"/>
          <w:lang w:val="fr-FR"/>
        </w:rPr>
        <w:t>,</w:t>
      </w:r>
      <w:r w:rsidR="009C7FA3" w:rsidRPr="003B61CF">
        <w:rPr>
          <w:color w:val="000000"/>
          <w:lang w:val="fr-FR"/>
        </w:rPr>
        <w:t xml:space="preserve"> les</w:t>
      </w:r>
      <w:r w:rsidR="007C231D" w:rsidRPr="003B61CF">
        <w:rPr>
          <w:color w:val="000000"/>
          <w:lang w:val="fr-FR"/>
        </w:rPr>
        <w:t> personnes</w:t>
      </w:r>
      <w:r w:rsidR="009C7FA3" w:rsidRPr="003B61CF">
        <w:rPr>
          <w:color w:val="000000"/>
          <w:lang w:val="fr-FR"/>
        </w:rPr>
        <w:t xml:space="preserve"> âgées</w:t>
      </w:r>
      <w:r w:rsidR="00A07696" w:rsidRPr="003B61CF">
        <w:rPr>
          <w:color w:val="000000"/>
          <w:lang w:val="fr-FR"/>
        </w:rPr>
        <w:t>,</w:t>
      </w:r>
      <w:r w:rsidR="009C7FA3" w:rsidRPr="003B61CF">
        <w:rPr>
          <w:color w:val="000000"/>
          <w:lang w:val="fr-FR"/>
        </w:rPr>
        <w:t xml:space="preserve"> la population rurale</w:t>
      </w:r>
      <w:r w:rsidR="00A07696" w:rsidRPr="003B61CF">
        <w:rPr>
          <w:color w:val="000000"/>
          <w:lang w:val="fr-FR"/>
        </w:rPr>
        <w:t>,</w:t>
      </w:r>
      <w:r w:rsidR="009C7FA3" w:rsidRPr="003B61CF">
        <w:rPr>
          <w:color w:val="000000"/>
          <w:lang w:val="fr-FR"/>
        </w:rPr>
        <w:t xml:space="preserve"> les jeunes</w:t>
      </w:r>
      <w:r w:rsidR="00A07696" w:rsidRPr="003B61CF">
        <w:rPr>
          <w:color w:val="000000"/>
          <w:lang w:val="fr-FR"/>
        </w:rPr>
        <w:t>,</w:t>
      </w:r>
      <w:r w:rsidR="0085354D" w:rsidRPr="003B61CF">
        <w:rPr>
          <w:color w:val="000000"/>
          <w:lang w:val="fr-FR"/>
        </w:rPr>
        <w:t xml:space="preserve"> </w:t>
      </w:r>
      <w:r w:rsidR="009C7FA3" w:rsidRPr="003B61CF">
        <w:rPr>
          <w:color w:val="000000"/>
          <w:lang w:val="fr-FR"/>
        </w:rPr>
        <w:t>les</w:t>
      </w:r>
      <w:r w:rsidR="007C231D" w:rsidRPr="003B61CF">
        <w:rPr>
          <w:color w:val="000000"/>
          <w:lang w:val="fr-FR"/>
        </w:rPr>
        <w:t> personnes</w:t>
      </w:r>
      <w:r w:rsidR="0085354D" w:rsidRPr="003B61CF">
        <w:rPr>
          <w:color w:val="000000"/>
          <w:lang w:val="fr-FR"/>
        </w:rPr>
        <w:t xml:space="preserve"> </w:t>
      </w:r>
      <w:r w:rsidR="009C7FA3" w:rsidRPr="003B61CF">
        <w:rPr>
          <w:color w:val="000000"/>
          <w:lang w:val="fr-FR"/>
        </w:rPr>
        <w:t>handicapé</w:t>
      </w:r>
      <w:r w:rsidR="0085354D" w:rsidRPr="003B61CF">
        <w:rPr>
          <w:color w:val="000000"/>
          <w:lang w:val="fr-FR"/>
        </w:rPr>
        <w:t>e</w:t>
      </w:r>
      <w:r w:rsidR="009C7FA3" w:rsidRPr="003B61CF">
        <w:rPr>
          <w:color w:val="000000"/>
          <w:lang w:val="fr-FR"/>
        </w:rPr>
        <w:t>s e</w:t>
      </w:r>
      <w:r w:rsidR="0085354D" w:rsidRPr="003B61CF">
        <w:rPr>
          <w:color w:val="000000"/>
          <w:lang w:val="fr-FR"/>
        </w:rPr>
        <w:t>t les</w:t>
      </w:r>
      <w:r w:rsidR="007C231D" w:rsidRPr="003B61CF">
        <w:rPr>
          <w:color w:val="000000"/>
          <w:lang w:val="fr-FR"/>
        </w:rPr>
        <w:t> personnes</w:t>
      </w:r>
      <w:r w:rsidR="0085354D" w:rsidRPr="003B61CF">
        <w:rPr>
          <w:color w:val="000000"/>
          <w:lang w:val="fr-FR"/>
        </w:rPr>
        <w:t xml:space="preserve"> à faible revenu</w:t>
      </w:r>
      <w:r w:rsidR="009C7FA3" w:rsidRPr="003B61CF">
        <w:rPr>
          <w:color w:val="000000"/>
          <w:lang w:val="fr-FR"/>
        </w:rPr>
        <w:t>.</w:t>
      </w:r>
    </w:p>
    <w:p w:rsidR="004C331D" w:rsidRPr="003B61CF" w:rsidRDefault="004C331D" w:rsidP="00BE0189">
      <w:pPr>
        <w:pStyle w:val="SingleTxtG"/>
        <w:rPr>
          <w:lang w:val="fr-FR"/>
        </w:rPr>
      </w:pPr>
      <w:r w:rsidRPr="003B61CF">
        <w:rPr>
          <w:lang w:val="fr-FR"/>
        </w:rPr>
        <w:t>72.</w:t>
      </w:r>
      <w:r w:rsidRPr="003B61CF">
        <w:rPr>
          <w:lang w:val="fr-FR"/>
        </w:rPr>
        <w:tab/>
        <w:t xml:space="preserve">Cuba </w:t>
      </w:r>
      <w:r w:rsidR="00F37743" w:rsidRPr="003B61CF">
        <w:rPr>
          <w:color w:val="000000"/>
          <w:lang w:val="fr-FR"/>
        </w:rPr>
        <w:t>dispose d</w:t>
      </w:r>
      <w:r w:rsidR="007C231D" w:rsidRPr="003B61CF">
        <w:rPr>
          <w:color w:val="000000"/>
          <w:lang w:val="fr-FR"/>
        </w:rPr>
        <w:t>’</w:t>
      </w:r>
      <w:r w:rsidR="00F37743" w:rsidRPr="003B61CF">
        <w:rPr>
          <w:color w:val="000000"/>
          <w:lang w:val="fr-FR"/>
        </w:rPr>
        <w:t xml:space="preserve">un système interinstitutionnel complet et efficace − auquel participent </w:t>
      </w:r>
      <w:r w:rsidR="0036466F" w:rsidRPr="003B61CF">
        <w:rPr>
          <w:color w:val="000000"/>
          <w:lang w:val="fr-FR"/>
        </w:rPr>
        <w:t>l</w:t>
      </w:r>
      <w:r w:rsidR="00F37743" w:rsidRPr="003B61CF">
        <w:rPr>
          <w:color w:val="000000"/>
          <w:lang w:val="fr-FR"/>
        </w:rPr>
        <w:t xml:space="preserve">es organisations politiques et sociales – à même de recevoir et </w:t>
      </w:r>
      <w:r w:rsidR="00506997" w:rsidRPr="003B61CF">
        <w:rPr>
          <w:color w:val="000000"/>
          <w:lang w:val="fr-FR"/>
        </w:rPr>
        <w:t xml:space="preserve">de </w:t>
      </w:r>
      <w:r w:rsidR="00F37743" w:rsidRPr="003B61CF">
        <w:rPr>
          <w:color w:val="000000"/>
          <w:lang w:val="fr-FR"/>
        </w:rPr>
        <w:t>traiter toute plainte ou requête</w:t>
      </w:r>
      <w:r w:rsidR="00A07696" w:rsidRPr="003B61CF">
        <w:rPr>
          <w:color w:val="000000"/>
          <w:lang w:val="fr-FR"/>
        </w:rPr>
        <w:t>,</w:t>
      </w:r>
      <w:r w:rsidR="00F37743" w:rsidRPr="003B61CF">
        <w:rPr>
          <w:color w:val="000000"/>
          <w:lang w:val="fr-FR"/>
        </w:rPr>
        <w:t xml:space="preserve"> individuelle ou collective</w:t>
      </w:r>
      <w:r w:rsidR="00A07696" w:rsidRPr="003B61CF">
        <w:rPr>
          <w:color w:val="000000"/>
          <w:lang w:val="fr-FR"/>
        </w:rPr>
        <w:t>,</w:t>
      </w:r>
      <w:r w:rsidR="00F37743" w:rsidRPr="003B61CF">
        <w:rPr>
          <w:color w:val="000000"/>
          <w:lang w:val="fr-FR"/>
        </w:rPr>
        <w:t xml:space="preserve"> concernant le non-respect d</w:t>
      </w:r>
      <w:r w:rsidR="007C231D" w:rsidRPr="003B61CF">
        <w:rPr>
          <w:color w:val="000000"/>
          <w:lang w:val="fr-FR"/>
        </w:rPr>
        <w:t>’</w:t>
      </w:r>
      <w:r w:rsidR="00F37743" w:rsidRPr="003B61CF">
        <w:rPr>
          <w:color w:val="000000"/>
          <w:lang w:val="fr-FR"/>
        </w:rPr>
        <w:t xml:space="preserve">un droit </w:t>
      </w:r>
      <w:r w:rsidR="00A61B81" w:rsidRPr="003B61CF">
        <w:rPr>
          <w:color w:val="000000"/>
          <w:lang w:val="fr-FR"/>
        </w:rPr>
        <w:t>fondamental</w:t>
      </w:r>
      <w:r w:rsidR="00A07696" w:rsidRPr="003B61CF">
        <w:rPr>
          <w:color w:val="000000"/>
          <w:lang w:val="fr-FR"/>
        </w:rPr>
        <w:t>,</w:t>
      </w:r>
      <w:r w:rsidR="00F37743" w:rsidRPr="003B61CF">
        <w:rPr>
          <w:color w:val="000000"/>
          <w:lang w:val="fr-FR"/>
        </w:rPr>
        <w:t xml:space="preserve"> conformément à l</w:t>
      </w:r>
      <w:r w:rsidR="007C231D" w:rsidRPr="003B61CF">
        <w:rPr>
          <w:color w:val="000000"/>
          <w:lang w:val="fr-FR"/>
        </w:rPr>
        <w:t>’</w:t>
      </w:r>
      <w:r w:rsidR="002724D3" w:rsidRPr="003B61CF">
        <w:rPr>
          <w:color w:val="000000"/>
          <w:lang w:val="fr-FR"/>
        </w:rPr>
        <w:t>article </w:t>
      </w:r>
      <w:r w:rsidR="00F37743" w:rsidRPr="003B61CF">
        <w:rPr>
          <w:color w:val="000000"/>
          <w:lang w:val="fr-FR"/>
        </w:rPr>
        <w:t>63 de la Constitution.</w:t>
      </w:r>
      <w:r w:rsidR="002C7F90" w:rsidRPr="003B61CF">
        <w:rPr>
          <w:lang w:val="fr-FR"/>
        </w:rPr>
        <w:t xml:space="preserve"> </w:t>
      </w:r>
    </w:p>
    <w:p w:rsidR="004C331D" w:rsidRPr="003B61CF" w:rsidRDefault="004C331D" w:rsidP="00FA5E68">
      <w:pPr>
        <w:pStyle w:val="SingleTxtG"/>
        <w:rPr>
          <w:lang w:val="fr-FR"/>
        </w:rPr>
      </w:pPr>
      <w:r w:rsidRPr="003B61CF">
        <w:rPr>
          <w:lang w:val="fr-FR"/>
        </w:rPr>
        <w:lastRenderedPageBreak/>
        <w:t>73.</w:t>
      </w:r>
      <w:r w:rsidRPr="003B61CF">
        <w:rPr>
          <w:lang w:val="fr-FR"/>
        </w:rPr>
        <w:tab/>
      </w:r>
      <w:r w:rsidR="00323AAC" w:rsidRPr="003B61CF">
        <w:rPr>
          <w:color w:val="000000"/>
          <w:lang w:val="fr-FR"/>
        </w:rPr>
        <w:t xml:space="preserve">Le principal garant de ce droit est le Bureau du Procureur général de la République </w:t>
      </w:r>
      <w:r w:rsidR="001803B8" w:rsidRPr="003B61CF">
        <w:rPr>
          <w:color w:val="000000"/>
          <w:lang w:val="fr-FR"/>
        </w:rPr>
        <w:t>qui</w:t>
      </w:r>
      <w:r w:rsidR="00A07696" w:rsidRPr="003B61CF">
        <w:rPr>
          <w:color w:val="000000"/>
          <w:lang w:val="fr-FR"/>
        </w:rPr>
        <w:t>,</w:t>
      </w:r>
      <w:r w:rsidR="001803B8" w:rsidRPr="003B61CF">
        <w:rPr>
          <w:color w:val="000000"/>
          <w:lang w:val="fr-FR"/>
        </w:rPr>
        <w:t xml:space="preserve"> en vertu de la loi </w:t>
      </w:r>
      <w:r w:rsidR="002724D3" w:rsidRPr="003B61CF">
        <w:rPr>
          <w:color w:val="000000"/>
          <w:lang w:val="fr-FR"/>
        </w:rPr>
        <w:t>n</w:t>
      </w:r>
      <w:r w:rsidR="002724D3" w:rsidRPr="003B61CF">
        <w:rPr>
          <w:color w:val="000000"/>
          <w:vertAlign w:val="superscript"/>
          <w:lang w:val="fr-FR"/>
        </w:rPr>
        <w:t>o</w:t>
      </w:r>
      <w:r w:rsidR="002724D3" w:rsidRPr="003B61CF">
        <w:rPr>
          <w:color w:val="000000"/>
          <w:lang w:val="fr-FR"/>
        </w:rPr>
        <w:t> </w:t>
      </w:r>
      <w:r w:rsidR="001803B8" w:rsidRPr="003B61CF">
        <w:rPr>
          <w:color w:val="000000"/>
          <w:lang w:val="fr-FR"/>
        </w:rPr>
        <w:t>83 de 1997</w:t>
      </w:r>
      <w:r w:rsidR="00A07696" w:rsidRPr="003B61CF">
        <w:rPr>
          <w:color w:val="000000"/>
          <w:lang w:val="fr-FR"/>
        </w:rPr>
        <w:t>,</w:t>
      </w:r>
      <w:r w:rsidR="001803B8" w:rsidRPr="003B61CF">
        <w:rPr>
          <w:color w:val="000000"/>
          <w:lang w:val="fr-FR"/>
        </w:rPr>
        <w:t xml:space="preserve"> reçoit </w:t>
      </w:r>
      <w:r w:rsidR="00323AAC" w:rsidRPr="003B61CF">
        <w:rPr>
          <w:color w:val="000000"/>
          <w:lang w:val="fr-FR"/>
        </w:rPr>
        <w:t>les réclamations des citoyens relatives à des violations alléguées de leurs droits.</w:t>
      </w:r>
      <w:r w:rsidR="00323AAC" w:rsidRPr="003B61CF">
        <w:rPr>
          <w:lang w:val="fr-FR"/>
        </w:rPr>
        <w:t xml:space="preserve"> </w:t>
      </w:r>
      <w:r w:rsidR="003A059D" w:rsidRPr="003B61CF">
        <w:rPr>
          <w:color w:val="000000"/>
          <w:lang w:val="fr-FR"/>
        </w:rPr>
        <w:t>En vertu de l</w:t>
      </w:r>
      <w:r w:rsidR="007C231D" w:rsidRPr="003B61CF">
        <w:rPr>
          <w:color w:val="000000"/>
          <w:lang w:val="fr-FR"/>
        </w:rPr>
        <w:t>’</w:t>
      </w:r>
      <w:r w:rsidR="002724D3" w:rsidRPr="003B61CF">
        <w:rPr>
          <w:color w:val="000000"/>
          <w:lang w:val="fr-FR"/>
        </w:rPr>
        <w:t>article </w:t>
      </w:r>
      <w:r w:rsidR="00513AC4" w:rsidRPr="003B61CF">
        <w:rPr>
          <w:color w:val="000000"/>
          <w:lang w:val="fr-FR"/>
        </w:rPr>
        <w:t>24 (al.</w:t>
      </w:r>
      <w:r w:rsidR="003A059D" w:rsidRPr="003B61CF">
        <w:rPr>
          <w:color w:val="000000"/>
          <w:lang w:val="fr-FR"/>
        </w:rPr>
        <w:t> 2) de ladite loi</w:t>
      </w:r>
      <w:r w:rsidR="00A07696" w:rsidRPr="003B61CF">
        <w:rPr>
          <w:color w:val="000000"/>
          <w:lang w:val="fr-FR"/>
        </w:rPr>
        <w:t>,</w:t>
      </w:r>
      <w:r w:rsidR="003A059D" w:rsidRPr="003B61CF">
        <w:rPr>
          <w:color w:val="000000"/>
          <w:lang w:val="fr-FR"/>
        </w:rPr>
        <w:t xml:space="preserve"> cet organe est chargé de rétablir pleinement la légalité.</w:t>
      </w:r>
      <w:r w:rsidR="003A059D" w:rsidRPr="003B61CF">
        <w:rPr>
          <w:lang w:val="fr-FR"/>
        </w:rPr>
        <w:t xml:space="preserve"> </w:t>
      </w:r>
      <w:r w:rsidR="003A059D" w:rsidRPr="003B61CF">
        <w:rPr>
          <w:color w:val="000000"/>
          <w:lang w:val="fr-FR"/>
        </w:rPr>
        <w:t>Lorsque l</w:t>
      </w:r>
      <w:r w:rsidR="007C231D" w:rsidRPr="003B61CF">
        <w:rPr>
          <w:color w:val="000000"/>
          <w:lang w:val="fr-FR"/>
        </w:rPr>
        <w:t>’</w:t>
      </w:r>
      <w:r w:rsidR="003A059D" w:rsidRPr="003B61CF">
        <w:rPr>
          <w:color w:val="000000"/>
          <w:lang w:val="fr-FR"/>
        </w:rPr>
        <w:t>acte allégué est le fait d</w:t>
      </w:r>
      <w:r w:rsidR="007C231D" w:rsidRPr="003B61CF">
        <w:rPr>
          <w:color w:val="000000"/>
          <w:lang w:val="fr-FR"/>
        </w:rPr>
        <w:t>’</w:t>
      </w:r>
      <w:r w:rsidR="003A059D" w:rsidRPr="003B61CF">
        <w:rPr>
          <w:color w:val="000000"/>
          <w:lang w:val="fr-FR"/>
        </w:rPr>
        <w:t>un organisme</w:t>
      </w:r>
      <w:r w:rsidR="00A07696" w:rsidRPr="003B61CF">
        <w:rPr>
          <w:color w:val="000000"/>
          <w:lang w:val="fr-FR"/>
        </w:rPr>
        <w:t>,</w:t>
      </w:r>
      <w:r w:rsidR="003A059D" w:rsidRPr="003B61CF">
        <w:rPr>
          <w:color w:val="000000"/>
          <w:lang w:val="fr-FR"/>
        </w:rPr>
        <w:t xml:space="preserve"> le Procureur </w:t>
      </w:r>
      <w:r w:rsidR="005E2A7C" w:rsidRPr="003B61CF">
        <w:rPr>
          <w:color w:val="000000"/>
          <w:lang w:val="fr-FR"/>
        </w:rPr>
        <w:t>examine</w:t>
      </w:r>
      <w:r w:rsidR="003A059D" w:rsidRPr="003B61CF">
        <w:rPr>
          <w:color w:val="000000"/>
          <w:lang w:val="fr-FR"/>
        </w:rPr>
        <w:t xml:space="preserve"> tous les éléments de l</w:t>
      </w:r>
      <w:r w:rsidR="007C231D" w:rsidRPr="003B61CF">
        <w:rPr>
          <w:color w:val="000000"/>
          <w:lang w:val="fr-FR"/>
        </w:rPr>
        <w:t>’</w:t>
      </w:r>
      <w:r w:rsidR="003A059D" w:rsidRPr="003B61CF">
        <w:rPr>
          <w:color w:val="000000"/>
          <w:lang w:val="fr-FR"/>
        </w:rPr>
        <w:t>affaire dont il est saisi et</w:t>
      </w:r>
      <w:r w:rsidR="00A07696" w:rsidRPr="003B61CF">
        <w:rPr>
          <w:color w:val="000000"/>
          <w:lang w:val="fr-FR"/>
        </w:rPr>
        <w:t>,</w:t>
      </w:r>
      <w:r w:rsidR="003A059D" w:rsidRPr="003B61CF">
        <w:rPr>
          <w:color w:val="000000"/>
          <w:lang w:val="fr-FR"/>
        </w:rPr>
        <w:t xml:space="preserve"> s</w:t>
      </w:r>
      <w:r w:rsidR="007C231D" w:rsidRPr="003B61CF">
        <w:rPr>
          <w:color w:val="000000"/>
          <w:lang w:val="fr-FR"/>
        </w:rPr>
        <w:t>’</w:t>
      </w:r>
      <w:r w:rsidR="003A059D" w:rsidRPr="003B61CF">
        <w:rPr>
          <w:color w:val="000000"/>
          <w:lang w:val="fr-FR"/>
        </w:rPr>
        <w:t xml:space="preserve">il </w:t>
      </w:r>
      <w:r w:rsidR="001803B8" w:rsidRPr="003B61CF">
        <w:rPr>
          <w:color w:val="000000"/>
          <w:lang w:val="fr-FR"/>
        </w:rPr>
        <w:t>fait droit à la demande du</w:t>
      </w:r>
      <w:r w:rsidR="003A059D" w:rsidRPr="003B61CF">
        <w:rPr>
          <w:color w:val="000000"/>
          <w:lang w:val="fr-FR"/>
        </w:rPr>
        <w:t xml:space="preserve"> plaignant</w:t>
      </w:r>
      <w:r w:rsidR="00A07696" w:rsidRPr="003B61CF">
        <w:rPr>
          <w:color w:val="000000"/>
          <w:lang w:val="fr-FR"/>
        </w:rPr>
        <w:t>,</w:t>
      </w:r>
      <w:r w:rsidR="003A059D" w:rsidRPr="003B61CF">
        <w:rPr>
          <w:color w:val="000000"/>
          <w:lang w:val="fr-FR"/>
        </w:rPr>
        <w:t xml:space="preserve"> rend une décision par laquelle il rétablit le droit et</w:t>
      </w:r>
      <w:r w:rsidR="00A07696" w:rsidRPr="003B61CF">
        <w:rPr>
          <w:color w:val="000000"/>
          <w:lang w:val="fr-FR"/>
        </w:rPr>
        <w:t>,</w:t>
      </w:r>
      <w:r w:rsidR="003A059D" w:rsidRPr="003B61CF">
        <w:rPr>
          <w:color w:val="000000"/>
          <w:lang w:val="fr-FR"/>
        </w:rPr>
        <w:t xml:space="preserve"> partant</w:t>
      </w:r>
      <w:r w:rsidR="00A07696" w:rsidRPr="003B61CF">
        <w:rPr>
          <w:color w:val="000000"/>
          <w:lang w:val="fr-FR"/>
        </w:rPr>
        <w:t>,</w:t>
      </w:r>
      <w:r w:rsidR="003A059D" w:rsidRPr="003B61CF">
        <w:rPr>
          <w:color w:val="000000"/>
          <w:lang w:val="fr-FR"/>
        </w:rPr>
        <w:t xml:space="preserve"> la légalité.</w:t>
      </w:r>
      <w:r w:rsidRPr="003B61CF">
        <w:rPr>
          <w:lang w:val="fr-FR"/>
        </w:rPr>
        <w:t xml:space="preserve"> </w:t>
      </w:r>
      <w:r w:rsidR="00A543A0" w:rsidRPr="003B61CF">
        <w:rPr>
          <w:color w:val="000000"/>
          <w:lang w:val="fr-FR"/>
        </w:rPr>
        <w:t>Le Procureur est tenu d</w:t>
      </w:r>
      <w:r w:rsidR="007C231D" w:rsidRPr="003B61CF">
        <w:rPr>
          <w:color w:val="000000"/>
          <w:lang w:val="fr-FR"/>
        </w:rPr>
        <w:t>’</w:t>
      </w:r>
      <w:r w:rsidR="00A543A0" w:rsidRPr="003B61CF">
        <w:rPr>
          <w:color w:val="000000"/>
          <w:lang w:val="fr-FR"/>
        </w:rPr>
        <w:t>assurer le suivi de l</w:t>
      </w:r>
      <w:r w:rsidR="007C231D" w:rsidRPr="003B61CF">
        <w:rPr>
          <w:color w:val="000000"/>
          <w:lang w:val="fr-FR"/>
        </w:rPr>
        <w:t>’</w:t>
      </w:r>
      <w:r w:rsidR="00A543A0" w:rsidRPr="003B61CF">
        <w:rPr>
          <w:color w:val="000000"/>
          <w:lang w:val="fr-FR"/>
        </w:rPr>
        <w:t>affaire jusqu</w:t>
      </w:r>
      <w:r w:rsidR="007C231D" w:rsidRPr="003B61CF">
        <w:rPr>
          <w:color w:val="000000"/>
          <w:lang w:val="fr-FR"/>
        </w:rPr>
        <w:t>’</w:t>
      </w:r>
      <w:r w:rsidR="00A543A0" w:rsidRPr="003B61CF">
        <w:rPr>
          <w:color w:val="000000"/>
          <w:lang w:val="fr-FR"/>
        </w:rPr>
        <w:t>à sa résolution définitive.</w:t>
      </w:r>
      <w:r w:rsidR="00A543A0" w:rsidRPr="003B61CF">
        <w:rPr>
          <w:lang w:val="fr-FR"/>
        </w:rPr>
        <w:t xml:space="preserve"> </w:t>
      </w:r>
      <w:r w:rsidR="00A543A0" w:rsidRPr="003B61CF">
        <w:rPr>
          <w:color w:val="000000"/>
          <w:lang w:val="fr-FR"/>
        </w:rPr>
        <w:t>Ses décisions s</w:t>
      </w:r>
      <w:r w:rsidR="007C231D" w:rsidRPr="003B61CF">
        <w:rPr>
          <w:color w:val="000000"/>
          <w:lang w:val="fr-FR"/>
        </w:rPr>
        <w:t>’</w:t>
      </w:r>
      <w:r w:rsidR="00A543A0" w:rsidRPr="003B61CF">
        <w:rPr>
          <w:color w:val="000000"/>
          <w:lang w:val="fr-FR"/>
        </w:rPr>
        <w:t>appliquent de manière contraignante aux contrevenants</w:t>
      </w:r>
      <w:r w:rsidRPr="003B61CF">
        <w:rPr>
          <w:lang w:val="fr-FR"/>
        </w:rPr>
        <w:t>.</w:t>
      </w:r>
    </w:p>
    <w:p w:rsidR="004C331D" w:rsidRPr="003B61CF" w:rsidRDefault="004C331D" w:rsidP="00BE0189">
      <w:pPr>
        <w:pStyle w:val="SingleTxtG"/>
        <w:rPr>
          <w:lang w:val="fr-FR"/>
        </w:rPr>
      </w:pPr>
      <w:r w:rsidRPr="003B61CF">
        <w:rPr>
          <w:lang w:val="fr-FR"/>
        </w:rPr>
        <w:t>74.</w:t>
      </w:r>
      <w:r w:rsidRPr="003B61CF">
        <w:rPr>
          <w:lang w:val="fr-FR"/>
        </w:rPr>
        <w:tab/>
      </w:r>
      <w:r w:rsidR="009F0D41" w:rsidRPr="003B61CF">
        <w:rPr>
          <w:color w:val="000000"/>
          <w:lang w:val="fr-FR"/>
        </w:rPr>
        <w:t>Afin de renforcer l</w:t>
      </w:r>
      <w:r w:rsidR="007C231D" w:rsidRPr="003B61CF">
        <w:rPr>
          <w:color w:val="000000"/>
          <w:lang w:val="fr-FR"/>
        </w:rPr>
        <w:t>’</w:t>
      </w:r>
      <w:r w:rsidR="009F0D41" w:rsidRPr="003B61CF">
        <w:rPr>
          <w:color w:val="000000"/>
          <w:lang w:val="fr-FR"/>
        </w:rPr>
        <w:t>efficacité de son action</w:t>
      </w:r>
      <w:r w:rsidR="00A07696" w:rsidRPr="003B61CF">
        <w:rPr>
          <w:color w:val="000000"/>
          <w:lang w:val="fr-FR"/>
        </w:rPr>
        <w:t>,</w:t>
      </w:r>
      <w:r w:rsidR="009F0D41" w:rsidRPr="003B61CF">
        <w:rPr>
          <w:color w:val="000000"/>
          <w:lang w:val="fr-FR"/>
        </w:rPr>
        <w:t xml:space="preserve"> le Bureau du Procureur général</w:t>
      </w:r>
      <w:r w:rsidR="001803B8" w:rsidRPr="003B61CF">
        <w:rPr>
          <w:color w:val="000000"/>
          <w:lang w:val="fr-FR"/>
        </w:rPr>
        <w:t xml:space="preserve"> de la République</w:t>
      </w:r>
      <w:r w:rsidR="009F0D41" w:rsidRPr="003B61CF">
        <w:rPr>
          <w:color w:val="000000"/>
          <w:lang w:val="fr-FR"/>
        </w:rPr>
        <w:t xml:space="preserve"> a créé en son sein une Direction de la protection des droits de l</w:t>
      </w:r>
      <w:r w:rsidR="007C231D" w:rsidRPr="003B61CF">
        <w:rPr>
          <w:color w:val="000000"/>
          <w:lang w:val="fr-FR"/>
        </w:rPr>
        <w:t>’</w:t>
      </w:r>
      <w:r w:rsidR="009F0D41" w:rsidRPr="003B61CF">
        <w:rPr>
          <w:color w:val="000000"/>
          <w:lang w:val="fr-FR"/>
        </w:rPr>
        <w:t xml:space="preserve">homme </w:t>
      </w:r>
      <w:r w:rsidR="001803B8" w:rsidRPr="003B61CF">
        <w:rPr>
          <w:color w:val="000000"/>
          <w:lang w:val="fr-FR"/>
        </w:rPr>
        <w:t xml:space="preserve">ainsi que des </w:t>
      </w:r>
      <w:r w:rsidR="00E9482E" w:rsidRPr="003B61CF">
        <w:rPr>
          <w:color w:val="000000"/>
          <w:lang w:val="fr-FR"/>
        </w:rPr>
        <w:t xml:space="preserve">annexes </w:t>
      </w:r>
      <w:r w:rsidR="009F0D41" w:rsidRPr="003B61CF">
        <w:rPr>
          <w:color w:val="000000"/>
          <w:lang w:val="fr-FR"/>
        </w:rPr>
        <w:t>dans chaque Bureau provincial.</w:t>
      </w:r>
      <w:r w:rsidRPr="003B61CF">
        <w:rPr>
          <w:lang w:val="fr-FR"/>
        </w:rPr>
        <w:t xml:space="preserve"> </w:t>
      </w:r>
      <w:r w:rsidR="00F2254F" w:rsidRPr="003B61CF">
        <w:rPr>
          <w:color w:val="000000"/>
          <w:lang w:val="fr-FR"/>
        </w:rPr>
        <w:t>Les municipalités disposent d</w:t>
      </w:r>
      <w:r w:rsidR="007C231D" w:rsidRPr="003B61CF">
        <w:rPr>
          <w:color w:val="000000"/>
          <w:lang w:val="fr-FR"/>
        </w:rPr>
        <w:t>’</w:t>
      </w:r>
      <w:r w:rsidR="00F2254F" w:rsidRPr="003B61CF">
        <w:rPr>
          <w:color w:val="000000"/>
          <w:lang w:val="fr-FR"/>
        </w:rPr>
        <w:t xml:space="preserve">un </w:t>
      </w:r>
      <w:r w:rsidR="00323827" w:rsidRPr="003B61CF">
        <w:rPr>
          <w:color w:val="000000"/>
          <w:lang w:val="fr-FR"/>
        </w:rPr>
        <w:t>P</w:t>
      </w:r>
      <w:r w:rsidR="00F2254F" w:rsidRPr="003B61CF">
        <w:rPr>
          <w:color w:val="000000"/>
          <w:lang w:val="fr-FR"/>
        </w:rPr>
        <w:t xml:space="preserve">rocureur spécialisé dans ce domaine. </w:t>
      </w:r>
    </w:p>
    <w:p w:rsidR="004C331D" w:rsidRPr="003B61CF" w:rsidRDefault="004C331D" w:rsidP="00FA5E68">
      <w:pPr>
        <w:pStyle w:val="SingleTxtG"/>
        <w:rPr>
          <w:lang w:val="fr-FR"/>
        </w:rPr>
      </w:pPr>
      <w:r w:rsidRPr="003B61CF">
        <w:rPr>
          <w:lang w:val="fr-FR"/>
        </w:rPr>
        <w:t>75.</w:t>
      </w:r>
      <w:r w:rsidRPr="003B61CF">
        <w:rPr>
          <w:lang w:val="fr-FR"/>
        </w:rPr>
        <w:tab/>
      </w:r>
      <w:r w:rsidR="009F0D41" w:rsidRPr="003B61CF">
        <w:rPr>
          <w:color w:val="000000"/>
          <w:lang w:val="fr-FR"/>
        </w:rPr>
        <w:t>Le Bureau du Procureur général est doté</w:t>
      </w:r>
      <w:r w:rsidR="00937D5C" w:rsidRPr="003B61CF">
        <w:rPr>
          <w:color w:val="000000"/>
          <w:lang w:val="fr-FR"/>
        </w:rPr>
        <w:t xml:space="preserve"> d</w:t>
      </w:r>
      <w:r w:rsidR="007C231D" w:rsidRPr="003B61CF">
        <w:rPr>
          <w:color w:val="000000"/>
          <w:lang w:val="fr-FR"/>
        </w:rPr>
        <w:t>’</w:t>
      </w:r>
      <w:r w:rsidR="00FD4BED" w:rsidRPr="003B61CF">
        <w:rPr>
          <w:color w:val="000000"/>
          <w:lang w:val="fr-FR"/>
        </w:rPr>
        <w:t>un</w:t>
      </w:r>
      <w:r w:rsidR="009F0D41" w:rsidRPr="003B61CF">
        <w:rPr>
          <w:color w:val="000000"/>
          <w:lang w:val="fr-FR"/>
        </w:rPr>
        <w:t xml:space="preserve"> bureau central</w:t>
      </w:r>
      <w:r w:rsidR="00A07696" w:rsidRPr="003B61CF">
        <w:rPr>
          <w:color w:val="000000"/>
          <w:lang w:val="fr-FR"/>
        </w:rPr>
        <w:t>,</w:t>
      </w:r>
      <w:r w:rsidR="00937D5C" w:rsidRPr="003B61CF">
        <w:rPr>
          <w:color w:val="000000"/>
          <w:lang w:val="fr-FR"/>
        </w:rPr>
        <w:t xml:space="preserve"> de</w:t>
      </w:r>
      <w:r w:rsidR="009F0D41" w:rsidRPr="003B61CF">
        <w:rPr>
          <w:color w:val="000000"/>
          <w:lang w:val="fr-FR"/>
        </w:rPr>
        <w:t xml:space="preserve"> 15 parquets provinciaux et 16</w:t>
      </w:r>
      <w:r w:rsidR="00FD4BED" w:rsidRPr="003B61CF">
        <w:rPr>
          <w:color w:val="000000"/>
          <w:lang w:val="fr-FR"/>
        </w:rPr>
        <w:t>8 </w:t>
      </w:r>
      <w:r w:rsidR="009F0D41" w:rsidRPr="003B61CF">
        <w:rPr>
          <w:color w:val="000000"/>
          <w:lang w:val="fr-FR"/>
        </w:rPr>
        <w:t>parquets municipaux</w:t>
      </w:r>
      <w:r w:rsidR="00A07696" w:rsidRPr="003B61CF">
        <w:rPr>
          <w:color w:val="000000"/>
          <w:lang w:val="fr-FR"/>
        </w:rPr>
        <w:t>,</w:t>
      </w:r>
      <w:r w:rsidR="009F0D41" w:rsidRPr="003B61CF">
        <w:rPr>
          <w:color w:val="000000"/>
          <w:lang w:val="fr-FR"/>
        </w:rPr>
        <w:t xml:space="preserve"> plus </w:t>
      </w:r>
      <w:r w:rsidR="00FD4BED" w:rsidRPr="003B61CF">
        <w:rPr>
          <w:color w:val="000000"/>
          <w:lang w:val="fr-FR"/>
        </w:rPr>
        <w:t>deux</w:t>
      </w:r>
      <w:r w:rsidR="009F0D41" w:rsidRPr="003B61CF">
        <w:rPr>
          <w:color w:val="000000"/>
          <w:lang w:val="fr-FR"/>
        </w:rPr>
        <w:t xml:space="preserve"> parquet</w:t>
      </w:r>
      <w:r w:rsidR="00FD4BED" w:rsidRPr="003B61CF">
        <w:rPr>
          <w:color w:val="000000"/>
          <w:lang w:val="fr-FR"/>
        </w:rPr>
        <w:t>s</w:t>
      </w:r>
      <w:r w:rsidR="009F0D41" w:rsidRPr="003B61CF">
        <w:rPr>
          <w:color w:val="000000"/>
          <w:lang w:val="fr-FR"/>
        </w:rPr>
        <w:t xml:space="preserve"> </w:t>
      </w:r>
      <w:r w:rsidR="00FD4BED" w:rsidRPr="003B61CF">
        <w:rPr>
          <w:color w:val="000000"/>
          <w:lang w:val="fr-FR"/>
        </w:rPr>
        <w:t>spéciaux</w:t>
      </w:r>
      <w:r w:rsidR="009F0D41" w:rsidRPr="003B61CF">
        <w:rPr>
          <w:color w:val="000000"/>
          <w:lang w:val="fr-FR"/>
        </w:rPr>
        <w:t xml:space="preserve"> situé</w:t>
      </w:r>
      <w:r w:rsidR="00FD4BED" w:rsidRPr="003B61CF">
        <w:rPr>
          <w:color w:val="000000"/>
          <w:lang w:val="fr-FR"/>
        </w:rPr>
        <w:t>s</w:t>
      </w:r>
      <w:r w:rsidR="009F0D41" w:rsidRPr="003B61CF">
        <w:rPr>
          <w:color w:val="000000"/>
          <w:lang w:val="fr-FR"/>
        </w:rPr>
        <w:t xml:space="preserve"> sur le territoire de la municipalité</w:t>
      </w:r>
      <w:r w:rsidR="00FD4BED" w:rsidRPr="003B61CF">
        <w:rPr>
          <w:color w:val="000000"/>
          <w:lang w:val="fr-FR"/>
        </w:rPr>
        <w:t xml:space="preserve"> spéciale</w:t>
      </w:r>
      <w:r w:rsidR="00374CD1" w:rsidRPr="003B61CF">
        <w:rPr>
          <w:color w:val="000000"/>
          <w:lang w:val="fr-FR"/>
        </w:rPr>
        <w:t xml:space="preserve"> de </w:t>
      </w:r>
      <w:r w:rsidR="00937D5C" w:rsidRPr="003B61CF">
        <w:rPr>
          <w:color w:val="000000"/>
          <w:lang w:val="fr-FR"/>
        </w:rPr>
        <w:t>l</w:t>
      </w:r>
      <w:r w:rsidR="007C231D" w:rsidRPr="003B61CF">
        <w:rPr>
          <w:color w:val="000000"/>
          <w:lang w:val="fr-FR"/>
        </w:rPr>
        <w:t>’</w:t>
      </w:r>
      <w:r w:rsidR="00374CD1" w:rsidRPr="003B61CF">
        <w:rPr>
          <w:color w:val="000000"/>
          <w:lang w:val="fr-FR"/>
        </w:rPr>
        <w:t>île</w:t>
      </w:r>
      <w:r w:rsidR="009F0D41" w:rsidRPr="003B61CF">
        <w:rPr>
          <w:color w:val="000000"/>
          <w:lang w:val="fr-FR"/>
        </w:rPr>
        <w:t xml:space="preserve"> de la Juventud</w:t>
      </w:r>
      <w:r w:rsidR="00FD4BED" w:rsidRPr="003B61CF">
        <w:rPr>
          <w:color w:val="000000"/>
          <w:lang w:val="fr-FR"/>
        </w:rPr>
        <w:t xml:space="preserve"> et dans la région</w:t>
      </w:r>
      <w:r w:rsidR="00937D5C" w:rsidRPr="003B61CF">
        <w:rPr>
          <w:lang w:val="fr-FR"/>
        </w:rPr>
        <w:t xml:space="preserve"> de Varadero. Cette</w:t>
      </w:r>
      <w:r w:rsidRPr="003B61CF">
        <w:rPr>
          <w:lang w:val="fr-FR"/>
        </w:rPr>
        <w:t xml:space="preserve"> </w:t>
      </w:r>
      <w:r w:rsidR="004B31F3" w:rsidRPr="003B61CF">
        <w:rPr>
          <w:lang w:val="fr-FR"/>
        </w:rPr>
        <w:t xml:space="preserve">structure est adaptée aux </w:t>
      </w:r>
      <w:r w:rsidR="00F2254F" w:rsidRPr="003B61CF">
        <w:rPr>
          <w:lang w:val="fr-FR"/>
        </w:rPr>
        <w:t>modifications</w:t>
      </w:r>
      <w:r w:rsidR="004B31F3" w:rsidRPr="003B61CF">
        <w:rPr>
          <w:lang w:val="fr-FR"/>
        </w:rPr>
        <w:t xml:space="preserve"> apportées à la division politique et administrative par la loi </w:t>
      </w:r>
      <w:r w:rsidR="002724D3" w:rsidRPr="003B61CF">
        <w:rPr>
          <w:color w:val="000000"/>
          <w:lang w:val="fr-FR"/>
        </w:rPr>
        <w:t>n</w:t>
      </w:r>
      <w:r w:rsidR="002724D3" w:rsidRPr="003B61CF">
        <w:rPr>
          <w:color w:val="000000"/>
          <w:vertAlign w:val="superscript"/>
          <w:lang w:val="fr-FR"/>
        </w:rPr>
        <w:t>o</w:t>
      </w:r>
      <w:r w:rsidR="002724D3" w:rsidRPr="003B61CF">
        <w:rPr>
          <w:color w:val="000000"/>
          <w:lang w:val="fr-FR"/>
        </w:rPr>
        <w:t> </w:t>
      </w:r>
      <w:r w:rsidRPr="003B61CF">
        <w:rPr>
          <w:lang w:val="fr-FR"/>
        </w:rPr>
        <w:t xml:space="preserve">110 </w:t>
      </w:r>
      <w:r w:rsidR="004B31F3" w:rsidRPr="003B61CF">
        <w:rPr>
          <w:lang w:val="fr-FR"/>
        </w:rPr>
        <w:t>du 1</w:t>
      </w:r>
      <w:r w:rsidR="004B31F3" w:rsidRPr="003B61CF">
        <w:rPr>
          <w:vertAlign w:val="superscript"/>
          <w:lang w:val="fr-FR"/>
        </w:rPr>
        <w:t>er</w:t>
      </w:r>
      <w:r w:rsidR="004B31F3" w:rsidRPr="003B61CF">
        <w:rPr>
          <w:lang w:val="fr-FR"/>
        </w:rPr>
        <w:t> août </w:t>
      </w:r>
      <w:r w:rsidRPr="003B61CF">
        <w:rPr>
          <w:lang w:val="fr-FR"/>
        </w:rPr>
        <w:t xml:space="preserve">2010 </w:t>
      </w:r>
      <w:r w:rsidR="002724D3" w:rsidRPr="003B61CF">
        <w:rPr>
          <w:lang w:val="fr-FR"/>
        </w:rPr>
        <w:t>« </w:t>
      </w:r>
      <w:r w:rsidR="004B31F3" w:rsidRPr="003B61CF">
        <w:rPr>
          <w:lang w:val="fr-FR"/>
        </w:rPr>
        <w:t xml:space="preserve">portant </w:t>
      </w:r>
      <w:r w:rsidR="00F2254F" w:rsidRPr="003B61CF">
        <w:rPr>
          <w:lang w:val="fr-FR"/>
        </w:rPr>
        <w:t>modification</w:t>
      </w:r>
      <w:r w:rsidR="004B31F3" w:rsidRPr="003B61CF">
        <w:rPr>
          <w:lang w:val="fr-FR"/>
        </w:rPr>
        <w:t xml:space="preserve"> de la loi </w:t>
      </w:r>
      <w:r w:rsidR="002724D3" w:rsidRPr="003B61CF">
        <w:rPr>
          <w:color w:val="000000"/>
          <w:lang w:val="fr-FR"/>
        </w:rPr>
        <w:t>n</w:t>
      </w:r>
      <w:r w:rsidR="002724D3" w:rsidRPr="003B61CF">
        <w:rPr>
          <w:color w:val="000000"/>
          <w:vertAlign w:val="superscript"/>
          <w:lang w:val="fr-FR"/>
        </w:rPr>
        <w:t>o</w:t>
      </w:r>
      <w:r w:rsidR="002724D3" w:rsidRPr="003B61CF">
        <w:rPr>
          <w:color w:val="000000"/>
          <w:lang w:val="fr-FR"/>
        </w:rPr>
        <w:t> </w:t>
      </w:r>
      <w:r w:rsidRPr="003B61CF">
        <w:rPr>
          <w:lang w:val="fr-FR"/>
        </w:rPr>
        <w:t xml:space="preserve">1304 </w:t>
      </w:r>
      <w:r w:rsidR="004B31F3" w:rsidRPr="003B61CF">
        <w:rPr>
          <w:lang w:val="fr-FR"/>
        </w:rPr>
        <w:t>du</w:t>
      </w:r>
      <w:r w:rsidRPr="003B61CF">
        <w:rPr>
          <w:lang w:val="fr-FR"/>
        </w:rPr>
        <w:t xml:space="preserve"> 3 </w:t>
      </w:r>
      <w:r w:rsidR="004B31F3" w:rsidRPr="003B61CF">
        <w:rPr>
          <w:lang w:val="fr-FR"/>
        </w:rPr>
        <w:t>juillet</w:t>
      </w:r>
      <w:r w:rsidRPr="003B61CF">
        <w:rPr>
          <w:lang w:val="fr-FR"/>
        </w:rPr>
        <w:t xml:space="preserve"> 1976 </w:t>
      </w:r>
      <w:r w:rsidR="004B31F3" w:rsidRPr="003B61CF">
        <w:rPr>
          <w:lang w:val="fr-FR"/>
        </w:rPr>
        <w:t>sur la division politique et administrative</w:t>
      </w:r>
      <w:r w:rsidR="002724D3" w:rsidRPr="003B61CF">
        <w:rPr>
          <w:lang w:val="fr-FR"/>
        </w:rPr>
        <w:t> »</w:t>
      </w:r>
      <w:r w:rsidRPr="003B61CF">
        <w:rPr>
          <w:lang w:val="fr-FR"/>
        </w:rPr>
        <w:t xml:space="preserve">. </w:t>
      </w:r>
      <w:r w:rsidR="00937D5C" w:rsidRPr="003B61CF">
        <w:rPr>
          <w:color w:val="000000"/>
          <w:lang w:val="fr-FR"/>
        </w:rPr>
        <w:t>Elle</w:t>
      </w:r>
      <w:r w:rsidR="004B31F3" w:rsidRPr="003B61CF">
        <w:rPr>
          <w:color w:val="000000"/>
          <w:lang w:val="fr-FR"/>
        </w:rPr>
        <w:t xml:space="preserve"> garantit l</w:t>
      </w:r>
      <w:r w:rsidR="007C231D" w:rsidRPr="003B61CF">
        <w:rPr>
          <w:color w:val="000000"/>
          <w:lang w:val="fr-FR"/>
        </w:rPr>
        <w:t>’</w:t>
      </w:r>
      <w:r w:rsidR="004B31F3" w:rsidRPr="003B61CF">
        <w:rPr>
          <w:color w:val="000000"/>
          <w:lang w:val="fr-FR"/>
        </w:rPr>
        <w:t>accès de</w:t>
      </w:r>
      <w:r w:rsidR="00FD0F76" w:rsidRPr="003B61CF">
        <w:rPr>
          <w:color w:val="000000"/>
          <w:lang w:val="fr-FR"/>
        </w:rPr>
        <w:t xml:space="preserve"> tous les citoyens </w:t>
      </w:r>
      <w:r w:rsidR="004B31F3" w:rsidRPr="003B61CF">
        <w:rPr>
          <w:color w:val="000000"/>
          <w:lang w:val="fr-FR"/>
        </w:rPr>
        <w:t>à la justice</w:t>
      </w:r>
      <w:r w:rsidR="00FD0F76" w:rsidRPr="003B61CF">
        <w:rPr>
          <w:color w:val="000000"/>
          <w:lang w:val="fr-FR"/>
        </w:rPr>
        <w:t xml:space="preserve"> en cas de violation de leurs droits.</w:t>
      </w:r>
      <w:r w:rsidR="00B16F15" w:rsidRPr="003B61CF">
        <w:rPr>
          <w:lang w:val="fr-FR"/>
        </w:rPr>
        <w:t xml:space="preserve"> </w:t>
      </w:r>
    </w:p>
    <w:p w:rsidR="004C331D" w:rsidRPr="003B61CF" w:rsidRDefault="004C331D" w:rsidP="00BE0189">
      <w:pPr>
        <w:pStyle w:val="SingleTxtG"/>
        <w:rPr>
          <w:lang w:val="fr-FR"/>
        </w:rPr>
      </w:pPr>
      <w:r w:rsidRPr="003B61CF">
        <w:rPr>
          <w:lang w:val="fr-FR"/>
        </w:rPr>
        <w:t>76.</w:t>
      </w:r>
      <w:r w:rsidRPr="003B61CF">
        <w:rPr>
          <w:lang w:val="fr-FR"/>
        </w:rPr>
        <w:tab/>
      </w:r>
      <w:r w:rsidR="009565F5" w:rsidRPr="003B61CF">
        <w:rPr>
          <w:color w:val="000000"/>
          <w:lang w:val="fr-FR"/>
        </w:rPr>
        <w:t>Les services du Bureau du Procureur général de la République sont habilités à réaliser des inspections pour vérifier le respect de la légalité dans tous les établissements pénitentiaires</w:t>
      </w:r>
      <w:r w:rsidR="00A07696" w:rsidRPr="003B61CF">
        <w:rPr>
          <w:color w:val="000000"/>
          <w:lang w:val="fr-FR"/>
        </w:rPr>
        <w:t>,</w:t>
      </w:r>
      <w:r w:rsidR="009565F5" w:rsidRPr="003B61CF">
        <w:rPr>
          <w:color w:val="000000"/>
          <w:lang w:val="fr-FR"/>
        </w:rPr>
        <w:t xml:space="preserve"> les centres de redressement</w:t>
      </w:r>
      <w:r w:rsidR="00A07696" w:rsidRPr="003B61CF">
        <w:rPr>
          <w:color w:val="000000"/>
          <w:lang w:val="fr-FR"/>
        </w:rPr>
        <w:t>,</w:t>
      </w:r>
      <w:r w:rsidR="009565F5" w:rsidRPr="003B61CF">
        <w:rPr>
          <w:color w:val="000000"/>
          <w:lang w:val="fr-FR"/>
        </w:rPr>
        <w:t xml:space="preserve"> les unités de détention provisoire et tous autres lieux d</w:t>
      </w:r>
      <w:r w:rsidR="007C231D" w:rsidRPr="003B61CF">
        <w:rPr>
          <w:color w:val="000000"/>
          <w:lang w:val="fr-FR"/>
        </w:rPr>
        <w:t>’</w:t>
      </w:r>
      <w:r w:rsidR="009565F5" w:rsidRPr="003B61CF">
        <w:rPr>
          <w:color w:val="000000"/>
          <w:lang w:val="fr-FR"/>
        </w:rPr>
        <w:t>incarcération ou de détention</w:t>
      </w:r>
      <w:r w:rsidRPr="003B61CF">
        <w:rPr>
          <w:lang w:val="fr-FR"/>
        </w:rPr>
        <w:t>.</w:t>
      </w:r>
    </w:p>
    <w:p w:rsidR="004C331D" w:rsidRPr="003B61CF" w:rsidRDefault="004C331D" w:rsidP="00BE0189">
      <w:pPr>
        <w:pStyle w:val="SingleTxtG"/>
        <w:rPr>
          <w:lang w:val="fr-FR"/>
        </w:rPr>
      </w:pPr>
      <w:r w:rsidRPr="003B61CF">
        <w:rPr>
          <w:lang w:val="fr-FR"/>
        </w:rPr>
        <w:t>77.</w:t>
      </w:r>
      <w:r w:rsidRPr="003B61CF">
        <w:rPr>
          <w:lang w:val="fr-FR"/>
        </w:rPr>
        <w:tab/>
      </w:r>
      <w:r w:rsidR="009565F5" w:rsidRPr="003B61CF">
        <w:rPr>
          <w:color w:val="000000"/>
          <w:lang w:val="fr-FR"/>
        </w:rPr>
        <w:t>Par l</w:t>
      </w:r>
      <w:r w:rsidR="007C231D" w:rsidRPr="003B61CF">
        <w:rPr>
          <w:color w:val="000000"/>
          <w:lang w:val="fr-FR"/>
        </w:rPr>
        <w:t>’</w:t>
      </w:r>
      <w:r w:rsidR="009565F5" w:rsidRPr="003B61CF">
        <w:rPr>
          <w:color w:val="000000"/>
          <w:lang w:val="fr-FR"/>
        </w:rPr>
        <w:t>intermédiaire du Procureur désigné</w:t>
      </w:r>
      <w:r w:rsidR="00A07696" w:rsidRPr="003B61CF">
        <w:rPr>
          <w:color w:val="000000"/>
          <w:lang w:val="fr-FR"/>
        </w:rPr>
        <w:t>,</w:t>
      </w:r>
      <w:r w:rsidR="009565F5" w:rsidRPr="003B61CF">
        <w:rPr>
          <w:color w:val="000000"/>
          <w:lang w:val="fr-FR"/>
        </w:rPr>
        <w:t xml:space="preserve"> le Bureau du Procureur examine les plaintes</w:t>
      </w:r>
      <w:r w:rsidR="00A07696" w:rsidRPr="003B61CF">
        <w:rPr>
          <w:color w:val="000000"/>
          <w:lang w:val="fr-FR"/>
        </w:rPr>
        <w:t>,</w:t>
      </w:r>
      <w:r w:rsidR="009565F5" w:rsidRPr="003B61CF">
        <w:rPr>
          <w:color w:val="000000"/>
          <w:lang w:val="fr-FR"/>
        </w:rPr>
        <w:t xml:space="preserve"> requêtes et réclamations formées par les citoyens</w:t>
      </w:r>
      <w:r w:rsidR="00A07696" w:rsidRPr="003B61CF">
        <w:rPr>
          <w:color w:val="000000"/>
          <w:lang w:val="fr-FR"/>
        </w:rPr>
        <w:t>,</w:t>
      </w:r>
      <w:r w:rsidR="009565F5" w:rsidRPr="003B61CF">
        <w:rPr>
          <w:color w:val="000000"/>
          <w:lang w:val="fr-FR"/>
        </w:rPr>
        <w:t xml:space="preserve"> </w:t>
      </w:r>
      <w:r w:rsidR="006159B3" w:rsidRPr="003B61CF">
        <w:rPr>
          <w:color w:val="000000"/>
          <w:lang w:val="fr-FR"/>
        </w:rPr>
        <w:t>et y apporte</w:t>
      </w:r>
      <w:r w:rsidR="009565F5" w:rsidRPr="003B61CF">
        <w:rPr>
          <w:color w:val="000000"/>
          <w:lang w:val="fr-FR"/>
        </w:rPr>
        <w:t xml:space="preserve"> une réponse </w:t>
      </w:r>
      <w:r w:rsidR="003B02A3" w:rsidRPr="003B61CF">
        <w:rPr>
          <w:color w:val="000000"/>
          <w:lang w:val="fr-FR"/>
        </w:rPr>
        <w:t>après</w:t>
      </w:r>
      <w:r w:rsidR="006159B3" w:rsidRPr="003B61CF">
        <w:rPr>
          <w:color w:val="000000"/>
          <w:lang w:val="fr-FR"/>
        </w:rPr>
        <w:t xml:space="preserve"> avoir mené les enquêtes appropriées</w:t>
      </w:r>
      <w:r w:rsidRPr="003B61CF">
        <w:rPr>
          <w:lang w:val="fr-FR"/>
        </w:rPr>
        <w:t>.</w:t>
      </w:r>
      <w:r w:rsidR="006159B3" w:rsidRPr="003B61CF">
        <w:rPr>
          <w:lang w:val="fr-FR"/>
        </w:rPr>
        <w:t xml:space="preserve"> </w:t>
      </w:r>
      <w:r w:rsidR="009565F5" w:rsidRPr="003B61CF">
        <w:rPr>
          <w:color w:val="000000"/>
          <w:lang w:val="fr-FR"/>
        </w:rPr>
        <w:t>Les plaintes les plus importantes sont systématiquement confiées à une équipe de spécialistes du Bureau du Procureur</w:t>
      </w:r>
      <w:r w:rsidR="00A07696" w:rsidRPr="003B61CF">
        <w:rPr>
          <w:color w:val="000000"/>
          <w:lang w:val="fr-FR"/>
        </w:rPr>
        <w:t>,</w:t>
      </w:r>
      <w:r w:rsidR="009565F5" w:rsidRPr="003B61CF">
        <w:rPr>
          <w:color w:val="000000"/>
          <w:lang w:val="fr-FR"/>
        </w:rPr>
        <w:t xml:space="preserve"> qui en apprécient les causes et </w:t>
      </w:r>
      <w:r w:rsidR="002027C2" w:rsidRPr="003B61CF">
        <w:rPr>
          <w:color w:val="000000"/>
          <w:lang w:val="fr-FR"/>
        </w:rPr>
        <w:t>prennent les mesures nécessaires</w:t>
      </w:r>
      <w:r w:rsidR="009565F5" w:rsidRPr="003B61CF">
        <w:rPr>
          <w:color w:val="000000"/>
          <w:lang w:val="fr-FR"/>
        </w:rPr>
        <w:t xml:space="preserve"> pour prévenir de nouvelles violations.</w:t>
      </w:r>
      <w:r w:rsidRPr="003B61CF">
        <w:rPr>
          <w:lang w:val="fr-FR"/>
        </w:rPr>
        <w:t xml:space="preserve"> </w:t>
      </w:r>
    </w:p>
    <w:p w:rsidR="004C331D" w:rsidRPr="003B61CF" w:rsidRDefault="004C331D" w:rsidP="00BE0189">
      <w:pPr>
        <w:pStyle w:val="SingleTxtG"/>
        <w:rPr>
          <w:lang w:val="fr-FR"/>
        </w:rPr>
      </w:pPr>
      <w:r w:rsidRPr="003B61CF">
        <w:rPr>
          <w:lang w:val="fr-FR"/>
        </w:rPr>
        <w:t>78.</w:t>
      </w:r>
      <w:r w:rsidRPr="003B61CF">
        <w:rPr>
          <w:lang w:val="fr-FR"/>
        </w:rPr>
        <w:tab/>
      </w:r>
      <w:r w:rsidR="00F21862" w:rsidRPr="003B61CF">
        <w:rPr>
          <w:color w:val="000000"/>
          <w:lang w:val="fr-FR"/>
        </w:rPr>
        <w:t>D</w:t>
      </w:r>
      <w:r w:rsidR="007C231D" w:rsidRPr="003B61CF">
        <w:rPr>
          <w:color w:val="000000"/>
          <w:lang w:val="fr-FR"/>
        </w:rPr>
        <w:t>’</w:t>
      </w:r>
      <w:r w:rsidR="00F21862" w:rsidRPr="003B61CF">
        <w:rPr>
          <w:color w:val="000000"/>
          <w:lang w:val="fr-FR"/>
        </w:rPr>
        <w:t>autres instances et mécanismes sont également habilités à recevoir les plaintes et requêtes des particuliers portant sur les droits de l</w:t>
      </w:r>
      <w:r w:rsidR="007C231D" w:rsidRPr="003B61CF">
        <w:rPr>
          <w:color w:val="000000"/>
          <w:lang w:val="fr-FR"/>
        </w:rPr>
        <w:t>’</w:t>
      </w:r>
      <w:r w:rsidR="00F21862" w:rsidRPr="003B61CF">
        <w:rPr>
          <w:color w:val="000000"/>
          <w:lang w:val="fr-FR"/>
        </w:rPr>
        <w:t>homme</w:t>
      </w:r>
      <w:r w:rsidR="00A07696" w:rsidRPr="003B61CF">
        <w:rPr>
          <w:color w:val="000000"/>
          <w:lang w:val="fr-FR"/>
        </w:rPr>
        <w:t>,</w:t>
      </w:r>
      <w:r w:rsidR="00F21862" w:rsidRPr="003B61CF">
        <w:rPr>
          <w:color w:val="000000"/>
          <w:lang w:val="fr-FR"/>
        </w:rPr>
        <w:t xml:space="preserve"> notamment les organisations sociales</w:t>
      </w:r>
      <w:r w:rsidR="00A07696" w:rsidRPr="003B61CF">
        <w:rPr>
          <w:color w:val="000000"/>
          <w:lang w:val="fr-FR"/>
        </w:rPr>
        <w:t>,</w:t>
      </w:r>
      <w:r w:rsidR="00F21862" w:rsidRPr="003B61CF">
        <w:rPr>
          <w:color w:val="000000"/>
          <w:lang w:val="fr-FR"/>
        </w:rPr>
        <w:t xml:space="preserve"> les services </w:t>
      </w:r>
      <w:r w:rsidR="004D673D" w:rsidRPr="003B61CF">
        <w:rPr>
          <w:color w:val="000000"/>
          <w:lang w:val="fr-FR"/>
        </w:rPr>
        <w:t>d</w:t>
      </w:r>
      <w:r w:rsidR="007C231D" w:rsidRPr="003B61CF">
        <w:rPr>
          <w:color w:val="000000"/>
          <w:lang w:val="fr-FR"/>
        </w:rPr>
        <w:t>’</w:t>
      </w:r>
      <w:r w:rsidR="004D673D" w:rsidRPr="003B61CF">
        <w:rPr>
          <w:color w:val="000000"/>
          <w:lang w:val="fr-FR"/>
        </w:rPr>
        <w:t>accueil</w:t>
      </w:r>
      <w:r w:rsidR="00F21862" w:rsidRPr="003B61CF">
        <w:rPr>
          <w:color w:val="000000"/>
          <w:lang w:val="fr-FR"/>
        </w:rPr>
        <w:t xml:space="preserve"> </w:t>
      </w:r>
      <w:r w:rsidR="00853F1E" w:rsidRPr="003B61CF">
        <w:rPr>
          <w:color w:val="000000"/>
          <w:lang w:val="fr-FR"/>
        </w:rPr>
        <w:t xml:space="preserve">de la population de la police nationale révolutionnaire et </w:t>
      </w:r>
      <w:r w:rsidR="00F21862" w:rsidRPr="003B61CF">
        <w:rPr>
          <w:color w:val="000000"/>
          <w:lang w:val="fr-FR"/>
        </w:rPr>
        <w:t>de tous les organismes de l</w:t>
      </w:r>
      <w:r w:rsidR="007C231D" w:rsidRPr="003B61CF">
        <w:rPr>
          <w:color w:val="000000"/>
          <w:lang w:val="fr-FR"/>
        </w:rPr>
        <w:t>’</w:t>
      </w:r>
      <w:r w:rsidR="00F21862" w:rsidRPr="003B61CF">
        <w:rPr>
          <w:color w:val="000000"/>
          <w:lang w:val="fr-FR"/>
        </w:rPr>
        <w:t>administration centrale de l</w:t>
      </w:r>
      <w:r w:rsidR="007C231D" w:rsidRPr="003B61CF">
        <w:rPr>
          <w:color w:val="000000"/>
          <w:lang w:val="fr-FR"/>
        </w:rPr>
        <w:t>’</w:t>
      </w:r>
      <w:r w:rsidR="00F21862" w:rsidRPr="003B61CF">
        <w:rPr>
          <w:color w:val="000000"/>
          <w:lang w:val="fr-FR"/>
        </w:rPr>
        <w:t>État</w:t>
      </w:r>
      <w:r w:rsidR="00A07696" w:rsidRPr="003B61CF">
        <w:rPr>
          <w:color w:val="000000"/>
          <w:lang w:val="fr-FR"/>
        </w:rPr>
        <w:t>,</w:t>
      </w:r>
      <w:r w:rsidR="00F21862" w:rsidRPr="003B61CF">
        <w:rPr>
          <w:color w:val="000000"/>
          <w:lang w:val="fr-FR"/>
        </w:rPr>
        <w:t xml:space="preserve"> le secrétariat du Comité exécutif du Conseil des ministres</w:t>
      </w:r>
      <w:r w:rsidR="00A07696" w:rsidRPr="003B61CF">
        <w:rPr>
          <w:color w:val="000000"/>
          <w:lang w:val="fr-FR"/>
        </w:rPr>
        <w:t>,</w:t>
      </w:r>
      <w:r w:rsidR="00F21862" w:rsidRPr="003B61CF">
        <w:rPr>
          <w:color w:val="000000"/>
          <w:lang w:val="fr-FR"/>
        </w:rPr>
        <w:t xml:space="preserve"> les délégués aux assemblées municipales du pouvoir populaire et aux conseils administratifs municipaux et provinciaux</w:t>
      </w:r>
      <w:r w:rsidR="00A07696" w:rsidRPr="003B61CF">
        <w:rPr>
          <w:color w:val="000000"/>
          <w:lang w:val="fr-FR"/>
        </w:rPr>
        <w:t>,</w:t>
      </w:r>
      <w:r w:rsidR="00F21862" w:rsidRPr="003B61CF">
        <w:rPr>
          <w:color w:val="000000"/>
          <w:lang w:val="fr-FR"/>
        </w:rPr>
        <w:t xml:space="preserve"> les comités permanents de l</w:t>
      </w:r>
      <w:r w:rsidR="007C231D" w:rsidRPr="003B61CF">
        <w:rPr>
          <w:color w:val="000000"/>
          <w:lang w:val="fr-FR"/>
        </w:rPr>
        <w:t>’</w:t>
      </w:r>
      <w:r w:rsidR="00F21862" w:rsidRPr="003B61CF">
        <w:rPr>
          <w:color w:val="000000"/>
          <w:lang w:val="fr-FR"/>
        </w:rPr>
        <w:t>Assemblée nationale et les dispositifs de prise en charge de la population du Conseil d</w:t>
      </w:r>
      <w:r w:rsidR="007C231D" w:rsidRPr="003B61CF">
        <w:rPr>
          <w:color w:val="000000"/>
          <w:lang w:val="fr-FR"/>
        </w:rPr>
        <w:t>’</w:t>
      </w:r>
      <w:r w:rsidR="00F21862" w:rsidRPr="003B61CF">
        <w:rPr>
          <w:color w:val="000000"/>
          <w:lang w:val="fr-FR"/>
        </w:rPr>
        <w:t>État.</w:t>
      </w:r>
      <w:r w:rsidRPr="003B61CF">
        <w:rPr>
          <w:lang w:val="fr-FR"/>
        </w:rPr>
        <w:t xml:space="preserve"> </w:t>
      </w:r>
    </w:p>
    <w:p w:rsidR="004C331D" w:rsidRPr="003B61CF" w:rsidRDefault="004C331D" w:rsidP="002B5805">
      <w:pPr>
        <w:pStyle w:val="SingleTxtG"/>
        <w:rPr>
          <w:lang w:val="fr-FR"/>
        </w:rPr>
      </w:pPr>
      <w:r w:rsidRPr="003B61CF">
        <w:rPr>
          <w:lang w:val="fr-FR"/>
        </w:rPr>
        <w:t>79.</w:t>
      </w:r>
      <w:r w:rsidRPr="003B61CF">
        <w:rPr>
          <w:lang w:val="fr-FR"/>
        </w:rPr>
        <w:tab/>
      </w:r>
      <w:r w:rsidR="00C64C2B" w:rsidRPr="003B61CF">
        <w:rPr>
          <w:color w:val="000000"/>
          <w:lang w:val="fr-FR"/>
        </w:rPr>
        <w:t xml:space="preserve">Cuba offre les </w:t>
      </w:r>
      <w:r w:rsidR="00F21862" w:rsidRPr="003B61CF">
        <w:rPr>
          <w:color w:val="000000"/>
          <w:lang w:val="fr-FR"/>
        </w:rPr>
        <w:t xml:space="preserve">garanties juridiques nécessaires </w:t>
      </w:r>
      <w:r w:rsidR="00C64C2B" w:rsidRPr="003B61CF">
        <w:rPr>
          <w:color w:val="000000"/>
          <w:lang w:val="fr-FR"/>
        </w:rPr>
        <w:t>pour que</w:t>
      </w:r>
      <w:r w:rsidR="00F21862" w:rsidRPr="003B61CF">
        <w:rPr>
          <w:color w:val="000000"/>
          <w:lang w:val="fr-FR"/>
        </w:rPr>
        <w:t xml:space="preserve"> </w:t>
      </w:r>
      <w:r w:rsidR="00C53610" w:rsidRPr="003B61CF">
        <w:rPr>
          <w:color w:val="000000"/>
          <w:lang w:val="fr-FR"/>
        </w:rPr>
        <w:t>chacun</w:t>
      </w:r>
      <w:r w:rsidR="00F21862" w:rsidRPr="003B61CF">
        <w:rPr>
          <w:color w:val="000000"/>
          <w:lang w:val="fr-FR"/>
        </w:rPr>
        <w:t xml:space="preserve"> – cubain ou étrang</w:t>
      </w:r>
      <w:r w:rsidR="00C53610" w:rsidRPr="003B61CF">
        <w:rPr>
          <w:color w:val="000000"/>
          <w:lang w:val="fr-FR"/>
        </w:rPr>
        <w:t>er</w:t>
      </w:r>
      <w:r w:rsidR="002B5805" w:rsidRPr="003B61CF">
        <w:rPr>
          <w:color w:val="000000"/>
          <w:lang w:val="fr-FR"/>
        </w:rPr>
        <w:t xml:space="preserve"> </w:t>
      </w:r>
      <w:r w:rsidR="00F21862" w:rsidRPr="003B61CF">
        <w:rPr>
          <w:color w:val="000000"/>
          <w:lang w:val="fr-FR"/>
        </w:rPr>
        <w:t>−</w:t>
      </w:r>
      <w:r w:rsidR="002B5805" w:rsidRPr="003B61CF">
        <w:rPr>
          <w:color w:val="000000"/>
          <w:lang w:val="fr-FR"/>
        </w:rPr>
        <w:t> </w:t>
      </w:r>
      <w:r w:rsidR="00C64C2B" w:rsidRPr="003B61CF">
        <w:rPr>
          <w:color w:val="000000"/>
          <w:lang w:val="fr-FR"/>
        </w:rPr>
        <w:t>puisse</w:t>
      </w:r>
      <w:r w:rsidR="00F21862" w:rsidRPr="003B61CF">
        <w:rPr>
          <w:color w:val="000000"/>
          <w:lang w:val="fr-FR"/>
        </w:rPr>
        <w:t xml:space="preserve"> faire valoir ses droits devant les tribunaux ou les instances habilitées à statuer sur les actes incriminés.</w:t>
      </w:r>
      <w:r w:rsidR="002C7F90" w:rsidRPr="003B61CF">
        <w:rPr>
          <w:lang w:val="fr-FR"/>
        </w:rPr>
        <w:t xml:space="preserve"> </w:t>
      </w:r>
      <w:r w:rsidR="00F21862" w:rsidRPr="003B61CF">
        <w:rPr>
          <w:color w:val="000000"/>
          <w:lang w:val="fr-FR"/>
        </w:rPr>
        <w:t>Ce système</w:t>
      </w:r>
      <w:r w:rsidR="00A07696" w:rsidRPr="003B61CF">
        <w:rPr>
          <w:color w:val="000000"/>
          <w:lang w:val="fr-FR"/>
        </w:rPr>
        <w:t>,</w:t>
      </w:r>
      <w:r w:rsidR="00F21862" w:rsidRPr="003B61CF">
        <w:rPr>
          <w:color w:val="000000"/>
          <w:lang w:val="fr-FR"/>
        </w:rPr>
        <w:t xml:space="preserve"> adapté aux besoins de la population cubaine</w:t>
      </w:r>
      <w:r w:rsidR="00A07696" w:rsidRPr="003B61CF">
        <w:rPr>
          <w:color w:val="000000"/>
          <w:lang w:val="fr-FR"/>
        </w:rPr>
        <w:t>,</w:t>
      </w:r>
      <w:r w:rsidR="00F21862" w:rsidRPr="003B61CF">
        <w:rPr>
          <w:color w:val="000000"/>
          <w:lang w:val="fr-FR"/>
        </w:rPr>
        <w:t xml:space="preserve"> a été systématiquement amélioré afin d</w:t>
      </w:r>
      <w:r w:rsidR="007C231D" w:rsidRPr="003B61CF">
        <w:rPr>
          <w:color w:val="000000"/>
          <w:lang w:val="fr-FR"/>
        </w:rPr>
        <w:t>’</w:t>
      </w:r>
      <w:r w:rsidR="00676BCD" w:rsidRPr="003B61CF">
        <w:rPr>
          <w:color w:val="000000"/>
          <w:lang w:val="fr-FR"/>
        </w:rPr>
        <w:t xml:space="preserve">en </w:t>
      </w:r>
      <w:r w:rsidR="00F21862" w:rsidRPr="003B61CF">
        <w:rPr>
          <w:color w:val="000000"/>
          <w:lang w:val="fr-FR"/>
        </w:rPr>
        <w:t xml:space="preserve">assurer </w:t>
      </w:r>
      <w:r w:rsidR="00676BCD" w:rsidRPr="003B61CF">
        <w:rPr>
          <w:color w:val="000000"/>
          <w:lang w:val="fr-FR"/>
        </w:rPr>
        <w:t>l</w:t>
      </w:r>
      <w:r w:rsidR="007C231D" w:rsidRPr="003B61CF">
        <w:rPr>
          <w:color w:val="000000"/>
          <w:lang w:val="fr-FR"/>
        </w:rPr>
        <w:t>’</w:t>
      </w:r>
      <w:r w:rsidR="00F21862" w:rsidRPr="003B61CF">
        <w:rPr>
          <w:color w:val="000000"/>
          <w:lang w:val="fr-FR"/>
        </w:rPr>
        <w:t xml:space="preserve">efficacité et </w:t>
      </w:r>
      <w:r w:rsidR="00676BCD" w:rsidRPr="003B61CF">
        <w:rPr>
          <w:color w:val="000000"/>
          <w:lang w:val="fr-FR"/>
        </w:rPr>
        <w:t>l</w:t>
      </w:r>
      <w:r w:rsidR="00F21862" w:rsidRPr="003B61CF">
        <w:rPr>
          <w:color w:val="000000"/>
          <w:lang w:val="fr-FR"/>
        </w:rPr>
        <w:t xml:space="preserve">a capacité </w:t>
      </w:r>
      <w:r w:rsidR="00C53610" w:rsidRPr="003B61CF">
        <w:rPr>
          <w:color w:val="000000"/>
          <w:lang w:val="fr-FR"/>
        </w:rPr>
        <w:t xml:space="preserve">de </w:t>
      </w:r>
      <w:r w:rsidR="00F21862" w:rsidRPr="003B61CF">
        <w:rPr>
          <w:color w:val="000000"/>
          <w:lang w:val="fr-FR"/>
        </w:rPr>
        <w:t>répondre aux attentes et besoins de la population</w:t>
      </w:r>
      <w:r w:rsidRPr="003B61CF">
        <w:rPr>
          <w:lang w:val="fr-FR"/>
        </w:rPr>
        <w:t>.</w:t>
      </w:r>
    </w:p>
    <w:p w:rsidR="004C331D" w:rsidRPr="003B61CF" w:rsidRDefault="004C331D" w:rsidP="00BE0189">
      <w:pPr>
        <w:pStyle w:val="SingleTxtG"/>
        <w:rPr>
          <w:lang w:val="fr-FR"/>
        </w:rPr>
      </w:pPr>
      <w:r w:rsidRPr="003B61CF">
        <w:rPr>
          <w:lang w:val="fr-FR"/>
        </w:rPr>
        <w:t>80.</w:t>
      </w:r>
      <w:r w:rsidRPr="003B61CF">
        <w:rPr>
          <w:lang w:val="fr-FR"/>
        </w:rPr>
        <w:tab/>
      </w:r>
      <w:r w:rsidR="00F21862" w:rsidRPr="003B61CF">
        <w:rPr>
          <w:lang w:val="fr-FR"/>
        </w:rPr>
        <w:t xml:space="preserve">Depuis </w:t>
      </w:r>
      <w:r w:rsidR="00F21862" w:rsidRPr="003B61CF">
        <w:rPr>
          <w:color w:val="000000"/>
          <w:lang w:val="fr-FR"/>
        </w:rPr>
        <w:t>l</w:t>
      </w:r>
      <w:r w:rsidR="007C231D" w:rsidRPr="003B61CF">
        <w:rPr>
          <w:color w:val="000000"/>
          <w:lang w:val="fr-FR"/>
        </w:rPr>
        <w:t>’</w:t>
      </w:r>
      <w:r w:rsidR="00F21862" w:rsidRPr="003B61CF">
        <w:rPr>
          <w:color w:val="000000"/>
          <w:lang w:val="fr-FR"/>
        </w:rPr>
        <w:t>adoption par l</w:t>
      </w:r>
      <w:r w:rsidR="007C231D" w:rsidRPr="003B61CF">
        <w:rPr>
          <w:color w:val="000000"/>
          <w:lang w:val="fr-FR"/>
        </w:rPr>
        <w:t>’</w:t>
      </w:r>
      <w:r w:rsidR="00F21862" w:rsidRPr="003B61CF">
        <w:rPr>
          <w:color w:val="000000"/>
          <w:lang w:val="fr-FR"/>
        </w:rPr>
        <w:t>Assemblée nationale du pouvoir populaire des lignes directrices en matière de politique économique et sociale</w:t>
      </w:r>
      <w:r w:rsidR="00A07696" w:rsidRPr="003B61CF">
        <w:rPr>
          <w:lang w:val="fr-FR"/>
        </w:rPr>
        <w:t>,</w:t>
      </w:r>
      <w:r w:rsidR="00F21862" w:rsidRPr="003B61CF">
        <w:rPr>
          <w:lang w:val="fr-FR"/>
        </w:rPr>
        <w:t xml:space="preserve"> en 2011</w:t>
      </w:r>
      <w:r w:rsidR="00A07696" w:rsidRPr="003B61CF">
        <w:rPr>
          <w:lang w:val="fr-FR"/>
        </w:rPr>
        <w:t>,</w:t>
      </w:r>
      <w:r w:rsidR="00F21862" w:rsidRPr="003B61CF">
        <w:rPr>
          <w:lang w:val="fr-FR"/>
        </w:rPr>
        <w:t xml:space="preserve"> Cuba s</w:t>
      </w:r>
      <w:r w:rsidR="007C231D" w:rsidRPr="003B61CF">
        <w:rPr>
          <w:lang w:val="fr-FR"/>
        </w:rPr>
        <w:t>’</w:t>
      </w:r>
      <w:r w:rsidR="00F21862" w:rsidRPr="003B61CF">
        <w:rPr>
          <w:lang w:val="fr-FR"/>
        </w:rPr>
        <w:t>attache à perfectionner l</w:t>
      </w:r>
      <w:r w:rsidR="007C231D" w:rsidRPr="003B61CF">
        <w:rPr>
          <w:lang w:val="fr-FR"/>
        </w:rPr>
        <w:t>’</w:t>
      </w:r>
      <w:r w:rsidR="00F21862" w:rsidRPr="003B61CF">
        <w:rPr>
          <w:lang w:val="fr-FR"/>
        </w:rPr>
        <w:t xml:space="preserve">ordre juridique et institutionnel </w:t>
      </w:r>
      <w:r w:rsidR="00BC24FA" w:rsidRPr="003B61CF">
        <w:rPr>
          <w:lang w:val="fr-FR"/>
        </w:rPr>
        <w:t>en vue de garantir</w:t>
      </w:r>
      <w:r w:rsidR="007E2EA0" w:rsidRPr="003B61CF">
        <w:rPr>
          <w:color w:val="000000"/>
          <w:lang w:val="fr-FR"/>
        </w:rPr>
        <w:t xml:space="preserve"> l</w:t>
      </w:r>
      <w:r w:rsidR="007C231D" w:rsidRPr="003B61CF">
        <w:rPr>
          <w:color w:val="000000"/>
          <w:lang w:val="fr-FR"/>
        </w:rPr>
        <w:t>’</w:t>
      </w:r>
      <w:r w:rsidR="00BC24FA" w:rsidRPr="003B61CF">
        <w:rPr>
          <w:color w:val="000000"/>
          <w:lang w:val="fr-FR"/>
        </w:rPr>
        <w:t xml:space="preserve">avancement </w:t>
      </w:r>
      <w:r w:rsidR="007E2EA0" w:rsidRPr="003B61CF">
        <w:rPr>
          <w:color w:val="000000"/>
          <w:lang w:val="fr-FR"/>
        </w:rPr>
        <w:t xml:space="preserve">et le développement durable </w:t>
      </w:r>
      <w:r w:rsidR="00BC24FA" w:rsidRPr="003B61CF">
        <w:rPr>
          <w:color w:val="000000"/>
          <w:lang w:val="fr-FR"/>
        </w:rPr>
        <w:t xml:space="preserve">de la </w:t>
      </w:r>
      <w:r w:rsidR="007E2EA0" w:rsidRPr="003B61CF">
        <w:rPr>
          <w:color w:val="000000"/>
          <w:lang w:val="fr-FR"/>
        </w:rPr>
        <w:t>société cubaine</w:t>
      </w:r>
      <w:r w:rsidR="00A07696" w:rsidRPr="003B61CF">
        <w:rPr>
          <w:color w:val="000000"/>
          <w:lang w:val="fr-FR"/>
        </w:rPr>
        <w:t>,</w:t>
      </w:r>
      <w:r w:rsidR="00BC24FA" w:rsidRPr="003B61CF">
        <w:rPr>
          <w:color w:val="000000"/>
          <w:lang w:val="fr-FR"/>
        </w:rPr>
        <w:t xml:space="preserve"> d</w:t>
      </w:r>
      <w:r w:rsidR="007C231D" w:rsidRPr="003B61CF">
        <w:rPr>
          <w:color w:val="000000"/>
          <w:lang w:val="fr-FR"/>
        </w:rPr>
        <w:t>’</w:t>
      </w:r>
      <w:r w:rsidR="00BC24FA" w:rsidRPr="003B61CF">
        <w:rPr>
          <w:color w:val="000000"/>
          <w:lang w:val="fr-FR"/>
        </w:rPr>
        <w:t>améliorer la qualité de vie des Cubains</w:t>
      </w:r>
      <w:r w:rsidR="00A07696" w:rsidRPr="003B61CF">
        <w:rPr>
          <w:color w:val="000000"/>
          <w:lang w:val="fr-FR"/>
        </w:rPr>
        <w:t>,</w:t>
      </w:r>
      <w:r w:rsidR="00BC24FA" w:rsidRPr="003B61CF">
        <w:rPr>
          <w:color w:val="000000"/>
          <w:lang w:val="fr-FR"/>
        </w:rPr>
        <w:t xml:space="preserve"> </w:t>
      </w:r>
      <w:r w:rsidR="00E31F10" w:rsidRPr="003B61CF">
        <w:rPr>
          <w:color w:val="000000"/>
          <w:lang w:val="fr-FR"/>
        </w:rPr>
        <w:t>d</w:t>
      </w:r>
      <w:r w:rsidR="007C231D" w:rsidRPr="003B61CF">
        <w:rPr>
          <w:color w:val="000000"/>
          <w:lang w:val="fr-FR"/>
        </w:rPr>
        <w:t>’</w:t>
      </w:r>
      <w:r w:rsidR="00E31F10" w:rsidRPr="003B61CF">
        <w:rPr>
          <w:color w:val="000000"/>
          <w:lang w:val="fr-FR"/>
        </w:rPr>
        <w:t xml:space="preserve">instaurer </w:t>
      </w:r>
      <w:r w:rsidR="00BC24FA" w:rsidRPr="003B61CF">
        <w:rPr>
          <w:color w:val="000000"/>
          <w:lang w:val="fr-FR"/>
        </w:rPr>
        <w:t>une société juste</w:t>
      </w:r>
      <w:r w:rsidR="00A07696" w:rsidRPr="003B61CF">
        <w:rPr>
          <w:color w:val="000000"/>
          <w:lang w:val="fr-FR"/>
        </w:rPr>
        <w:t>,</w:t>
      </w:r>
      <w:r w:rsidR="00BC24FA" w:rsidRPr="003B61CF">
        <w:rPr>
          <w:color w:val="000000"/>
          <w:lang w:val="fr-FR"/>
        </w:rPr>
        <w:t xml:space="preserve"> libre</w:t>
      </w:r>
      <w:r w:rsidR="00A07696" w:rsidRPr="003B61CF">
        <w:rPr>
          <w:color w:val="000000"/>
          <w:lang w:val="fr-FR"/>
        </w:rPr>
        <w:t>,</w:t>
      </w:r>
      <w:r w:rsidR="00BC24FA" w:rsidRPr="003B61CF">
        <w:rPr>
          <w:color w:val="000000"/>
          <w:lang w:val="fr-FR"/>
        </w:rPr>
        <w:t xml:space="preserve"> indépendante</w:t>
      </w:r>
      <w:r w:rsidR="00A07696" w:rsidRPr="003B61CF">
        <w:rPr>
          <w:color w:val="000000"/>
          <w:lang w:val="fr-FR"/>
        </w:rPr>
        <w:t>,</w:t>
      </w:r>
      <w:r w:rsidR="00BC24FA" w:rsidRPr="003B61CF">
        <w:rPr>
          <w:color w:val="000000"/>
          <w:lang w:val="fr-FR"/>
        </w:rPr>
        <w:t xml:space="preserve"> solidaire et équitable</w:t>
      </w:r>
      <w:r w:rsidR="00A07696" w:rsidRPr="003B61CF">
        <w:rPr>
          <w:color w:val="000000"/>
          <w:lang w:val="fr-FR"/>
        </w:rPr>
        <w:t>,</w:t>
      </w:r>
      <w:r w:rsidR="00BC24FA" w:rsidRPr="003B61CF">
        <w:rPr>
          <w:color w:val="000000"/>
          <w:lang w:val="fr-FR"/>
        </w:rPr>
        <w:t xml:space="preserve"> </w:t>
      </w:r>
      <w:r w:rsidR="00E31F10" w:rsidRPr="003B61CF">
        <w:rPr>
          <w:color w:val="000000"/>
          <w:lang w:val="fr-FR"/>
        </w:rPr>
        <w:t>et de préserver l</w:t>
      </w:r>
      <w:r w:rsidR="007C231D" w:rsidRPr="003B61CF">
        <w:rPr>
          <w:color w:val="000000"/>
          <w:lang w:val="fr-FR"/>
        </w:rPr>
        <w:t>’</w:t>
      </w:r>
      <w:r w:rsidR="00E31F10" w:rsidRPr="003B61CF">
        <w:rPr>
          <w:color w:val="000000"/>
          <w:lang w:val="fr-FR"/>
        </w:rPr>
        <w:t>i</w:t>
      </w:r>
      <w:r w:rsidR="00BC24FA" w:rsidRPr="003B61CF">
        <w:rPr>
          <w:color w:val="000000"/>
          <w:lang w:val="fr-FR"/>
        </w:rPr>
        <w:t>ndépendance et</w:t>
      </w:r>
      <w:r w:rsidR="00B16F15" w:rsidRPr="003B61CF">
        <w:rPr>
          <w:color w:val="000000"/>
          <w:lang w:val="fr-FR"/>
        </w:rPr>
        <w:t xml:space="preserve"> </w:t>
      </w:r>
      <w:r w:rsidR="00BC24FA" w:rsidRPr="003B61CF">
        <w:rPr>
          <w:color w:val="000000"/>
          <w:lang w:val="fr-FR"/>
        </w:rPr>
        <w:t>la souveraineté du pays.</w:t>
      </w:r>
      <w:r w:rsidR="00BC24FA" w:rsidRPr="003B61CF">
        <w:rPr>
          <w:lang w:val="fr-FR"/>
        </w:rPr>
        <w:t xml:space="preserve"> </w:t>
      </w:r>
    </w:p>
    <w:p w:rsidR="004C331D" w:rsidRPr="003B61CF" w:rsidRDefault="004C331D" w:rsidP="00BE0189">
      <w:pPr>
        <w:pStyle w:val="SingleTxtG"/>
        <w:rPr>
          <w:lang w:val="fr-FR"/>
        </w:rPr>
      </w:pPr>
      <w:r w:rsidRPr="003B61CF">
        <w:rPr>
          <w:lang w:val="fr-FR"/>
        </w:rPr>
        <w:lastRenderedPageBreak/>
        <w:t>81.</w:t>
      </w:r>
      <w:r w:rsidRPr="003B61CF">
        <w:rPr>
          <w:lang w:val="fr-FR"/>
        </w:rPr>
        <w:tab/>
      </w:r>
      <w:r w:rsidR="00520388" w:rsidRPr="003B61CF">
        <w:rPr>
          <w:color w:val="000000"/>
          <w:lang w:val="fr-FR"/>
        </w:rPr>
        <w:t>Dans le cadre de leurs compétences respectives</w:t>
      </w:r>
      <w:r w:rsidR="00A07696" w:rsidRPr="003B61CF">
        <w:rPr>
          <w:color w:val="000000"/>
          <w:lang w:val="fr-FR"/>
        </w:rPr>
        <w:t>,</w:t>
      </w:r>
      <w:r w:rsidR="00520388" w:rsidRPr="003B61CF">
        <w:rPr>
          <w:color w:val="000000"/>
          <w:lang w:val="fr-FR"/>
        </w:rPr>
        <w:t xml:space="preserve"> l</w:t>
      </w:r>
      <w:r w:rsidR="007C231D" w:rsidRPr="003B61CF">
        <w:rPr>
          <w:color w:val="000000"/>
          <w:lang w:val="fr-FR"/>
        </w:rPr>
        <w:t>’</w:t>
      </w:r>
      <w:r w:rsidR="00520388" w:rsidRPr="003B61CF">
        <w:rPr>
          <w:color w:val="000000"/>
          <w:lang w:val="fr-FR"/>
        </w:rPr>
        <w:t>Assemblée nationale du pouvoir populaire</w:t>
      </w:r>
      <w:r w:rsidR="00A07696" w:rsidRPr="003B61CF">
        <w:rPr>
          <w:color w:val="000000"/>
          <w:lang w:val="fr-FR"/>
        </w:rPr>
        <w:t>,</w:t>
      </w:r>
      <w:r w:rsidR="00520388" w:rsidRPr="003B61CF">
        <w:rPr>
          <w:color w:val="000000"/>
          <w:lang w:val="fr-FR"/>
        </w:rPr>
        <w:t xml:space="preserve"> les Conseils d</w:t>
      </w:r>
      <w:r w:rsidR="007C231D" w:rsidRPr="003B61CF">
        <w:rPr>
          <w:color w:val="000000"/>
          <w:lang w:val="fr-FR"/>
        </w:rPr>
        <w:t>’</w:t>
      </w:r>
      <w:r w:rsidR="00520388" w:rsidRPr="003B61CF">
        <w:rPr>
          <w:color w:val="000000"/>
          <w:lang w:val="fr-FR"/>
        </w:rPr>
        <w:t>État et des ministres ainsi que les organes de l</w:t>
      </w:r>
      <w:r w:rsidR="007C231D" w:rsidRPr="003B61CF">
        <w:rPr>
          <w:color w:val="000000"/>
          <w:lang w:val="fr-FR"/>
        </w:rPr>
        <w:t>’</w:t>
      </w:r>
      <w:r w:rsidR="00520388" w:rsidRPr="003B61CF">
        <w:rPr>
          <w:color w:val="000000"/>
          <w:lang w:val="fr-FR"/>
        </w:rPr>
        <w:t>État œuvrent à l</w:t>
      </w:r>
      <w:r w:rsidR="007C231D" w:rsidRPr="003B61CF">
        <w:rPr>
          <w:color w:val="000000"/>
          <w:lang w:val="fr-FR"/>
        </w:rPr>
        <w:t>’</w:t>
      </w:r>
      <w:r w:rsidR="00520388" w:rsidRPr="003B61CF">
        <w:rPr>
          <w:color w:val="000000"/>
          <w:lang w:val="fr-FR"/>
        </w:rPr>
        <w:t>édification d</w:t>
      </w:r>
      <w:r w:rsidR="007C231D" w:rsidRPr="003B61CF">
        <w:rPr>
          <w:color w:val="000000"/>
          <w:lang w:val="fr-FR"/>
        </w:rPr>
        <w:t>’</w:t>
      </w:r>
      <w:r w:rsidR="00520388" w:rsidRPr="003B61CF">
        <w:rPr>
          <w:color w:val="000000"/>
          <w:lang w:val="fr-FR"/>
        </w:rPr>
        <w:t xml:space="preserve">un cadre juridique et institutionnel </w:t>
      </w:r>
      <w:r w:rsidR="002F0107" w:rsidRPr="003B61CF">
        <w:rPr>
          <w:color w:val="000000"/>
          <w:lang w:val="fr-FR"/>
        </w:rPr>
        <w:t xml:space="preserve">visant à moderniser le </w:t>
      </w:r>
      <w:r w:rsidR="00520388" w:rsidRPr="003B61CF">
        <w:rPr>
          <w:color w:val="000000"/>
          <w:lang w:val="fr-FR"/>
        </w:rPr>
        <w:t>modèle économique</w:t>
      </w:r>
      <w:r w:rsidR="002F0107" w:rsidRPr="003B61CF">
        <w:rPr>
          <w:color w:val="000000"/>
          <w:lang w:val="fr-FR"/>
        </w:rPr>
        <w:t xml:space="preserve"> et</w:t>
      </w:r>
      <w:r w:rsidR="00520388" w:rsidRPr="003B61CF">
        <w:rPr>
          <w:color w:val="000000"/>
          <w:lang w:val="fr-FR"/>
        </w:rPr>
        <w:t xml:space="preserve"> </w:t>
      </w:r>
      <w:r w:rsidR="002F0107" w:rsidRPr="003B61CF">
        <w:rPr>
          <w:color w:val="000000"/>
          <w:lang w:val="fr-FR"/>
        </w:rPr>
        <w:t xml:space="preserve">à </w:t>
      </w:r>
      <w:r w:rsidR="00520388" w:rsidRPr="003B61CF">
        <w:rPr>
          <w:color w:val="000000"/>
          <w:lang w:val="fr-FR"/>
        </w:rPr>
        <w:t>assure</w:t>
      </w:r>
      <w:r w:rsidR="002F0107" w:rsidRPr="003B61CF">
        <w:rPr>
          <w:color w:val="000000"/>
          <w:lang w:val="fr-FR"/>
        </w:rPr>
        <w:t>r</w:t>
      </w:r>
      <w:r w:rsidR="00520388" w:rsidRPr="003B61CF">
        <w:rPr>
          <w:color w:val="000000"/>
          <w:lang w:val="fr-FR"/>
        </w:rPr>
        <w:t xml:space="preserve"> la pérennité des principes de justice sociale</w:t>
      </w:r>
      <w:r w:rsidR="00A07696" w:rsidRPr="003B61CF">
        <w:rPr>
          <w:color w:val="000000"/>
          <w:lang w:val="fr-FR"/>
        </w:rPr>
        <w:t>,</w:t>
      </w:r>
      <w:r w:rsidR="00520388" w:rsidRPr="003B61CF">
        <w:rPr>
          <w:color w:val="000000"/>
          <w:lang w:val="fr-FR"/>
        </w:rPr>
        <w:t xml:space="preserve"> d</w:t>
      </w:r>
      <w:r w:rsidR="007C231D" w:rsidRPr="003B61CF">
        <w:rPr>
          <w:color w:val="000000"/>
          <w:lang w:val="fr-FR"/>
        </w:rPr>
        <w:t>’</w:t>
      </w:r>
      <w:r w:rsidR="00520388" w:rsidRPr="003B61CF">
        <w:rPr>
          <w:color w:val="000000"/>
          <w:lang w:val="fr-FR"/>
        </w:rPr>
        <w:t>égalité et de solidarité qui caractérisent la société cubaine.</w:t>
      </w:r>
    </w:p>
    <w:p w:rsidR="004C331D" w:rsidRPr="003B61CF" w:rsidRDefault="004C331D" w:rsidP="00BE0189">
      <w:pPr>
        <w:pStyle w:val="SingleTxtG"/>
        <w:rPr>
          <w:lang w:val="fr-FR"/>
        </w:rPr>
      </w:pPr>
      <w:r w:rsidRPr="003B61CF">
        <w:rPr>
          <w:lang w:val="fr-FR"/>
        </w:rPr>
        <w:t>82.</w:t>
      </w:r>
      <w:r w:rsidRPr="003B61CF">
        <w:rPr>
          <w:lang w:val="fr-FR"/>
        </w:rPr>
        <w:tab/>
      </w:r>
      <w:r w:rsidR="00813FDA" w:rsidRPr="003B61CF">
        <w:rPr>
          <w:lang w:val="fr-FR"/>
        </w:rPr>
        <w:t>Depuis</w:t>
      </w:r>
      <w:r w:rsidRPr="003B61CF">
        <w:rPr>
          <w:lang w:val="fr-FR"/>
        </w:rPr>
        <w:t xml:space="preserve"> 2009</w:t>
      </w:r>
      <w:r w:rsidR="00A07696" w:rsidRPr="003B61CF">
        <w:rPr>
          <w:lang w:val="fr-FR"/>
        </w:rPr>
        <w:t>,</w:t>
      </w:r>
      <w:r w:rsidR="00813FDA" w:rsidRPr="003B61CF">
        <w:rPr>
          <w:lang w:val="fr-FR"/>
        </w:rPr>
        <w:t xml:space="preserve"> d</w:t>
      </w:r>
      <w:r w:rsidR="00813FDA" w:rsidRPr="003B61CF">
        <w:rPr>
          <w:color w:val="000000"/>
          <w:lang w:val="fr-FR"/>
        </w:rPr>
        <w:t>e nouvelles normes renforcent l</w:t>
      </w:r>
      <w:r w:rsidR="007C231D" w:rsidRPr="003B61CF">
        <w:rPr>
          <w:color w:val="000000"/>
          <w:lang w:val="fr-FR"/>
        </w:rPr>
        <w:t>’</w:t>
      </w:r>
      <w:r w:rsidR="00813FDA" w:rsidRPr="003B61CF">
        <w:rPr>
          <w:color w:val="000000"/>
          <w:lang w:val="fr-FR"/>
        </w:rPr>
        <w:t>assise juridique des droits de l</w:t>
      </w:r>
      <w:r w:rsidR="007C231D" w:rsidRPr="003B61CF">
        <w:rPr>
          <w:color w:val="000000"/>
          <w:lang w:val="fr-FR"/>
        </w:rPr>
        <w:t>’</w:t>
      </w:r>
      <w:r w:rsidR="00813FDA" w:rsidRPr="003B61CF">
        <w:rPr>
          <w:color w:val="000000"/>
          <w:lang w:val="fr-FR"/>
        </w:rPr>
        <w:t>homme.</w:t>
      </w:r>
      <w:r w:rsidRPr="003B61CF">
        <w:rPr>
          <w:lang w:val="fr-FR"/>
        </w:rPr>
        <w:t xml:space="preserve"> </w:t>
      </w:r>
      <w:r w:rsidR="008D7CFF" w:rsidRPr="003B61CF">
        <w:rPr>
          <w:lang w:val="fr-FR"/>
        </w:rPr>
        <w:t>I</w:t>
      </w:r>
      <w:r w:rsidR="008D7CFF" w:rsidRPr="003B61CF">
        <w:rPr>
          <w:color w:val="000000"/>
          <w:lang w:val="fr-FR"/>
        </w:rPr>
        <w:t>l s</w:t>
      </w:r>
      <w:r w:rsidR="007C231D" w:rsidRPr="003B61CF">
        <w:rPr>
          <w:color w:val="000000"/>
          <w:lang w:val="fr-FR"/>
        </w:rPr>
        <w:t>’</w:t>
      </w:r>
      <w:r w:rsidR="008D7CFF" w:rsidRPr="003B61CF">
        <w:rPr>
          <w:color w:val="000000"/>
          <w:lang w:val="fr-FR"/>
        </w:rPr>
        <w:t xml:space="preserve">agit notamment des lois </w:t>
      </w:r>
      <w:r w:rsidR="00D974CD" w:rsidRPr="003B61CF">
        <w:rPr>
          <w:color w:val="000000"/>
          <w:lang w:val="fr-FR"/>
        </w:rPr>
        <w:t>portant sur</w:t>
      </w:r>
      <w:r w:rsidR="008D7CFF" w:rsidRPr="003B61CF">
        <w:rPr>
          <w:color w:val="000000"/>
          <w:lang w:val="fr-FR"/>
        </w:rPr>
        <w:t xml:space="preserve"> la distribution</w:t>
      </w:r>
      <w:r w:rsidR="00D974CD" w:rsidRPr="003B61CF">
        <w:rPr>
          <w:color w:val="000000"/>
          <w:lang w:val="fr-FR"/>
        </w:rPr>
        <w:t xml:space="preserve"> de terres en usufruit et d</w:t>
      </w:r>
      <w:r w:rsidR="007C231D" w:rsidRPr="003B61CF">
        <w:rPr>
          <w:color w:val="000000"/>
          <w:lang w:val="fr-FR"/>
        </w:rPr>
        <w:t>’</w:t>
      </w:r>
      <w:r w:rsidR="00D974CD" w:rsidRPr="003B61CF">
        <w:rPr>
          <w:color w:val="000000"/>
          <w:lang w:val="fr-FR"/>
        </w:rPr>
        <w:t xml:space="preserve">un ensemble </w:t>
      </w:r>
      <w:r w:rsidR="008D7CFF" w:rsidRPr="003B61CF">
        <w:rPr>
          <w:color w:val="000000"/>
          <w:lang w:val="fr-FR"/>
        </w:rPr>
        <w:t>de dispositions relatives à la sécurité sociale</w:t>
      </w:r>
      <w:r w:rsidR="00A07696" w:rsidRPr="003B61CF">
        <w:rPr>
          <w:color w:val="000000"/>
          <w:lang w:val="fr-FR"/>
        </w:rPr>
        <w:t>,</w:t>
      </w:r>
      <w:r w:rsidR="008D7CFF" w:rsidRPr="003B61CF">
        <w:rPr>
          <w:color w:val="000000"/>
          <w:lang w:val="fr-FR"/>
        </w:rPr>
        <w:t xml:space="preserve"> à l</w:t>
      </w:r>
      <w:r w:rsidR="007C231D" w:rsidRPr="003B61CF">
        <w:rPr>
          <w:color w:val="000000"/>
          <w:lang w:val="fr-FR"/>
        </w:rPr>
        <w:t>’</w:t>
      </w:r>
      <w:r w:rsidR="008D7CFF" w:rsidRPr="003B61CF">
        <w:rPr>
          <w:color w:val="000000"/>
          <w:lang w:val="fr-FR"/>
        </w:rPr>
        <w:t>emploi</w:t>
      </w:r>
      <w:r w:rsidR="00A07696" w:rsidRPr="003B61CF">
        <w:rPr>
          <w:color w:val="000000"/>
          <w:lang w:val="fr-FR"/>
        </w:rPr>
        <w:t>,</w:t>
      </w:r>
      <w:r w:rsidR="008D7CFF" w:rsidRPr="003B61CF">
        <w:rPr>
          <w:color w:val="000000"/>
          <w:lang w:val="fr-FR"/>
        </w:rPr>
        <w:t xml:space="preserve"> au logement et au travail indépendant.</w:t>
      </w:r>
      <w:r w:rsidRPr="003B61CF">
        <w:rPr>
          <w:lang w:val="fr-FR"/>
        </w:rPr>
        <w:t xml:space="preserve"> </w:t>
      </w:r>
      <w:r w:rsidR="00D974CD" w:rsidRPr="003B61CF">
        <w:rPr>
          <w:lang w:val="fr-FR"/>
        </w:rPr>
        <w:t>Enfin</w:t>
      </w:r>
      <w:r w:rsidR="00A07696" w:rsidRPr="003B61CF">
        <w:rPr>
          <w:lang w:val="fr-FR"/>
        </w:rPr>
        <w:t>,</w:t>
      </w:r>
      <w:r w:rsidR="00D974CD" w:rsidRPr="003B61CF">
        <w:rPr>
          <w:lang w:val="fr-FR"/>
        </w:rPr>
        <w:t xml:space="preserve"> grâce aux modifications qui y ont été apportées</w:t>
      </w:r>
      <w:r w:rsidR="00A07696" w:rsidRPr="003B61CF">
        <w:rPr>
          <w:lang w:val="fr-FR"/>
        </w:rPr>
        <w:t>,</w:t>
      </w:r>
      <w:r w:rsidR="00D974CD" w:rsidRPr="003B61CF">
        <w:rPr>
          <w:lang w:val="fr-FR"/>
        </w:rPr>
        <w:t xml:space="preserve"> l</w:t>
      </w:r>
      <w:r w:rsidR="008D7CFF" w:rsidRPr="003B61CF">
        <w:rPr>
          <w:color w:val="000000"/>
          <w:lang w:val="fr-FR"/>
        </w:rPr>
        <w:t xml:space="preserve">e système juridique </w:t>
      </w:r>
      <w:r w:rsidR="00D974CD" w:rsidRPr="003B61CF">
        <w:rPr>
          <w:color w:val="000000"/>
          <w:lang w:val="fr-FR"/>
        </w:rPr>
        <w:t>est mieux adapté</w:t>
      </w:r>
      <w:r w:rsidR="008D7CFF" w:rsidRPr="003B61CF">
        <w:rPr>
          <w:color w:val="000000"/>
          <w:lang w:val="fr-FR"/>
        </w:rPr>
        <w:t xml:space="preserve"> aux besoins de la société cubaine.</w:t>
      </w:r>
    </w:p>
    <w:p w:rsidR="004C331D" w:rsidRPr="003B61CF" w:rsidRDefault="004C331D" w:rsidP="00BE0189">
      <w:pPr>
        <w:pStyle w:val="SingleTxtG"/>
        <w:rPr>
          <w:lang w:val="fr-FR"/>
        </w:rPr>
      </w:pPr>
      <w:r w:rsidRPr="003B61CF">
        <w:rPr>
          <w:lang w:val="fr-FR"/>
        </w:rPr>
        <w:t>83.</w:t>
      </w:r>
      <w:r w:rsidRPr="003B61CF">
        <w:rPr>
          <w:lang w:val="fr-FR"/>
        </w:rPr>
        <w:tab/>
      </w:r>
      <w:r w:rsidR="00AB4ABB" w:rsidRPr="003B61CF">
        <w:rPr>
          <w:color w:val="000000"/>
          <w:lang w:val="fr-FR"/>
        </w:rPr>
        <w:t>Le système interinstitutionnel relatif aux droits de l</w:t>
      </w:r>
      <w:r w:rsidR="007C231D" w:rsidRPr="003B61CF">
        <w:rPr>
          <w:color w:val="000000"/>
          <w:lang w:val="fr-FR"/>
        </w:rPr>
        <w:t>’</w:t>
      </w:r>
      <w:r w:rsidR="00AB4ABB" w:rsidRPr="003B61CF">
        <w:rPr>
          <w:color w:val="000000"/>
          <w:lang w:val="fr-FR"/>
        </w:rPr>
        <w:t>homme a également été renforcé.</w:t>
      </w:r>
      <w:r w:rsidRPr="003B61CF">
        <w:rPr>
          <w:lang w:val="fr-FR"/>
        </w:rPr>
        <w:t xml:space="preserve"> </w:t>
      </w:r>
      <w:r w:rsidR="00AB4ABB" w:rsidRPr="003B61CF">
        <w:rPr>
          <w:color w:val="000000"/>
          <w:lang w:val="fr-FR"/>
        </w:rPr>
        <w:t>L</w:t>
      </w:r>
      <w:r w:rsidR="007C231D" w:rsidRPr="003B61CF">
        <w:rPr>
          <w:color w:val="000000"/>
          <w:lang w:val="fr-FR"/>
        </w:rPr>
        <w:t>’</w:t>
      </w:r>
      <w:r w:rsidR="00AB4ABB" w:rsidRPr="003B61CF">
        <w:rPr>
          <w:color w:val="000000"/>
          <w:lang w:val="fr-FR"/>
        </w:rPr>
        <w:t>objectif est notamment d</w:t>
      </w:r>
      <w:r w:rsidR="007C231D" w:rsidRPr="003B61CF">
        <w:rPr>
          <w:color w:val="000000"/>
          <w:lang w:val="fr-FR"/>
        </w:rPr>
        <w:t>’</w:t>
      </w:r>
      <w:r w:rsidR="00AB4ABB" w:rsidRPr="003B61CF">
        <w:rPr>
          <w:color w:val="000000"/>
          <w:lang w:val="fr-FR"/>
        </w:rPr>
        <w:t xml:space="preserve">améliorer </w:t>
      </w:r>
      <w:r w:rsidR="007D28E9" w:rsidRPr="003B61CF">
        <w:rPr>
          <w:color w:val="000000"/>
          <w:lang w:val="fr-FR"/>
        </w:rPr>
        <w:t>la qualité</w:t>
      </w:r>
      <w:r w:rsidR="005C1C6F" w:rsidRPr="003B61CF">
        <w:rPr>
          <w:color w:val="000000"/>
          <w:lang w:val="fr-FR"/>
        </w:rPr>
        <w:t xml:space="preserve"> de la justice et de garantir une procédure régulière durant le </w:t>
      </w:r>
      <w:r w:rsidR="00AB4ABB" w:rsidRPr="003B61CF">
        <w:rPr>
          <w:color w:val="000000"/>
          <w:lang w:val="fr-FR"/>
        </w:rPr>
        <w:t xml:space="preserve">procès </w:t>
      </w:r>
      <w:r w:rsidR="005C1C6F" w:rsidRPr="003B61CF">
        <w:rPr>
          <w:color w:val="000000"/>
          <w:lang w:val="fr-FR"/>
        </w:rPr>
        <w:t>comme durant</w:t>
      </w:r>
      <w:r w:rsidR="00AB4ABB" w:rsidRPr="003B61CF">
        <w:rPr>
          <w:color w:val="000000"/>
          <w:lang w:val="fr-FR"/>
        </w:rPr>
        <w:t xml:space="preserve"> toute la procédure</w:t>
      </w:r>
      <w:r w:rsidR="00A07696" w:rsidRPr="003B61CF">
        <w:rPr>
          <w:color w:val="000000"/>
          <w:lang w:val="fr-FR"/>
        </w:rPr>
        <w:t>,</w:t>
      </w:r>
      <w:r w:rsidR="00AB4ABB" w:rsidRPr="003B61CF">
        <w:rPr>
          <w:color w:val="000000"/>
          <w:lang w:val="fr-FR"/>
        </w:rPr>
        <w:t xml:space="preserve"> qui comprend </w:t>
      </w:r>
      <w:r w:rsidR="005C1C6F" w:rsidRPr="003B61CF">
        <w:rPr>
          <w:color w:val="000000"/>
          <w:lang w:val="fr-FR"/>
        </w:rPr>
        <w:t>également la phase préparatoire</w:t>
      </w:r>
      <w:r w:rsidR="00AB4ABB" w:rsidRPr="003B61CF">
        <w:rPr>
          <w:color w:val="000000"/>
          <w:lang w:val="fr-FR"/>
        </w:rPr>
        <w:t xml:space="preserve"> ou </w:t>
      </w:r>
      <w:r w:rsidR="005C1C6F" w:rsidRPr="003B61CF">
        <w:rPr>
          <w:color w:val="000000"/>
          <w:lang w:val="fr-FR"/>
        </w:rPr>
        <w:t>d</w:t>
      </w:r>
      <w:r w:rsidR="007C231D" w:rsidRPr="003B61CF">
        <w:rPr>
          <w:color w:val="000000"/>
          <w:lang w:val="fr-FR"/>
        </w:rPr>
        <w:t>’</w:t>
      </w:r>
      <w:r w:rsidR="00AB4ABB" w:rsidRPr="003B61CF">
        <w:rPr>
          <w:color w:val="000000"/>
          <w:lang w:val="fr-FR"/>
        </w:rPr>
        <w:t>instruction</w:t>
      </w:r>
      <w:r w:rsidR="00A07696" w:rsidRPr="003B61CF">
        <w:rPr>
          <w:color w:val="000000"/>
          <w:lang w:val="fr-FR"/>
        </w:rPr>
        <w:t>,</w:t>
      </w:r>
      <w:r w:rsidR="00AB4ABB" w:rsidRPr="003B61CF">
        <w:rPr>
          <w:color w:val="000000"/>
          <w:lang w:val="fr-FR"/>
        </w:rPr>
        <w:t xml:space="preserve"> grâce à un dialogue plus efficace entre l</w:t>
      </w:r>
      <w:r w:rsidR="007C231D" w:rsidRPr="003B61CF">
        <w:rPr>
          <w:color w:val="000000"/>
          <w:lang w:val="fr-FR"/>
        </w:rPr>
        <w:t>’</w:t>
      </w:r>
      <w:r w:rsidR="00AB4ABB" w:rsidRPr="003B61CF">
        <w:rPr>
          <w:color w:val="000000"/>
          <w:lang w:val="fr-FR"/>
        </w:rPr>
        <w:t>accusé et son avocat.</w:t>
      </w:r>
      <w:r w:rsidRPr="003B61CF">
        <w:rPr>
          <w:lang w:val="fr-FR"/>
        </w:rPr>
        <w:t xml:space="preserve"> </w:t>
      </w:r>
      <w:r w:rsidR="000D72F5" w:rsidRPr="003B61CF">
        <w:rPr>
          <w:color w:val="000000"/>
          <w:lang w:val="fr-FR"/>
        </w:rPr>
        <w:t>La médiation judiciaire dans les affaires familiales comme dans les relations économiques et professionnelles a également été améliorée.</w:t>
      </w:r>
    </w:p>
    <w:p w:rsidR="004C331D" w:rsidRPr="003B61CF" w:rsidRDefault="004C331D" w:rsidP="00BE0189">
      <w:pPr>
        <w:pStyle w:val="SingleTxtG"/>
        <w:rPr>
          <w:lang w:val="fr-FR"/>
        </w:rPr>
      </w:pPr>
      <w:r w:rsidRPr="003B61CF">
        <w:rPr>
          <w:lang w:val="fr-FR"/>
        </w:rPr>
        <w:t>84.</w:t>
      </w:r>
      <w:r w:rsidRPr="003B61CF">
        <w:rPr>
          <w:lang w:val="fr-FR"/>
        </w:rPr>
        <w:tab/>
      </w:r>
      <w:r w:rsidR="00CB3745" w:rsidRPr="003B61CF">
        <w:rPr>
          <w:color w:val="000000"/>
          <w:lang w:val="fr-FR"/>
        </w:rPr>
        <w:t>Ces mesures ont permis de renforcer la protection des droits de l</w:t>
      </w:r>
      <w:r w:rsidR="007C231D" w:rsidRPr="003B61CF">
        <w:rPr>
          <w:color w:val="000000"/>
          <w:lang w:val="fr-FR"/>
        </w:rPr>
        <w:t>’</w:t>
      </w:r>
      <w:r w:rsidR="00CB3745" w:rsidRPr="003B61CF">
        <w:rPr>
          <w:color w:val="000000"/>
          <w:lang w:val="fr-FR"/>
        </w:rPr>
        <w:t>homme et la sécurité des citoyens dans le pays</w:t>
      </w:r>
      <w:r w:rsidR="00A07696" w:rsidRPr="003B61CF">
        <w:rPr>
          <w:color w:val="000000"/>
          <w:lang w:val="fr-FR"/>
        </w:rPr>
        <w:t>,</w:t>
      </w:r>
      <w:r w:rsidR="00CB3745" w:rsidRPr="003B61CF">
        <w:rPr>
          <w:color w:val="000000"/>
          <w:lang w:val="fr-FR"/>
        </w:rPr>
        <w:t xml:space="preserve"> contribuant ainsi à consolider la justice sociale.</w:t>
      </w:r>
      <w:r w:rsidRPr="003B61CF">
        <w:rPr>
          <w:lang w:val="fr-FR"/>
        </w:rPr>
        <w:t xml:space="preserve"> </w:t>
      </w:r>
      <w:r w:rsidR="00316AAC" w:rsidRPr="003B61CF">
        <w:rPr>
          <w:color w:val="000000"/>
          <w:lang w:val="fr-FR"/>
        </w:rPr>
        <w:t>En vue de garantir</w:t>
      </w:r>
      <w:r w:rsidR="00CB3745" w:rsidRPr="003B61CF">
        <w:rPr>
          <w:color w:val="000000"/>
          <w:lang w:val="fr-FR"/>
        </w:rPr>
        <w:t xml:space="preserve"> l</w:t>
      </w:r>
      <w:r w:rsidR="007C231D" w:rsidRPr="003B61CF">
        <w:rPr>
          <w:color w:val="000000"/>
          <w:lang w:val="fr-FR"/>
        </w:rPr>
        <w:t>’</w:t>
      </w:r>
      <w:r w:rsidR="00CB3745" w:rsidRPr="003B61CF">
        <w:rPr>
          <w:color w:val="000000"/>
          <w:lang w:val="fr-FR"/>
        </w:rPr>
        <w:t>exercice de la volonté souveraine de son peuple</w:t>
      </w:r>
      <w:r w:rsidR="00A07696" w:rsidRPr="003B61CF">
        <w:rPr>
          <w:color w:val="000000"/>
          <w:lang w:val="fr-FR"/>
        </w:rPr>
        <w:t>,</w:t>
      </w:r>
      <w:r w:rsidR="00CB3745" w:rsidRPr="003B61CF">
        <w:rPr>
          <w:color w:val="000000"/>
          <w:lang w:val="fr-FR"/>
        </w:rPr>
        <w:t xml:space="preserve"> Cuba continuera d</w:t>
      </w:r>
      <w:r w:rsidR="007C231D" w:rsidRPr="003B61CF">
        <w:rPr>
          <w:color w:val="000000"/>
          <w:lang w:val="fr-FR"/>
        </w:rPr>
        <w:t>’</w:t>
      </w:r>
      <w:r w:rsidR="00CB3745" w:rsidRPr="003B61CF">
        <w:rPr>
          <w:color w:val="000000"/>
          <w:lang w:val="fr-FR"/>
        </w:rPr>
        <w:t>améliorer son système de protection des droits de l</w:t>
      </w:r>
      <w:r w:rsidR="007C231D" w:rsidRPr="003B61CF">
        <w:rPr>
          <w:color w:val="000000"/>
          <w:lang w:val="fr-FR"/>
        </w:rPr>
        <w:t>’</w:t>
      </w:r>
      <w:r w:rsidR="00CB3745" w:rsidRPr="003B61CF">
        <w:rPr>
          <w:color w:val="000000"/>
          <w:lang w:val="fr-FR"/>
        </w:rPr>
        <w:t>homme.</w:t>
      </w:r>
      <w:r w:rsidR="00CB3745" w:rsidRPr="003B61CF">
        <w:rPr>
          <w:lang w:val="fr-FR"/>
        </w:rPr>
        <w:t xml:space="preserve"> </w:t>
      </w:r>
    </w:p>
    <w:p w:rsidR="004C331D" w:rsidRPr="003B61CF" w:rsidRDefault="00BE0189" w:rsidP="002B5805">
      <w:pPr>
        <w:pStyle w:val="H23G"/>
        <w:rPr>
          <w:lang w:val="fr-FR"/>
        </w:rPr>
      </w:pPr>
      <w:r w:rsidRPr="003B61CF">
        <w:rPr>
          <w:rStyle w:val="Heading3Char"/>
          <w:lang w:val="fr-FR"/>
        </w:rPr>
        <w:tab/>
      </w:r>
      <w:r w:rsidRPr="003B61CF">
        <w:rPr>
          <w:rStyle w:val="Heading3Char"/>
          <w:lang w:val="fr-FR"/>
        </w:rPr>
        <w:tab/>
      </w:r>
      <w:r w:rsidR="00D35975" w:rsidRPr="003B61CF">
        <w:rPr>
          <w:rStyle w:val="Heading3Char"/>
          <w:lang w:val="fr-FR"/>
        </w:rPr>
        <w:t>Système pénitentiaire</w:t>
      </w:r>
    </w:p>
    <w:p w:rsidR="004C331D" w:rsidRPr="003B61CF" w:rsidRDefault="004C331D" w:rsidP="00BE0189">
      <w:pPr>
        <w:pStyle w:val="SingleTxtG"/>
        <w:rPr>
          <w:lang w:val="fr-FR"/>
        </w:rPr>
      </w:pPr>
      <w:r w:rsidRPr="003B61CF">
        <w:rPr>
          <w:lang w:val="fr-FR"/>
        </w:rPr>
        <w:t>85.</w:t>
      </w:r>
      <w:r w:rsidRPr="003B61CF">
        <w:rPr>
          <w:lang w:val="fr-FR"/>
        </w:rPr>
        <w:tab/>
      </w:r>
      <w:r w:rsidR="00CB3745" w:rsidRPr="003B61CF">
        <w:rPr>
          <w:color w:val="000000"/>
          <w:lang w:val="fr-FR"/>
        </w:rPr>
        <w:t xml:space="preserve">La Révolution cubaine a </w:t>
      </w:r>
      <w:r w:rsidR="00B61909" w:rsidRPr="003B61CF">
        <w:rPr>
          <w:color w:val="000000"/>
          <w:lang w:val="fr-FR"/>
        </w:rPr>
        <w:t>remplacé</w:t>
      </w:r>
      <w:r w:rsidR="00CB3745" w:rsidRPr="003B61CF">
        <w:rPr>
          <w:color w:val="000000"/>
          <w:lang w:val="fr-FR"/>
        </w:rPr>
        <w:t xml:space="preserve"> le régime carcéral hérité du </w:t>
      </w:r>
      <w:r w:rsidR="00B61909" w:rsidRPr="003B61CF">
        <w:rPr>
          <w:color w:val="000000"/>
          <w:lang w:val="fr-FR"/>
        </w:rPr>
        <w:t>pouvoir</w:t>
      </w:r>
      <w:r w:rsidR="00CB3745" w:rsidRPr="003B61CF">
        <w:rPr>
          <w:color w:val="000000"/>
          <w:lang w:val="fr-FR"/>
        </w:rPr>
        <w:t xml:space="preserve"> tyrannique </w:t>
      </w:r>
      <w:r w:rsidR="00FC60FB" w:rsidRPr="003B61CF">
        <w:rPr>
          <w:color w:val="000000"/>
          <w:lang w:val="fr-FR"/>
        </w:rPr>
        <w:t>en place jusqu</w:t>
      </w:r>
      <w:r w:rsidR="007C231D" w:rsidRPr="003B61CF">
        <w:rPr>
          <w:color w:val="000000"/>
          <w:lang w:val="fr-FR"/>
        </w:rPr>
        <w:t>’</w:t>
      </w:r>
      <w:r w:rsidR="00FC60FB" w:rsidRPr="003B61CF">
        <w:rPr>
          <w:color w:val="000000"/>
          <w:lang w:val="fr-FR"/>
        </w:rPr>
        <w:t>en 1959</w:t>
      </w:r>
      <w:r w:rsidR="00CB3745" w:rsidRPr="003B61CF">
        <w:rPr>
          <w:color w:val="000000"/>
          <w:lang w:val="fr-FR"/>
        </w:rPr>
        <w:t xml:space="preserve"> par un système pénitentiaire profondément humain</w:t>
      </w:r>
      <w:r w:rsidR="00A07696" w:rsidRPr="003B61CF">
        <w:rPr>
          <w:color w:val="000000"/>
          <w:lang w:val="fr-FR"/>
        </w:rPr>
        <w:t>,</w:t>
      </w:r>
      <w:r w:rsidR="00CB3745" w:rsidRPr="003B61CF">
        <w:rPr>
          <w:color w:val="000000"/>
          <w:lang w:val="fr-FR"/>
        </w:rPr>
        <w:t xml:space="preserve"> fondé sur le respect et le contrôle rigoureux </w:t>
      </w:r>
      <w:r w:rsidR="00B61909" w:rsidRPr="003B61CF">
        <w:rPr>
          <w:color w:val="000000"/>
          <w:lang w:val="fr-FR"/>
        </w:rPr>
        <w:t>de l</w:t>
      </w:r>
      <w:r w:rsidR="007C231D" w:rsidRPr="003B61CF">
        <w:rPr>
          <w:color w:val="000000"/>
          <w:lang w:val="fr-FR"/>
        </w:rPr>
        <w:t>’</w:t>
      </w:r>
      <w:r w:rsidR="00B61909" w:rsidRPr="003B61CF">
        <w:rPr>
          <w:color w:val="000000"/>
          <w:lang w:val="fr-FR"/>
        </w:rPr>
        <w:t>application</w:t>
      </w:r>
      <w:r w:rsidR="00CB3745" w:rsidRPr="003B61CF">
        <w:rPr>
          <w:color w:val="000000"/>
          <w:lang w:val="fr-FR"/>
        </w:rPr>
        <w:t xml:space="preserve"> des lois et règlements.</w:t>
      </w:r>
      <w:r w:rsidR="00CB3745" w:rsidRPr="003B61CF">
        <w:rPr>
          <w:lang w:val="fr-FR"/>
        </w:rPr>
        <w:t xml:space="preserve"> </w:t>
      </w:r>
      <w:r w:rsidR="00D35975" w:rsidRPr="003B61CF">
        <w:rPr>
          <w:color w:val="000000"/>
          <w:lang w:val="fr-FR"/>
        </w:rPr>
        <w:t xml:space="preserve">Ce système </w:t>
      </w:r>
      <w:r w:rsidR="00827486" w:rsidRPr="003B61CF">
        <w:rPr>
          <w:color w:val="000000"/>
          <w:lang w:val="fr-FR"/>
        </w:rPr>
        <w:t>repose</w:t>
      </w:r>
      <w:r w:rsidR="00D35975" w:rsidRPr="003B61CF">
        <w:rPr>
          <w:color w:val="000000"/>
          <w:lang w:val="fr-FR"/>
        </w:rPr>
        <w:t xml:space="preserve"> sur le principe selon lequel il convient de rééduquer et de réadapter chaque détenu en vue de sa réinsertion sociale future.</w:t>
      </w:r>
      <w:r w:rsidRPr="003B61CF">
        <w:rPr>
          <w:lang w:val="fr-FR"/>
        </w:rPr>
        <w:t xml:space="preserve"> </w:t>
      </w:r>
    </w:p>
    <w:p w:rsidR="004C331D" w:rsidRPr="003B61CF" w:rsidRDefault="004C331D" w:rsidP="00BE0189">
      <w:pPr>
        <w:pStyle w:val="SingleTxtG"/>
        <w:rPr>
          <w:lang w:val="fr-FR"/>
        </w:rPr>
      </w:pPr>
      <w:r w:rsidRPr="003B61CF">
        <w:rPr>
          <w:lang w:val="fr-FR"/>
        </w:rPr>
        <w:t>86.</w:t>
      </w:r>
      <w:r w:rsidRPr="003B61CF">
        <w:rPr>
          <w:lang w:val="fr-FR"/>
        </w:rPr>
        <w:tab/>
      </w:r>
      <w:r w:rsidR="00D35975" w:rsidRPr="003B61CF">
        <w:rPr>
          <w:color w:val="000000"/>
          <w:lang w:val="fr-FR"/>
        </w:rPr>
        <w:t>Les prisons vétustes qui ne réunissaient pas les conditions minimales requises ont été fermées.</w:t>
      </w:r>
      <w:r w:rsidR="00D35975" w:rsidRPr="003B61CF">
        <w:rPr>
          <w:lang w:val="fr-FR"/>
        </w:rPr>
        <w:t xml:space="preserve"> </w:t>
      </w:r>
      <w:r w:rsidR="00D35975" w:rsidRPr="003B61CF">
        <w:rPr>
          <w:color w:val="000000"/>
          <w:lang w:val="fr-FR"/>
        </w:rPr>
        <w:t xml:space="preserve">De nouveaux établissements pénitentiaires ont été construits (en régime fermé et en régime ouvert) </w:t>
      </w:r>
      <w:r w:rsidR="00853F1E" w:rsidRPr="003B61CF">
        <w:rPr>
          <w:color w:val="000000"/>
          <w:lang w:val="fr-FR"/>
        </w:rPr>
        <w:t>dans le respect d</w:t>
      </w:r>
      <w:r w:rsidR="00D35975" w:rsidRPr="003B61CF">
        <w:rPr>
          <w:color w:val="000000"/>
          <w:lang w:val="fr-FR"/>
        </w:rPr>
        <w:t>es normes et principes établis par la doc</w:t>
      </w:r>
      <w:r w:rsidR="00853F1E" w:rsidRPr="003B61CF">
        <w:rPr>
          <w:color w:val="000000"/>
          <w:lang w:val="fr-FR"/>
        </w:rPr>
        <w:t>trine pénale internationale et d</w:t>
      </w:r>
      <w:r w:rsidR="00D35975" w:rsidRPr="003B61CF">
        <w:rPr>
          <w:color w:val="000000"/>
          <w:lang w:val="fr-FR"/>
        </w:rPr>
        <w:t>es meilleures pratiques relatives au traitement des prisonniers.</w:t>
      </w:r>
    </w:p>
    <w:p w:rsidR="004C331D" w:rsidRPr="003B61CF" w:rsidRDefault="004C331D" w:rsidP="002E24F7">
      <w:pPr>
        <w:pStyle w:val="SingleTxtG"/>
        <w:keepNext/>
        <w:rPr>
          <w:lang w:val="fr-FR"/>
        </w:rPr>
      </w:pPr>
      <w:r w:rsidRPr="003B61CF">
        <w:rPr>
          <w:lang w:val="fr-FR"/>
        </w:rPr>
        <w:t>87.</w:t>
      </w:r>
      <w:r w:rsidRPr="003B61CF">
        <w:rPr>
          <w:lang w:val="fr-FR"/>
        </w:rPr>
        <w:tab/>
      </w:r>
      <w:r w:rsidR="0015032D" w:rsidRPr="003B61CF">
        <w:rPr>
          <w:color w:val="000000"/>
          <w:lang w:val="fr-FR"/>
        </w:rPr>
        <w:t xml:space="preserve">Le système pénitentiaire cubain </w:t>
      </w:r>
      <w:r w:rsidR="00EA6978" w:rsidRPr="003B61CF">
        <w:rPr>
          <w:color w:val="000000"/>
          <w:lang w:val="fr-FR"/>
        </w:rPr>
        <w:t>s</w:t>
      </w:r>
      <w:r w:rsidR="007C231D" w:rsidRPr="003B61CF">
        <w:rPr>
          <w:color w:val="000000"/>
          <w:lang w:val="fr-FR"/>
        </w:rPr>
        <w:t>’</w:t>
      </w:r>
      <w:r w:rsidR="00EA6978" w:rsidRPr="003B61CF">
        <w:rPr>
          <w:color w:val="000000"/>
          <w:lang w:val="fr-FR"/>
        </w:rPr>
        <w:t>appuie</w:t>
      </w:r>
      <w:r w:rsidR="0015032D" w:rsidRPr="003B61CF">
        <w:rPr>
          <w:color w:val="000000"/>
          <w:lang w:val="fr-FR"/>
        </w:rPr>
        <w:t xml:space="preserve"> notamment sur les principes suivants</w:t>
      </w:r>
      <w:r w:rsidR="00A07696" w:rsidRPr="003B61CF">
        <w:rPr>
          <w:color w:val="000000"/>
          <w:lang w:val="fr-FR"/>
        </w:rPr>
        <w:t> :</w:t>
      </w:r>
    </w:p>
    <w:p w:rsidR="004C331D" w:rsidRPr="003B61CF" w:rsidRDefault="001054D7" w:rsidP="00BE0189">
      <w:pPr>
        <w:pStyle w:val="SingleTxtG"/>
        <w:rPr>
          <w:lang w:val="fr-FR"/>
        </w:rPr>
      </w:pPr>
      <w:r w:rsidRPr="003B61CF">
        <w:rPr>
          <w:lang w:val="fr-FR"/>
        </w:rPr>
        <w:tab/>
      </w:r>
      <w:r w:rsidR="002E24F7" w:rsidRPr="003B61CF">
        <w:rPr>
          <w:lang w:val="fr-FR"/>
        </w:rPr>
        <w:t>a)</w:t>
      </w:r>
      <w:r w:rsidRPr="003B61CF">
        <w:rPr>
          <w:lang w:val="fr-FR"/>
        </w:rPr>
        <w:tab/>
      </w:r>
      <w:r w:rsidR="00F52148" w:rsidRPr="003B61CF">
        <w:rPr>
          <w:color w:val="000000"/>
          <w:lang w:val="fr-FR"/>
        </w:rPr>
        <w:t>Amélioration de la législation pénitentiaire et de ses règlements</w:t>
      </w:r>
      <w:r w:rsidR="00A07696" w:rsidRPr="003B61CF">
        <w:rPr>
          <w:color w:val="000000"/>
          <w:lang w:val="fr-FR"/>
        </w:rPr>
        <w:t>,</w:t>
      </w:r>
      <w:r w:rsidR="00F52148" w:rsidRPr="003B61CF">
        <w:rPr>
          <w:color w:val="000000"/>
          <w:lang w:val="fr-FR"/>
        </w:rPr>
        <w:t xml:space="preserve"> et application des 95 principes énoncés dans l</w:t>
      </w:r>
      <w:r w:rsidR="007C231D" w:rsidRPr="003B61CF">
        <w:rPr>
          <w:color w:val="000000"/>
          <w:lang w:val="fr-FR"/>
        </w:rPr>
        <w:t>’</w:t>
      </w:r>
      <w:r w:rsidR="00F36823" w:rsidRPr="003B61CF">
        <w:rPr>
          <w:lang w:val="fr-FR"/>
        </w:rPr>
        <w:t>« </w:t>
      </w:r>
      <w:r w:rsidR="00F52148" w:rsidRPr="003B61CF">
        <w:rPr>
          <w:color w:val="000000"/>
          <w:lang w:val="fr-FR"/>
        </w:rPr>
        <w:t>Ensemble de</w:t>
      </w:r>
      <w:r w:rsidR="00306B21" w:rsidRPr="003B61CF">
        <w:rPr>
          <w:color w:val="000000"/>
          <w:lang w:val="fr-FR"/>
        </w:rPr>
        <w:t>s</w:t>
      </w:r>
      <w:r w:rsidR="00F52148" w:rsidRPr="003B61CF">
        <w:rPr>
          <w:color w:val="000000"/>
          <w:lang w:val="fr-FR"/>
        </w:rPr>
        <w:t xml:space="preserve"> règles minima pour le traitement des détenus</w:t>
      </w:r>
      <w:r w:rsidR="002724D3" w:rsidRPr="003B61CF">
        <w:rPr>
          <w:lang w:val="fr-FR"/>
        </w:rPr>
        <w:t> »</w:t>
      </w:r>
      <w:r w:rsidR="00A07696" w:rsidRPr="003B61CF">
        <w:rPr>
          <w:lang w:val="fr-FR"/>
        </w:rPr>
        <w:t> ;</w:t>
      </w:r>
    </w:p>
    <w:p w:rsidR="004C331D" w:rsidRPr="003B61CF" w:rsidRDefault="001054D7" w:rsidP="00BE0189">
      <w:pPr>
        <w:pStyle w:val="SingleTxtG"/>
        <w:rPr>
          <w:lang w:val="fr-FR"/>
        </w:rPr>
      </w:pPr>
      <w:r w:rsidRPr="003B61CF">
        <w:rPr>
          <w:lang w:val="fr-FR"/>
        </w:rPr>
        <w:tab/>
      </w:r>
      <w:r w:rsidR="002E24F7" w:rsidRPr="003B61CF">
        <w:rPr>
          <w:lang w:val="fr-FR"/>
        </w:rPr>
        <w:t>b)</w:t>
      </w:r>
      <w:r w:rsidRPr="003B61CF">
        <w:rPr>
          <w:lang w:val="fr-FR"/>
        </w:rPr>
        <w:tab/>
      </w:r>
      <w:r w:rsidR="00306B21" w:rsidRPr="003B61CF">
        <w:rPr>
          <w:color w:val="000000"/>
          <w:lang w:val="fr-FR"/>
        </w:rPr>
        <w:t>Adoption et amélioration d</w:t>
      </w:r>
      <w:r w:rsidR="007C231D" w:rsidRPr="003B61CF">
        <w:rPr>
          <w:color w:val="000000"/>
          <w:lang w:val="fr-FR"/>
        </w:rPr>
        <w:t>’</w:t>
      </w:r>
      <w:r w:rsidR="00306B21" w:rsidRPr="003B61CF">
        <w:rPr>
          <w:color w:val="000000"/>
          <w:lang w:val="fr-FR"/>
        </w:rPr>
        <w:t>un système progressif en vertu duquel les détenus évoluent dans différents régimes pénitentiaires jusqu</w:t>
      </w:r>
      <w:r w:rsidR="007C231D" w:rsidRPr="003B61CF">
        <w:rPr>
          <w:color w:val="000000"/>
          <w:lang w:val="fr-FR"/>
        </w:rPr>
        <w:t>’</w:t>
      </w:r>
      <w:r w:rsidR="00306B21" w:rsidRPr="003B61CF">
        <w:rPr>
          <w:color w:val="000000"/>
          <w:lang w:val="fr-FR"/>
        </w:rPr>
        <w:t>à leur libération conditionnelle</w:t>
      </w:r>
      <w:r w:rsidR="00A07696" w:rsidRPr="003B61CF">
        <w:rPr>
          <w:color w:val="000000"/>
          <w:lang w:val="fr-FR"/>
        </w:rPr>
        <w:t>,</w:t>
      </w:r>
      <w:r w:rsidR="00306B21" w:rsidRPr="003B61CF">
        <w:rPr>
          <w:color w:val="000000"/>
          <w:lang w:val="fr-FR"/>
        </w:rPr>
        <w:t xml:space="preserve"> en fonction de leur conduite et des peines plancher </w:t>
      </w:r>
      <w:r w:rsidR="005224CE" w:rsidRPr="003B61CF">
        <w:rPr>
          <w:color w:val="000000"/>
          <w:lang w:val="fr-FR"/>
        </w:rPr>
        <w:t xml:space="preserve">à </w:t>
      </w:r>
      <w:r w:rsidR="00306B21" w:rsidRPr="003B61CF">
        <w:rPr>
          <w:color w:val="000000"/>
          <w:lang w:val="fr-FR"/>
        </w:rPr>
        <w:t>accomplir</w:t>
      </w:r>
      <w:r w:rsidR="00A07696" w:rsidRPr="003B61CF">
        <w:rPr>
          <w:color w:val="000000"/>
          <w:lang w:val="fr-FR"/>
        </w:rPr>
        <w:t> ;</w:t>
      </w:r>
    </w:p>
    <w:p w:rsidR="004C331D" w:rsidRPr="003B61CF" w:rsidRDefault="001054D7" w:rsidP="00BE0189">
      <w:pPr>
        <w:pStyle w:val="SingleTxtG"/>
        <w:rPr>
          <w:lang w:val="fr-FR"/>
        </w:rPr>
      </w:pPr>
      <w:r w:rsidRPr="003B61CF">
        <w:rPr>
          <w:lang w:val="fr-FR"/>
        </w:rPr>
        <w:tab/>
      </w:r>
      <w:r w:rsidR="004C331D" w:rsidRPr="003B61CF">
        <w:rPr>
          <w:lang w:val="fr-FR"/>
        </w:rPr>
        <w:t>c)</w:t>
      </w:r>
      <w:r w:rsidRPr="003B61CF">
        <w:rPr>
          <w:lang w:val="fr-FR"/>
        </w:rPr>
        <w:tab/>
      </w:r>
      <w:r w:rsidR="00306B21" w:rsidRPr="003B61CF">
        <w:rPr>
          <w:color w:val="000000"/>
          <w:lang w:val="fr-FR"/>
        </w:rPr>
        <w:t>Établissement de critères de classification de la population carcérale afin de garantir le meilleur traitement collectif et individuel des détenus (au regard du droit pénal</w:t>
      </w:r>
      <w:r w:rsidR="00A07696" w:rsidRPr="003B61CF">
        <w:rPr>
          <w:color w:val="000000"/>
          <w:lang w:val="fr-FR"/>
        </w:rPr>
        <w:t>,</w:t>
      </w:r>
      <w:r w:rsidR="00306B21" w:rsidRPr="003B61CF">
        <w:rPr>
          <w:color w:val="000000"/>
          <w:lang w:val="fr-FR"/>
        </w:rPr>
        <w:t xml:space="preserve"> du sexe</w:t>
      </w:r>
      <w:r w:rsidR="00A07696" w:rsidRPr="003B61CF">
        <w:rPr>
          <w:color w:val="000000"/>
          <w:lang w:val="fr-FR"/>
        </w:rPr>
        <w:t>,</w:t>
      </w:r>
      <w:r w:rsidR="00306B21" w:rsidRPr="003B61CF">
        <w:rPr>
          <w:color w:val="000000"/>
          <w:lang w:val="fr-FR"/>
        </w:rPr>
        <w:t xml:space="preserve"> de l</w:t>
      </w:r>
      <w:r w:rsidR="007C231D" w:rsidRPr="003B61CF">
        <w:rPr>
          <w:color w:val="000000"/>
          <w:lang w:val="fr-FR"/>
        </w:rPr>
        <w:t>’</w:t>
      </w:r>
      <w:r w:rsidR="00306B21" w:rsidRPr="003B61CF">
        <w:rPr>
          <w:color w:val="000000"/>
          <w:lang w:val="fr-FR"/>
        </w:rPr>
        <w:t>âge</w:t>
      </w:r>
      <w:r w:rsidR="00A07696" w:rsidRPr="003B61CF">
        <w:rPr>
          <w:color w:val="000000"/>
          <w:lang w:val="fr-FR"/>
        </w:rPr>
        <w:t>,</w:t>
      </w:r>
      <w:r w:rsidR="00306B21" w:rsidRPr="003B61CF">
        <w:rPr>
          <w:color w:val="000000"/>
          <w:lang w:val="fr-FR"/>
        </w:rPr>
        <w:t xml:space="preserve"> de la nationalité</w:t>
      </w:r>
      <w:r w:rsidR="00A07696" w:rsidRPr="003B61CF">
        <w:rPr>
          <w:color w:val="000000"/>
          <w:lang w:val="fr-FR"/>
        </w:rPr>
        <w:t>,</w:t>
      </w:r>
      <w:r w:rsidR="00306B21" w:rsidRPr="003B61CF">
        <w:rPr>
          <w:color w:val="000000"/>
          <w:lang w:val="fr-FR"/>
        </w:rPr>
        <w:t xml:space="preserve"> des caractéristiques personnelles</w:t>
      </w:r>
      <w:r w:rsidR="00A07696" w:rsidRPr="003B61CF">
        <w:rPr>
          <w:color w:val="000000"/>
          <w:lang w:val="fr-FR"/>
        </w:rPr>
        <w:t>,</w:t>
      </w:r>
      <w:r w:rsidR="00306B21" w:rsidRPr="003B61CF">
        <w:rPr>
          <w:color w:val="000000"/>
          <w:lang w:val="fr-FR"/>
        </w:rPr>
        <w:t xml:space="preserve"> du niveau de dangerosité</w:t>
      </w:r>
      <w:r w:rsidR="00A07696" w:rsidRPr="003B61CF">
        <w:rPr>
          <w:color w:val="000000"/>
          <w:lang w:val="fr-FR"/>
        </w:rPr>
        <w:t>,</w:t>
      </w:r>
      <w:r w:rsidR="00306B21" w:rsidRPr="003B61CF">
        <w:rPr>
          <w:color w:val="000000"/>
          <w:lang w:val="fr-FR"/>
        </w:rPr>
        <w:t xml:space="preserve"> etc.)</w:t>
      </w:r>
      <w:r w:rsidR="00A07696" w:rsidRPr="003B61CF">
        <w:rPr>
          <w:color w:val="000000"/>
          <w:lang w:val="fr-FR"/>
        </w:rPr>
        <w:t> ;</w:t>
      </w:r>
      <w:r w:rsidR="00B16F15" w:rsidRPr="003B61CF">
        <w:rPr>
          <w:color w:val="000000"/>
          <w:lang w:val="fr-FR"/>
        </w:rPr>
        <w:t xml:space="preserve"> </w:t>
      </w:r>
    </w:p>
    <w:p w:rsidR="004C331D" w:rsidRPr="003B61CF" w:rsidRDefault="001054D7" w:rsidP="00BE0189">
      <w:pPr>
        <w:pStyle w:val="SingleTxtG"/>
        <w:rPr>
          <w:lang w:val="fr-FR"/>
        </w:rPr>
      </w:pPr>
      <w:r w:rsidRPr="003B61CF">
        <w:rPr>
          <w:lang w:val="fr-FR"/>
        </w:rPr>
        <w:tab/>
      </w:r>
      <w:r w:rsidR="002E24F7" w:rsidRPr="003B61CF">
        <w:rPr>
          <w:lang w:val="fr-FR"/>
        </w:rPr>
        <w:t>d)</w:t>
      </w:r>
      <w:r w:rsidRPr="003B61CF">
        <w:rPr>
          <w:lang w:val="fr-FR"/>
        </w:rPr>
        <w:tab/>
      </w:r>
      <w:r w:rsidR="00A1609D" w:rsidRPr="003B61CF">
        <w:rPr>
          <w:color w:val="000000"/>
          <w:lang w:val="fr-FR"/>
        </w:rPr>
        <w:t>Construction de locaux adaptés aux établissements pénitentiaires (cellules collec</w:t>
      </w:r>
      <w:r w:rsidR="00AE7AF2" w:rsidRPr="003B61CF">
        <w:rPr>
          <w:color w:val="000000"/>
          <w:lang w:val="fr-FR"/>
        </w:rPr>
        <w:t>tives et individuelles</w:t>
      </w:r>
      <w:r w:rsidR="00EA6978" w:rsidRPr="003B61CF">
        <w:rPr>
          <w:color w:val="000000"/>
          <w:lang w:val="fr-FR"/>
        </w:rPr>
        <w:t xml:space="preserve"> qui laissent entrer l</w:t>
      </w:r>
      <w:r w:rsidR="007C231D" w:rsidRPr="003B61CF">
        <w:rPr>
          <w:color w:val="000000"/>
          <w:lang w:val="fr-FR"/>
        </w:rPr>
        <w:t>’</w:t>
      </w:r>
      <w:r w:rsidR="00EA6978" w:rsidRPr="003B61CF">
        <w:rPr>
          <w:color w:val="000000"/>
          <w:lang w:val="fr-FR"/>
        </w:rPr>
        <w:t>air et la lumière et dotées de systèmes de ventilation</w:t>
      </w:r>
      <w:r w:rsidR="00A07696" w:rsidRPr="003B61CF">
        <w:rPr>
          <w:color w:val="000000"/>
          <w:lang w:val="fr-FR"/>
        </w:rPr>
        <w:t>,</w:t>
      </w:r>
      <w:r w:rsidR="00EA6978" w:rsidRPr="003B61CF">
        <w:rPr>
          <w:color w:val="000000"/>
          <w:lang w:val="fr-FR"/>
        </w:rPr>
        <w:t xml:space="preserve"> de</w:t>
      </w:r>
      <w:r w:rsidR="00A1609D" w:rsidRPr="003B61CF">
        <w:rPr>
          <w:color w:val="000000"/>
          <w:lang w:val="fr-FR"/>
        </w:rPr>
        <w:t xml:space="preserve"> sanitaires et de douches)</w:t>
      </w:r>
      <w:r w:rsidR="00A07696" w:rsidRPr="003B61CF">
        <w:rPr>
          <w:color w:val="000000"/>
          <w:lang w:val="fr-FR"/>
        </w:rPr>
        <w:t> ;</w:t>
      </w:r>
    </w:p>
    <w:p w:rsidR="004C331D" w:rsidRPr="003B61CF" w:rsidRDefault="001054D7" w:rsidP="00BE0189">
      <w:pPr>
        <w:pStyle w:val="SingleTxtG"/>
        <w:rPr>
          <w:lang w:val="fr-FR"/>
        </w:rPr>
      </w:pPr>
      <w:r w:rsidRPr="003B61CF">
        <w:rPr>
          <w:lang w:val="fr-FR"/>
        </w:rPr>
        <w:tab/>
      </w:r>
      <w:r w:rsidR="002E24F7" w:rsidRPr="003B61CF">
        <w:rPr>
          <w:lang w:val="fr-FR"/>
        </w:rPr>
        <w:t>e)</w:t>
      </w:r>
      <w:r w:rsidRPr="003B61CF">
        <w:rPr>
          <w:lang w:val="fr-FR"/>
        </w:rPr>
        <w:tab/>
      </w:r>
      <w:r w:rsidR="00A1609D" w:rsidRPr="003B61CF">
        <w:rPr>
          <w:color w:val="000000"/>
          <w:lang w:val="fr-FR"/>
        </w:rPr>
        <w:t>Participation volontaire aux travaux d</w:t>
      </w:r>
      <w:r w:rsidR="007C231D" w:rsidRPr="003B61CF">
        <w:rPr>
          <w:color w:val="000000"/>
          <w:lang w:val="fr-FR"/>
        </w:rPr>
        <w:t>’</w:t>
      </w:r>
      <w:r w:rsidR="00A1609D" w:rsidRPr="003B61CF">
        <w:rPr>
          <w:color w:val="000000"/>
          <w:lang w:val="fr-FR"/>
        </w:rPr>
        <w:t>intérêt collectif rémunérés</w:t>
      </w:r>
      <w:r w:rsidR="00A07696" w:rsidRPr="003B61CF">
        <w:rPr>
          <w:color w:val="000000"/>
          <w:lang w:val="fr-FR"/>
        </w:rPr>
        <w:t>,</w:t>
      </w:r>
      <w:r w:rsidR="00A1609D" w:rsidRPr="003B61CF">
        <w:rPr>
          <w:color w:val="000000"/>
          <w:lang w:val="fr-FR"/>
        </w:rPr>
        <w:t xml:space="preserve"> selon le barème des salaires en vigueur dans le pays</w:t>
      </w:r>
      <w:r w:rsidR="00A07696" w:rsidRPr="003B61CF">
        <w:rPr>
          <w:color w:val="000000"/>
          <w:lang w:val="fr-FR"/>
        </w:rPr>
        <w:t>,</w:t>
      </w:r>
      <w:r w:rsidR="00A1609D" w:rsidRPr="003B61CF">
        <w:rPr>
          <w:color w:val="000000"/>
          <w:lang w:val="fr-FR"/>
        </w:rPr>
        <w:t xml:space="preserve"> dans un environnement sûr et sain</w:t>
      </w:r>
      <w:r w:rsidR="00A07696" w:rsidRPr="003B61CF">
        <w:rPr>
          <w:color w:val="000000"/>
          <w:lang w:val="fr-FR"/>
        </w:rPr>
        <w:t> ;</w:t>
      </w:r>
      <w:r w:rsidR="00A1609D" w:rsidRPr="003B61CF">
        <w:rPr>
          <w:lang w:val="fr-FR"/>
        </w:rPr>
        <w:t xml:space="preserve"> </w:t>
      </w:r>
    </w:p>
    <w:p w:rsidR="004C331D" w:rsidRPr="003B61CF" w:rsidRDefault="001054D7" w:rsidP="00BE0189">
      <w:pPr>
        <w:pStyle w:val="SingleTxtG"/>
        <w:rPr>
          <w:lang w:val="fr-FR"/>
        </w:rPr>
      </w:pPr>
      <w:r w:rsidRPr="003B61CF">
        <w:rPr>
          <w:lang w:val="fr-FR"/>
        </w:rPr>
        <w:lastRenderedPageBreak/>
        <w:tab/>
      </w:r>
      <w:r w:rsidR="002E24F7" w:rsidRPr="003B61CF">
        <w:rPr>
          <w:lang w:val="fr-FR"/>
        </w:rPr>
        <w:t>f)</w:t>
      </w:r>
      <w:r w:rsidRPr="003B61CF">
        <w:rPr>
          <w:lang w:val="fr-FR"/>
        </w:rPr>
        <w:tab/>
      </w:r>
      <w:r w:rsidR="00DD0EED" w:rsidRPr="003B61CF">
        <w:rPr>
          <w:color w:val="000000"/>
          <w:lang w:val="fr-FR"/>
        </w:rPr>
        <w:t>Octroi d</w:t>
      </w:r>
      <w:r w:rsidR="007C231D" w:rsidRPr="003B61CF">
        <w:rPr>
          <w:color w:val="000000"/>
          <w:lang w:val="fr-FR"/>
        </w:rPr>
        <w:t>’</w:t>
      </w:r>
      <w:r w:rsidR="00DD0EED" w:rsidRPr="003B61CF">
        <w:rPr>
          <w:color w:val="000000"/>
          <w:lang w:val="fr-FR"/>
        </w:rPr>
        <w:t>aides économiques aux familles des détenus et rattachement des détenus au régime de sécurité social</w:t>
      </w:r>
      <w:r w:rsidR="00770434" w:rsidRPr="003B61CF">
        <w:rPr>
          <w:color w:val="000000"/>
          <w:lang w:val="fr-FR"/>
        </w:rPr>
        <w:t>e</w:t>
      </w:r>
      <w:r w:rsidR="00A07696" w:rsidRPr="003B61CF">
        <w:rPr>
          <w:color w:val="000000"/>
          <w:lang w:val="fr-FR"/>
        </w:rPr>
        <w:t> ;</w:t>
      </w:r>
    </w:p>
    <w:p w:rsidR="004C331D" w:rsidRPr="003B61CF" w:rsidRDefault="001054D7" w:rsidP="00BE0189">
      <w:pPr>
        <w:pStyle w:val="SingleTxtG"/>
        <w:rPr>
          <w:lang w:val="fr-FR"/>
        </w:rPr>
      </w:pPr>
      <w:r w:rsidRPr="003B61CF">
        <w:rPr>
          <w:lang w:val="fr-FR"/>
        </w:rPr>
        <w:tab/>
      </w:r>
      <w:r w:rsidR="004C331D" w:rsidRPr="003B61CF">
        <w:rPr>
          <w:lang w:val="fr-FR"/>
        </w:rPr>
        <w:t>g)</w:t>
      </w:r>
      <w:r w:rsidRPr="003B61CF">
        <w:rPr>
          <w:lang w:val="fr-FR"/>
        </w:rPr>
        <w:tab/>
      </w:r>
      <w:r w:rsidR="00012005" w:rsidRPr="003B61CF">
        <w:rPr>
          <w:color w:val="000000"/>
          <w:lang w:val="fr-FR"/>
        </w:rPr>
        <w:t>Organisation d</w:t>
      </w:r>
      <w:r w:rsidR="007C231D" w:rsidRPr="003B61CF">
        <w:rPr>
          <w:color w:val="000000"/>
          <w:lang w:val="fr-FR"/>
        </w:rPr>
        <w:t>’</w:t>
      </w:r>
      <w:r w:rsidR="00012005" w:rsidRPr="003B61CF">
        <w:rPr>
          <w:color w:val="000000"/>
          <w:lang w:val="fr-FR"/>
        </w:rPr>
        <w:t>un sous-système d</w:t>
      </w:r>
      <w:r w:rsidR="007C231D" w:rsidRPr="003B61CF">
        <w:rPr>
          <w:color w:val="000000"/>
          <w:lang w:val="fr-FR"/>
        </w:rPr>
        <w:t>’</w:t>
      </w:r>
      <w:r w:rsidR="00012005" w:rsidRPr="003B61CF">
        <w:rPr>
          <w:color w:val="000000"/>
          <w:lang w:val="fr-FR"/>
        </w:rPr>
        <w:t>enseignement général et technique dans les prisons et généralisation de l</w:t>
      </w:r>
      <w:r w:rsidR="007C231D" w:rsidRPr="003B61CF">
        <w:rPr>
          <w:color w:val="000000"/>
          <w:lang w:val="fr-FR"/>
        </w:rPr>
        <w:t>’</w:t>
      </w:r>
      <w:r w:rsidR="00012005" w:rsidRPr="003B61CF">
        <w:rPr>
          <w:color w:val="000000"/>
          <w:lang w:val="fr-FR"/>
        </w:rPr>
        <w:t>enseignement</w:t>
      </w:r>
      <w:r w:rsidR="00A07696" w:rsidRPr="003B61CF">
        <w:rPr>
          <w:color w:val="000000"/>
          <w:lang w:val="fr-FR"/>
        </w:rPr>
        <w:t> ;</w:t>
      </w:r>
    </w:p>
    <w:p w:rsidR="004C331D" w:rsidRPr="003B61CF" w:rsidRDefault="001054D7" w:rsidP="00BE0189">
      <w:pPr>
        <w:pStyle w:val="SingleTxtG"/>
        <w:rPr>
          <w:lang w:val="fr-FR"/>
        </w:rPr>
      </w:pPr>
      <w:r w:rsidRPr="003B61CF">
        <w:rPr>
          <w:lang w:val="fr-FR"/>
        </w:rPr>
        <w:tab/>
      </w:r>
      <w:r w:rsidR="002E24F7" w:rsidRPr="003B61CF">
        <w:rPr>
          <w:lang w:val="fr-FR"/>
        </w:rPr>
        <w:t>h)</w:t>
      </w:r>
      <w:r w:rsidRPr="003B61CF">
        <w:rPr>
          <w:lang w:val="fr-FR"/>
        </w:rPr>
        <w:tab/>
      </w:r>
      <w:r w:rsidR="00012005" w:rsidRPr="003B61CF">
        <w:rPr>
          <w:color w:val="000000"/>
          <w:lang w:val="fr-FR"/>
        </w:rPr>
        <w:t>Organisation d</w:t>
      </w:r>
      <w:r w:rsidR="007C231D" w:rsidRPr="003B61CF">
        <w:rPr>
          <w:color w:val="000000"/>
          <w:lang w:val="fr-FR"/>
        </w:rPr>
        <w:t>’</w:t>
      </w:r>
      <w:r w:rsidR="00012005" w:rsidRPr="003B61CF">
        <w:rPr>
          <w:color w:val="000000"/>
          <w:lang w:val="fr-FR"/>
        </w:rPr>
        <w:t xml:space="preserve">un sous-système de soins médicaux et </w:t>
      </w:r>
      <w:r w:rsidR="00F2254F" w:rsidRPr="003B61CF">
        <w:rPr>
          <w:color w:val="000000"/>
          <w:lang w:val="fr-FR"/>
        </w:rPr>
        <w:t>dentaires</w:t>
      </w:r>
      <w:r w:rsidR="00A07696" w:rsidRPr="003B61CF">
        <w:rPr>
          <w:color w:val="000000"/>
          <w:lang w:val="fr-FR"/>
        </w:rPr>
        <w:t>,</w:t>
      </w:r>
      <w:r w:rsidR="00012005" w:rsidRPr="003B61CF">
        <w:rPr>
          <w:color w:val="000000"/>
          <w:lang w:val="fr-FR"/>
        </w:rPr>
        <w:t xml:space="preserve"> primaires et spécialisés</w:t>
      </w:r>
      <w:r w:rsidR="00A07696" w:rsidRPr="003B61CF">
        <w:rPr>
          <w:color w:val="000000"/>
          <w:lang w:val="fr-FR"/>
        </w:rPr>
        <w:t>,</w:t>
      </w:r>
      <w:r w:rsidR="00012005" w:rsidRPr="003B61CF">
        <w:rPr>
          <w:color w:val="000000"/>
          <w:lang w:val="fr-FR"/>
        </w:rPr>
        <w:t xml:space="preserve"> à l</w:t>
      </w:r>
      <w:r w:rsidR="007C231D" w:rsidRPr="003B61CF">
        <w:rPr>
          <w:color w:val="000000"/>
          <w:lang w:val="fr-FR"/>
        </w:rPr>
        <w:t>’</w:t>
      </w:r>
      <w:r w:rsidR="00012005" w:rsidRPr="003B61CF">
        <w:rPr>
          <w:color w:val="000000"/>
          <w:lang w:val="fr-FR"/>
        </w:rPr>
        <w:t>intention des détenus</w:t>
      </w:r>
      <w:r w:rsidR="00A07696" w:rsidRPr="003B61CF">
        <w:rPr>
          <w:color w:val="000000"/>
          <w:lang w:val="fr-FR"/>
        </w:rPr>
        <w:t> ;</w:t>
      </w:r>
    </w:p>
    <w:p w:rsidR="004C331D" w:rsidRPr="003B61CF" w:rsidRDefault="001054D7" w:rsidP="00BE0189">
      <w:pPr>
        <w:pStyle w:val="SingleTxtG"/>
        <w:rPr>
          <w:lang w:val="fr-FR"/>
        </w:rPr>
      </w:pPr>
      <w:r w:rsidRPr="003B61CF">
        <w:rPr>
          <w:lang w:val="fr-FR"/>
        </w:rPr>
        <w:tab/>
      </w:r>
      <w:r w:rsidR="004C331D" w:rsidRPr="003B61CF">
        <w:rPr>
          <w:lang w:val="fr-FR"/>
        </w:rPr>
        <w:t>i)</w:t>
      </w:r>
      <w:r w:rsidRPr="003B61CF">
        <w:rPr>
          <w:lang w:val="fr-FR"/>
        </w:rPr>
        <w:tab/>
      </w:r>
      <w:r w:rsidR="00012005" w:rsidRPr="003B61CF">
        <w:rPr>
          <w:color w:val="000000"/>
          <w:lang w:val="fr-FR"/>
        </w:rPr>
        <w:t>P</w:t>
      </w:r>
      <w:r w:rsidR="002C64E6" w:rsidRPr="003B61CF">
        <w:rPr>
          <w:color w:val="000000"/>
          <w:lang w:val="fr-FR"/>
        </w:rPr>
        <w:t>ossibilité</w:t>
      </w:r>
      <w:r w:rsidR="00012005" w:rsidRPr="003B61CF">
        <w:rPr>
          <w:color w:val="000000"/>
          <w:lang w:val="fr-FR"/>
        </w:rPr>
        <w:t xml:space="preserve"> de pratiquer des activités artistiques</w:t>
      </w:r>
      <w:r w:rsidR="00A07696" w:rsidRPr="003B61CF">
        <w:rPr>
          <w:color w:val="000000"/>
          <w:lang w:val="fr-FR"/>
        </w:rPr>
        <w:t>,</w:t>
      </w:r>
      <w:r w:rsidR="00012005" w:rsidRPr="003B61CF">
        <w:rPr>
          <w:color w:val="000000"/>
          <w:lang w:val="fr-FR"/>
        </w:rPr>
        <w:t xml:space="preserve"> sportives et récréatives</w:t>
      </w:r>
      <w:r w:rsidR="00A07696" w:rsidRPr="003B61CF">
        <w:rPr>
          <w:color w:val="000000"/>
          <w:lang w:val="fr-FR"/>
        </w:rPr>
        <w:t> ;</w:t>
      </w:r>
      <w:r w:rsidR="00315D61" w:rsidRPr="003B61CF">
        <w:rPr>
          <w:color w:val="000000"/>
          <w:lang w:val="fr-FR"/>
        </w:rPr>
        <w:t xml:space="preserve"> et</w:t>
      </w:r>
      <w:r w:rsidR="00A07696" w:rsidRPr="003B61CF">
        <w:rPr>
          <w:color w:val="000000"/>
          <w:lang w:val="fr-FR"/>
        </w:rPr>
        <w:t>,</w:t>
      </w:r>
    </w:p>
    <w:p w:rsidR="004C331D" w:rsidRPr="003B61CF" w:rsidRDefault="001054D7" w:rsidP="00BE0189">
      <w:pPr>
        <w:pStyle w:val="SingleTxtG"/>
        <w:rPr>
          <w:lang w:val="fr-FR"/>
        </w:rPr>
      </w:pPr>
      <w:r w:rsidRPr="003B61CF">
        <w:rPr>
          <w:lang w:val="fr-FR"/>
        </w:rPr>
        <w:tab/>
      </w:r>
      <w:r w:rsidR="004C331D" w:rsidRPr="003B61CF">
        <w:rPr>
          <w:lang w:val="fr-FR"/>
        </w:rPr>
        <w:t>j)</w:t>
      </w:r>
      <w:r w:rsidR="00D0672A" w:rsidRPr="003B61CF">
        <w:rPr>
          <w:lang w:val="fr-FR"/>
        </w:rPr>
        <w:tab/>
      </w:r>
      <w:r w:rsidR="00052C62" w:rsidRPr="003B61CF">
        <w:rPr>
          <w:color w:val="000000"/>
          <w:lang w:val="fr-FR"/>
        </w:rPr>
        <w:t>Formation technique et professionnelle</w:t>
      </w:r>
      <w:r w:rsidR="00A07696" w:rsidRPr="003B61CF">
        <w:rPr>
          <w:color w:val="000000"/>
          <w:lang w:val="fr-FR"/>
        </w:rPr>
        <w:t>,</w:t>
      </w:r>
      <w:r w:rsidR="00052C62" w:rsidRPr="003B61CF">
        <w:rPr>
          <w:color w:val="000000"/>
          <w:lang w:val="fr-FR"/>
        </w:rPr>
        <w:t xml:space="preserve"> et perfectionnement constant du personnel pénitentiaire (juristes</w:t>
      </w:r>
      <w:r w:rsidR="00A07696" w:rsidRPr="003B61CF">
        <w:rPr>
          <w:color w:val="000000"/>
          <w:lang w:val="fr-FR"/>
        </w:rPr>
        <w:t>,</w:t>
      </w:r>
      <w:r w:rsidR="00052C62" w:rsidRPr="003B61CF">
        <w:rPr>
          <w:color w:val="000000"/>
          <w:lang w:val="fr-FR"/>
        </w:rPr>
        <w:t xml:space="preserve"> psychologues</w:t>
      </w:r>
      <w:r w:rsidR="00A07696" w:rsidRPr="003B61CF">
        <w:rPr>
          <w:color w:val="000000"/>
          <w:lang w:val="fr-FR"/>
        </w:rPr>
        <w:t>,</w:t>
      </w:r>
      <w:r w:rsidR="00052C62" w:rsidRPr="003B61CF">
        <w:rPr>
          <w:color w:val="000000"/>
          <w:lang w:val="fr-FR"/>
        </w:rPr>
        <w:t xml:space="preserve"> pédagogues</w:t>
      </w:r>
      <w:r w:rsidR="00A07696" w:rsidRPr="003B61CF">
        <w:rPr>
          <w:color w:val="000000"/>
          <w:lang w:val="fr-FR"/>
        </w:rPr>
        <w:t>,</w:t>
      </w:r>
      <w:r w:rsidR="00052C62" w:rsidRPr="003B61CF">
        <w:rPr>
          <w:color w:val="000000"/>
          <w:lang w:val="fr-FR"/>
        </w:rPr>
        <w:t xml:space="preserve"> psychopédagogues</w:t>
      </w:r>
      <w:r w:rsidR="00A07696" w:rsidRPr="003B61CF">
        <w:rPr>
          <w:color w:val="000000"/>
          <w:lang w:val="fr-FR"/>
        </w:rPr>
        <w:t>,</w:t>
      </w:r>
      <w:r w:rsidR="00052C62" w:rsidRPr="003B61CF">
        <w:rPr>
          <w:color w:val="000000"/>
          <w:lang w:val="fr-FR"/>
        </w:rPr>
        <w:t xml:space="preserve"> sociologues et fonctionnaires).</w:t>
      </w:r>
    </w:p>
    <w:p w:rsidR="004C331D" w:rsidRPr="003B61CF" w:rsidRDefault="004C331D" w:rsidP="001054D7">
      <w:pPr>
        <w:pStyle w:val="SingleTxtG"/>
        <w:rPr>
          <w:lang w:val="fr-FR"/>
        </w:rPr>
      </w:pPr>
      <w:r w:rsidRPr="003B61CF">
        <w:rPr>
          <w:lang w:val="fr-FR"/>
        </w:rPr>
        <w:t>88.</w:t>
      </w:r>
      <w:r w:rsidRPr="003B61CF">
        <w:rPr>
          <w:lang w:val="fr-FR"/>
        </w:rPr>
        <w:tab/>
      </w:r>
      <w:r w:rsidR="0071120E" w:rsidRPr="003B61CF">
        <w:rPr>
          <w:color w:val="000000"/>
          <w:lang w:val="fr-FR"/>
        </w:rPr>
        <w:t>Les principes régissant le système pénitentiaire cubain sont clairement énoncés dans la Constitution</w:t>
      </w:r>
      <w:r w:rsidR="00A07696" w:rsidRPr="003B61CF">
        <w:rPr>
          <w:color w:val="000000"/>
          <w:lang w:val="fr-FR"/>
        </w:rPr>
        <w:t>,</w:t>
      </w:r>
      <w:r w:rsidR="0071120E" w:rsidRPr="003B61CF">
        <w:rPr>
          <w:color w:val="000000"/>
          <w:lang w:val="fr-FR"/>
        </w:rPr>
        <w:t xml:space="preserve"> le Code pénal</w:t>
      </w:r>
      <w:r w:rsidR="00A07696" w:rsidRPr="003B61CF">
        <w:rPr>
          <w:color w:val="000000"/>
          <w:lang w:val="fr-FR"/>
        </w:rPr>
        <w:t>,</w:t>
      </w:r>
      <w:r w:rsidR="0071120E" w:rsidRPr="003B61CF">
        <w:rPr>
          <w:color w:val="000000"/>
          <w:lang w:val="fr-FR"/>
        </w:rPr>
        <w:t xml:space="preserve"> le Code de procédure pénale et les règlements pénitentiaires.</w:t>
      </w:r>
    </w:p>
    <w:p w:rsidR="004C331D" w:rsidRPr="003B61CF" w:rsidRDefault="004C331D" w:rsidP="001054D7">
      <w:pPr>
        <w:pStyle w:val="SingleTxtG"/>
        <w:rPr>
          <w:lang w:val="fr-FR"/>
        </w:rPr>
      </w:pPr>
      <w:r w:rsidRPr="003B61CF">
        <w:rPr>
          <w:lang w:val="fr-FR"/>
        </w:rPr>
        <w:t>89.</w:t>
      </w:r>
      <w:r w:rsidRPr="003B61CF">
        <w:rPr>
          <w:lang w:val="fr-FR"/>
        </w:rPr>
        <w:tab/>
      </w:r>
      <w:r w:rsidR="0071120E" w:rsidRPr="003B61CF">
        <w:rPr>
          <w:color w:val="000000"/>
          <w:lang w:val="fr-FR"/>
        </w:rPr>
        <w:t>Le Ministère de l</w:t>
      </w:r>
      <w:r w:rsidR="007C231D" w:rsidRPr="003B61CF">
        <w:rPr>
          <w:color w:val="000000"/>
          <w:lang w:val="fr-FR"/>
        </w:rPr>
        <w:t>’</w:t>
      </w:r>
      <w:r w:rsidR="0071120E" w:rsidRPr="003B61CF">
        <w:rPr>
          <w:color w:val="000000"/>
          <w:lang w:val="fr-FR"/>
        </w:rPr>
        <w:t>intérieur</w:t>
      </w:r>
      <w:r w:rsidR="00A07696" w:rsidRPr="003B61CF">
        <w:rPr>
          <w:color w:val="000000"/>
          <w:lang w:val="fr-FR"/>
        </w:rPr>
        <w:t>,</w:t>
      </w:r>
      <w:r w:rsidR="0071120E" w:rsidRPr="003B61CF">
        <w:rPr>
          <w:color w:val="000000"/>
          <w:lang w:val="fr-FR"/>
        </w:rPr>
        <w:t xml:space="preserve"> les tribunaux populaires et militaires</w:t>
      </w:r>
      <w:r w:rsidR="00A07696" w:rsidRPr="003B61CF">
        <w:rPr>
          <w:color w:val="000000"/>
          <w:lang w:val="fr-FR"/>
        </w:rPr>
        <w:t>,</w:t>
      </w:r>
      <w:r w:rsidR="0071120E" w:rsidRPr="003B61CF">
        <w:rPr>
          <w:color w:val="000000"/>
          <w:lang w:val="fr-FR"/>
        </w:rPr>
        <w:t xml:space="preserve"> le Bureau du Procureur général de la République</w:t>
      </w:r>
      <w:r w:rsidR="00A07696" w:rsidRPr="003B61CF">
        <w:rPr>
          <w:color w:val="000000"/>
          <w:lang w:val="fr-FR"/>
        </w:rPr>
        <w:t>,</w:t>
      </w:r>
      <w:r w:rsidR="0071120E" w:rsidRPr="003B61CF">
        <w:rPr>
          <w:color w:val="000000"/>
          <w:lang w:val="fr-FR"/>
        </w:rPr>
        <w:t xml:space="preserve"> et le Ministère du travail et de la sécurité sociale</w:t>
      </w:r>
      <w:r w:rsidR="00A07696" w:rsidRPr="003B61CF">
        <w:rPr>
          <w:color w:val="000000"/>
          <w:lang w:val="fr-FR"/>
        </w:rPr>
        <w:t>,</w:t>
      </w:r>
      <w:r w:rsidR="0071120E" w:rsidRPr="003B61CF">
        <w:rPr>
          <w:color w:val="000000"/>
          <w:lang w:val="fr-FR"/>
        </w:rPr>
        <w:t xml:space="preserve"> en qualité d</w:t>
      </w:r>
      <w:r w:rsidR="007C231D" w:rsidRPr="003B61CF">
        <w:rPr>
          <w:color w:val="000000"/>
          <w:lang w:val="fr-FR"/>
        </w:rPr>
        <w:t>’</w:t>
      </w:r>
      <w:r w:rsidR="0071120E" w:rsidRPr="003B61CF">
        <w:rPr>
          <w:color w:val="000000"/>
          <w:lang w:val="fr-FR"/>
        </w:rPr>
        <w:t>organisme coordinateur de la prévention et de la protection sociale</w:t>
      </w:r>
      <w:r w:rsidR="00A07696" w:rsidRPr="003B61CF">
        <w:rPr>
          <w:color w:val="000000"/>
          <w:lang w:val="fr-FR"/>
        </w:rPr>
        <w:t>,</w:t>
      </w:r>
      <w:r w:rsidR="0071120E" w:rsidRPr="003B61CF">
        <w:rPr>
          <w:color w:val="000000"/>
          <w:lang w:val="fr-FR"/>
        </w:rPr>
        <w:t xml:space="preserve"> s</w:t>
      </w:r>
      <w:r w:rsidR="007C231D" w:rsidRPr="003B61CF">
        <w:rPr>
          <w:color w:val="000000"/>
          <w:lang w:val="fr-FR"/>
        </w:rPr>
        <w:t>’</w:t>
      </w:r>
      <w:r w:rsidR="0071120E" w:rsidRPr="003B61CF">
        <w:rPr>
          <w:color w:val="000000"/>
          <w:lang w:val="fr-FR"/>
        </w:rPr>
        <w:t>efforcent activement de protéger les détenus et de faire respecter la légalité dans les prisons.</w:t>
      </w:r>
      <w:r w:rsidR="004569C7" w:rsidRPr="003B61CF">
        <w:rPr>
          <w:color w:val="000000"/>
          <w:lang w:val="fr-FR"/>
        </w:rPr>
        <w:t xml:space="preserve"> </w:t>
      </w:r>
      <w:r w:rsidR="00F2254F" w:rsidRPr="003B61CF">
        <w:rPr>
          <w:color w:val="000000"/>
          <w:lang w:val="fr-FR"/>
        </w:rPr>
        <w:t>À</w:t>
      </w:r>
      <w:r w:rsidR="004569C7" w:rsidRPr="003B61CF">
        <w:rPr>
          <w:color w:val="000000"/>
          <w:lang w:val="fr-FR"/>
        </w:rPr>
        <w:t xml:space="preserve"> cet égard</w:t>
      </w:r>
      <w:r w:rsidR="00A07696" w:rsidRPr="003B61CF">
        <w:rPr>
          <w:color w:val="000000"/>
          <w:lang w:val="fr-FR"/>
        </w:rPr>
        <w:t>,</w:t>
      </w:r>
      <w:r w:rsidR="004569C7" w:rsidRPr="003B61CF">
        <w:rPr>
          <w:color w:val="000000"/>
          <w:lang w:val="fr-FR"/>
        </w:rPr>
        <w:t xml:space="preserve"> le Bureau du Procureur général </w:t>
      </w:r>
      <w:r w:rsidR="00E14A66" w:rsidRPr="003B61CF">
        <w:rPr>
          <w:color w:val="000000"/>
          <w:lang w:val="fr-FR"/>
        </w:rPr>
        <w:t xml:space="preserve">de la République </w:t>
      </w:r>
      <w:r w:rsidR="004569C7" w:rsidRPr="003B61CF">
        <w:rPr>
          <w:color w:val="000000"/>
          <w:lang w:val="fr-FR"/>
        </w:rPr>
        <w:t>joue un rôle fondamental.</w:t>
      </w:r>
    </w:p>
    <w:p w:rsidR="004C331D" w:rsidRPr="003B61CF" w:rsidRDefault="004C331D" w:rsidP="001054D7">
      <w:pPr>
        <w:pStyle w:val="SingleTxtG"/>
        <w:rPr>
          <w:lang w:val="fr-FR"/>
        </w:rPr>
      </w:pPr>
      <w:r w:rsidRPr="003B61CF">
        <w:rPr>
          <w:lang w:val="fr-FR"/>
        </w:rPr>
        <w:t>90.</w:t>
      </w:r>
      <w:r w:rsidRPr="003B61CF">
        <w:rPr>
          <w:lang w:val="fr-FR"/>
        </w:rPr>
        <w:tab/>
      </w:r>
      <w:r w:rsidR="00672020" w:rsidRPr="003B61CF">
        <w:rPr>
          <w:color w:val="000000"/>
          <w:lang w:val="fr-FR"/>
        </w:rPr>
        <w:t>L</w:t>
      </w:r>
      <w:r w:rsidR="007C231D" w:rsidRPr="003B61CF">
        <w:rPr>
          <w:color w:val="000000"/>
          <w:lang w:val="fr-FR"/>
        </w:rPr>
        <w:t>’</w:t>
      </w:r>
      <w:r w:rsidR="00672020" w:rsidRPr="003B61CF">
        <w:rPr>
          <w:color w:val="000000"/>
          <w:lang w:val="fr-FR"/>
        </w:rPr>
        <w:t>approche progressive suivie en matière de traitement des détenus permet à la population carcérale de bénéficier d</w:t>
      </w:r>
      <w:r w:rsidR="007C231D" w:rsidRPr="003B61CF">
        <w:rPr>
          <w:color w:val="000000"/>
          <w:lang w:val="fr-FR"/>
        </w:rPr>
        <w:t>’</w:t>
      </w:r>
      <w:r w:rsidR="00672020" w:rsidRPr="003B61CF">
        <w:rPr>
          <w:color w:val="000000"/>
          <w:lang w:val="fr-FR"/>
        </w:rPr>
        <w:t>une réduction de peine pouvant aller jusqu</w:t>
      </w:r>
      <w:r w:rsidR="007C231D" w:rsidRPr="003B61CF">
        <w:rPr>
          <w:color w:val="000000"/>
          <w:lang w:val="fr-FR"/>
        </w:rPr>
        <w:t>’</w:t>
      </w:r>
      <w:r w:rsidR="00672020" w:rsidRPr="003B61CF">
        <w:rPr>
          <w:color w:val="000000"/>
          <w:lang w:val="fr-FR"/>
        </w:rPr>
        <w:t>à deux mois par an pour bonne conduite</w:t>
      </w:r>
      <w:r w:rsidR="00680969" w:rsidRPr="003B61CF">
        <w:rPr>
          <w:color w:val="000000"/>
          <w:lang w:val="fr-FR"/>
        </w:rPr>
        <w:t>. C</w:t>
      </w:r>
      <w:r w:rsidR="00672020" w:rsidRPr="003B61CF">
        <w:rPr>
          <w:color w:val="000000"/>
          <w:lang w:val="fr-FR"/>
        </w:rPr>
        <w:t>ette approche permet également de faire passer les détenus d</w:t>
      </w:r>
      <w:r w:rsidR="007C231D" w:rsidRPr="003B61CF">
        <w:rPr>
          <w:color w:val="000000"/>
          <w:lang w:val="fr-FR"/>
        </w:rPr>
        <w:t>’</w:t>
      </w:r>
      <w:r w:rsidR="00672020" w:rsidRPr="003B61CF">
        <w:rPr>
          <w:color w:val="000000"/>
          <w:lang w:val="fr-FR"/>
        </w:rPr>
        <w:t>un régime carcéral sévère à un régime qui l</w:t>
      </w:r>
      <w:r w:rsidR="007C231D" w:rsidRPr="003B61CF">
        <w:rPr>
          <w:color w:val="000000"/>
          <w:lang w:val="fr-FR"/>
        </w:rPr>
        <w:t>’</w:t>
      </w:r>
      <w:r w:rsidR="00672020" w:rsidRPr="003B61CF">
        <w:rPr>
          <w:color w:val="000000"/>
          <w:lang w:val="fr-FR"/>
        </w:rPr>
        <w:t>est moins et de remplacer les peines privatives de liberté par des peines non privatives de liberté.</w:t>
      </w:r>
    </w:p>
    <w:p w:rsidR="004C331D" w:rsidRPr="003B61CF" w:rsidRDefault="004C331D" w:rsidP="001054D7">
      <w:pPr>
        <w:pStyle w:val="SingleTxtG"/>
        <w:rPr>
          <w:lang w:val="fr-FR"/>
        </w:rPr>
      </w:pPr>
      <w:r w:rsidRPr="003B61CF">
        <w:rPr>
          <w:lang w:val="fr-FR"/>
        </w:rPr>
        <w:t>91.</w:t>
      </w:r>
      <w:r w:rsidRPr="003B61CF">
        <w:rPr>
          <w:lang w:val="fr-FR"/>
        </w:rPr>
        <w:tab/>
      </w:r>
      <w:r w:rsidR="00A767A7" w:rsidRPr="003B61CF">
        <w:rPr>
          <w:color w:val="000000"/>
          <w:lang w:val="fr-FR"/>
        </w:rPr>
        <w:t>La violence et les mauvais traitements</w:t>
      </w:r>
      <w:r w:rsidR="00A07696" w:rsidRPr="003B61CF">
        <w:rPr>
          <w:color w:val="000000"/>
          <w:lang w:val="fr-FR"/>
        </w:rPr>
        <w:t>,</w:t>
      </w:r>
      <w:r w:rsidR="00A767A7" w:rsidRPr="003B61CF">
        <w:rPr>
          <w:color w:val="000000"/>
          <w:lang w:val="fr-FR"/>
        </w:rPr>
        <w:t xml:space="preserve"> tant physiques que psychologiques</w:t>
      </w:r>
      <w:r w:rsidR="00A07696" w:rsidRPr="003B61CF">
        <w:rPr>
          <w:color w:val="000000"/>
          <w:lang w:val="fr-FR"/>
        </w:rPr>
        <w:t>,</w:t>
      </w:r>
      <w:r w:rsidR="00A767A7" w:rsidRPr="003B61CF">
        <w:rPr>
          <w:color w:val="000000"/>
          <w:lang w:val="fr-FR"/>
        </w:rPr>
        <w:t xml:space="preserve"> sont totalement interdits et constituent un délit prévu par la loi.</w:t>
      </w:r>
    </w:p>
    <w:p w:rsidR="004C331D" w:rsidRPr="003B61CF" w:rsidRDefault="004C331D" w:rsidP="001054D7">
      <w:pPr>
        <w:pStyle w:val="SingleTxtG"/>
        <w:rPr>
          <w:lang w:val="fr-FR"/>
        </w:rPr>
      </w:pPr>
      <w:r w:rsidRPr="003B61CF">
        <w:rPr>
          <w:lang w:val="fr-FR"/>
        </w:rPr>
        <w:t>92.</w:t>
      </w:r>
      <w:r w:rsidRPr="003B61CF">
        <w:rPr>
          <w:lang w:val="fr-FR"/>
        </w:rPr>
        <w:tab/>
      </w:r>
      <w:r w:rsidR="00A767A7" w:rsidRPr="003B61CF">
        <w:rPr>
          <w:color w:val="000000"/>
          <w:lang w:val="fr-FR"/>
        </w:rPr>
        <w:t xml:space="preserve">Les détenus reçoivent une </w:t>
      </w:r>
      <w:r w:rsidR="002D077E" w:rsidRPr="003B61CF">
        <w:rPr>
          <w:color w:val="000000"/>
          <w:lang w:val="fr-FR"/>
        </w:rPr>
        <w:t xml:space="preserve">alimentation </w:t>
      </w:r>
      <w:r w:rsidR="00A767A7" w:rsidRPr="003B61CF">
        <w:rPr>
          <w:color w:val="000000"/>
          <w:lang w:val="fr-FR"/>
        </w:rPr>
        <w:t>appropriée</w:t>
      </w:r>
      <w:r w:rsidR="00A07696" w:rsidRPr="003B61CF">
        <w:rPr>
          <w:color w:val="000000"/>
          <w:lang w:val="fr-FR"/>
        </w:rPr>
        <w:t>,</w:t>
      </w:r>
      <w:r w:rsidR="00A767A7" w:rsidRPr="003B61CF">
        <w:rPr>
          <w:color w:val="000000"/>
          <w:lang w:val="fr-FR"/>
        </w:rPr>
        <w:t xml:space="preserve"> d</w:t>
      </w:r>
      <w:r w:rsidR="007C231D" w:rsidRPr="003B61CF">
        <w:rPr>
          <w:color w:val="000000"/>
          <w:lang w:val="fr-FR"/>
        </w:rPr>
        <w:t>’</w:t>
      </w:r>
      <w:r w:rsidR="00A767A7" w:rsidRPr="003B61CF">
        <w:rPr>
          <w:color w:val="000000"/>
          <w:lang w:val="fr-FR"/>
        </w:rPr>
        <w:t>une valeur nutritionnelle qui ne doit pas être inférieure à 2 400 kilocalories par jour</w:t>
      </w:r>
      <w:r w:rsidR="00A07696" w:rsidRPr="003B61CF">
        <w:rPr>
          <w:color w:val="000000"/>
          <w:lang w:val="fr-FR"/>
        </w:rPr>
        <w:t>,</w:t>
      </w:r>
      <w:r w:rsidR="00A767A7" w:rsidRPr="003B61CF">
        <w:rPr>
          <w:color w:val="000000"/>
          <w:lang w:val="fr-FR"/>
        </w:rPr>
        <w:t xml:space="preserve"> et de l</w:t>
      </w:r>
      <w:r w:rsidR="007C231D" w:rsidRPr="003B61CF">
        <w:rPr>
          <w:color w:val="000000"/>
          <w:lang w:val="fr-FR"/>
        </w:rPr>
        <w:t>’</w:t>
      </w:r>
      <w:r w:rsidR="00A767A7" w:rsidRPr="003B61CF">
        <w:rPr>
          <w:color w:val="000000"/>
          <w:lang w:val="fr-FR"/>
        </w:rPr>
        <w:t>eau potable.</w:t>
      </w:r>
      <w:r w:rsidR="00A767A7" w:rsidRPr="003B61CF">
        <w:rPr>
          <w:lang w:val="fr-FR"/>
        </w:rPr>
        <w:t xml:space="preserve"> </w:t>
      </w:r>
      <w:r w:rsidR="00A767A7" w:rsidRPr="003B61CF">
        <w:rPr>
          <w:color w:val="000000"/>
          <w:lang w:val="fr-FR"/>
        </w:rPr>
        <w:t>Ils peuvent également recevoir de la part de leur famille jusqu</w:t>
      </w:r>
      <w:r w:rsidR="007C231D" w:rsidRPr="003B61CF">
        <w:rPr>
          <w:color w:val="000000"/>
          <w:lang w:val="fr-FR"/>
        </w:rPr>
        <w:t>’</w:t>
      </w:r>
      <w:r w:rsidR="00A767A7" w:rsidRPr="003B61CF">
        <w:rPr>
          <w:color w:val="000000"/>
          <w:lang w:val="fr-FR"/>
        </w:rPr>
        <w:t xml:space="preserve">à 40 livres </w:t>
      </w:r>
      <w:r w:rsidR="002D077E" w:rsidRPr="003B61CF">
        <w:rPr>
          <w:color w:val="000000"/>
          <w:lang w:val="fr-FR"/>
        </w:rPr>
        <w:t>d</w:t>
      </w:r>
      <w:r w:rsidR="007C231D" w:rsidRPr="003B61CF">
        <w:rPr>
          <w:color w:val="000000"/>
          <w:lang w:val="fr-FR"/>
        </w:rPr>
        <w:t>’</w:t>
      </w:r>
      <w:r w:rsidR="002D077E" w:rsidRPr="003B61CF">
        <w:rPr>
          <w:color w:val="000000"/>
          <w:lang w:val="fr-FR"/>
        </w:rPr>
        <w:t>aliments</w:t>
      </w:r>
      <w:r w:rsidR="00A767A7" w:rsidRPr="003B61CF">
        <w:rPr>
          <w:color w:val="000000"/>
          <w:lang w:val="fr-FR"/>
        </w:rPr>
        <w:t xml:space="preserve"> ou d</w:t>
      </w:r>
      <w:r w:rsidR="007C231D" w:rsidRPr="003B61CF">
        <w:rPr>
          <w:color w:val="000000"/>
          <w:lang w:val="fr-FR"/>
        </w:rPr>
        <w:t>’</w:t>
      </w:r>
      <w:r w:rsidR="00A767A7" w:rsidRPr="003B61CF">
        <w:rPr>
          <w:color w:val="000000"/>
          <w:lang w:val="fr-FR"/>
        </w:rPr>
        <w:t>autres produits à chaque visite.</w:t>
      </w:r>
    </w:p>
    <w:p w:rsidR="004C331D" w:rsidRPr="003B61CF" w:rsidRDefault="004C331D" w:rsidP="001054D7">
      <w:pPr>
        <w:pStyle w:val="SingleTxtG"/>
        <w:rPr>
          <w:lang w:val="fr-FR"/>
        </w:rPr>
      </w:pPr>
      <w:r w:rsidRPr="003B61CF">
        <w:rPr>
          <w:lang w:val="fr-FR"/>
        </w:rPr>
        <w:t>93.</w:t>
      </w:r>
      <w:r w:rsidRPr="003B61CF">
        <w:rPr>
          <w:lang w:val="fr-FR"/>
        </w:rPr>
        <w:tab/>
      </w:r>
      <w:r w:rsidR="00630782" w:rsidRPr="003B61CF">
        <w:rPr>
          <w:color w:val="000000"/>
          <w:lang w:val="fr-FR"/>
        </w:rPr>
        <w:t>Les femmes sont détenues dans des prisons qui leur sont exclusivement réservées</w:t>
      </w:r>
      <w:r w:rsidR="00A07696" w:rsidRPr="003B61CF">
        <w:rPr>
          <w:color w:val="000000"/>
          <w:lang w:val="fr-FR"/>
        </w:rPr>
        <w:t>,</w:t>
      </w:r>
      <w:r w:rsidR="00630782" w:rsidRPr="003B61CF">
        <w:rPr>
          <w:color w:val="000000"/>
          <w:lang w:val="fr-FR"/>
        </w:rPr>
        <w:t xml:space="preserve"> et encadrées par un personnel féminin dûment formé. </w:t>
      </w:r>
      <w:r w:rsidR="003639D6" w:rsidRPr="003B61CF">
        <w:rPr>
          <w:color w:val="000000"/>
          <w:lang w:val="fr-FR"/>
        </w:rPr>
        <w:t>Les mineurs bénéficient d</w:t>
      </w:r>
      <w:r w:rsidR="007C231D" w:rsidRPr="003B61CF">
        <w:rPr>
          <w:color w:val="000000"/>
          <w:lang w:val="fr-FR"/>
        </w:rPr>
        <w:t>’</w:t>
      </w:r>
      <w:r w:rsidR="003639D6" w:rsidRPr="003B61CF">
        <w:rPr>
          <w:color w:val="000000"/>
          <w:lang w:val="fr-FR"/>
        </w:rPr>
        <w:t>un traitement particulier.</w:t>
      </w:r>
      <w:r w:rsidR="003639D6" w:rsidRPr="003B61CF">
        <w:rPr>
          <w:lang w:val="fr-FR"/>
        </w:rPr>
        <w:t xml:space="preserve"> </w:t>
      </w:r>
      <w:r w:rsidR="003639D6" w:rsidRPr="003B61CF">
        <w:rPr>
          <w:color w:val="000000"/>
          <w:lang w:val="fr-FR"/>
        </w:rPr>
        <w:t>Ils sont détenus dans des prisons réservées aux mineurs ou dans des quartiers séparés des adultes.</w:t>
      </w:r>
      <w:r w:rsidR="003639D6" w:rsidRPr="003B61CF">
        <w:rPr>
          <w:lang w:val="fr-FR"/>
        </w:rPr>
        <w:t xml:space="preserve"> I</w:t>
      </w:r>
      <w:r w:rsidR="003639D6" w:rsidRPr="003B61CF">
        <w:rPr>
          <w:color w:val="000000"/>
          <w:lang w:val="fr-FR"/>
        </w:rPr>
        <w:t>ls sont encadrés par du personnel sélectionné.</w:t>
      </w:r>
    </w:p>
    <w:p w:rsidR="004C331D" w:rsidRPr="003B61CF" w:rsidRDefault="004C331D" w:rsidP="001054D7">
      <w:pPr>
        <w:pStyle w:val="SingleTxtG"/>
        <w:rPr>
          <w:lang w:val="fr-FR"/>
        </w:rPr>
      </w:pPr>
      <w:r w:rsidRPr="003B61CF">
        <w:rPr>
          <w:lang w:val="fr-FR"/>
        </w:rPr>
        <w:t>94.</w:t>
      </w:r>
      <w:r w:rsidRPr="003B61CF">
        <w:rPr>
          <w:lang w:val="fr-FR"/>
        </w:rPr>
        <w:tab/>
      </w:r>
      <w:r w:rsidR="00F5007C" w:rsidRPr="003B61CF">
        <w:rPr>
          <w:color w:val="000000"/>
          <w:lang w:val="fr-FR"/>
        </w:rPr>
        <w:t xml:space="preserve">Les détenus sont en contact </w:t>
      </w:r>
      <w:r w:rsidR="00C87965" w:rsidRPr="003B61CF">
        <w:rPr>
          <w:color w:val="000000"/>
          <w:lang w:val="fr-FR"/>
        </w:rPr>
        <w:t>permanent</w:t>
      </w:r>
      <w:r w:rsidR="00F5007C" w:rsidRPr="003B61CF">
        <w:rPr>
          <w:color w:val="000000"/>
          <w:lang w:val="fr-FR"/>
        </w:rPr>
        <w:t xml:space="preserve"> avec leur famille grâce aux visites</w:t>
      </w:r>
      <w:r w:rsidR="00A07696" w:rsidRPr="003B61CF">
        <w:rPr>
          <w:color w:val="000000"/>
          <w:lang w:val="fr-FR"/>
        </w:rPr>
        <w:t>,</w:t>
      </w:r>
      <w:r w:rsidR="00F5007C" w:rsidRPr="003B61CF">
        <w:rPr>
          <w:color w:val="000000"/>
          <w:lang w:val="fr-FR"/>
        </w:rPr>
        <w:t xml:space="preserve"> aux pavillons conjugaux (avantage accordé aux détenus des deux sexes)</w:t>
      </w:r>
      <w:r w:rsidR="00A07696" w:rsidRPr="003B61CF">
        <w:rPr>
          <w:color w:val="000000"/>
          <w:lang w:val="fr-FR"/>
        </w:rPr>
        <w:t>,</w:t>
      </w:r>
      <w:r w:rsidR="00F5007C" w:rsidRPr="003B61CF">
        <w:rPr>
          <w:color w:val="000000"/>
          <w:lang w:val="fr-FR"/>
        </w:rPr>
        <w:t xml:space="preserve"> aux communications téléphoniques et à la correspondance.</w:t>
      </w:r>
      <w:r w:rsidRPr="003B61CF">
        <w:rPr>
          <w:lang w:val="fr-FR"/>
        </w:rPr>
        <w:t xml:space="preserve"> </w:t>
      </w:r>
      <w:r w:rsidR="00853F1E" w:rsidRPr="003B61CF">
        <w:rPr>
          <w:color w:val="000000"/>
          <w:lang w:val="fr-FR"/>
        </w:rPr>
        <w:t>Pour encourager la</w:t>
      </w:r>
      <w:r w:rsidR="00A874F4" w:rsidRPr="003B61CF">
        <w:rPr>
          <w:color w:val="000000"/>
          <w:lang w:val="fr-FR"/>
        </w:rPr>
        <w:t xml:space="preserve"> bonne conduite</w:t>
      </w:r>
      <w:r w:rsidR="00A07696" w:rsidRPr="003B61CF">
        <w:rPr>
          <w:color w:val="000000"/>
          <w:lang w:val="fr-FR"/>
        </w:rPr>
        <w:t>,</w:t>
      </w:r>
      <w:r w:rsidR="00A874F4" w:rsidRPr="003B61CF">
        <w:rPr>
          <w:color w:val="000000"/>
          <w:lang w:val="fr-FR"/>
        </w:rPr>
        <w:t xml:space="preserve"> les détenus peuvent bénéficier </w:t>
      </w:r>
      <w:r w:rsidR="00EE16F4" w:rsidRPr="003B61CF">
        <w:rPr>
          <w:color w:val="000000"/>
          <w:lang w:val="fr-FR"/>
        </w:rPr>
        <w:t>d</w:t>
      </w:r>
      <w:r w:rsidR="007C231D" w:rsidRPr="003B61CF">
        <w:rPr>
          <w:color w:val="000000"/>
          <w:lang w:val="fr-FR"/>
        </w:rPr>
        <w:t>’</w:t>
      </w:r>
      <w:r w:rsidR="00EE16F4" w:rsidRPr="003B61CF">
        <w:rPr>
          <w:color w:val="000000"/>
          <w:lang w:val="fr-FR"/>
        </w:rPr>
        <w:t>autorisations spéciales pour</w:t>
      </w:r>
      <w:r w:rsidR="00A874F4" w:rsidRPr="003B61CF">
        <w:rPr>
          <w:color w:val="000000"/>
          <w:lang w:val="fr-FR"/>
        </w:rPr>
        <w:t xml:space="preserve"> se rendre </w:t>
      </w:r>
      <w:r w:rsidR="00EE16F4" w:rsidRPr="003B61CF">
        <w:rPr>
          <w:color w:val="000000"/>
          <w:lang w:val="fr-FR"/>
        </w:rPr>
        <w:t>dans leur foyer</w:t>
      </w:r>
      <w:r w:rsidR="00A874F4" w:rsidRPr="003B61CF">
        <w:rPr>
          <w:color w:val="000000"/>
          <w:lang w:val="fr-FR"/>
        </w:rPr>
        <w:t xml:space="preserve"> sans surveillance.</w:t>
      </w:r>
      <w:r w:rsidR="00A874F4" w:rsidRPr="003B61CF">
        <w:rPr>
          <w:lang w:val="fr-FR"/>
        </w:rPr>
        <w:t xml:space="preserve"> </w:t>
      </w:r>
      <w:r w:rsidR="005620D8" w:rsidRPr="003B61CF">
        <w:rPr>
          <w:color w:val="000000"/>
          <w:lang w:val="fr-FR"/>
        </w:rPr>
        <w:t>Les détenus sont conduits à l</w:t>
      </w:r>
      <w:r w:rsidR="007C231D" w:rsidRPr="003B61CF">
        <w:rPr>
          <w:color w:val="000000"/>
          <w:lang w:val="fr-FR"/>
        </w:rPr>
        <w:t>’</w:t>
      </w:r>
      <w:r w:rsidR="005620D8" w:rsidRPr="003B61CF">
        <w:rPr>
          <w:color w:val="000000"/>
          <w:lang w:val="fr-FR"/>
        </w:rPr>
        <w:t>hôpital en cas de maladie grave de leurs parents proches</w:t>
      </w:r>
      <w:r w:rsidR="00A07696" w:rsidRPr="003B61CF">
        <w:rPr>
          <w:color w:val="000000"/>
          <w:lang w:val="fr-FR"/>
        </w:rPr>
        <w:t>,</w:t>
      </w:r>
      <w:r w:rsidR="005620D8" w:rsidRPr="003B61CF">
        <w:rPr>
          <w:color w:val="000000"/>
          <w:lang w:val="fr-FR"/>
        </w:rPr>
        <w:t xml:space="preserve"> et peuvent se rendre aux funérailles ou à l</w:t>
      </w:r>
      <w:r w:rsidR="007C231D" w:rsidRPr="003B61CF">
        <w:rPr>
          <w:color w:val="000000"/>
          <w:lang w:val="fr-FR"/>
        </w:rPr>
        <w:t>’</w:t>
      </w:r>
      <w:r w:rsidR="005620D8" w:rsidRPr="003B61CF">
        <w:rPr>
          <w:color w:val="000000"/>
          <w:lang w:val="fr-FR"/>
        </w:rPr>
        <w:t>enterrement de ces derniers.</w:t>
      </w:r>
    </w:p>
    <w:p w:rsidR="004C331D" w:rsidRPr="003B61CF" w:rsidRDefault="004C331D" w:rsidP="001054D7">
      <w:pPr>
        <w:pStyle w:val="SingleTxtG"/>
        <w:rPr>
          <w:lang w:val="fr-FR"/>
        </w:rPr>
      </w:pPr>
      <w:r w:rsidRPr="003B61CF">
        <w:rPr>
          <w:lang w:val="fr-FR"/>
        </w:rPr>
        <w:t>95.</w:t>
      </w:r>
      <w:r w:rsidRPr="003B61CF">
        <w:rPr>
          <w:lang w:val="fr-FR"/>
        </w:rPr>
        <w:tab/>
      </w:r>
      <w:r w:rsidR="005620D8" w:rsidRPr="003B61CF">
        <w:rPr>
          <w:color w:val="000000"/>
          <w:lang w:val="fr-FR"/>
        </w:rPr>
        <w:t>Les visi</w:t>
      </w:r>
      <w:r w:rsidR="001D2C64" w:rsidRPr="003B61CF">
        <w:rPr>
          <w:color w:val="000000"/>
          <w:lang w:val="fr-FR"/>
        </w:rPr>
        <w:t>tes s</w:t>
      </w:r>
      <w:r w:rsidR="007C231D" w:rsidRPr="003B61CF">
        <w:rPr>
          <w:color w:val="000000"/>
          <w:lang w:val="fr-FR"/>
        </w:rPr>
        <w:t>’</w:t>
      </w:r>
      <w:r w:rsidR="001D2C64" w:rsidRPr="003B61CF">
        <w:rPr>
          <w:color w:val="000000"/>
          <w:lang w:val="fr-FR"/>
        </w:rPr>
        <w:t xml:space="preserve">effectuent </w:t>
      </w:r>
      <w:r w:rsidR="00C6002C" w:rsidRPr="003B61CF">
        <w:rPr>
          <w:color w:val="000000"/>
          <w:lang w:val="fr-FR"/>
        </w:rPr>
        <w:t xml:space="preserve">dans des lieux </w:t>
      </w:r>
      <w:r w:rsidR="001D2C64" w:rsidRPr="003B61CF">
        <w:rPr>
          <w:color w:val="000000"/>
          <w:lang w:val="fr-FR"/>
        </w:rPr>
        <w:t>sans grillages</w:t>
      </w:r>
      <w:r w:rsidR="00A07696" w:rsidRPr="003B61CF">
        <w:rPr>
          <w:color w:val="000000"/>
          <w:lang w:val="fr-FR"/>
        </w:rPr>
        <w:t>,</w:t>
      </w:r>
      <w:r w:rsidR="001D2C64" w:rsidRPr="003B61CF">
        <w:rPr>
          <w:color w:val="000000"/>
          <w:lang w:val="fr-FR"/>
        </w:rPr>
        <w:t xml:space="preserve"> </w:t>
      </w:r>
      <w:r w:rsidR="005620D8" w:rsidRPr="003B61CF">
        <w:rPr>
          <w:color w:val="000000"/>
          <w:lang w:val="fr-FR"/>
        </w:rPr>
        <w:t>grilles</w:t>
      </w:r>
      <w:r w:rsidR="00A07696" w:rsidRPr="003B61CF">
        <w:rPr>
          <w:color w:val="000000"/>
          <w:lang w:val="fr-FR"/>
        </w:rPr>
        <w:t>,</w:t>
      </w:r>
      <w:r w:rsidR="005620D8" w:rsidRPr="003B61CF">
        <w:rPr>
          <w:color w:val="000000"/>
          <w:lang w:val="fr-FR"/>
        </w:rPr>
        <w:t xml:space="preserve"> parois de verre </w:t>
      </w:r>
      <w:r w:rsidR="00967A74" w:rsidRPr="003B61CF">
        <w:rPr>
          <w:color w:val="000000"/>
          <w:lang w:val="fr-FR"/>
        </w:rPr>
        <w:t>ni</w:t>
      </w:r>
      <w:r w:rsidR="005620D8" w:rsidRPr="003B61CF">
        <w:rPr>
          <w:color w:val="000000"/>
          <w:lang w:val="fr-FR"/>
        </w:rPr>
        <w:t xml:space="preserve"> autre type d</w:t>
      </w:r>
      <w:r w:rsidR="007C231D" w:rsidRPr="003B61CF">
        <w:rPr>
          <w:color w:val="000000"/>
          <w:lang w:val="fr-FR"/>
        </w:rPr>
        <w:t>’</w:t>
      </w:r>
      <w:r w:rsidR="005620D8" w:rsidRPr="003B61CF">
        <w:rPr>
          <w:color w:val="000000"/>
          <w:lang w:val="fr-FR"/>
        </w:rPr>
        <w:t>obstacle au contact direct entre le détenu et ses visiteurs.</w:t>
      </w:r>
      <w:r w:rsidRPr="003B61CF">
        <w:rPr>
          <w:lang w:val="fr-FR"/>
        </w:rPr>
        <w:t xml:space="preserve"> </w:t>
      </w:r>
      <w:r w:rsidR="005620D8" w:rsidRPr="003B61CF">
        <w:rPr>
          <w:color w:val="000000"/>
          <w:lang w:val="fr-FR"/>
        </w:rPr>
        <w:t>Dans le cadre du traitement global de la population carcérale et afin de réduire au minimum</w:t>
      </w:r>
      <w:r w:rsidR="000553DC" w:rsidRPr="003B61CF">
        <w:rPr>
          <w:color w:val="000000"/>
          <w:lang w:val="fr-FR"/>
        </w:rPr>
        <w:t xml:space="preserve"> indispensable</w:t>
      </w:r>
      <w:r w:rsidR="005620D8" w:rsidRPr="003B61CF">
        <w:rPr>
          <w:color w:val="000000"/>
          <w:lang w:val="fr-FR"/>
        </w:rPr>
        <w:t xml:space="preserve"> les effets négatifs de l</w:t>
      </w:r>
      <w:r w:rsidR="007C231D" w:rsidRPr="003B61CF">
        <w:rPr>
          <w:color w:val="000000"/>
          <w:lang w:val="fr-FR"/>
        </w:rPr>
        <w:t>’</w:t>
      </w:r>
      <w:r w:rsidR="005620D8" w:rsidRPr="003B61CF">
        <w:rPr>
          <w:color w:val="000000"/>
          <w:lang w:val="fr-FR"/>
        </w:rPr>
        <w:t>isolement social</w:t>
      </w:r>
      <w:r w:rsidR="00A07696" w:rsidRPr="003B61CF">
        <w:rPr>
          <w:color w:val="000000"/>
          <w:lang w:val="fr-FR"/>
        </w:rPr>
        <w:t>,</w:t>
      </w:r>
      <w:r w:rsidR="005620D8" w:rsidRPr="003B61CF">
        <w:rPr>
          <w:color w:val="000000"/>
          <w:lang w:val="fr-FR"/>
        </w:rPr>
        <w:t xml:space="preserve"> les détenus se rendent</w:t>
      </w:r>
      <w:r w:rsidR="00A07696" w:rsidRPr="003B61CF">
        <w:rPr>
          <w:color w:val="000000"/>
          <w:lang w:val="fr-FR"/>
        </w:rPr>
        <w:t>,</w:t>
      </w:r>
      <w:r w:rsidR="005620D8" w:rsidRPr="003B61CF">
        <w:rPr>
          <w:color w:val="000000"/>
          <w:lang w:val="fr-FR"/>
        </w:rPr>
        <w:t xml:space="preserve"> sous </w:t>
      </w:r>
      <w:r w:rsidR="000553DC" w:rsidRPr="003B61CF">
        <w:rPr>
          <w:color w:val="000000"/>
          <w:lang w:val="fr-FR"/>
        </w:rPr>
        <w:t>surveillance</w:t>
      </w:r>
      <w:r w:rsidR="00A07696" w:rsidRPr="003B61CF">
        <w:rPr>
          <w:color w:val="000000"/>
          <w:lang w:val="fr-FR"/>
        </w:rPr>
        <w:t>,</w:t>
      </w:r>
      <w:r w:rsidR="005620D8" w:rsidRPr="003B61CF">
        <w:rPr>
          <w:color w:val="000000"/>
          <w:lang w:val="fr-FR"/>
        </w:rPr>
        <w:t xml:space="preserve"> dans des centres culturels</w:t>
      </w:r>
      <w:r w:rsidR="00A07696" w:rsidRPr="003B61CF">
        <w:rPr>
          <w:color w:val="000000"/>
          <w:lang w:val="fr-FR"/>
        </w:rPr>
        <w:t>,</w:t>
      </w:r>
      <w:r w:rsidR="005620D8" w:rsidRPr="003B61CF">
        <w:rPr>
          <w:color w:val="000000"/>
          <w:lang w:val="fr-FR"/>
        </w:rPr>
        <w:t xml:space="preserve"> sportifs</w:t>
      </w:r>
      <w:r w:rsidR="00A07696" w:rsidRPr="003B61CF">
        <w:rPr>
          <w:color w:val="000000"/>
          <w:lang w:val="fr-FR"/>
        </w:rPr>
        <w:t>,</w:t>
      </w:r>
      <w:r w:rsidR="005620D8" w:rsidRPr="003B61CF">
        <w:rPr>
          <w:color w:val="000000"/>
          <w:lang w:val="fr-FR"/>
        </w:rPr>
        <w:t xml:space="preserve"> historiques et économiques.</w:t>
      </w:r>
      <w:r w:rsidRPr="003B61CF">
        <w:rPr>
          <w:lang w:val="fr-FR"/>
        </w:rPr>
        <w:t xml:space="preserve"> </w:t>
      </w:r>
      <w:r w:rsidR="005620D8" w:rsidRPr="003B61CF">
        <w:rPr>
          <w:color w:val="000000"/>
          <w:lang w:val="fr-FR"/>
        </w:rPr>
        <w:t>La liberté de culte des détenus est respectée</w:t>
      </w:r>
      <w:r w:rsidR="00A07696" w:rsidRPr="003B61CF">
        <w:rPr>
          <w:color w:val="000000"/>
          <w:lang w:val="fr-FR"/>
        </w:rPr>
        <w:t>,</w:t>
      </w:r>
      <w:r w:rsidR="005620D8" w:rsidRPr="003B61CF">
        <w:rPr>
          <w:color w:val="000000"/>
          <w:lang w:val="fr-FR"/>
        </w:rPr>
        <w:t xml:space="preserve"> de même que leur droit de recevoir un soutien religieux</w:t>
      </w:r>
      <w:r w:rsidRPr="003B61CF">
        <w:rPr>
          <w:lang w:val="fr-FR"/>
        </w:rPr>
        <w:t>.</w:t>
      </w:r>
    </w:p>
    <w:p w:rsidR="004C331D" w:rsidRPr="003B61CF" w:rsidRDefault="004C331D" w:rsidP="001054D7">
      <w:pPr>
        <w:pStyle w:val="SingleTxtG"/>
        <w:rPr>
          <w:lang w:val="fr-FR"/>
        </w:rPr>
      </w:pPr>
      <w:r w:rsidRPr="003B61CF">
        <w:rPr>
          <w:lang w:val="fr-FR"/>
        </w:rPr>
        <w:t>96.</w:t>
      </w:r>
      <w:r w:rsidRPr="003B61CF">
        <w:rPr>
          <w:lang w:val="fr-FR"/>
        </w:rPr>
        <w:tab/>
      </w:r>
      <w:r w:rsidR="00E620A6" w:rsidRPr="003B61CF">
        <w:rPr>
          <w:color w:val="000000"/>
          <w:lang w:val="fr-FR"/>
        </w:rPr>
        <w:t>Tous les détenus bénéficient de soins médicaux et dentaires gratuits</w:t>
      </w:r>
      <w:r w:rsidR="00E620A6" w:rsidRPr="003B61CF">
        <w:rPr>
          <w:lang w:val="fr-FR"/>
        </w:rPr>
        <w:t xml:space="preserve">. </w:t>
      </w:r>
      <w:r w:rsidR="00E620A6" w:rsidRPr="003B61CF">
        <w:rPr>
          <w:color w:val="000000"/>
          <w:lang w:val="fr-FR"/>
        </w:rPr>
        <w:t xml:space="preserve">Le système pénitentiaire cubain </w:t>
      </w:r>
      <w:r w:rsidR="000A66FD" w:rsidRPr="003B61CF">
        <w:rPr>
          <w:color w:val="000000"/>
          <w:lang w:val="fr-FR"/>
        </w:rPr>
        <w:t>dispose d</w:t>
      </w:r>
      <w:r w:rsidR="007C231D" w:rsidRPr="003B61CF">
        <w:rPr>
          <w:color w:val="000000"/>
          <w:lang w:val="fr-FR"/>
        </w:rPr>
        <w:t>’</w:t>
      </w:r>
      <w:r w:rsidR="000A66FD" w:rsidRPr="003B61CF">
        <w:rPr>
          <w:color w:val="000000"/>
          <w:lang w:val="fr-FR"/>
        </w:rPr>
        <w:t>hôpitaux</w:t>
      </w:r>
      <w:r w:rsidR="00A07696" w:rsidRPr="003B61CF">
        <w:rPr>
          <w:color w:val="000000"/>
          <w:lang w:val="fr-FR"/>
        </w:rPr>
        <w:t>,</w:t>
      </w:r>
      <w:r w:rsidR="000A66FD" w:rsidRPr="003B61CF">
        <w:rPr>
          <w:color w:val="000000"/>
          <w:lang w:val="fr-FR"/>
        </w:rPr>
        <w:t xml:space="preserve"> de</w:t>
      </w:r>
      <w:r w:rsidR="00E620A6" w:rsidRPr="003B61CF">
        <w:rPr>
          <w:color w:val="000000"/>
          <w:lang w:val="fr-FR"/>
        </w:rPr>
        <w:t xml:space="preserve"> centres de soins et d</w:t>
      </w:r>
      <w:r w:rsidR="007C231D" w:rsidRPr="003B61CF">
        <w:rPr>
          <w:color w:val="000000"/>
          <w:lang w:val="fr-FR"/>
        </w:rPr>
        <w:t>’</w:t>
      </w:r>
      <w:r w:rsidR="00E620A6" w:rsidRPr="003B61CF">
        <w:rPr>
          <w:color w:val="000000"/>
          <w:lang w:val="fr-FR"/>
        </w:rPr>
        <w:t>antennes médicales.</w:t>
      </w:r>
      <w:r w:rsidRPr="003B61CF">
        <w:rPr>
          <w:lang w:val="fr-FR"/>
        </w:rPr>
        <w:t xml:space="preserve"> </w:t>
      </w:r>
      <w:r w:rsidR="00751457" w:rsidRPr="003B61CF">
        <w:rPr>
          <w:color w:val="000000"/>
          <w:lang w:val="fr-FR"/>
        </w:rPr>
        <w:t>Tous</w:t>
      </w:r>
      <w:r w:rsidR="002E24F7" w:rsidRPr="003B61CF">
        <w:rPr>
          <w:color w:val="000000"/>
          <w:lang w:val="fr-FR"/>
        </w:rPr>
        <w:t xml:space="preserve"> </w:t>
      </w:r>
      <w:r w:rsidR="00751457" w:rsidRPr="003B61CF">
        <w:rPr>
          <w:color w:val="000000"/>
          <w:lang w:val="fr-FR"/>
        </w:rPr>
        <w:t>les hôpitaux de province du réseau national d</w:t>
      </w:r>
      <w:r w:rsidR="007C231D" w:rsidRPr="003B61CF">
        <w:rPr>
          <w:color w:val="000000"/>
          <w:lang w:val="fr-FR"/>
        </w:rPr>
        <w:t>’</w:t>
      </w:r>
      <w:r w:rsidR="00751457" w:rsidRPr="003B61CF">
        <w:rPr>
          <w:color w:val="000000"/>
          <w:lang w:val="fr-FR"/>
        </w:rPr>
        <w:t xml:space="preserve">assistance </w:t>
      </w:r>
      <w:r w:rsidR="000A66FD" w:rsidRPr="003B61CF">
        <w:rPr>
          <w:color w:val="000000"/>
          <w:lang w:val="fr-FR"/>
        </w:rPr>
        <w:t>sont dotés</w:t>
      </w:r>
      <w:r w:rsidR="00751457" w:rsidRPr="003B61CF">
        <w:rPr>
          <w:color w:val="000000"/>
          <w:lang w:val="fr-FR"/>
        </w:rPr>
        <w:t xml:space="preserve"> de salles de soins </w:t>
      </w:r>
      <w:r w:rsidR="00751457" w:rsidRPr="003B61CF">
        <w:rPr>
          <w:color w:val="000000"/>
          <w:lang w:val="fr-FR"/>
        </w:rPr>
        <w:lastRenderedPageBreak/>
        <w:t>spécifiques pour les détenus.</w:t>
      </w:r>
      <w:r w:rsidR="00546ACF" w:rsidRPr="003B61CF">
        <w:rPr>
          <w:color w:val="000000"/>
          <w:lang w:val="fr-FR"/>
        </w:rPr>
        <w:t xml:space="preserve"> </w:t>
      </w:r>
      <w:r w:rsidR="00581579" w:rsidRPr="003B61CF">
        <w:rPr>
          <w:color w:val="000000"/>
          <w:lang w:val="fr-FR"/>
        </w:rPr>
        <w:t>Ces derniers o</w:t>
      </w:r>
      <w:r w:rsidR="00546ACF" w:rsidRPr="003B61CF">
        <w:rPr>
          <w:color w:val="000000"/>
          <w:lang w:val="fr-FR"/>
        </w:rPr>
        <w:t xml:space="preserve">nt accès aux soins spécialisés dans tous les hôpitaux du pays et des équipes </w:t>
      </w:r>
      <w:r w:rsidR="00FE6E7A" w:rsidRPr="003B61CF">
        <w:rPr>
          <w:color w:val="000000"/>
          <w:lang w:val="fr-FR"/>
        </w:rPr>
        <w:t>de</w:t>
      </w:r>
      <w:r w:rsidR="00546ACF" w:rsidRPr="003B61CF">
        <w:rPr>
          <w:color w:val="000000"/>
          <w:lang w:val="fr-FR"/>
        </w:rPr>
        <w:t xml:space="preserve"> médecins spécialistes se rendent périodiquement dans les prisons.</w:t>
      </w:r>
      <w:r w:rsidR="00546ACF" w:rsidRPr="003B61CF">
        <w:rPr>
          <w:lang w:val="fr-FR"/>
        </w:rPr>
        <w:t xml:space="preserve"> </w:t>
      </w:r>
      <w:r w:rsidR="00C2334A" w:rsidRPr="003B61CF">
        <w:rPr>
          <w:color w:val="000000"/>
          <w:lang w:val="fr-FR"/>
        </w:rPr>
        <w:t xml:space="preserve">Le personnel médical </w:t>
      </w:r>
      <w:r w:rsidR="00A26635" w:rsidRPr="003B61CF">
        <w:rPr>
          <w:color w:val="000000"/>
          <w:lang w:val="fr-FR"/>
        </w:rPr>
        <w:t xml:space="preserve">compte </w:t>
      </w:r>
      <w:r w:rsidR="00546ACF" w:rsidRPr="003B61CF">
        <w:rPr>
          <w:color w:val="000000"/>
          <w:lang w:val="fr-FR"/>
        </w:rPr>
        <w:t>un médecin pour 300 détenus</w:t>
      </w:r>
      <w:r w:rsidR="00A07696" w:rsidRPr="003B61CF">
        <w:rPr>
          <w:color w:val="000000"/>
          <w:lang w:val="fr-FR"/>
        </w:rPr>
        <w:t>,</w:t>
      </w:r>
      <w:r w:rsidR="00A26635" w:rsidRPr="003B61CF">
        <w:rPr>
          <w:color w:val="000000"/>
          <w:lang w:val="fr-FR"/>
        </w:rPr>
        <w:t xml:space="preserve"> </w:t>
      </w:r>
      <w:r w:rsidR="00546ACF" w:rsidRPr="003B61CF">
        <w:rPr>
          <w:color w:val="000000"/>
          <w:lang w:val="fr-FR"/>
        </w:rPr>
        <w:t>un stomatologue chargé des soins préventifs</w:t>
      </w:r>
      <w:r w:rsidR="00A07696" w:rsidRPr="003B61CF">
        <w:rPr>
          <w:color w:val="000000"/>
          <w:lang w:val="fr-FR"/>
        </w:rPr>
        <w:t>,</w:t>
      </w:r>
      <w:r w:rsidR="00546ACF" w:rsidRPr="003B61CF">
        <w:rPr>
          <w:color w:val="000000"/>
          <w:lang w:val="fr-FR"/>
        </w:rPr>
        <w:t xml:space="preserve"> curatifs et spécialisés pour 1 000 détenus</w:t>
      </w:r>
      <w:r w:rsidR="00A07696" w:rsidRPr="003B61CF">
        <w:rPr>
          <w:color w:val="000000"/>
          <w:lang w:val="fr-FR"/>
        </w:rPr>
        <w:t>,</w:t>
      </w:r>
      <w:r w:rsidR="00546ACF" w:rsidRPr="003B61CF">
        <w:rPr>
          <w:color w:val="000000"/>
          <w:lang w:val="fr-FR"/>
        </w:rPr>
        <w:t xml:space="preserve"> et </w:t>
      </w:r>
      <w:r w:rsidR="00A26635" w:rsidRPr="003B61CF">
        <w:rPr>
          <w:color w:val="000000"/>
          <w:lang w:val="fr-FR"/>
        </w:rPr>
        <w:t>une infirmière pour 120 </w:t>
      </w:r>
      <w:r w:rsidR="00546ACF" w:rsidRPr="003B61CF">
        <w:rPr>
          <w:color w:val="000000"/>
          <w:lang w:val="fr-FR"/>
        </w:rPr>
        <w:t>détenus.</w:t>
      </w:r>
      <w:r w:rsidR="00546ACF" w:rsidRPr="003B61CF">
        <w:rPr>
          <w:lang w:val="fr-FR"/>
        </w:rPr>
        <w:t xml:space="preserve"> </w:t>
      </w:r>
    </w:p>
    <w:p w:rsidR="004C331D" w:rsidRPr="003B61CF" w:rsidRDefault="004C331D" w:rsidP="001054D7">
      <w:pPr>
        <w:pStyle w:val="SingleTxtG"/>
        <w:rPr>
          <w:lang w:val="fr-FR"/>
        </w:rPr>
      </w:pPr>
      <w:r w:rsidRPr="003B61CF">
        <w:rPr>
          <w:lang w:val="fr-FR"/>
        </w:rPr>
        <w:t>97.</w:t>
      </w:r>
      <w:r w:rsidRPr="003B61CF">
        <w:rPr>
          <w:lang w:val="fr-FR"/>
        </w:rPr>
        <w:tab/>
      </w:r>
      <w:r w:rsidR="00546ACF" w:rsidRPr="003B61CF">
        <w:rPr>
          <w:color w:val="000000"/>
          <w:lang w:val="fr-FR"/>
        </w:rPr>
        <w:t>Les détenues enceintes bénéficient de soins médicaux pendant leur grossesse et sont transférées dans des zones spécialement aménagées.</w:t>
      </w:r>
      <w:r w:rsidRPr="003B61CF">
        <w:rPr>
          <w:lang w:val="fr-FR"/>
        </w:rPr>
        <w:t xml:space="preserve"> </w:t>
      </w:r>
      <w:r w:rsidR="007C4AE4" w:rsidRPr="003B61CF">
        <w:rPr>
          <w:color w:val="000000"/>
          <w:lang w:val="fr-FR"/>
        </w:rPr>
        <w:t>L</w:t>
      </w:r>
      <w:r w:rsidR="007C231D" w:rsidRPr="003B61CF">
        <w:rPr>
          <w:color w:val="000000"/>
          <w:lang w:val="fr-FR"/>
        </w:rPr>
        <w:t>’</w:t>
      </w:r>
      <w:r w:rsidR="007C4AE4" w:rsidRPr="003B61CF">
        <w:rPr>
          <w:color w:val="000000"/>
          <w:lang w:val="fr-FR"/>
        </w:rPr>
        <w:t xml:space="preserve">accouchement se fait en présence </w:t>
      </w:r>
      <w:r w:rsidR="00CB742D" w:rsidRPr="003B61CF">
        <w:rPr>
          <w:color w:val="000000"/>
          <w:lang w:val="fr-FR"/>
        </w:rPr>
        <w:t>de</w:t>
      </w:r>
      <w:r w:rsidR="007C4AE4" w:rsidRPr="003B61CF">
        <w:rPr>
          <w:color w:val="000000"/>
          <w:lang w:val="fr-FR"/>
        </w:rPr>
        <w:t xml:space="preserve"> personnel médical et dans des conditions hospitalières.</w:t>
      </w:r>
      <w:r w:rsidRPr="003B61CF">
        <w:rPr>
          <w:lang w:val="fr-FR"/>
        </w:rPr>
        <w:t xml:space="preserve"> </w:t>
      </w:r>
      <w:r w:rsidR="007C4AE4" w:rsidRPr="003B61CF">
        <w:rPr>
          <w:color w:val="000000"/>
          <w:lang w:val="fr-FR"/>
        </w:rPr>
        <w:t>Les détenues bénéficient également d</w:t>
      </w:r>
      <w:r w:rsidR="007C231D" w:rsidRPr="003B61CF">
        <w:rPr>
          <w:color w:val="000000"/>
          <w:lang w:val="fr-FR"/>
        </w:rPr>
        <w:t>’</w:t>
      </w:r>
      <w:r w:rsidR="007C4AE4" w:rsidRPr="003B61CF">
        <w:rPr>
          <w:color w:val="000000"/>
          <w:lang w:val="fr-FR"/>
        </w:rPr>
        <w:t>une alimentation plus riche durant la grossesse et jusqu</w:t>
      </w:r>
      <w:r w:rsidR="007C231D" w:rsidRPr="003B61CF">
        <w:rPr>
          <w:color w:val="000000"/>
          <w:lang w:val="fr-FR"/>
        </w:rPr>
        <w:t>’</w:t>
      </w:r>
      <w:r w:rsidR="007C4AE4" w:rsidRPr="003B61CF">
        <w:rPr>
          <w:color w:val="000000"/>
          <w:lang w:val="fr-FR"/>
        </w:rPr>
        <w:t>au premier anniversaire de l</w:t>
      </w:r>
      <w:r w:rsidR="007C231D" w:rsidRPr="003B61CF">
        <w:rPr>
          <w:color w:val="000000"/>
          <w:lang w:val="fr-FR"/>
        </w:rPr>
        <w:t>’</w:t>
      </w:r>
      <w:r w:rsidR="007C4AE4" w:rsidRPr="003B61CF">
        <w:rPr>
          <w:color w:val="000000"/>
          <w:lang w:val="fr-FR"/>
        </w:rPr>
        <w:t>enfant</w:t>
      </w:r>
      <w:r w:rsidR="00A07696" w:rsidRPr="003B61CF">
        <w:rPr>
          <w:color w:val="000000"/>
          <w:lang w:val="fr-FR"/>
        </w:rPr>
        <w:t>,</w:t>
      </w:r>
      <w:r w:rsidR="007C4AE4" w:rsidRPr="003B61CF">
        <w:rPr>
          <w:color w:val="000000"/>
          <w:lang w:val="fr-FR"/>
        </w:rPr>
        <w:t xml:space="preserve"> période durant laquelle elles l</w:t>
      </w:r>
      <w:r w:rsidR="007C231D" w:rsidRPr="003B61CF">
        <w:rPr>
          <w:color w:val="000000"/>
          <w:lang w:val="fr-FR"/>
        </w:rPr>
        <w:t>’</w:t>
      </w:r>
      <w:r w:rsidR="007C4AE4" w:rsidRPr="003B61CF">
        <w:rPr>
          <w:color w:val="000000"/>
          <w:lang w:val="fr-FR"/>
        </w:rPr>
        <w:t>élèvent et l</w:t>
      </w:r>
      <w:r w:rsidR="007C231D" w:rsidRPr="003B61CF">
        <w:rPr>
          <w:color w:val="000000"/>
          <w:lang w:val="fr-FR"/>
        </w:rPr>
        <w:t>’</w:t>
      </w:r>
      <w:r w:rsidR="007C4AE4" w:rsidRPr="003B61CF">
        <w:rPr>
          <w:color w:val="000000"/>
          <w:lang w:val="fr-FR"/>
        </w:rPr>
        <w:t>allaitent elles-mêmes.</w:t>
      </w:r>
      <w:r w:rsidR="007C4AE4" w:rsidRPr="003B61CF">
        <w:rPr>
          <w:lang w:val="fr-FR"/>
        </w:rPr>
        <w:t xml:space="preserve"> </w:t>
      </w:r>
      <w:r w:rsidR="007C4AE4" w:rsidRPr="003B61CF">
        <w:rPr>
          <w:color w:val="000000"/>
          <w:lang w:val="fr-FR"/>
        </w:rPr>
        <w:t>Passé ce délai</w:t>
      </w:r>
      <w:r w:rsidR="00A07696" w:rsidRPr="003B61CF">
        <w:rPr>
          <w:color w:val="000000"/>
          <w:lang w:val="fr-FR"/>
        </w:rPr>
        <w:t>,</w:t>
      </w:r>
      <w:r w:rsidR="007C4AE4" w:rsidRPr="003B61CF">
        <w:rPr>
          <w:color w:val="000000"/>
          <w:lang w:val="fr-FR"/>
        </w:rPr>
        <w:t xml:space="preserve"> elles peuvent confier l</w:t>
      </w:r>
      <w:r w:rsidR="007C231D" w:rsidRPr="003B61CF">
        <w:rPr>
          <w:color w:val="000000"/>
          <w:lang w:val="fr-FR"/>
        </w:rPr>
        <w:t>’</w:t>
      </w:r>
      <w:r w:rsidR="007C4AE4" w:rsidRPr="003B61CF">
        <w:rPr>
          <w:color w:val="000000"/>
          <w:lang w:val="fr-FR"/>
        </w:rPr>
        <w:t>enfant à leur famille ou l</w:t>
      </w:r>
      <w:r w:rsidR="007C231D" w:rsidRPr="003B61CF">
        <w:rPr>
          <w:color w:val="000000"/>
          <w:lang w:val="fr-FR"/>
        </w:rPr>
        <w:t>’</w:t>
      </w:r>
      <w:r w:rsidR="007C4AE4" w:rsidRPr="003B61CF">
        <w:rPr>
          <w:color w:val="000000"/>
          <w:lang w:val="fr-FR"/>
        </w:rPr>
        <w:t>inscrire gratuitement dans une garderie.</w:t>
      </w:r>
      <w:r w:rsidR="00B16F15" w:rsidRPr="003B61CF">
        <w:rPr>
          <w:lang w:val="fr-FR"/>
        </w:rPr>
        <w:t xml:space="preserve"> </w:t>
      </w:r>
    </w:p>
    <w:p w:rsidR="004C331D" w:rsidRPr="003B61CF" w:rsidRDefault="004C331D" w:rsidP="001054D7">
      <w:pPr>
        <w:pStyle w:val="SingleTxtG"/>
        <w:rPr>
          <w:lang w:val="fr-FR"/>
        </w:rPr>
      </w:pPr>
      <w:r w:rsidRPr="003B61CF">
        <w:rPr>
          <w:lang w:val="fr-FR"/>
        </w:rPr>
        <w:t>98.</w:t>
      </w:r>
      <w:r w:rsidRPr="003B61CF">
        <w:rPr>
          <w:lang w:val="fr-FR"/>
        </w:rPr>
        <w:tab/>
      </w:r>
      <w:r w:rsidR="00687E45" w:rsidRPr="003B61CF">
        <w:rPr>
          <w:color w:val="000000"/>
          <w:lang w:val="fr-FR"/>
        </w:rPr>
        <w:t>Cuba continue de perfecti</w:t>
      </w:r>
      <w:r w:rsidR="008A525B" w:rsidRPr="003B61CF">
        <w:rPr>
          <w:color w:val="000000"/>
          <w:lang w:val="fr-FR"/>
        </w:rPr>
        <w:t>onner son système pénitentiaire et met l</w:t>
      </w:r>
      <w:r w:rsidR="007C231D" w:rsidRPr="003B61CF">
        <w:rPr>
          <w:color w:val="000000"/>
          <w:lang w:val="fr-FR"/>
        </w:rPr>
        <w:t>’</w:t>
      </w:r>
      <w:r w:rsidR="008A525B" w:rsidRPr="003B61CF">
        <w:rPr>
          <w:color w:val="000000"/>
          <w:lang w:val="fr-FR"/>
        </w:rPr>
        <w:t>accent s</w:t>
      </w:r>
      <w:r w:rsidR="00687E45" w:rsidRPr="003B61CF">
        <w:rPr>
          <w:color w:val="000000"/>
          <w:lang w:val="fr-FR"/>
        </w:rPr>
        <w:t>ur le traitement éducatif des détenus afin d</w:t>
      </w:r>
      <w:r w:rsidR="007C231D" w:rsidRPr="003B61CF">
        <w:rPr>
          <w:color w:val="000000"/>
          <w:lang w:val="fr-FR"/>
        </w:rPr>
        <w:t>’</w:t>
      </w:r>
      <w:r w:rsidR="00687E45" w:rsidRPr="003B61CF">
        <w:rPr>
          <w:color w:val="000000"/>
          <w:lang w:val="fr-FR"/>
        </w:rPr>
        <w:t>optimiser leurs chances de réadaptation et de réinsertion sociale ultérieures.</w:t>
      </w:r>
      <w:r w:rsidR="00B16F15" w:rsidRPr="003B61CF">
        <w:rPr>
          <w:lang w:val="fr-FR"/>
        </w:rPr>
        <w:t xml:space="preserve"> </w:t>
      </w:r>
      <w:r w:rsidR="00EE3E56" w:rsidRPr="003B61CF">
        <w:rPr>
          <w:color w:val="000000"/>
          <w:lang w:val="fr-FR"/>
        </w:rPr>
        <w:t>Tous l</w:t>
      </w:r>
      <w:r w:rsidR="00687E45" w:rsidRPr="003B61CF">
        <w:rPr>
          <w:color w:val="000000"/>
          <w:lang w:val="fr-FR"/>
        </w:rPr>
        <w:t>es établissements pénitentiaires proposent des</w:t>
      </w:r>
      <w:r w:rsidR="00EE3E56" w:rsidRPr="003B61CF">
        <w:rPr>
          <w:color w:val="000000"/>
          <w:lang w:val="fr-FR"/>
        </w:rPr>
        <w:t xml:space="preserve"> cours de formation auxquels participent</w:t>
      </w:r>
      <w:r w:rsidR="00A07696" w:rsidRPr="003B61CF">
        <w:rPr>
          <w:color w:val="000000"/>
          <w:lang w:val="fr-FR"/>
        </w:rPr>
        <w:t>,</w:t>
      </w:r>
      <w:r w:rsidR="00EE3E56" w:rsidRPr="003B61CF">
        <w:rPr>
          <w:color w:val="000000"/>
          <w:lang w:val="fr-FR"/>
        </w:rPr>
        <w:t xml:space="preserve"> sur la base du volontariat</w:t>
      </w:r>
      <w:r w:rsidR="00A07696" w:rsidRPr="003B61CF">
        <w:rPr>
          <w:color w:val="000000"/>
          <w:lang w:val="fr-FR"/>
        </w:rPr>
        <w:t>,</w:t>
      </w:r>
      <w:r w:rsidR="00EE3E56" w:rsidRPr="003B61CF">
        <w:rPr>
          <w:color w:val="000000"/>
          <w:lang w:val="fr-FR"/>
        </w:rPr>
        <w:t xml:space="preserve"> </w:t>
      </w:r>
      <w:r w:rsidR="00687E45" w:rsidRPr="003B61CF">
        <w:rPr>
          <w:color w:val="000000"/>
          <w:lang w:val="fr-FR"/>
        </w:rPr>
        <w:t>plus de 90</w:t>
      </w:r>
      <w:r w:rsidR="007C231D" w:rsidRPr="003B61CF">
        <w:rPr>
          <w:color w:val="000000"/>
          <w:lang w:val="fr-FR"/>
        </w:rPr>
        <w:t> %</w:t>
      </w:r>
      <w:r w:rsidR="00687E45" w:rsidRPr="003B61CF">
        <w:rPr>
          <w:color w:val="000000"/>
          <w:lang w:val="fr-FR"/>
        </w:rPr>
        <w:t xml:space="preserve"> des </w:t>
      </w:r>
      <w:r w:rsidR="00EE3E56" w:rsidRPr="003B61CF">
        <w:rPr>
          <w:color w:val="000000"/>
          <w:lang w:val="fr-FR"/>
        </w:rPr>
        <w:t xml:space="preserve">détenus </w:t>
      </w:r>
      <w:r w:rsidR="00687E45" w:rsidRPr="003B61CF">
        <w:rPr>
          <w:color w:val="000000"/>
          <w:lang w:val="fr-FR"/>
        </w:rPr>
        <w:t>purgeant actuellement une peine de prison.</w:t>
      </w:r>
      <w:r w:rsidRPr="003B61CF">
        <w:rPr>
          <w:lang w:val="fr-FR"/>
        </w:rPr>
        <w:t xml:space="preserve"> </w:t>
      </w:r>
      <w:r w:rsidR="001456BC" w:rsidRPr="003B61CF">
        <w:rPr>
          <w:color w:val="000000"/>
          <w:lang w:val="fr-FR"/>
        </w:rPr>
        <w:t>Les cours sont dispensés moyennant des techniques vidéo</w:t>
      </w:r>
      <w:r w:rsidR="00A07696" w:rsidRPr="003B61CF">
        <w:rPr>
          <w:color w:val="000000"/>
          <w:lang w:val="fr-FR"/>
        </w:rPr>
        <w:t>,</w:t>
      </w:r>
      <w:r w:rsidR="001456BC" w:rsidRPr="003B61CF">
        <w:rPr>
          <w:color w:val="000000"/>
          <w:lang w:val="fr-FR"/>
        </w:rPr>
        <w:t xml:space="preserve"> des systèmes de télévision en circuit fermé</w:t>
      </w:r>
      <w:r w:rsidR="00A07696" w:rsidRPr="003B61CF">
        <w:rPr>
          <w:color w:val="000000"/>
          <w:lang w:val="fr-FR"/>
        </w:rPr>
        <w:t>,</w:t>
      </w:r>
      <w:r w:rsidR="001456BC" w:rsidRPr="003B61CF">
        <w:rPr>
          <w:color w:val="000000"/>
          <w:lang w:val="fr-FR"/>
        </w:rPr>
        <w:t xml:space="preserve"> des journaux et des matériels pédagogiques</w:t>
      </w:r>
      <w:r w:rsidR="00A07696" w:rsidRPr="003B61CF">
        <w:rPr>
          <w:color w:val="000000"/>
          <w:lang w:val="fr-FR"/>
        </w:rPr>
        <w:t>,</w:t>
      </w:r>
      <w:r w:rsidR="001456BC" w:rsidRPr="003B61CF">
        <w:rPr>
          <w:color w:val="000000"/>
          <w:lang w:val="fr-FR"/>
        </w:rPr>
        <w:t xml:space="preserve"> avec le concours des enseignants du Ministère de l</w:t>
      </w:r>
      <w:r w:rsidR="007C231D" w:rsidRPr="003B61CF">
        <w:rPr>
          <w:color w:val="000000"/>
          <w:lang w:val="fr-FR"/>
        </w:rPr>
        <w:t>’</w:t>
      </w:r>
      <w:r w:rsidR="001456BC" w:rsidRPr="003B61CF">
        <w:rPr>
          <w:color w:val="000000"/>
          <w:lang w:val="fr-FR"/>
        </w:rPr>
        <w:t>éducation.</w:t>
      </w:r>
      <w:r w:rsidRPr="003B61CF">
        <w:rPr>
          <w:lang w:val="fr-FR"/>
        </w:rPr>
        <w:t xml:space="preserve"> </w:t>
      </w:r>
      <w:r w:rsidR="001456BC" w:rsidRPr="003B61CF">
        <w:rPr>
          <w:color w:val="000000"/>
          <w:lang w:val="fr-FR"/>
        </w:rPr>
        <w:t>Les programmes scolaires sont enseignés en prison jusqu</w:t>
      </w:r>
      <w:r w:rsidR="007C231D" w:rsidRPr="003B61CF">
        <w:rPr>
          <w:color w:val="000000"/>
          <w:lang w:val="fr-FR"/>
        </w:rPr>
        <w:t>’</w:t>
      </w:r>
      <w:r w:rsidR="001456BC" w:rsidRPr="003B61CF">
        <w:rPr>
          <w:color w:val="000000"/>
          <w:lang w:val="fr-FR"/>
        </w:rPr>
        <w:t xml:space="preserve">au niveau </w:t>
      </w:r>
      <w:r w:rsidR="002B1F95" w:rsidRPr="003B61CF">
        <w:rPr>
          <w:color w:val="000000"/>
          <w:lang w:val="fr-FR"/>
        </w:rPr>
        <w:t>du baccalauréat</w:t>
      </w:r>
      <w:r w:rsidR="001456BC" w:rsidRPr="003B61CF">
        <w:rPr>
          <w:color w:val="000000"/>
          <w:lang w:val="fr-FR"/>
        </w:rPr>
        <w:t xml:space="preserve"> et des formations techniques sont proposées dans les </w:t>
      </w:r>
      <w:r w:rsidR="002B1F95" w:rsidRPr="003B61CF">
        <w:rPr>
          <w:color w:val="000000"/>
          <w:lang w:val="fr-FR"/>
        </w:rPr>
        <w:t>secteurs</w:t>
      </w:r>
      <w:r w:rsidR="001456BC" w:rsidRPr="003B61CF">
        <w:rPr>
          <w:color w:val="000000"/>
          <w:lang w:val="fr-FR"/>
        </w:rPr>
        <w:t xml:space="preserve"> de la maçonnerie</w:t>
      </w:r>
      <w:r w:rsidR="00A07696" w:rsidRPr="003B61CF">
        <w:rPr>
          <w:color w:val="000000"/>
          <w:lang w:val="fr-FR"/>
        </w:rPr>
        <w:t>,</w:t>
      </w:r>
      <w:r w:rsidR="001456BC" w:rsidRPr="003B61CF">
        <w:rPr>
          <w:color w:val="000000"/>
          <w:lang w:val="fr-FR"/>
        </w:rPr>
        <w:t xml:space="preserve"> de la menuiserie</w:t>
      </w:r>
      <w:r w:rsidR="00A07696" w:rsidRPr="003B61CF">
        <w:rPr>
          <w:color w:val="000000"/>
          <w:lang w:val="fr-FR"/>
        </w:rPr>
        <w:t>,</w:t>
      </w:r>
      <w:r w:rsidR="001456BC" w:rsidRPr="003B61CF">
        <w:rPr>
          <w:color w:val="000000"/>
          <w:lang w:val="fr-FR"/>
        </w:rPr>
        <w:t xml:space="preserve"> de la plomberie</w:t>
      </w:r>
      <w:r w:rsidR="00A07696" w:rsidRPr="003B61CF">
        <w:rPr>
          <w:color w:val="000000"/>
          <w:lang w:val="fr-FR"/>
        </w:rPr>
        <w:t>,</w:t>
      </w:r>
      <w:r w:rsidR="001456BC" w:rsidRPr="003B61CF">
        <w:rPr>
          <w:color w:val="000000"/>
          <w:lang w:val="fr-FR"/>
        </w:rPr>
        <w:t xml:space="preserve"> de l</w:t>
      </w:r>
      <w:r w:rsidR="007C231D" w:rsidRPr="003B61CF">
        <w:rPr>
          <w:color w:val="000000"/>
          <w:lang w:val="fr-FR"/>
        </w:rPr>
        <w:t>’</w:t>
      </w:r>
      <w:r w:rsidR="001456BC" w:rsidRPr="003B61CF">
        <w:rPr>
          <w:color w:val="000000"/>
          <w:lang w:val="fr-FR"/>
        </w:rPr>
        <w:t>électricité</w:t>
      </w:r>
      <w:r w:rsidR="00A07696" w:rsidRPr="003B61CF">
        <w:rPr>
          <w:color w:val="000000"/>
          <w:lang w:val="fr-FR"/>
        </w:rPr>
        <w:t>,</w:t>
      </w:r>
      <w:r w:rsidR="001456BC" w:rsidRPr="003B61CF">
        <w:rPr>
          <w:color w:val="000000"/>
          <w:lang w:val="fr-FR"/>
        </w:rPr>
        <w:t xml:space="preserve"> de l</w:t>
      </w:r>
      <w:r w:rsidR="007C231D" w:rsidRPr="003B61CF">
        <w:rPr>
          <w:color w:val="000000"/>
          <w:lang w:val="fr-FR"/>
        </w:rPr>
        <w:t>’</w:t>
      </w:r>
      <w:r w:rsidR="001456BC" w:rsidRPr="003B61CF">
        <w:rPr>
          <w:color w:val="000000"/>
          <w:lang w:val="fr-FR"/>
        </w:rPr>
        <w:t>artisanat</w:t>
      </w:r>
      <w:r w:rsidR="00A07696" w:rsidRPr="003B61CF">
        <w:rPr>
          <w:color w:val="000000"/>
          <w:lang w:val="fr-FR"/>
        </w:rPr>
        <w:t>,</w:t>
      </w:r>
      <w:r w:rsidR="001456BC" w:rsidRPr="003B61CF">
        <w:rPr>
          <w:color w:val="000000"/>
          <w:lang w:val="fr-FR"/>
        </w:rPr>
        <w:t xml:space="preserve"> de la soudure et de la coiffure.</w:t>
      </w:r>
      <w:r w:rsidRPr="003B61CF">
        <w:rPr>
          <w:lang w:val="fr-FR"/>
        </w:rPr>
        <w:t xml:space="preserve"> </w:t>
      </w:r>
      <w:r w:rsidR="006500F4" w:rsidRPr="003B61CF">
        <w:rPr>
          <w:color w:val="000000"/>
          <w:lang w:val="fr-FR"/>
        </w:rPr>
        <w:t xml:space="preserve">De </w:t>
      </w:r>
      <w:r w:rsidR="002B1F95" w:rsidRPr="003B61CF">
        <w:rPr>
          <w:color w:val="000000"/>
          <w:lang w:val="fr-FR"/>
        </w:rPr>
        <w:t>nouvelles matières ont été introduites</w:t>
      </w:r>
      <w:r w:rsidR="00A07696" w:rsidRPr="003B61CF">
        <w:rPr>
          <w:color w:val="000000"/>
          <w:lang w:val="fr-FR"/>
        </w:rPr>
        <w:t>,</w:t>
      </w:r>
      <w:r w:rsidR="002B1F95" w:rsidRPr="003B61CF">
        <w:rPr>
          <w:color w:val="000000"/>
          <w:lang w:val="fr-FR"/>
        </w:rPr>
        <w:t xml:space="preserve"> telles que l</w:t>
      </w:r>
      <w:r w:rsidR="007C231D" w:rsidRPr="003B61CF">
        <w:rPr>
          <w:color w:val="000000"/>
          <w:lang w:val="fr-FR"/>
        </w:rPr>
        <w:t>’</w:t>
      </w:r>
      <w:r w:rsidR="002B1F95" w:rsidRPr="003B61CF">
        <w:rPr>
          <w:color w:val="000000"/>
          <w:lang w:val="fr-FR"/>
        </w:rPr>
        <w:t>informatique et l</w:t>
      </w:r>
      <w:r w:rsidR="007C231D" w:rsidRPr="003B61CF">
        <w:rPr>
          <w:color w:val="000000"/>
          <w:lang w:val="fr-FR"/>
        </w:rPr>
        <w:t>’</w:t>
      </w:r>
      <w:r w:rsidR="006500F4" w:rsidRPr="003B61CF">
        <w:rPr>
          <w:color w:val="000000"/>
          <w:lang w:val="fr-FR"/>
        </w:rPr>
        <w:t>éducation physique</w:t>
      </w:r>
      <w:r w:rsidR="00A07696" w:rsidRPr="003B61CF">
        <w:rPr>
          <w:color w:val="000000"/>
          <w:lang w:val="fr-FR"/>
        </w:rPr>
        <w:t>,</w:t>
      </w:r>
      <w:r w:rsidR="006500F4" w:rsidRPr="003B61CF">
        <w:rPr>
          <w:color w:val="000000"/>
          <w:lang w:val="fr-FR"/>
        </w:rPr>
        <w:t xml:space="preserve"> la création de bibliothèques a été encouragée et des activités sportives</w:t>
      </w:r>
      <w:r w:rsidR="00A07696" w:rsidRPr="003B61CF">
        <w:rPr>
          <w:color w:val="000000"/>
          <w:lang w:val="fr-FR"/>
        </w:rPr>
        <w:t>,</w:t>
      </w:r>
      <w:r w:rsidR="006500F4" w:rsidRPr="003B61CF">
        <w:rPr>
          <w:color w:val="000000"/>
          <w:lang w:val="fr-FR"/>
        </w:rPr>
        <w:t xml:space="preserve"> récréatives et culturelles ont été développées</w:t>
      </w:r>
      <w:r w:rsidR="00A07696" w:rsidRPr="003B61CF">
        <w:rPr>
          <w:color w:val="000000"/>
          <w:lang w:val="fr-FR"/>
        </w:rPr>
        <w:t>,</w:t>
      </w:r>
      <w:r w:rsidR="006500F4" w:rsidRPr="003B61CF">
        <w:rPr>
          <w:color w:val="000000"/>
          <w:lang w:val="fr-FR"/>
        </w:rPr>
        <w:t xml:space="preserve"> comme les festivals d</w:t>
      </w:r>
      <w:r w:rsidR="007C231D" w:rsidRPr="003B61CF">
        <w:rPr>
          <w:color w:val="000000"/>
          <w:lang w:val="fr-FR"/>
        </w:rPr>
        <w:t>’</w:t>
      </w:r>
      <w:r w:rsidR="006500F4" w:rsidRPr="003B61CF">
        <w:rPr>
          <w:color w:val="000000"/>
          <w:lang w:val="fr-FR"/>
        </w:rPr>
        <w:t>amateurs et les olympiades entre</w:t>
      </w:r>
      <w:r w:rsidR="00FD2AAF" w:rsidRPr="003B61CF">
        <w:rPr>
          <w:color w:val="000000"/>
          <w:lang w:val="fr-FR"/>
        </w:rPr>
        <w:t xml:space="preserve"> les différents</w:t>
      </w:r>
      <w:r w:rsidR="006500F4" w:rsidRPr="003B61CF">
        <w:rPr>
          <w:color w:val="000000"/>
          <w:lang w:val="fr-FR"/>
        </w:rPr>
        <w:t xml:space="preserve"> centres pénitentiaires. Les détenus peuvent également accéder à l</w:t>
      </w:r>
      <w:r w:rsidR="007C231D" w:rsidRPr="003B61CF">
        <w:rPr>
          <w:color w:val="000000"/>
          <w:lang w:val="fr-FR"/>
        </w:rPr>
        <w:t>’</w:t>
      </w:r>
      <w:r w:rsidR="006500F4" w:rsidRPr="003B61CF">
        <w:rPr>
          <w:color w:val="000000"/>
          <w:lang w:val="fr-FR"/>
        </w:rPr>
        <w:t>enseignement supérieur (universitaire).</w:t>
      </w:r>
      <w:r w:rsidR="00B16F15" w:rsidRPr="003B61CF">
        <w:rPr>
          <w:lang w:val="fr-FR"/>
        </w:rPr>
        <w:t xml:space="preserve"> </w:t>
      </w:r>
    </w:p>
    <w:p w:rsidR="004C331D" w:rsidRPr="003B61CF" w:rsidRDefault="001054D7" w:rsidP="001054D7">
      <w:pPr>
        <w:pStyle w:val="H1G"/>
        <w:rPr>
          <w:rFonts w:eastAsiaTheme="majorEastAsia"/>
          <w:lang w:val="fr-FR"/>
        </w:rPr>
      </w:pPr>
      <w:r w:rsidRPr="003B61CF">
        <w:rPr>
          <w:rFonts w:eastAsiaTheme="majorEastAsia"/>
          <w:lang w:val="fr-FR"/>
        </w:rPr>
        <w:tab/>
      </w:r>
      <w:r w:rsidR="004C331D" w:rsidRPr="003B61CF">
        <w:rPr>
          <w:rFonts w:eastAsiaTheme="majorEastAsia"/>
          <w:lang w:val="fr-FR"/>
        </w:rPr>
        <w:t>B.</w:t>
      </w:r>
      <w:r w:rsidR="004C331D" w:rsidRPr="003B61CF">
        <w:rPr>
          <w:rFonts w:eastAsiaTheme="majorEastAsia"/>
          <w:lang w:val="fr-FR"/>
        </w:rPr>
        <w:tab/>
      </w:r>
      <w:r w:rsidR="005302D4" w:rsidRPr="003B61CF">
        <w:rPr>
          <w:rFonts w:eastAsiaTheme="majorEastAsia"/>
          <w:lang w:val="fr-FR"/>
        </w:rPr>
        <w:t>Cadre national de la promotion des droits de l</w:t>
      </w:r>
      <w:r w:rsidR="007C231D" w:rsidRPr="003B61CF">
        <w:rPr>
          <w:rFonts w:eastAsiaTheme="majorEastAsia"/>
          <w:lang w:val="fr-FR"/>
        </w:rPr>
        <w:t>’</w:t>
      </w:r>
      <w:r w:rsidR="005302D4" w:rsidRPr="003B61CF">
        <w:rPr>
          <w:rFonts w:eastAsiaTheme="majorEastAsia"/>
          <w:lang w:val="fr-FR"/>
        </w:rPr>
        <w:t>homme</w:t>
      </w:r>
    </w:p>
    <w:p w:rsidR="004C331D" w:rsidRPr="003B61CF" w:rsidRDefault="004C331D" w:rsidP="001054D7">
      <w:pPr>
        <w:pStyle w:val="SingleTxtG"/>
        <w:rPr>
          <w:lang w:val="fr-FR"/>
        </w:rPr>
      </w:pPr>
      <w:r w:rsidRPr="003B61CF">
        <w:rPr>
          <w:lang w:val="fr-FR"/>
        </w:rPr>
        <w:t>99.</w:t>
      </w:r>
      <w:r w:rsidRPr="003B61CF">
        <w:rPr>
          <w:lang w:val="fr-FR"/>
        </w:rPr>
        <w:tab/>
      </w:r>
      <w:r w:rsidR="003E276B" w:rsidRPr="003B61CF">
        <w:rPr>
          <w:color w:val="000000"/>
          <w:lang w:val="fr-FR"/>
        </w:rPr>
        <w:t xml:space="preserve">Soucieuse de poursuivre ses progrès </w:t>
      </w:r>
      <w:r w:rsidR="00192488" w:rsidRPr="003B61CF">
        <w:rPr>
          <w:color w:val="000000"/>
          <w:lang w:val="fr-FR"/>
        </w:rPr>
        <w:t>en matière d</w:t>
      </w:r>
      <w:r w:rsidR="007C231D" w:rsidRPr="003B61CF">
        <w:rPr>
          <w:color w:val="000000"/>
          <w:lang w:val="fr-FR"/>
        </w:rPr>
        <w:t>’</w:t>
      </w:r>
      <w:r w:rsidR="003E276B" w:rsidRPr="003B61CF">
        <w:rPr>
          <w:color w:val="000000"/>
          <w:lang w:val="fr-FR"/>
        </w:rPr>
        <w:t xml:space="preserve">exercice </w:t>
      </w:r>
      <w:r w:rsidR="00192488" w:rsidRPr="003B61CF">
        <w:rPr>
          <w:color w:val="000000"/>
          <w:lang w:val="fr-FR"/>
        </w:rPr>
        <w:t>des</w:t>
      </w:r>
      <w:r w:rsidR="0026354D" w:rsidRPr="003B61CF">
        <w:rPr>
          <w:color w:val="000000"/>
          <w:lang w:val="fr-FR"/>
        </w:rPr>
        <w:t xml:space="preserve"> droits de l</w:t>
      </w:r>
      <w:r w:rsidR="007C231D" w:rsidRPr="003B61CF">
        <w:rPr>
          <w:color w:val="000000"/>
          <w:lang w:val="fr-FR"/>
        </w:rPr>
        <w:t>’</w:t>
      </w:r>
      <w:r w:rsidR="0026354D" w:rsidRPr="003B61CF">
        <w:rPr>
          <w:color w:val="000000"/>
          <w:lang w:val="fr-FR"/>
        </w:rPr>
        <w:t>homme et d</w:t>
      </w:r>
      <w:r w:rsidR="003E276B" w:rsidRPr="003B61CF">
        <w:rPr>
          <w:color w:val="000000"/>
          <w:lang w:val="fr-FR"/>
        </w:rPr>
        <w:t>es libertés fondamenta</w:t>
      </w:r>
      <w:r w:rsidR="0026354D" w:rsidRPr="003B61CF">
        <w:rPr>
          <w:color w:val="000000"/>
          <w:lang w:val="fr-FR"/>
        </w:rPr>
        <w:t>les</w:t>
      </w:r>
      <w:r w:rsidR="00A07696" w:rsidRPr="003B61CF">
        <w:rPr>
          <w:color w:val="000000"/>
          <w:lang w:val="fr-FR"/>
        </w:rPr>
        <w:t>,</w:t>
      </w:r>
      <w:r w:rsidR="003E276B" w:rsidRPr="003B61CF">
        <w:rPr>
          <w:color w:val="000000"/>
          <w:lang w:val="fr-FR"/>
        </w:rPr>
        <w:t xml:space="preserve"> Cuba a pris de nombreuses mesures et initiatives au cours de</w:t>
      </w:r>
      <w:r w:rsidR="00C26118" w:rsidRPr="003B61CF">
        <w:rPr>
          <w:color w:val="000000"/>
          <w:lang w:val="fr-FR"/>
        </w:rPr>
        <w:t xml:space="preserve"> ces</w:t>
      </w:r>
      <w:r w:rsidR="003E276B" w:rsidRPr="003B61CF">
        <w:rPr>
          <w:color w:val="000000"/>
          <w:lang w:val="fr-FR"/>
        </w:rPr>
        <w:t xml:space="preserve"> dernières années.</w:t>
      </w:r>
      <w:r w:rsidRPr="003B61CF">
        <w:rPr>
          <w:lang w:val="fr-FR"/>
        </w:rPr>
        <w:t xml:space="preserve"> </w:t>
      </w:r>
    </w:p>
    <w:p w:rsidR="004C331D" w:rsidRPr="003B61CF" w:rsidRDefault="004C331D" w:rsidP="00E24A52">
      <w:pPr>
        <w:pStyle w:val="SingleTxtG"/>
        <w:rPr>
          <w:lang w:val="fr-FR"/>
        </w:rPr>
      </w:pPr>
      <w:r w:rsidRPr="003B61CF">
        <w:rPr>
          <w:lang w:val="fr-FR"/>
        </w:rPr>
        <w:t>100.</w:t>
      </w:r>
      <w:r w:rsidRPr="003B61CF">
        <w:rPr>
          <w:lang w:val="fr-FR"/>
        </w:rPr>
        <w:tab/>
      </w:r>
      <w:r w:rsidR="00916A05" w:rsidRPr="003B61CF">
        <w:rPr>
          <w:color w:val="000000"/>
          <w:lang w:val="fr-FR"/>
        </w:rPr>
        <w:t>La politique de lutte contre toute discrimination et en faveur de l</w:t>
      </w:r>
      <w:r w:rsidR="007C231D" w:rsidRPr="003B61CF">
        <w:rPr>
          <w:color w:val="000000"/>
          <w:lang w:val="fr-FR"/>
        </w:rPr>
        <w:t>’</w:t>
      </w:r>
      <w:r w:rsidR="00916A05" w:rsidRPr="003B61CF">
        <w:rPr>
          <w:color w:val="000000"/>
          <w:lang w:val="fr-FR"/>
        </w:rPr>
        <w:t xml:space="preserve">égalité </w:t>
      </w:r>
      <w:r w:rsidR="007E5050" w:rsidRPr="003B61CF">
        <w:rPr>
          <w:color w:val="000000"/>
          <w:lang w:val="fr-FR"/>
        </w:rPr>
        <w:t>a une valeur constitutionnelle</w:t>
      </w:r>
      <w:r w:rsidR="00A07696" w:rsidRPr="003B61CF">
        <w:rPr>
          <w:color w:val="000000"/>
          <w:lang w:val="fr-FR"/>
        </w:rPr>
        <w:t> :</w:t>
      </w:r>
      <w:r w:rsidR="00916A05" w:rsidRPr="003B61CF">
        <w:rPr>
          <w:color w:val="000000"/>
          <w:lang w:val="fr-FR"/>
        </w:rPr>
        <w:t xml:space="preserve"> elle prend sa source dans les chapitres I – </w:t>
      </w:r>
      <w:r w:rsidR="002724D3" w:rsidRPr="003B61CF">
        <w:rPr>
          <w:color w:val="000000"/>
          <w:lang w:val="fr-FR"/>
        </w:rPr>
        <w:t>« </w:t>
      </w:r>
      <w:r w:rsidR="00916A05" w:rsidRPr="003B61CF">
        <w:rPr>
          <w:color w:val="000000"/>
          <w:lang w:val="fr-FR"/>
        </w:rPr>
        <w:t>Fondements politiques</w:t>
      </w:r>
      <w:r w:rsidR="00A07696" w:rsidRPr="003B61CF">
        <w:rPr>
          <w:color w:val="000000"/>
          <w:lang w:val="fr-FR"/>
        </w:rPr>
        <w:t>,</w:t>
      </w:r>
      <w:r w:rsidR="00916A05" w:rsidRPr="003B61CF">
        <w:rPr>
          <w:color w:val="000000"/>
          <w:lang w:val="fr-FR"/>
        </w:rPr>
        <w:t xml:space="preserve"> sociaux et économiques de l</w:t>
      </w:r>
      <w:r w:rsidR="007C231D" w:rsidRPr="003B61CF">
        <w:rPr>
          <w:color w:val="000000"/>
          <w:lang w:val="fr-FR"/>
        </w:rPr>
        <w:t>’</w:t>
      </w:r>
      <w:r w:rsidR="00916A05" w:rsidRPr="003B61CF">
        <w:rPr>
          <w:color w:val="000000"/>
          <w:lang w:val="fr-FR"/>
        </w:rPr>
        <w:t>État</w:t>
      </w:r>
      <w:r w:rsidR="002724D3" w:rsidRPr="003B61CF">
        <w:rPr>
          <w:color w:val="000000"/>
          <w:lang w:val="fr-FR"/>
        </w:rPr>
        <w:t> »</w:t>
      </w:r>
      <w:r w:rsidR="00A07696" w:rsidRPr="003B61CF">
        <w:rPr>
          <w:color w:val="000000"/>
          <w:lang w:val="fr-FR"/>
        </w:rPr>
        <w:t>,</w:t>
      </w:r>
      <w:r w:rsidR="00916A05" w:rsidRPr="003B61CF">
        <w:rPr>
          <w:color w:val="000000"/>
          <w:lang w:val="fr-FR"/>
        </w:rPr>
        <w:t xml:space="preserve"> VI – </w:t>
      </w:r>
      <w:r w:rsidR="002724D3" w:rsidRPr="003B61CF">
        <w:rPr>
          <w:color w:val="000000"/>
          <w:lang w:val="fr-FR"/>
        </w:rPr>
        <w:t>« </w:t>
      </w:r>
      <w:r w:rsidR="00916A05" w:rsidRPr="003B61CF">
        <w:rPr>
          <w:color w:val="000000"/>
          <w:lang w:val="fr-FR"/>
        </w:rPr>
        <w:t>Égalité</w:t>
      </w:r>
      <w:r w:rsidR="002724D3" w:rsidRPr="003B61CF">
        <w:rPr>
          <w:color w:val="000000"/>
          <w:lang w:val="fr-FR"/>
        </w:rPr>
        <w:t> »</w:t>
      </w:r>
      <w:r w:rsidR="00A07696" w:rsidRPr="003B61CF">
        <w:rPr>
          <w:color w:val="000000"/>
          <w:lang w:val="fr-FR"/>
        </w:rPr>
        <w:t>,</w:t>
      </w:r>
      <w:r w:rsidR="00916A05" w:rsidRPr="003B61CF">
        <w:rPr>
          <w:color w:val="000000"/>
          <w:lang w:val="fr-FR"/>
        </w:rPr>
        <w:t xml:space="preserve"> et VII – </w:t>
      </w:r>
      <w:r w:rsidR="002724D3" w:rsidRPr="003B61CF">
        <w:rPr>
          <w:color w:val="000000"/>
          <w:lang w:val="fr-FR"/>
        </w:rPr>
        <w:t>« </w:t>
      </w:r>
      <w:r w:rsidR="00916A05" w:rsidRPr="003B61CF">
        <w:rPr>
          <w:color w:val="000000"/>
          <w:lang w:val="fr-FR"/>
        </w:rPr>
        <w:t>Principaux droits</w:t>
      </w:r>
      <w:r w:rsidR="00A07696" w:rsidRPr="003B61CF">
        <w:rPr>
          <w:color w:val="000000"/>
          <w:lang w:val="fr-FR"/>
        </w:rPr>
        <w:t>,</w:t>
      </w:r>
      <w:r w:rsidR="00916A05" w:rsidRPr="003B61CF">
        <w:rPr>
          <w:color w:val="000000"/>
          <w:lang w:val="fr-FR"/>
        </w:rPr>
        <w:t xml:space="preserve"> devoirs et garanties</w:t>
      </w:r>
      <w:r w:rsidR="002724D3" w:rsidRPr="003B61CF">
        <w:rPr>
          <w:color w:val="000000"/>
          <w:lang w:val="fr-FR"/>
        </w:rPr>
        <w:t> »</w:t>
      </w:r>
      <w:r w:rsidR="00916A05" w:rsidRPr="003B61CF">
        <w:rPr>
          <w:color w:val="000000"/>
          <w:lang w:val="fr-FR"/>
        </w:rPr>
        <w:t xml:space="preserve"> de la Constitutio</w:t>
      </w:r>
      <w:r w:rsidR="00853F1E" w:rsidRPr="003B61CF">
        <w:rPr>
          <w:color w:val="000000"/>
          <w:lang w:val="fr-FR"/>
        </w:rPr>
        <w:t>n</w:t>
      </w:r>
      <w:r w:rsidR="00A07696" w:rsidRPr="003B61CF">
        <w:rPr>
          <w:color w:val="000000"/>
          <w:lang w:val="fr-FR"/>
        </w:rPr>
        <w:t>,</w:t>
      </w:r>
      <w:r w:rsidR="00916A05" w:rsidRPr="003B61CF">
        <w:rPr>
          <w:color w:val="000000"/>
          <w:lang w:val="fr-FR"/>
        </w:rPr>
        <w:t xml:space="preserve"> approuvée par référendum populaire en 1976</w:t>
      </w:r>
      <w:r w:rsidR="00A07696" w:rsidRPr="003B61CF">
        <w:rPr>
          <w:color w:val="000000"/>
          <w:lang w:val="fr-FR"/>
        </w:rPr>
        <w:t>,</w:t>
      </w:r>
      <w:r w:rsidR="00916A05" w:rsidRPr="003B61CF">
        <w:rPr>
          <w:color w:val="000000"/>
          <w:lang w:val="fr-FR"/>
        </w:rPr>
        <w:t xml:space="preserve"> et modifiée par la loi </w:t>
      </w:r>
      <w:r w:rsidR="00A25DC8" w:rsidRPr="003B61CF">
        <w:rPr>
          <w:color w:val="000000"/>
          <w:lang w:val="fr-FR"/>
        </w:rPr>
        <w:t>portant réforme constitutionnelle</w:t>
      </w:r>
      <w:r w:rsidR="00916A05" w:rsidRPr="003B61CF">
        <w:rPr>
          <w:color w:val="000000"/>
          <w:lang w:val="fr-FR"/>
        </w:rPr>
        <w:t xml:space="preserve"> approuvée par l</w:t>
      </w:r>
      <w:r w:rsidR="007C231D" w:rsidRPr="003B61CF">
        <w:rPr>
          <w:color w:val="000000"/>
          <w:lang w:val="fr-FR"/>
        </w:rPr>
        <w:t>’</w:t>
      </w:r>
      <w:r w:rsidR="00916A05" w:rsidRPr="003B61CF">
        <w:rPr>
          <w:color w:val="000000"/>
          <w:lang w:val="fr-FR"/>
        </w:rPr>
        <w:t>Assemblée nationale en juillet 1992</w:t>
      </w:r>
      <w:r w:rsidRPr="003B61CF">
        <w:rPr>
          <w:lang w:val="fr-FR"/>
        </w:rPr>
        <w:t>.</w:t>
      </w:r>
    </w:p>
    <w:p w:rsidR="004C331D" w:rsidRPr="003B61CF" w:rsidRDefault="004C331D" w:rsidP="001054D7">
      <w:pPr>
        <w:pStyle w:val="SingleTxtG"/>
        <w:rPr>
          <w:lang w:val="fr-FR"/>
        </w:rPr>
      </w:pPr>
      <w:r w:rsidRPr="003B61CF">
        <w:rPr>
          <w:lang w:val="fr-FR"/>
        </w:rPr>
        <w:t>101.</w:t>
      </w:r>
      <w:r w:rsidRPr="003B61CF">
        <w:rPr>
          <w:lang w:val="fr-FR"/>
        </w:rPr>
        <w:tab/>
      </w:r>
      <w:r w:rsidR="00096A53" w:rsidRPr="003B61CF">
        <w:rPr>
          <w:lang w:val="fr-FR"/>
        </w:rPr>
        <w:t>Depuis 1959</w:t>
      </w:r>
      <w:r w:rsidR="00A07696" w:rsidRPr="003B61CF">
        <w:rPr>
          <w:lang w:val="fr-FR"/>
        </w:rPr>
        <w:t>,</w:t>
      </w:r>
      <w:r w:rsidR="00096A53" w:rsidRPr="003B61CF">
        <w:rPr>
          <w:lang w:val="fr-FR"/>
        </w:rPr>
        <w:t xml:space="preserve"> la Révolution s</w:t>
      </w:r>
      <w:r w:rsidR="007C231D" w:rsidRPr="003B61CF">
        <w:rPr>
          <w:lang w:val="fr-FR"/>
        </w:rPr>
        <w:t>’</w:t>
      </w:r>
      <w:r w:rsidR="00096A53" w:rsidRPr="003B61CF">
        <w:rPr>
          <w:lang w:val="fr-FR"/>
        </w:rPr>
        <w:t>est engagée dans de profondes transformations</w:t>
      </w:r>
      <w:r w:rsidR="00A07696" w:rsidRPr="003B61CF">
        <w:rPr>
          <w:lang w:val="fr-FR"/>
        </w:rPr>
        <w:t>,</w:t>
      </w:r>
      <w:r w:rsidR="00096A53" w:rsidRPr="003B61CF">
        <w:rPr>
          <w:lang w:val="fr-FR"/>
        </w:rPr>
        <w:t xml:space="preserve"> et s</w:t>
      </w:r>
      <w:r w:rsidR="007C231D" w:rsidRPr="003B61CF">
        <w:rPr>
          <w:lang w:val="fr-FR"/>
        </w:rPr>
        <w:t>’</w:t>
      </w:r>
      <w:r w:rsidR="00096A53" w:rsidRPr="003B61CF">
        <w:rPr>
          <w:lang w:val="fr-FR"/>
        </w:rPr>
        <w:t>est attaqué</w:t>
      </w:r>
      <w:r w:rsidR="00A26635" w:rsidRPr="003B61CF">
        <w:rPr>
          <w:lang w:val="fr-FR"/>
        </w:rPr>
        <w:t>e</w:t>
      </w:r>
      <w:r w:rsidR="00096A53" w:rsidRPr="003B61CF">
        <w:rPr>
          <w:lang w:val="fr-FR"/>
        </w:rPr>
        <w:t xml:space="preserve"> aux bases socioéconomiques et culturelles du racisme. </w:t>
      </w:r>
      <w:r w:rsidR="00C8786C" w:rsidRPr="003B61CF">
        <w:rPr>
          <w:lang w:val="fr-FR"/>
        </w:rPr>
        <w:t>La destruction de l</w:t>
      </w:r>
      <w:r w:rsidR="007C231D" w:rsidRPr="003B61CF">
        <w:rPr>
          <w:lang w:val="fr-FR"/>
        </w:rPr>
        <w:t>’</w:t>
      </w:r>
      <w:r w:rsidR="00C8786C" w:rsidRPr="003B61CF">
        <w:rPr>
          <w:lang w:val="fr-FR"/>
        </w:rPr>
        <w:t xml:space="preserve">ordre politique </w:t>
      </w:r>
      <w:r w:rsidR="009563AE" w:rsidRPr="003B61CF">
        <w:rPr>
          <w:lang w:val="fr-FR"/>
        </w:rPr>
        <w:t>précédent</w:t>
      </w:r>
      <w:r w:rsidR="00C8786C" w:rsidRPr="003B61CF">
        <w:rPr>
          <w:lang w:val="fr-FR"/>
        </w:rPr>
        <w:t xml:space="preserve"> et la création d</w:t>
      </w:r>
      <w:r w:rsidR="007C231D" w:rsidRPr="003B61CF">
        <w:rPr>
          <w:lang w:val="fr-FR"/>
        </w:rPr>
        <w:t>’</w:t>
      </w:r>
      <w:r w:rsidR="00096A53" w:rsidRPr="003B61CF">
        <w:rPr>
          <w:lang w:val="fr-FR"/>
        </w:rPr>
        <w:t xml:space="preserve">un nouvel ordre </w:t>
      </w:r>
      <w:r w:rsidR="00C8786C" w:rsidRPr="003B61CF">
        <w:rPr>
          <w:lang w:val="fr-FR"/>
        </w:rPr>
        <w:t>populaire</w:t>
      </w:r>
      <w:r w:rsidR="00096A53" w:rsidRPr="003B61CF">
        <w:rPr>
          <w:lang w:val="fr-FR"/>
        </w:rPr>
        <w:t xml:space="preserve"> </w:t>
      </w:r>
      <w:r w:rsidR="00C8786C" w:rsidRPr="003B61CF">
        <w:rPr>
          <w:lang w:val="fr-FR"/>
        </w:rPr>
        <w:t>ont</w:t>
      </w:r>
      <w:r w:rsidR="00096A53" w:rsidRPr="003B61CF">
        <w:rPr>
          <w:lang w:val="fr-FR"/>
        </w:rPr>
        <w:t xml:space="preserve"> joué un rôle décisif dans la transformation socioculturelle </w:t>
      </w:r>
      <w:r w:rsidR="00C8786C" w:rsidRPr="003B61CF">
        <w:rPr>
          <w:lang w:val="fr-FR"/>
        </w:rPr>
        <w:t>qui a concerné tous les citoyens</w:t>
      </w:r>
      <w:r w:rsidR="00A07696" w:rsidRPr="003B61CF">
        <w:rPr>
          <w:lang w:val="fr-FR"/>
        </w:rPr>
        <w:t>,</w:t>
      </w:r>
      <w:r w:rsidR="00C8786C" w:rsidRPr="003B61CF">
        <w:rPr>
          <w:lang w:val="fr-FR"/>
        </w:rPr>
        <w:t xml:space="preserve"> quelle que soit la couleur de leur peau</w:t>
      </w:r>
      <w:r w:rsidRPr="003B61CF">
        <w:rPr>
          <w:lang w:val="fr-FR"/>
        </w:rPr>
        <w:t>.</w:t>
      </w:r>
    </w:p>
    <w:p w:rsidR="004C331D" w:rsidRPr="003B61CF" w:rsidRDefault="004C331D" w:rsidP="001054D7">
      <w:pPr>
        <w:pStyle w:val="SingleTxtG"/>
        <w:rPr>
          <w:lang w:val="fr-FR"/>
        </w:rPr>
      </w:pPr>
      <w:r w:rsidRPr="003B61CF">
        <w:rPr>
          <w:lang w:val="fr-FR"/>
        </w:rPr>
        <w:t>102.</w:t>
      </w:r>
      <w:r w:rsidRPr="003B61CF">
        <w:rPr>
          <w:lang w:val="fr-FR"/>
        </w:rPr>
        <w:tab/>
      </w:r>
      <w:r w:rsidR="00C8786C" w:rsidRPr="003B61CF">
        <w:rPr>
          <w:lang w:val="fr-FR"/>
        </w:rPr>
        <w:t xml:space="preserve">Toutes les formes de discrimination liées aux institutions officielles ou consacrées </w:t>
      </w:r>
      <w:r w:rsidR="00EF6AEC" w:rsidRPr="003B61CF">
        <w:rPr>
          <w:lang w:val="fr-FR"/>
        </w:rPr>
        <w:t>par d</w:t>
      </w:r>
      <w:r w:rsidR="00C8786C" w:rsidRPr="003B61CF">
        <w:rPr>
          <w:lang w:val="fr-FR"/>
        </w:rPr>
        <w:t xml:space="preserve">es dispositions légales sous quelque forme que ce soit ont été </w:t>
      </w:r>
      <w:r w:rsidR="009563AE" w:rsidRPr="003B61CF">
        <w:rPr>
          <w:lang w:val="fr-FR"/>
        </w:rPr>
        <w:t>éliminées</w:t>
      </w:r>
      <w:r w:rsidR="00A07696" w:rsidRPr="003B61CF">
        <w:rPr>
          <w:lang w:val="fr-FR"/>
        </w:rPr>
        <w:t>,</w:t>
      </w:r>
      <w:r w:rsidR="00C8786C" w:rsidRPr="003B61CF">
        <w:rPr>
          <w:lang w:val="fr-FR"/>
        </w:rPr>
        <w:t xml:space="preserve"> ce qui a mis fin au racisme structurel institué par le pouvoir</w:t>
      </w:r>
      <w:r w:rsidR="00A235C5" w:rsidRPr="003B61CF">
        <w:rPr>
          <w:lang w:val="fr-FR"/>
        </w:rPr>
        <w:t xml:space="preserve"> et a relégué les manifestations racistes persistantes aux sphères </w:t>
      </w:r>
      <w:r w:rsidR="005A64E9" w:rsidRPr="003B61CF">
        <w:rPr>
          <w:lang w:val="fr-FR"/>
        </w:rPr>
        <w:t xml:space="preserve">les plus intimes </w:t>
      </w:r>
      <w:r w:rsidR="00A235C5" w:rsidRPr="003B61CF">
        <w:rPr>
          <w:lang w:val="fr-FR"/>
        </w:rPr>
        <w:t xml:space="preserve">de la vie familiale et aux relations personnelles. Le racisme a également été </w:t>
      </w:r>
      <w:r w:rsidR="00A26635" w:rsidRPr="003B61CF">
        <w:rPr>
          <w:lang w:val="fr-FR"/>
        </w:rPr>
        <w:t>combattu</w:t>
      </w:r>
      <w:r w:rsidR="00A235C5" w:rsidRPr="003B61CF">
        <w:rPr>
          <w:lang w:val="fr-FR"/>
        </w:rPr>
        <w:t xml:space="preserve"> par un discours sociopolitique qui proclamait l</w:t>
      </w:r>
      <w:r w:rsidR="007C231D" w:rsidRPr="003B61CF">
        <w:rPr>
          <w:lang w:val="fr-FR"/>
        </w:rPr>
        <w:t>’</w:t>
      </w:r>
      <w:r w:rsidR="00A235C5" w:rsidRPr="003B61CF">
        <w:rPr>
          <w:lang w:val="fr-FR"/>
        </w:rPr>
        <w:t>égalité et stigmatisait toutes les formes d</w:t>
      </w:r>
      <w:r w:rsidR="007C231D" w:rsidRPr="003B61CF">
        <w:rPr>
          <w:lang w:val="fr-FR"/>
        </w:rPr>
        <w:t>’</w:t>
      </w:r>
      <w:r w:rsidR="00A235C5" w:rsidRPr="003B61CF">
        <w:rPr>
          <w:lang w:val="fr-FR"/>
        </w:rPr>
        <w:t>exclusion</w:t>
      </w:r>
      <w:r w:rsidR="00A07696" w:rsidRPr="003B61CF">
        <w:rPr>
          <w:lang w:val="fr-FR"/>
        </w:rPr>
        <w:t>,</w:t>
      </w:r>
      <w:r w:rsidR="00A235C5" w:rsidRPr="003B61CF">
        <w:rPr>
          <w:lang w:val="fr-FR"/>
        </w:rPr>
        <w:t xml:space="preserve"> notamment celles fondées sur la couleur de peau.</w:t>
      </w:r>
    </w:p>
    <w:p w:rsidR="004C331D" w:rsidRPr="003B61CF" w:rsidRDefault="004C331D" w:rsidP="001054D7">
      <w:pPr>
        <w:pStyle w:val="SingleTxtG"/>
        <w:rPr>
          <w:lang w:val="fr-FR"/>
        </w:rPr>
      </w:pPr>
      <w:r w:rsidRPr="003B61CF">
        <w:rPr>
          <w:lang w:val="fr-FR"/>
        </w:rPr>
        <w:lastRenderedPageBreak/>
        <w:t>103.</w:t>
      </w:r>
      <w:r w:rsidRPr="003B61CF">
        <w:rPr>
          <w:lang w:val="fr-FR"/>
        </w:rPr>
        <w:tab/>
        <w:t xml:space="preserve">La </w:t>
      </w:r>
      <w:r w:rsidR="000C4333" w:rsidRPr="003B61CF">
        <w:rPr>
          <w:lang w:val="fr-FR"/>
        </w:rPr>
        <w:t>coopération quotidienne qui a été nécessaire pour faire la révolution a contribué à rapprocher les différents groupes</w:t>
      </w:r>
      <w:r w:rsidR="00A07696" w:rsidRPr="003B61CF">
        <w:rPr>
          <w:lang w:val="fr-FR"/>
        </w:rPr>
        <w:t>,</w:t>
      </w:r>
      <w:r w:rsidR="000C4333" w:rsidRPr="003B61CF">
        <w:rPr>
          <w:lang w:val="fr-FR"/>
        </w:rPr>
        <w:t xml:space="preserve"> à atténuer bon nombre de préjugés inscrits dans les mémoires et à gommer les frontières entre les groupes de couleur de peau différente</w:t>
      </w:r>
      <w:r w:rsidR="00A07696" w:rsidRPr="003B61CF">
        <w:rPr>
          <w:lang w:val="fr-FR"/>
        </w:rPr>
        <w:t>,</w:t>
      </w:r>
      <w:r w:rsidR="00B16F15" w:rsidRPr="003B61CF">
        <w:rPr>
          <w:lang w:val="fr-FR"/>
        </w:rPr>
        <w:t xml:space="preserve"> </w:t>
      </w:r>
      <w:r w:rsidR="000C4333" w:rsidRPr="003B61CF">
        <w:rPr>
          <w:lang w:val="fr-FR"/>
        </w:rPr>
        <w:t xml:space="preserve">notamment </w:t>
      </w:r>
      <w:r w:rsidR="00853F1E" w:rsidRPr="003B61CF">
        <w:rPr>
          <w:lang w:val="fr-FR"/>
        </w:rPr>
        <w:t>par</w:t>
      </w:r>
      <w:r w:rsidR="000C4333" w:rsidRPr="003B61CF">
        <w:rPr>
          <w:lang w:val="fr-FR"/>
        </w:rPr>
        <w:t xml:space="preserve"> l</w:t>
      </w:r>
      <w:r w:rsidR="007C231D" w:rsidRPr="003B61CF">
        <w:rPr>
          <w:lang w:val="fr-FR"/>
        </w:rPr>
        <w:t>’</w:t>
      </w:r>
      <w:r w:rsidR="000C4333" w:rsidRPr="003B61CF">
        <w:rPr>
          <w:lang w:val="fr-FR"/>
        </w:rPr>
        <w:t>augmentation des mariages mixtes.</w:t>
      </w:r>
    </w:p>
    <w:p w:rsidR="004C331D" w:rsidRPr="003B61CF" w:rsidRDefault="004C331D" w:rsidP="001054D7">
      <w:pPr>
        <w:pStyle w:val="SingleTxtG"/>
        <w:rPr>
          <w:lang w:val="fr-FR"/>
        </w:rPr>
      </w:pPr>
      <w:r w:rsidRPr="003B61CF">
        <w:rPr>
          <w:lang w:val="fr-FR"/>
        </w:rPr>
        <w:t>104.</w:t>
      </w:r>
      <w:r w:rsidRPr="003B61CF">
        <w:rPr>
          <w:lang w:val="fr-FR"/>
        </w:rPr>
        <w:tab/>
      </w:r>
      <w:r w:rsidR="0060384B" w:rsidRPr="003B61CF">
        <w:rPr>
          <w:color w:val="000000"/>
          <w:lang w:val="fr-FR"/>
        </w:rPr>
        <w:t xml:space="preserve">Les politiques générales </w:t>
      </w:r>
      <w:r w:rsidR="00E71571" w:rsidRPr="003B61CF">
        <w:rPr>
          <w:color w:val="000000"/>
          <w:lang w:val="fr-FR"/>
        </w:rPr>
        <w:t>qui</w:t>
      </w:r>
      <w:r w:rsidR="0060384B" w:rsidRPr="003B61CF">
        <w:rPr>
          <w:color w:val="000000"/>
          <w:lang w:val="fr-FR"/>
        </w:rPr>
        <w:t xml:space="preserve"> ont </w:t>
      </w:r>
      <w:r w:rsidR="00D63531" w:rsidRPr="003B61CF">
        <w:rPr>
          <w:color w:val="000000"/>
          <w:lang w:val="fr-FR"/>
        </w:rPr>
        <w:t>renforcé</w:t>
      </w:r>
      <w:r w:rsidR="0060384B" w:rsidRPr="003B61CF">
        <w:rPr>
          <w:color w:val="000000"/>
          <w:lang w:val="fr-FR"/>
        </w:rPr>
        <w:t xml:space="preserve"> l</w:t>
      </w:r>
      <w:r w:rsidR="007C231D" w:rsidRPr="003B61CF">
        <w:rPr>
          <w:color w:val="000000"/>
          <w:lang w:val="fr-FR"/>
        </w:rPr>
        <w:t>’</w:t>
      </w:r>
      <w:r w:rsidR="0060384B" w:rsidRPr="003B61CF">
        <w:rPr>
          <w:color w:val="000000"/>
          <w:lang w:val="fr-FR"/>
        </w:rPr>
        <w:t xml:space="preserve">équité et la justice sociale </w:t>
      </w:r>
      <w:r w:rsidR="00E71571" w:rsidRPr="003B61CF">
        <w:rPr>
          <w:color w:val="000000"/>
          <w:lang w:val="fr-FR"/>
        </w:rPr>
        <w:t>ont mis l</w:t>
      </w:r>
      <w:r w:rsidR="007C231D" w:rsidRPr="003B61CF">
        <w:rPr>
          <w:color w:val="000000"/>
          <w:lang w:val="fr-FR"/>
        </w:rPr>
        <w:t>’</w:t>
      </w:r>
      <w:r w:rsidR="007B09EF" w:rsidRPr="003B61CF">
        <w:rPr>
          <w:color w:val="000000"/>
          <w:lang w:val="fr-FR"/>
        </w:rPr>
        <w:t>accent</w:t>
      </w:r>
      <w:r w:rsidR="00E71571" w:rsidRPr="003B61CF">
        <w:rPr>
          <w:color w:val="000000"/>
          <w:lang w:val="fr-FR"/>
        </w:rPr>
        <w:t xml:space="preserve"> sur</w:t>
      </w:r>
      <w:r w:rsidR="0060384B" w:rsidRPr="003B61CF">
        <w:rPr>
          <w:color w:val="000000"/>
          <w:lang w:val="fr-FR"/>
        </w:rPr>
        <w:t xml:space="preserve"> la redistribution des revenus</w:t>
      </w:r>
      <w:r w:rsidR="00A07696" w:rsidRPr="003B61CF">
        <w:rPr>
          <w:color w:val="000000"/>
          <w:lang w:val="fr-FR"/>
        </w:rPr>
        <w:t>,</w:t>
      </w:r>
      <w:r w:rsidR="0060384B" w:rsidRPr="003B61CF">
        <w:rPr>
          <w:color w:val="000000"/>
          <w:lang w:val="fr-FR"/>
        </w:rPr>
        <w:t xml:space="preserve"> la distribution équitable des pr</w:t>
      </w:r>
      <w:r w:rsidR="00E71571" w:rsidRPr="003B61CF">
        <w:rPr>
          <w:color w:val="000000"/>
          <w:lang w:val="fr-FR"/>
        </w:rPr>
        <w:t>oduits du panier de la ménagère ainsi que</w:t>
      </w:r>
      <w:r w:rsidR="0060384B" w:rsidRPr="003B61CF">
        <w:rPr>
          <w:color w:val="000000"/>
          <w:lang w:val="fr-FR"/>
        </w:rPr>
        <w:t xml:space="preserve"> l</w:t>
      </w:r>
      <w:r w:rsidR="007C231D" w:rsidRPr="003B61CF">
        <w:rPr>
          <w:color w:val="000000"/>
          <w:lang w:val="fr-FR"/>
        </w:rPr>
        <w:t>’</w:t>
      </w:r>
      <w:r w:rsidR="0060384B" w:rsidRPr="003B61CF">
        <w:rPr>
          <w:color w:val="000000"/>
          <w:lang w:val="fr-FR"/>
        </w:rPr>
        <w:t xml:space="preserve">amélioration et </w:t>
      </w:r>
      <w:r w:rsidR="00D63531" w:rsidRPr="003B61CF">
        <w:rPr>
          <w:color w:val="000000"/>
          <w:lang w:val="fr-FR"/>
        </w:rPr>
        <w:t>le</w:t>
      </w:r>
      <w:r w:rsidR="00E71571" w:rsidRPr="003B61CF">
        <w:rPr>
          <w:color w:val="000000"/>
          <w:lang w:val="fr-FR"/>
        </w:rPr>
        <w:t xml:space="preserve"> développement dans tout le pays</w:t>
      </w:r>
      <w:r w:rsidR="0060384B" w:rsidRPr="003B61CF">
        <w:rPr>
          <w:color w:val="000000"/>
          <w:lang w:val="fr-FR"/>
        </w:rPr>
        <w:t xml:space="preserve"> des services sociaux de base</w:t>
      </w:r>
      <w:r w:rsidR="00A07696" w:rsidRPr="003B61CF">
        <w:rPr>
          <w:color w:val="000000"/>
          <w:lang w:val="fr-FR"/>
        </w:rPr>
        <w:t>,</w:t>
      </w:r>
      <w:r w:rsidR="0060384B" w:rsidRPr="003B61CF">
        <w:rPr>
          <w:color w:val="000000"/>
          <w:lang w:val="fr-FR"/>
        </w:rPr>
        <w:t xml:space="preserve"> notamment </w:t>
      </w:r>
      <w:r w:rsidR="00D63531" w:rsidRPr="003B61CF">
        <w:rPr>
          <w:color w:val="000000"/>
          <w:lang w:val="fr-FR"/>
        </w:rPr>
        <w:t>l</w:t>
      </w:r>
      <w:r w:rsidR="007C231D" w:rsidRPr="003B61CF">
        <w:rPr>
          <w:color w:val="000000"/>
          <w:lang w:val="fr-FR"/>
        </w:rPr>
        <w:t>’</w:t>
      </w:r>
      <w:r w:rsidR="00D63531" w:rsidRPr="003B61CF">
        <w:rPr>
          <w:color w:val="000000"/>
          <w:lang w:val="fr-FR"/>
        </w:rPr>
        <w:t>accès à l</w:t>
      </w:r>
      <w:r w:rsidR="007C231D" w:rsidRPr="003B61CF">
        <w:rPr>
          <w:color w:val="000000"/>
          <w:lang w:val="fr-FR"/>
        </w:rPr>
        <w:t>’</w:t>
      </w:r>
      <w:r w:rsidR="0060384B" w:rsidRPr="003B61CF">
        <w:rPr>
          <w:color w:val="000000"/>
          <w:lang w:val="fr-FR"/>
        </w:rPr>
        <w:t>eau potable</w:t>
      </w:r>
      <w:r w:rsidR="00A07696" w:rsidRPr="003B61CF">
        <w:rPr>
          <w:color w:val="000000"/>
          <w:lang w:val="fr-FR"/>
        </w:rPr>
        <w:t>,</w:t>
      </w:r>
      <w:r w:rsidR="0060384B" w:rsidRPr="003B61CF">
        <w:rPr>
          <w:color w:val="000000"/>
          <w:lang w:val="fr-FR"/>
        </w:rPr>
        <w:t xml:space="preserve"> </w:t>
      </w:r>
      <w:r w:rsidR="00D63531" w:rsidRPr="003B61CF">
        <w:rPr>
          <w:color w:val="000000"/>
          <w:lang w:val="fr-FR"/>
        </w:rPr>
        <w:t>au</w:t>
      </w:r>
      <w:r w:rsidR="0060384B" w:rsidRPr="003B61CF">
        <w:rPr>
          <w:color w:val="000000"/>
          <w:lang w:val="fr-FR"/>
        </w:rPr>
        <w:t xml:space="preserve"> tout-à-l</w:t>
      </w:r>
      <w:r w:rsidR="007C231D" w:rsidRPr="003B61CF">
        <w:rPr>
          <w:color w:val="000000"/>
          <w:lang w:val="fr-FR"/>
        </w:rPr>
        <w:t>’</w:t>
      </w:r>
      <w:r w:rsidR="0060384B" w:rsidRPr="003B61CF">
        <w:rPr>
          <w:color w:val="000000"/>
          <w:lang w:val="fr-FR"/>
        </w:rPr>
        <w:t>égout</w:t>
      </w:r>
      <w:r w:rsidR="00A07696" w:rsidRPr="003B61CF">
        <w:rPr>
          <w:color w:val="000000"/>
          <w:lang w:val="fr-FR"/>
        </w:rPr>
        <w:t>,</w:t>
      </w:r>
      <w:r w:rsidR="0060384B" w:rsidRPr="003B61CF">
        <w:rPr>
          <w:color w:val="000000"/>
          <w:lang w:val="fr-FR"/>
        </w:rPr>
        <w:t xml:space="preserve"> et </w:t>
      </w:r>
      <w:r w:rsidR="00D63531" w:rsidRPr="003B61CF">
        <w:rPr>
          <w:color w:val="000000"/>
          <w:lang w:val="fr-FR"/>
        </w:rPr>
        <w:t xml:space="preserve">à </w:t>
      </w:r>
      <w:r w:rsidR="0060384B" w:rsidRPr="003B61CF">
        <w:rPr>
          <w:color w:val="000000"/>
          <w:lang w:val="fr-FR"/>
        </w:rPr>
        <w:t>l</w:t>
      </w:r>
      <w:r w:rsidR="007C231D" w:rsidRPr="003B61CF">
        <w:rPr>
          <w:color w:val="000000"/>
          <w:lang w:val="fr-FR"/>
        </w:rPr>
        <w:t>’</w:t>
      </w:r>
      <w:r w:rsidR="0060384B" w:rsidRPr="003B61CF">
        <w:rPr>
          <w:color w:val="000000"/>
          <w:lang w:val="fr-FR"/>
        </w:rPr>
        <w:t>électricité.</w:t>
      </w:r>
    </w:p>
    <w:p w:rsidR="004C331D" w:rsidRPr="003B61CF" w:rsidRDefault="004C331D" w:rsidP="001054D7">
      <w:pPr>
        <w:pStyle w:val="SingleTxtG"/>
        <w:rPr>
          <w:lang w:val="fr-FR"/>
        </w:rPr>
      </w:pPr>
      <w:r w:rsidRPr="003B61CF">
        <w:rPr>
          <w:lang w:val="fr-FR"/>
        </w:rPr>
        <w:t>105.</w:t>
      </w:r>
      <w:r w:rsidRPr="003B61CF">
        <w:rPr>
          <w:lang w:val="fr-FR"/>
        </w:rPr>
        <w:tab/>
      </w:r>
      <w:r w:rsidR="005E0E41" w:rsidRPr="003B61CF">
        <w:rPr>
          <w:color w:val="000000"/>
          <w:lang w:val="fr-FR"/>
        </w:rPr>
        <w:t>L</w:t>
      </w:r>
      <w:r w:rsidR="007C231D" w:rsidRPr="003B61CF">
        <w:rPr>
          <w:color w:val="000000"/>
          <w:lang w:val="fr-FR"/>
        </w:rPr>
        <w:t>’</w:t>
      </w:r>
      <w:r w:rsidR="007B09EF" w:rsidRPr="003B61CF">
        <w:rPr>
          <w:color w:val="000000"/>
          <w:lang w:val="fr-FR"/>
        </w:rPr>
        <w:t>État</w:t>
      </w:r>
      <w:r w:rsidR="000C0B08" w:rsidRPr="003B61CF">
        <w:rPr>
          <w:color w:val="000000"/>
          <w:lang w:val="fr-FR"/>
        </w:rPr>
        <w:t xml:space="preserve"> continue de promouvoir l</w:t>
      </w:r>
      <w:r w:rsidR="007C231D" w:rsidRPr="003B61CF">
        <w:rPr>
          <w:color w:val="000000"/>
          <w:lang w:val="fr-FR"/>
        </w:rPr>
        <w:t>’</w:t>
      </w:r>
      <w:r w:rsidR="000C0B08" w:rsidRPr="003B61CF">
        <w:rPr>
          <w:color w:val="000000"/>
          <w:lang w:val="fr-FR"/>
        </w:rPr>
        <w:t>emploi d</w:t>
      </w:r>
      <w:r w:rsidR="005E0E41" w:rsidRPr="003B61CF">
        <w:rPr>
          <w:color w:val="000000"/>
          <w:lang w:val="fr-FR"/>
        </w:rPr>
        <w:t>es Noirs</w:t>
      </w:r>
      <w:r w:rsidR="00A07696" w:rsidRPr="003B61CF">
        <w:rPr>
          <w:color w:val="000000"/>
          <w:lang w:val="fr-FR"/>
        </w:rPr>
        <w:t>,</w:t>
      </w:r>
      <w:r w:rsidR="000C0B08" w:rsidRPr="003B61CF">
        <w:rPr>
          <w:color w:val="000000"/>
          <w:lang w:val="fr-FR"/>
        </w:rPr>
        <w:t xml:space="preserve"> d</w:t>
      </w:r>
      <w:r w:rsidR="005A48D9" w:rsidRPr="003B61CF">
        <w:rPr>
          <w:color w:val="000000"/>
          <w:lang w:val="fr-FR"/>
        </w:rPr>
        <w:t>es Métis</w:t>
      </w:r>
      <w:r w:rsidR="00A07696" w:rsidRPr="003B61CF">
        <w:rPr>
          <w:color w:val="000000"/>
          <w:lang w:val="fr-FR"/>
        </w:rPr>
        <w:t>,</w:t>
      </w:r>
      <w:r w:rsidR="005A48D9" w:rsidRPr="003B61CF">
        <w:rPr>
          <w:color w:val="000000"/>
          <w:lang w:val="fr-FR"/>
        </w:rPr>
        <w:t xml:space="preserve"> d</w:t>
      </w:r>
      <w:r w:rsidR="00DE6C7C" w:rsidRPr="003B61CF">
        <w:rPr>
          <w:color w:val="000000"/>
          <w:lang w:val="fr-FR"/>
        </w:rPr>
        <w:t>es femmes et d</w:t>
      </w:r>
      <w:r w:rsidR="005E0E41" w:rsidRPr="003B61CF">
        <w:rPr>
          <w:color w:val="000000"/>
          <w:lang w:val="fr-FR"/>
        </w:rPr>
        <w:t xml:space="preserve">es jeunes </w:t>
      </w:r>
      <w:r w:rsidR="00DE6C7C" w:rsidRPr="003B61CF">
        <w:rPr>
          <w:color w:val="000000"/>
          <w:lang w:val="fr-FR"/>
        </w:rPr>
        <w:t>aux</w:t>
      </w:r>
      <w:r w:rsidR="005E0E41" w:rsidRPr="003B61CF">
        <w:rPr>
          <w:color w:val="000000"/>
          <w:lang w:val="fr-FR"/>
        </w:rPr>
        <w:t xml:space="preserve"> postes de direction à tous les niveaux</w:t>
      </w:r>
      <w:r w:rsidR="00A07696" w:rsidRPr="003B61CF">
        <w:rPr>
          <w:color w:val="000000"/>
          <w:lang w:val="fr-FR"/>
        </w:rPr>
        <w:t>,</w:t>
      </w:r>
      <w:r w:rsidR="005E0E41" w:rsidRPr="003B61CF">
        <w:rPr>
          <w:color w:val="000000"/>
          <w:lang w:val="fr-FR"/>
        </w:rPr>
        <w:t xml:space="preserve"> afin de garantir une véritable démocratie </w:t>
      </w:r>
      <w:r w:rsidR="00DE6C7C" w:rsidRPr="003B61CF">
        <w:rPr>
          <w:color w:val="000000"/>
          <w:lang w:val="fr-FR"/>
        </w:rPr>
        <w:t xml:space="preserve">en veillant à ce </w:t>
      </w:r>
      <w:r w:rsidR="005E0E41" w:rsidRPr="003B61CF">
        <w:rPr>
          <w:color w:val="000000"/>
          <w:lang w:val="fr-FR"/>
        </w:rPr>
        <w:t>que l</w:t>
      </w:r>
      <w:r w:rsidR="007C231D" w:rsidRPr="003B61CF">
        <w:rPr>
          <w:color w:val="000000"/>
          <w:lang w:val="fr-FR"/>
        </w:rPr>
        <w:t>’</w:t>
      </w:r>
      <w:r w:rsidR="005E0E41" w:rsidRPr="003B61CF">
        <w:rPr>
          <w:color w:val="000000"/>
          <w:lang w:val="fr-FR"/>
        </w:rPr>
        <w:t>ensemble de la population participe à l</w:t>
      </w:r>
      <w:r w:rsidR="007C231D" w:rsidRPr="003B61CF">
        <w:rPr>
          <w:color w:val="000000"/>
          <w:lang w:val="fr-FR"/>
        </w:rPr>
        <w:t>’</w:t>
      </w:r>
      <w:r w:rsidR="005E0E41" w:rsidRPr="003B61CF">
        <w:rPr>
          <w:color w:val="000000"/>
          <w:lang w:val="fr-FR"/>
        </w:rPr>
        <w:t>exercice du pouvoir et profite de la richesse nationale.</w:t>
      </w:r>
      <w:r w:rsidR="00B16F15" w:rsidRPr="003B61CF">
        <w:rPr>
          <w:color w:val="000000"/>
          <w:lang w:val="fr-FR"/>
        </w:rPr>
        <w:t xml:space="preserve"> </w:t>
      </w:r>
    </w:p>
    <w:p w:rsidR="004C331D" w:rsidRPr="003B61CF" w:rsidRDefault="004C331D" w:rsidP="001054D7">
      <w:pPr>
        <w:pStyle w:val="SingleTxtG"/>
        <w:rPr>
          <w:lang w:val="fr-FR"/>
        </w:rPr>
      </w:pPr>
      <w:r w:rsidRPr="003B61CF">
        <w:rPr>
          <w:lang w:val="fr-FR"/>
        </w:rPr>
        <w:t>106.</w:t>
      </w:r>
      <w:r w:rsidRPr="003B61CF">
        <w:rPr>
          <w:lang w:val="fr-FR"/>
        </w:rPr>
        <w:tab/>
      </w:r>
      <w:r w:rsidR="00B46E8D" w:rsidRPr="003B61CF">
        <w:rPr>
          <w:color w:val="000000"/>
          <w:lang w:val="fr-FR"/>
        </w:rPr>
        <w:t>La persistance de certains préj</w:t>
      </w:r>
      <w:r w:rsidR="00000332" w:rsidRPr="003B61CF">
        <w:rPr>
          <w:color w:val="000000"/>
          <w:lang w:val="fr-FR"/>
        </w:rPr>
        <w:t>ugés personnels s</w:t>
      </w:r>
      <w:r w:rsidR="007C231D" w:rsidRPr="003B61CF">
        <w:rPr>
          <w:color w:val="000000"/>
          <w:lang w:val="fr-FR"/>
        </w:rPr>
        <w:t>’</w:t>
      </w:r>
      <w:r w:rsidR="00000332" w:rsidRPr="003B61CF">
        <w:rPr>
          <w:color w:val="000000"/>
          <w:lang w:val="fr-FR"/>
        </w:rPr>
        <w:t>explique par l</w:t>
      </w:r>
      <w:r w:rsidR="00B46E8D" w:rsidRPr="003B61CF">
        <w:rPr>
          <w:color w:val="000000"/>
          <w:lang w:val="fr-FR"/>
        </w:rPr>
        <w:t>es facteurs historiques et socioculturels ainsi que par la reproduction anachronique du discours colonial.</w:t>
      </w:r>
      <w:r w:rsidRPr="003B61CF">
        <w:rPr>
          <w:lang w:val="fr-FR"/>
        </w:rPr>
        <w:t xml:space="preserve"> </w:t>
      </w:r>
      <w:r w:rsidR="005D5DA2" w:rsidRPr="003B61CF">
        <w:rPr>
          <w:color w:val="000000"/>
          <w:lang w:val="fr-FR"/>
        </w:rPr>
        <w:t>Cinquante</w:t>
      </w:r>
      <w:r w:rsidR="00F60C34" w:rsidRPr="003B61CF">
        <w:rPr>
          <w:color w:val="000000"/>
          <w:lang w:val="fr-FR"/>
        </w:rPr>
        <w:t> ans</w:t>
      </w:r>
      <w:r w:rsidR="005D5DA2" w:rsidRPr="003B61CF">
        <w:rPr>
          <w:color w:val="000000"/>
          <w:lang w:val="fr-FR"/>
        </w:rPr>
        <w:t xml:space="preserve"> de révolution antidiscriminatoire ne peuvent effacer totalement les stéréotypes et les préjugés qui ont caractérisé une société raciste pendant plus de cinq cents</w:t>
      </w:r>
      <w:r w:rsidR="00F60C34" w:rsidRPr="003B61CF">
        <w:rPr>
          <w:color w:val="000000"/>
          <w:lang w:val="fr-FR"/>
        </w:rPr>
        <w:t> ans</w:t>
      </w:r>
      <w:r w:rsidR="005D5DA2" w:rsidRPr="003B61CF">
        <w:rPr>
          <w:color w:val="000000"/>
          <w:lang w:val="fr-FR"/>
        </w:rPr>
        <w:t>. La structure et le fonctionnement de la famille</w:t>
      </w:r>
      <w:r w:rsidR="00A07696" w:rsidRPr="003B61CF">
        <w:rPr>
          <w:color w:val="000000"/>
          <w:lang w:val="fr-FR"/>
        </w:rPr>
        <w:t>,</w:t>
      </w:r>
      <w:r w:rsidR="005D5DA2" w:rsidRPr="003B61CF">
        <w:rPr>
          <w:color w:val="000000"/>
          <w:lang w:val="fr-FR"/>
        </w:rPr>
        <w:t xml:space="preserve"> des relations personnelles et des mentalités ne changent pas au rythme des dispositions juridiques et des politiques.</w:t>
      </w:r>
    </w:p>
    <w:p w:rsidR="004C331D" w:rsidRPr="003B61CF" w:rsidRDefault="004C331D" w:rsidP="001054D7">
      <w:pPr>
        <w:pStyle w:val="SingleTxtG"/>
        <w:rPr>
          <w:lang w:val="fr-FR"/>
        </w:rPr>
      </w:pPr>
      <w:r w:rsidRPr="003B61CF">
        <w:rPr>
          <w:lang w:val="fr-FR"/>
        </w:rPr>
        <w:t>107.</w:t>
      </w:r>
      <w:r w:rsidRPr="003B61CF">
        <w:rPr>
          <w:lang w:val="fr-FR"/>
        </w:rPr>
        <w:tab/>
      </w:r>
      <w:r w:rsidR="00DE6C7C" w:rsidRPr="003B61CF">
        <w:rPr>
          <w:lang w:val="fr-FR"/>
        </w:rPr>
        <w:t>Pour l</w:t>
      </w:r>
      <w:r w:rsidR="007C231D" w:rsidRPr="003B61CF">
        <w:rPr>
          <w:lang w:val="fr-FR"/>
        </w:rPr>
        <w:t>’</w:t>
      </w:r>
      <w:r w:rsidR="00DE6C7C" w:rsidRPr="003B61CF">
        <w:rPr>
          <w:lang w:val="fr-FR"/>
        </w:rPr>
        <w:t>ensemble de l</w:t>
      </w:r>
      <w:r w:rsidR="00DE6C7C" w:rsidRPr="003B61CF">
        <w:rPr>
          <w:color w:val="000000"/>
          <w:lang w:val="fr-FR"/>
        </w:rPr>
        <w:t xml:space="preserve">a population cubaine les </w:t>
      </w:r>
      <w:r w:rsidR="00E32315" w:rsidRPr="003B61CF">
        <w:rPr>
          <w:color w:val="000000"/>
          <w:lang w:val="fr-FR"/>
        </w:rPr>
        <w:t xml:space="preserve">préjugés raciaux sont négatifs et inacceptables. </w:t>
      </w:r>
      <w:r w:rsidR="0069390B" w:rsidRPr="003B61CF">
        <w:rPr>
          <w:color w:val="000000"/>
          <w:lang w:val="fr-FR"/>
        </w:rPr>
        <w:t>Par ailleurs</w:t>
      </w:r>
      <w:r w:rsidR="00A07696" w:rsidRPr="003B61CF">
        <w:rPr>
          <w:color w:val="000000"/>
          <w:lang w:val="fr-FR"/>
        </w:rPr>
        <w:t>,</w:t>
      </w:r>
      <w:r w:rsidR="0069390B" w:rsidRPr="003B61CF">
        <w:rPr>
          <w:color w:val="000000"/>
          <w:lang w:val="fr-FR"/>
        </w:rPr>
        <w:t xml:space="preserve"> les Cubains comprennent que certaines conditions historiques</w:t>
      </w:r>
      <w:r w:rsidR="00A07696" w:rsidRPr="003B61CF">
        <w:rPr>
          <w:color w:val="000000"/>
          <w:lang w:val="fr-FR"/>
        </w:rPr>
        <w:t>,</w:t>
      </w:r>
      <w:r w:rsidR="0069390B" w:rsidRPr="003B61CF">
        <w:rPr>
          <w:color w:val="000000"/>
          <w:lang w:val="fr-FR"/>
        </w:rPr>
        <w:t xml:space="preserve"> économiques</w:t>
      </w:r>
      <w:r w:rsidR="00A07696" w:rsidRPr="003B61CF">
        <w:rPr>
          <w:color w:val="000000"/>
          <w:lang w:val="fr-FR"/>
        </w:rPr>
        <w:t>,</w:t>
      </w:r>
      <w:r w:rsidR="0069390B" w:rsidRPr="003B61CF">
        <w:rPr>
          <w:color w:val="000000"/>
          <w:lang w:val="fr-FR"/>
        </w:rPr>
        <w:t xml:space="preserve"> socioculturelles</w:t>
      </w:r>
      <w:r w:rsidR="007B1CB7" w:rsidRPr="003B61CF">
        <w:rPr>
          <w:color w:val="000000"/>
          <w:lang w:val="fr-FR"/>
        </w:rPr>
        <w:t xml:space="preserve"> et subjectives</w:t>
      </w:r>
      <w:r w:rsidR="0069390B" w:rsidRPr="003B61CF">
        <w:rPr>
          <w:color w:val="000000"/>
          <w:lang w:val="fr-FR"/>
        </w:rPr>
        <w:t xml:space="preserve"> font que certains groupes de population sont désavantagés par rapport à d</w:t>
      </w:r>
      <w:r w:rsidR="007C231D" w:rsidRPr="003B61CF">
        <w:rPr>
          <w:color w:val="000000"/>
          <w:lang w:val="fr-FR"/>
        </w:rPr>
        <w:t>’</w:t>
      </w:r>
      <w:r w:rsidR="0069390B" w:rsidRPr="003B61CF">
        <w:rPr>
          <w:color w:val="000000"/>
          <w:lang w:val="fr-FR"/>
        </w:rPr>
        <w:t xml:space="preserve">autres. Le métissage biologique et culturel est également reconnu comme étant intrinsèque au peuple cubain et </w:t>
      </w:r>
      <w:r w:rsidR="009B08BF" w:rsidRPr="003B61CF">
        <w:rPr>
          <w:color w:val="000000"/>
          <w:lang w:val="fr-FR"/>
        </w:rPr>
        <w:t>l</w:t>
      </w:r>
      <w:r w:rsidR="0069390B" w:rsidRPr="003B61CF">
        <w:rPr>
          <w:color w:val="000000"/>
          <w:lang w:val="fr-FR"/>
        </w:rPr>
        <w:t>es relations interraciales</w:t>
      </w:r>
      <w:r w:rsidR="009B08BF" w:rsidRPr="003B61CF">
        <w:rPr>
          <w:color w:val="000000"/>
          <w:lang w:val="fr-FR"/>
        </w:rPr>
        <w:t xml:space="preserve"> augmentent progressivement</w:t>
      </w:r>
      <w:r w:rsidR="0069390B" w:rsidRPr="003B61CF">
        <w:rPr>
          <w:color w:val="000000"/>
          <w:lang w:val="fr-FR"/>
        </w:rPr>
        <w:t xml:space="preserve"> dans les</w:t>
      </w:r>
      <w:r w:rsidR="00B16F15" w:rsidRPr="003B61CF">
        <w:rPr>
          <w:color w:val="000000"/>
          <w:lang w:val="fr-FR"/>
        </w:rPr>
        <w:t xml:space="preserve"> </w:t>
      </w:r>
      <w:r w:rsidR="009B08BF" w:rsidRPr="003B61CF">
        <w:rPr>
          <w:color w:val="000000"/>
          <w:lang w:val="fr-FR"/>
        </w:rPr>
        <w:t>domaines</w:t>
      </w:r>
      <w:r w:rsidR="0069390B" w:rsidRPr="003B61CF">
        <w:rPr>
          <w:color w:val="000000"/>
          <w:lang w:val="fr-FR"/>
        </w:rPr>
        <w:t xml:space="preserve"> les plus divers</w:t>
      </w:r>
      <w:r w:rsidRPr="003B61CF">
        <w:rPr>
          <w:lang w:val="fr-FR"/>
        </w:rPr>
        <w:t>.</w:t>
      </w:r>
    </w:p>
    <w:p w:rsidR="004C331D" w:rsidRPr="003B61CF" w:rsidRDefault="004C331D" w:rsidP="001054D7">
      <w:pPr>
        <w:pStyle w:val="SingleTxtG"/>
        <w:rPr>
          <w:lang w:val="fr-FR"/>
        </w:rPr>
      </w:pPr>
      <w:r w:rsidRPr="003B61CF">
        <w:rPr>
          <w:lang w:val="fr-FR"/>
        </w:rPr>
        <w:t>108.</w:t>
      </w:r>
      <w:r w:rsidRPr="003B61CF">
        <w:rPr>
          <w:lang w:val="fr-FR"/>
        </w:rPr>
        <w:tab/>
      </w:r>
      <w:r w:rsidR="007C48CA" w:rsidRPr="003B61CF">
        <w:rPr>
          <w:color w:val="000000"/>
          <w:lang w:val="fr-FR"/>
        </w:rPr>
        <w:t>Sur le plan social en général</w:t>
      </w:r>
      <w:r w:rsidR="00A07696" w:rsidRPr="003B61CF">
        <w:rPr>
          <w:color w:val="000000"/>
          <w:lang w:val="fr-FR"/>
        </w:rPr>
        <w:t>,</w:t>
      </w:r>
      <w:r w:rsidR="007C48CA" w:rsidRPr="003B61CF">
        <w:rPr>
          <w:color w:val="000000"/>
          <w:lang w:val="fr-FR"/>
        </w:rPr>
        <w:t xml:space="preserve"> les relations entre les différents groupes de population sont de plus en plus étroites</w:t>
      </w:r>
      <w:r w:rsidR="00A07696" w:rsidRPr="003B61CF">
        <w:rPr>
          <w:color w:val="000000"/>
          <w:lang w:val="fr-FR"/>
        </w:rPr>
        <w:t>,</w:t>
      </w:r>
      <w:r w:rsidR="007C48CA" w:rsidRPr="003B61CF">
        <w:rPr>
          <w:color w:val="000000"/>
          <w:lang w:val="fr-FR"/>
        </w:rPr>
        <w:t xml:space="preserve"> par ex</w:t>
      </w:r>
      <w:r w:rsidR="00DE6C7C" w:rsidRPr="003B61CF">
        <w:rPr>
          <w:color w:val="000000"/>
          <w:lang w:val="fr-FR"/>
        </w:rPr>
        <w:t>emple entre voisins</w:t>
      </w:r>
      <w:r w:rsidR="00A07696" w:rsidRPr="003B61CF">
        <w:rPr>
          <w:color w:val="000000"/>
          <w:lang w:val="fr-FR"/>
        </w:rPr>
        <w:t>,</w:t>
      </w:r>
      <w:r w:rsidR="00DE6C7C" w:rsidRPr="003B61CF">
        <w:rPr>
          <w:color w:val="000000"/>
          <w:lang w:val="fr-FR"/>
        </w:rPr>
        <w:t xml:space="preserve"> au travail</w:t>
      </w:r>
      <w:r w:rsidR="00A07696" w:rsidRPr="003B61CF">
        <w:rPr>
          <w:color w:val="000000"/>
          <w:lang w:val="fr-FR"/>
        </w:rPr>
        <w:t>,</w:t>
      </w:r>
      <w:r w:rsidR="007C48CA" w:rsidRPr="003B61CF">
        <w:rPr>
          <w:color w:val="000000"/>
          <w:lang w:val="fr-FR"/>
        </w:rPr>
        <w:t xml:space="preserve"> dans les établissements éducatifs</w:t>
      </w:r>
      <w:r w:rsidR="00A07696" w:rsidRPr="003B61CF">
        <w:rPr>
          <w:color w:val="000000"/>
          <w:lang w:val="fr-FR"/>
        </w:rPr>
        <w:t>,</w:t>
      </w:r>
      <w:r w:rsidR="007C48CA" w:rsidRPr="003B61CF">
        <w:rPr>
          <w:color w:val="000000"/>
          <w:lang w:val="fr-FR"/>
        </w:rPr>
        <w:t xml:space="preserve"> dans l</w:t>
      </w:r>
      <w:r w:rsidR="00DE6C7C" w:rsidRPr="003B61CF">
        <w:rPr>
          <w:color w:val="000000"/>
          <w:lang w:val="fr-FR"/>
        </w:rPr>
        <w:t>a pratique des</w:t>
      </w:r>
      <w:r w:rsidR="007C48CA" w:rsidRPr="003B61CF">
        <w:rPr>
          <w:color w:val="000000"/>
          <w:lang w:val="fr-FR"/>
        </w:rPr>
        <w:t xml:space="preserve"> activités culturelles et sportives</w:t>
      </w:r>
      <w:r w:rsidR="00A07696" w:rsidRPr="003B61CF">
        <w:rPr>
          <w:color w:val="000000"/>
          <w:lang w:val="fr-FR"/>
        </w:rPr>
        <w:t>,</w:t>
      </w:r>
      <w:r w:rsidR="007C48CA" w:rsidRPr="003B61CF">
        <w:rPr>
          <w:color w:val="000000"/>
          <w:lang w:val="fr-FR"/>
        </w:rPr>
        <w:t xml:space="preserve"> </w:t>
      </w:r>
      <w:r w:rsidR="00000332" w:rsidRPr="003B61CF">
        <w:rPr>
          <w:color w:val="000000"/>
          <w:lang w:val="fr-FR"/>
        </w:rPr>
        <w:t>et</w:t>
      </w:r>
      <w:r w:rsidR="007C48CA" w:rsidRPr="003B61CF">
        <w:rPr>
          <w:color w:val="000000"/>
          <w:lang w:val="fr-FR"/>
        </w:rPr>
        <w:t xml:space="preserve"> dans les loisirs.</w:t>
      </w:r>
      <w:r w:rsidR="00B16F15" w:rsidRPr="003B61CF">
        <w:rPr>
          <w:lang w:val="fr-FR"/>
        </w:rPr>
        <w:t xml:space="preserve"> </w:t>
      </w:r>
    </w:p>
    <w:p w:rsidR="004C331D" w:rsidRPr="003B61CF" w:rsidRDefault="004C331D" w:rsidP="001054D7">
      <w:pPr>
        <w:pStyle w:val="SingleTxtG"/>
        <w:rPr>
          <w:lang w:val="fr-FR"/>
        </w:rPr>
      </w:pPr>
      <w:r w:rsidRPr="003B61CF">
        <w:rPr>
          <w:lang w:val="fr-FR"/>
        </w:rPr>
        <w:t>109.</w:t>
      </w:r>
      <w:r w:rsidRPr="003B61CF">
        <w:rPr>
          <w:lang w:val="fr-FR"/>
        </w:rPr>
        <w:tab/>
      </w:r>
      <w:r w:rsidR="00B677BC" w:rsidRPr="003B61CF">
        <w:rPr>
          <w:color w:val="000000"/>
          <w:lang w:val="fr-FR"/>
        </w:rPr>
        <w:t>L</w:t>
      </w:r>
      <w:r w:rsidR="007C231D" w:rsidRPr="003B61CF">
        <w:rPr>
          <w:color w:val="000000"/>
          <w:lang w:val="fr-FR"/>
        </w:rPr>
        <w:t>’</w:t>
      </w:r>
      <w:r w:rsidR="00B677BC" w:rsidRPr="003B61CF">
        <w:rPr>
          <w:color w:val="000000"/>
          <w:lang w:val="fr-FR"/>
        </w:rPr>
        <w:t xml:space="preserve">État est </w:t>
      </w:r>
      <w:r w:rsidR="00DE6C7C" w:rsidRPr="003B61CF">
        <w:rPr>
          <w:color w:val="000000"/>
          <w:lang w:val="fr-FR"/>
        </w:rPr>
        <w:t>très vigilent en matière de préjugés et de</w:t>
      </w:r>
      <w:r w:rsidR="00B677BC" w:rsidRPr="003B61CF">
        <w:rPr>
          <w:color w:val="000000"/>
          <w:lang w:val="fr-FR"/>
        </w:rPr>
        <w:t xml:space="preserve"> discrimination raciale</w:t>
      </w:r>
      <w:r w:rsidR="00A07696" w:rsidRPr="003B61CF">
        <w:rPr>
          <w:color w:val="000000"/>
          <w:lang w:val="fr-FR"/>
        </w:rPr>
        <w:t>,</w:t>
      </w:r>
      <w:r w:rsidR="00B677BC" w:rsidRPr="003B61CF">
        <w:rPr>
          <w:color w:val="000000"/>
          <w:lang w:val="fr-FR"/>
        </w:rPr>
        <w:t xml:space="preserve"> </w:t>
      </w:r>
      <w:r w:rsidR="00DE6C7C" w:rsidRPr="003B61CF">
        <w:rPr>
          <w:color w:val="000000"/>
          <w:lang w:val="fr-FR"/>
        </w:rPr>
        <w:t>aus</w:t>
      </w:r>
      <w:r w:rsidR="00B677BC" w:rsidRPr="003B61CF">
        <w:rPr>
          <w:color w:val="000000"/>
          <w:lang w:val="fr-FR"/>
        </w:rPr>
        <w:t xml:space="preserve">si insignifiants soient-ils. De nombreux chercheurs et établissements universitaires et scientifiques </w:t>
      </w:r>
      <w:r w:rsidR="00DE6C7C" w:rsidRPr="003B61CF">
        <w:rPr>
          <w:color w:val="000000"/>
          <w:lang w:val="fr-FR"/>
        </w:rPr>
        <w:t>publics</w:t>
      </w:r>
      <w:r w:rsidR="00B677BC" w:rsidRPr="003B61CF">
        <w:rPr>
          <w:color w:val="000000"/>
          <w:lang w:val="fr-FR"/>
        </w:rPr>
        <w:t xml:space="preserve"> </w:t>
      </w:r>
      <w:r w:rsidR="0063194A" w:rsidRPr="003B61CF">
        <w:rPr>
          <w:color w:val="000000"/>
          <w:lang w:val="fr-FR"/>
        </w:rPr>
        <w:t>étudient cette question</w:t>
      </w:r>
      <w:r w:rsidR="00B677BC" w:rsidRPr="003B61CF">
        <w:rPr>
          <w:color w:val="000000"/>
          <w:lang w:val="fr-FR"/>
        </w:rPr>
        <w:t xml:space="preserve"> et font des propositions pour</w:t>
      </w:r>
      <w:r w:rsidR="0063194A" w:rsidRPr="003B61CF">
        <w:rPr>
          <w:color w:val="000000"/>
          <w:lang w:val="fr-FR"/>
        </w:rPr>
        <w:t xml:space="preserve"> y</w:t>
      </w:r>
      <w:r w:rsidR="00B677BC" w:rsidRPr="003B61CF">
        <w:rPr>
          <w:color w:val="000000"/>
          <w:lang w:val="fr-FR"/>
        </w:rPr>
        <w:t xml:space="preserve"> apporter une solution</w:t>
      </w:r>
      <w:r w:rsidR="00BC2DFE" w:rsidRPr="003B61CF">
        <w:rPr>
          <w:color w:val="000000"/>
          <w:lang w:val="fr-FR"/>
        </w:rPr>
        <w:t>.</w:t>
      </w:r>
      <w:r w:rsidR="00B677BC" w:rsidRPr="003B61CF">
        <w:rPr>
          <w:lang w:val="fr-FR"/>
        </w:rPr>
        <w:t xml:space="preserve"> </w:t>
      </w:r>
    </w:p>
    <w:p w:rsidR="004C331D" w:rsidRPr="003B61CF" w:rsidRDefault="004C331D" w:rsidP="001054D7">
      <w:pPr>
        <w:pStyle w:val="SingleTxtG"/>
        <w:rPr>
          <w:lang w:val="fr-FR"/>
        </w:rPr>
      </w:pPr>
      <w:r w:rsidRPr="003B61CF">
        <w:rPr>
          <w:lang w:val="fr-FR"/>
        </w:rPr>
        <w:t>110.</w:t>
      </w:r>
      <w:r w:rsidRPr="003B61CF">
        <w:rPr>
          <w:lang w:val="fr-FR"/>
        </w:rPr>
        <w:tab/>
      </w:r>
      <w:r w:rsidR="003D21BD" w:rsidRPr="003B61CF">
        <w:rPr>
          <w:color w:val="000000"/>
          <w:lang w:val="fr-FR"/>
        </w:rPr>
        <w:t>À Cuba</w:t>
      </w:r>
      <w:r w:rsidR="00A07696" w:rsidRPr="003B61CF">
        <w:rPr>
          <w:color w:val="000000"/>
          <w:lang w:val="fr-FR"/>
        </w:rPr>
        <w:t>,</w:t>
      </w:r>
      <w:r w:rsidR="003D21BD" w:rsidRPr="003B61CF">
        <w:rPr>
          <w:color w:val="000000"/>
          <w:lang w:val="fr-FR"/>
        </w:rPr>
        <w:t xml:space="preserve"> toutes les croyances sont respectées</w:t>
      </w:r>
      <w:r w:rsidR="00A07696" w:rsidRPr="003B61CF">
        <w:rPr>
          <w:color w:val="000000"/>
          <w:lang w:val="fr-FR"/>
        </w:rPr>
        <w:t>,</w:t>
      </w:r>
      <w:r w:rsidR="003D21BD" w:rsidRPr="003B61CF">
        <w:rPr>
          <w:color w:val="000000"/>
          <w:lang w:val="fr-FR"/>
        </w:rPr>
        <w:t xml:space="preserve"> s</w:t>
      </w:r>
      <w:r w:rsidR="00152BB3" w:rsidRPr="003B61CF">
        <w:rPr>
          <w:color w:val="000000"/>
          <w:lang w:val="fr-FR"/>
        </w:rPr>
        <w:t>ans aucune discrimination</w:t>
      </w:r>
      <w:r w:rsidR="003D21BD" w:rsidRPr="003B61CF">
        <w:rPr>
          <w:color w:val="000000"/>
          <w:lang w:val="fr-FR"/>
        </w:rPr>
        <w:t>.</w:t>
      </w:r>
      <w:r w:rsidRPr="003B61CF">
        <w:rPr>
          <w:lang w:val="fr-FR"/>
        </w:rPr>
        <w:t xml:space="preserve"> </w:t>
      </w:r>
      <w:r w:rsidR="00E3732B" w:rsidRPr="003B61CF">
        <w:rPr>
          <w:lang w:val="fr-FR"/>
        </w:rPr>
        <w:t xml:space="preserve">La Constitution </w:t>
      </w:r>
      <w:r w:rsidR="00A200FB" w:rsidRPr="003B61CF">
        <w:rPr>
          <w:lang w:val="fr-FR"/>
        </w:rPr>
        <w:t>reconnaît</w:t>
      </w:r>
      <w:r w:rsidR="00A07696" w:rsidRPr="003B61CF">
        <w:rPr>
          <w:lang w:val="fr-FR"/>
        </w:rPr>
        <w:t>,</w:t>
      </w:r>
      <w:r w:rsidR="00A200FB" w:rsidRPr="003B61CF">
        <w:rPr>
          <w:lang w:val="fr-FR"/>
        </w:rPr>
        <w:t xml:space="preserve"> respecte et garantit la liberté de religion</w:t>
      </w:r>
      <w:r w:rsidR="00A07696" w:rsidRPr="003B61CF">
        <w:rPr>
          <w:lang w:val="fr-FR"/>
        </w:rPr>
        <w:t>,</w:t>
      </w:r>
      <w:r w:rsidR="00E3732B" w:rsidRPr="003B61CF">
        <w:rPr>
          <w:lang w:val="fr-FR"/>
        </w:rPr>
        <w:t xml:space="preserve"> </w:t>
      </w:r>
      <w:r w:rsidR="00A200FB" w:rsidRPr="003B61CF">
        <w:rPr>
          <w:color w:val="000000"/>
          <w:lang w:val="fr-FR"/>
        </w:rPr>
        <w:t xml:space="preserve">et confirme que les différentes croyances bénéficient </w:t>
      </w:r>
      <w:r w:rsidR="00E3732B" w:rsidRPr="003B61CF">
        <w:rPr>
          <w:color w:val="000000"/>
          <w:lang w:val="fr-FR"/>
        </w:rPr>
        <w:t>d</w:t>
      </w:r>
      <w:r w:rsidR="007C231D" w:rsidRPr="003B61CF">
        <w:rPr>
          <w:color w:val="000000"/>
          <w:lang w:val="fr-FR"/>
        </w:rPr>
        <w:t>’</w:t>
      </w:r>
      <w:r w:rsidR="00E3732B" w:rsidRPr="003B61CF">
        <w:rPr>
          <w:color w:val="000000"/>
          <w:lang w:val="fr-FR"/>
        </w:rPr>
        <w:t>une considération identique.</w:t>
      </w:r>
      <w:r w:rsidR="00E3732B" w:rsidRPr="003B61CF">
        <w:rPr>
          <w:lang w:val="fr-FR"/>
        </w:rPr>
        <w:t xml:space="preserve"> Par ailleurs</w:t>
      </w:r>
      <w:r w:rsidR="00A07696" w:rsidRPr="003B61CF">
        <w:rPr>
          <w:lang w:val="fr-FR"/>
        </w:rPr>
        <w:t>,</w:t>
      </w:r>
      <w:r w:rsidRPr="003B61CF">
        <w:rPr>
          <w:lang w:val="fr-FR"/>
        </w:rPr>
        <w:t xml:space="preserve"> </w:t>
      </w:r>
      <w:r w:rsidR="00F96A96" w:rsidRPr="003B61CF">
        <w:rPr>
          <w:lang w:val="fr-FR"/>
        </w:rPr>
        <w:t xml:space="preserve">la loi </w:t>
      </w:r>
      <w:r w:rsidR="00E3732B" w:rsidRPr="003B61CF">
        <w:rPr>
          <w:lang w:val="fr-FR"/>
        </w:rPr>
        <w:t>proscrit et sanctionn</w:t>
      </w:r>
      <w:r w:rsidR="00F96A96" w:rsidRPr="003B61CF">
        <w:rPr>
          <w:lang w:val="fr-FR"/>
        </w:rPr>
        <w:t>e</w:t>
      </w:r>
      <w:r w:rsidR="00E3732B" w:rsidRPr="003B61CF">
        <w:rPr>
          <w:lang w:val="fr-FR"/>
        </w:rPr>
        <w:t xml:space="preserve"> tout type de discrimination fondée sur les croyances religieuses. La Constitution </w:t>
      </w:r>
      <w:r w:rsidR="001B01CB" w:rsidRPr="003B61CF">
        <w:rPr>
          <w:lang w:val="fr-FR"/>
        </w:rPr>
        <w:t>consacre</w:t>
      </w:r>
      <w:r w:rsidR="00E3732B" w:rsidRPr="003B61CF">
        <w:rPr>
          <w:lang w:val="fr-FR"/>
        </w:rPr>
        <w:t xml:space="preserve"> également</w:t>
      </w:r>
      <w:r w:rsidR="00A07696" w:rsidRPr="003B61CF">
        <w:rPr>
          <w:lang w:val="fr-FR"/>
        </w:rPr>
        <w:t>,</w:t>
      </w:r>
      <w:r w:rsidRPr="003B61CF">
        <w:rPr>
          <w:lang w:val="fr-FR"/>
        </w:rPr>
        <w:t xml:space="preserve"> la </w:t>
      </w:r>
      <w:r w:rsidR="00AA05F4" w:rsidRPr="003B61CF">
        <w:rPr>
          <w:lang w:val="fr-FR"/>
        </w:rPr>
        <w:t>séparation entre l</w:t>
      </w:r>
      <w:r w:rsidR="007C231D" w:rsidRPr="003B61CF">
        <w:rPr>
          <w:lang w:val="fr-FR"/>
        </w:rPr>
        <w:t>’</w:t>
      </w:r>
      <w:r w:rsidR="009563AE" w:rsidRPr="003B61CF">
        <w:rPr>
          <w:lang w:val="fr-FR"/>
        </w:rPr>
        <w:t>Église</w:t>
      </w:r>
      <w:r w:rsidR="00AA05F4" w:rsidRPr="003B61CF">
        <w:rPr>
          <w:lang w:val="fr-FR"/>
        </w:rPr>
        <w:t xml:space="preserve"> et l</w:t>
      </w:r>
      <w:r w:rsidR="007C231D" w:rsidRPr="003B61CF">
        <w:rPr>
          <w:lang w:val="fr-FR"/>
        </w:rPr>
        <w:t>’</w:t>
      </w:r>
      <w:r w:rsidR="009563AE" w:rsidRPr="003B61CF">
        <w:rPr>
          <w:lang w:val="fr-FR"/>
        </w:rPr>
        <w:t>État</w:t>
      </w:r>
      <w:r w:rsidR="00A07696" w:rsidRPr="003B61CF">
        <w:rPr>
          <w:lang w:val="fr-FR"/>
        </w:rPr>
        <w:t>,</w:t>
      </w:r>
      <w:r w:rsidR="00000332" w:rsidRPr="003B61CF">
        <w:rPr>
          <w:lang w:val="fr-FR"/>
        </w:rPr>
        <w:t xml:space="preserve"> et l</w:t>
      </w:r>
      <w:r w:rsidR="00A200FB" w:rsidRPr="003B61CF">
        <w:rPr>
          <w:color w:val="000000"/>
          <w:lang w:val="fr-FR"/>
        </w:rPr>
        <w:t>a réforme constitutionnelle de 1992</w:t>
      </w:r>
      <w:r w:rsidR="00A07696" w:rsidRPr="003B61CF">
        <w:rPr>
          <w:color w:val="000000"/>
          <w:lang w:val="fr-FR"/>
        </w:rPr>
        <w:t>,</w:t>
      </w:r>
      <w:r w:rsidR="00A200FB" w:rsidRPr="003B61CF">
        <w:rPr>
          <w:color w:val="000000"/>
          <w:lang w:val="fr-FR"/>
        </w:rPr>
        <w:t xml:space="preserve"> </w:t>
      </w:r>
      <w:r w:rsidR="00487424" w:rsidRPr="003B61CF">
        <w:rPr>
          <w:color w:val="000000"/>
          <w:lang w:val="fr-FR"/>
        </w:rPr>
        <w:t>qui a transformé l</w:t>
      </w:r>
      <w:r w:rsidR="007C231D" w:rsidRPr="003B61CF">
        <w:rPr>
          <w:color w:val="000000"/>
          <w:lang w:val="fr-FR"/>
        </w:rPr>
        <w:t>’</w:t>
      </w:r>
      <w:r w:rsidR="009563AE" w:rsidRPr="003B61CF">
        <w:rPr>
          <w:color w:val="000000"/>
          <w:lang w:val="fr-FR"/>
        </w:rPr>
        <w:t>État</w:t>
      </w:r>
      <w:r w:rsidR="00A200FB" w:rsidRPr="003B61CF">
        <w:rPr>
          <w:color w:val="000000"/>
          <w:lang w:val="fr-FR"/>
        </w:rPr>
        <w:t xml:space="preserve"> athé</w:t>
      </w:r>
      <w:r w:rsidR="00182EC7" w:rsidRPr="003B61CF">
        <w:rPr>
          <w:color w:val="000000"/>
          <w:lang w:val="fr-FR"/>
        </w:rPr>
        <w:t>e</w:t>
      </w:r>
      <w:r w:rsidR="00487424" w:rsidRPr="003B61CF">
        <w:rPr>
          <w:color w:val="000000"/>
          <w:lang w:val="fr-FR"/>
        </w:rPr>
        <w:t xml:space="preserve"> en </w:t>
      </w:r>
      <w:r w:rsidR="00A200FB" w:rsidRPr="003B61CF">
        <w:rPr>
          <w:color w:val="000000"/>
          <w:lang w:val="fr-FR"/>
        </w:rPr>
        <w:t xml:space="preserve">un </w:t>
      </w:r>
      <w:r w:rsidR="009563AE" w:rsidRPr="003B61CF">
        <w:rPr>
          <w:color w:val="000000"/>
          <w:lang w:val="fr-FR"/>
        </w:rPr>
        <w:t>État</w:t>
      </w:r>
      <w:r w:rsidR="00A200FB" w:rsidRPr="003B61CF">
        <w:rPr>
          <w:color w:val="000000"/>
          <w:lang w:val="fr-FR"/>
        </w:rPr>
        <w:t xml:space="preserve"> laïque</w:t>
      </w:r>
      <w:r w:rsidR="00A07696" w:rsidRPr="003B61CF">
        <w:rPr>
          <w:color w:val="000000"/>
          <w:lang w:val="fr-FR"/>
        </w:rPr>
        <w:t>,</w:t>
      </w:r>
      <w:r w:rsidR="00A200FB" w:rsidRPr="003B61CF">
        <w:rPr>
          <w:color w:val="000000"/>
          <w:lang w:val="fr-FR"/>
        </w:rPr>
        <w:t xml:space="preserve"> </w:t>
      </w:r>
      <w:r w:rsidR="00182EC7" w:rsidRPr="003B61CF">
        <w:rPr>
          <w:color w:val="000000"/>
          <w:lang w:val="fr-FR"/>
        </w:rPr>
        <w:t xml:space="preserve">a renforcé les garanties </w:t>
      </w:r>
      <w:r w:rsidR="00487424" w:rsidRPr="003B61CF">
        <w:rPr>
          <w:color w:val="000000"/>
          <w:lang w:val="fr-FR"/>
        </w:rPr>
        <w:t>en matière de</w:t>
      </w:r>
      <w:r w:rsidR="00182EC7" w:rsidRPr="003B61CF">
        <w:rPr>
          <w:color w:val="000000"/>
          <w:lang w:val="fr-FR"/>
        </w:rPr>
        <w:t xml:space="preserve"> liberté de religion</w:t>
      </w:r>
      <w:r w:rsidRPr="003B61CF">
        <w:rPr>
          <w:lang w:val="fr-FR"/>
        </w:rPr>
        <w:t>.</w:t>
      </w:r>
    </w:p>
    <w:p w:rsidR="004C331D" w:rsidRPr="003B61CF" w:rsidRDefault="004C331D" w:rsidP="009E4D04">
      <w:pPr>
        <w:pStyle w:val="SingleTxtG"/>
        <w:rPr>
          <w:color w:val="000000"/>
          <w:lang w:val="fr-FR"/>
        </w:rPr>
      </w:pPr>
      <w:r w:rsidRPr="003B61CF">
        <w:rPr>
          <w:lang w:val="fr-FR"/>
        </w:rPr>
        <w:t>111.</w:t>
      </w:r>
      <w:r w:rsidRPr="003B61CF">
        <w:rPr>
          <w:lang w:val="fr-FR"/>
        </w:rPr>
        <w:tab/>
      </w:r>
      <w:r w:rsidR="009D1FD3" w:rsidRPr="003B61CF">
        <w:rPr>
          <w:lang w:val="fr-FR"/>
        </w:rPr>
        <w:t>L</w:t>
      </w:r>
      <w:r w:rsidR="007C231D" w:rsidRPr="003B61CF">
        <w:rPr>
          <w:lang w:val="fr-FR"/>
        </w:rPr>
        <w:t>’</w:t>
      </w:r>
      <w:r w:rsidR="009563AE" w:rsidRPr="003B61CF">
        <w:rPr>
          <w:lang w:val="fr-FR"/>
        </w:rPr>
        <w:t>État</w:t>
      </w:r>
      <w:r w:rsidR="009D1FD3" w:rsidRPr="003B61CF">
        <w:rPr>
          <w:lang w:val="fr-FR"/>
        </w:rPr>
        <w:t xml:space="preserve"> a </w:t>
      </w:r>
      <w:r w:rsidR="00D823A7" w:rsidRPr="003B61CF">
        <w:rPr>
          <w:lang w:val="fr-FR"/>
        </w:rPr>
        <w:t>pris l</w:t>
      </w:r>
      <w:r w:rsidR="009D1FD3" w:rsidRPr="003B61CF">
        <w:rPr>
          <w:lang w:val="fr-FR"/>
        </w:rPr>
        <w:t xml:space="preserve">es mesures </w:t>
      </w:r>
      <w:r w:rsidR="00D823A7" w:rsidRPr="003B61CF">
        <w:rPr>
          <w:lang w:val="fr-FR"/>
        </w:rPr>
        <w:t xml:space="preserve">nécessaires </w:t>
      </w:r>
      <w:r w:rsidR="009D1FD3" w:rsidRPr="003B61CF">
        <w:rPr>
          <w:lang w:val="fr-FR"/>
        </w:rPr>
        <w:t>pour que les relations entre croyants et non-croyants se déroulent dans un cadre d</w:t>
      </w:r>
      <w:r w:rsidR="007C231D" w:rsidRPr="003B61CF">
        <w:rPr>
          <w:lang w:val="fr-FR"/>
        </w:rPr>
        <w:t>’</w:t>
      </w:r>
      <w:r w:rsidR="009D1FD3" w:rsidRPr="003B61CF">
        <w:rPr>
          <w:lang w:val="fr-FR"/>
        </w:rPr>
        <w:t>unité</w:t>
      </w:r>
      <w:r w:rsidR="00A07696" w:rsidRPr="003B61CF">
        <w:rPr>
          <w:lang w:val="fr-FR"/>
        </w:rPr>
        <w:t>,</w:t>
      </w:r>
      <w:r w:rsidR="009D1FD3" w:rsidRPr="003B61CF">
        <w:rPr>
          <w:lang w:val="fr-FR"/>
        </w:rPr>
        <w:t xml:space="preserve"> de fraternité</w:t>
      </w:r>
      <w:r w:rsidR="00A07696" w:rsidRPr="003B61CF">
        <w:rPr>
          <w:lang w:val="fr-FR"/>
        </w:rPr>
        <w:t>,</w:t>
      </w:r>
      <w:r w:rsidR="009D1FD3" w:rsidRPr="003B61CF">
        <w:rPr>
          <w:lang w:val="fr-FR"/>
        </w:rPr>
        <w:t xml:space="preserve"> de solidarité et de respect mutuels. </w:t>
      </w:r>
      <w:r w:rsidR="009A6C4B" w:rsidRPr="003B61CF">
        <w:rPr>
          <w:lang w:val="fr-FR"/>
        </w:rPr>
        <w:t xml:space="preserve">Le pays compte quelque </w:t>
      </w:r>
      <w:r w:rsidRPr="003B61CF">
        <w:rPr>
          <w:lang w:val="fr-FR"/>
        </w:rPr>
        <w:t xml:space="preserve">600 </w:t>
      </w:r>
      <w:r w:rsidR="009A6C4B" w:rsidRPr="003B61CF">
        <w:rPr>
          <w:lang w:val="fr-FR"/>
        </w:rPr>
        <w:t>institutions et organisations religieuses de diverses confessions</w:t>
      </w:r>
      <w:r w:rsidR="00A07696" w:rsidRPr="003B61CF">
        <w:rPr>
          <w:lang w:val="fr-FR"/>
        </w:rPr>
        <w:t> :</w:t>
      </w:r>
      <w:r w:rsidR="009A6C4B" w:rsidRPr="003B61CF">
        <w:rPr>
          <w:lang w:val="fr-FR"/>
        </w:rPr>
        <w:t xml:space="preserve"> </w:t>
      </w:r>
      <w:r w:rsidR="006C31F0" w:rsidRPr="003B61CF">
        <w:rPr>
          <w:lang w:val="fr-FR"/>
        </w:rPr>
        <w:t>christianisme</w:t>
      </w:r>
      <w:r w:rsidR="009A6C4B" w:rsidRPr="003B61CF">
        <w:rPr>
          <w:lang w:val="fr-FR"/>
        </w:rPr>
        <w:t xml:space="preserve"> </w:t>
      </w:r>
      <w:r w:rsidRPr="003B61CF">
        <w:rPr>
          <w:lang w:val="fr-FR"/>
        </w:rPr>
        <w:t>(</w:t>
      </w:r>
      <w:r w:rsidR="009563AE" w:rsidRPr="003B61CF">
        <w:rPr>
          <w:lang w:val="fr-FR"/>
        </w:rPr>
        <w:t>Églises</w:t>
      </w:r>
      <w:r w:rsidR="002D17F5" w:rsidRPr="003B61CF">
        <w:rPr>
          <w:lang w:val="fr-FR"/>
        </w:rPr>
        <w:t xml:space="preserve"> catholiques</w:t>
      </w:r>
      <w:r w:rsidR="00A07696" w:rsidRPr="003B61CF">
        <w:rPr>
          <w:lang w:val="fr-FR"/>
        </w:rPr>
        <w:t>,</w:t>
      </w:r>
      <w:r w:rsidR="002D17F5" w:rsidRPr="003B61CF">
        <w:rPr>
          <w:lang w:val="fr-FR"/>
        </w:rPr>
        <w:t xml:space="preserve"> évangéliques</w:t>
      </w:r>
      <w:r w:rsidR="00A07696" w:rsidRPr="003B61CF">
        <w:rPr>
          <w:lang w:val="fr-FR"/>
        </w:rPr>
        <w:t>,</w:t>
      </w:r>
      <w:r w:rsidR="002D17F5" w:rsidRPr="003B61CF">
        <w:rPr>
          <w:lang w:val="fr-FR"/>
        </w:rPr>
        <w:t xml:space="preserve"> protestantes et</w:t>
      </w:r>
      <w:r w:rsidRPr="003B61CF">
        <w:rPr>
          <w:lang w:val="fr-FR"/>
        </w:rPr>
        <w:t xml:space="preserve"> </w:t>
      </w:r>
      <w:r w:rsidR="009563AE" w:rsidRPr="003B61CF">
        <w:rPr>
          <w:lang w:val="fr-FR"/>
        </w:rPr>
        <w:t>orthodoxes</w:t>
      </w:r>
      <w:r w:rsidR="002D17F5" w:rsidRPr="003B61CF">
        <w:rPr>
          <w:lang w:val="fr-FR"/>
        </w:rPr>
        <w:t>)</w:t>
      </w:r>
      <w:r w:rsidR="00A07696" w:rsidRPr="003B61CF">
        <w:rPr>
          <w:lang w:val="fr-FR"/>
        </w:rPr>
        <w:t>,</w:t>
      </w:r>
      <w:r w:rsidR="002D17F5" w:rsidRPr="003B61CF">
        <w:rPr>
          <w:lang w:val="fr-FR"/>
        </w:rPr>
        <w:t xml:space="preserve"> </w:t>
      </w:r>
      <w:r w:rsidR="006C31F0" w:rsidRPr="003B61CF">
        <w:rPr>
          <w:lang w:val="fr-FR"/>
        </w:rPr>
        <w:t>judaïsme</w:t>
      </w:r>
      <w:r w:rsidR="00A07696" w:rsidRPr="003B61CF">
        <w:rPr>
          <w:lang w:val="fr-FR"/>
        </w:rPr>
        <w:t>,</w:t>
      </w:r>
      <w:r w:rsidR="002D17F5" w:rsidRPr="003B61CF">
        <w:rPr>
          <w:lang w:val="fr-FR"/>
        </w:rPr>
        <w:t xml:space="preserve"> </w:t>
      </w:r>
      <w:r w:rsidR="006C31F0" w:rsidRPr="003B61CF">
        <w:rPr>
          <w:lang w:val="fr-FR"/>
        </w:rPr>
        <w:t>Islam</w:t>
      </w:r>
      <w:r w:rsidR="00A07696" w:rsidRPr="003B61CF">
        <w:rPr>
          <w:lang w:val="fr-FR"/>
        </w:rPr>
        <w:t>,</w:t>
      </w:r>
      <w:r w:rsidR="00D86238" w:rsidRPr="003B61CF">
        <w:rPr>
          <w:lang w:val="fr-FR"/>
        </w:rPr>
        <w:t xml:space="preserve"> spiritisme</w:t>
      </w:r>
      <w:r w:rsidR="00A07696" w:rsidRPr="003B61CF">
        <w:rPr>
          <w:lang w:val="fr-FR"/>
        </w:rPr>
        <w:t>,</w:t>
      </w:r>
      <w:r w:rsidR="00D86238" w:rsidRPr="003B61CF">
        <w:rPr>
          <w:lang w:val="fr-FR"/>
        </w:rPr>
        <w:t xml:space="preserve"> </w:t>
      </w:r>
      <w:r w:rsidR="009563AE" w:rsidRPr="003B61CF">
        <w:rPr>
          <w:lang w:val="fr-FR"/>
        </w:rPr>
        <w:t>bouddhisme</w:t>
      </w:r>
      <w:r w:rsidR="00A07696" w:rsidRPr="003B61CF">
        <w:rPr>
          <w:lang w:val="fr-FR"/>
        </w:rPr>
        <w:t>,</w:t>
      </w:r>
      <w:r w:rsidR="00D86238" w:rsidRPr="003B61CF">
        <w:rPr>
          <w:lang w:val="fr-FR"/>
        </w:rPr>
        <w:t xml:space="preserve"> </w:t>
      </w:r>
      <w:r w:rsidR="002D17F5" w:rsidRPr="003B61CF">
        <w:rPr>
          <w:lang w:val="fr-FR"/>
        </w:rPr>
        <w:t>yoga</w:t>
      </w:r>
      <w:r w:rsidR="00A07696" w:rsidRPr="003B61CF">
        <w:rPr>
          <w:lang w:val="fr-FR"/>
        </w:rPr>
        <w:t>,</w:t>
      </w:r>
      <w:r w:rsidR="002D17F5" w:rsidRPr="003B61CF">
        <w:rPr>
          <w:lang w:val="fr-FR"/>
        </w:rPr>
        <w:t xml:space="preserve"> </w:t>
      </w:r>
      <w:r w:rsidR="007B09EF" w:rsidRPr="003B61CF">
        <w:rPr>
          <w:lang w:val="fr-FR"/>
        </w:rPr>
        <w:t>Bahaïsme</w:t>
      </w:r>
      <w:r w:rsidR="002D17F5" w:rsidRPr="003B61CF">
        <w:rPr>
          <w:lang w:val="fr-FR"/>
        </w:rPr>
        <w:t xml:space="preserve"> et religions cubaines d</w:t>
      </w:r>
      <w:r w:rsidR="007C231D" w:rsidRPr="003B61CF">
        <w:rPr>
          <w:lang w:val="fr-FR"/>
        </w:rPr>
        <w:t>’</w:t>
      </w:r>
      <w:r w:rsidR="002D17F5" w:rsidRPr="003B61CF">
        <w:rPr>
          <w:lang w:val="fr-FR"/>
        </w:rPr>
        <w:t>origine africaine.</w:t>
      </w:r>
      <w:r w:rsidRPr="003B61CF">
        <w:rPr>
          <w:lang w:val="fr-FR"/>
        </w:rPr>
        <w:t xml:space="preserve"> </w:t>
      </w:r>
      <w:r w:rsidR="009D1FD3" w:rsidRPr="003B61CF">
        <w:rPr>
          <w:color w:val="000000"/>
          <w:lang w:val="fr-FR"/>
        </w:rPr>
        <w:t xml:space="preserve">Toutes disposent de temples et de lieux pour </w:t>
      </w:r>
      <w:r w:rsidR="00D823A7" w:rsidRPr="003B61CF">
        <w:rPr>
          <w:color w:val="000000"/>
          <w:lang w:val="fr-FR"/>
        </w:rPr>
        <w:t>pratiquer</w:t>
      </w:r>
      <w:r w:rsidR="009D1FD3" w:rsidRPr="003B61CF">
        <w:rPr>
          <w:color w:val="000000"/>
          <w:lang w:val="fr-FR"/>
        </w:rPr>
        <w:t xml:space="preserve"> régulièrement et sans contrainte</w:t>
      </w:r>
      <w:r w:rsidR="009E4D04" w:rsidRPr="003B61CF">
        <w:rPr>
          <w:color w:val="000000"/>
          <w:lang w:val="fr-FR"/>
        </w:rPr>
        <w:t xml:space="preserve"> (culte</w:t>
      </w:r>
      <w:r w:rsidR="00A07696" w:rsidRPr="003B61CF">
        <w:rPr>
          <w:color w:val="000000"/>
          <w:lang w:val="fr-FR"/>
        </w:rPr>
        <w:t>,</w:t>
      </w:r>
      <w:r w:rsidR="009E4D04" w:rsidRPr="003B61CF">
        <w:rPr>
          <w:color w:val="000000"/>
          <w:lang w:val="fr-FR"/>
        </w:rPr>
        <w:t xml:space="preserve"> dévotion aux Saints</w:t>
      </w:r>
      <w:r w:rsidR="00A07696" w:rsidRPr="003B61CF">
        <w:rPr>
          <w:color w:val="000000"/>
          <w:lang w:val="fr-FR"/>
        </w:rPr>
        <w:t>,</w:t>
      </w:r>
      <w:r w:rsidR="009E4D04" w:rsidRPr="003B61CF">
        <w:rPr>
          <w:color w:val="000000"/>
          <w:lang w:val="fr-FR"/>
        </w:rPr>
        <w:t xml:space="preserve"> prière et missions</w:t>
      </w:r>
      <w:r w:rsidR="007B09EF" w:rsidRPr="003B61CF">
        <w:rPr>
          <w:color w:val="000000"/>
          <w:lang w:val="fr-FR"/>
        </w:rPr>
        <w:t>).</w:t>
      </w:r>
      <w:r w:rsidR="00B16F15" w:rsidRPr="003B61CF">
        <w:rPr>
          <w:lang w:val="fr-FR"/>
        </w:rPr>
        <w:t xml:space="preserve"> </w:t>
      </w:r>
    </w:p>
    <w:p w:rsidR="004C331D" w:rsidRPr="003B61CF" w:rsidRDefault="004C331D" w:rsidP="001054D7">
      <w:pPr>
        <w:pStyle w:val="SingleTxtG"/>
        <w:rPr>
          <w:lang w:val="fr-FR"/>
        </w:rPr>
      </w:pPr>
      <w:r w:rsidRPr="003B61CF">
        <w:rPr>
          <w:lang w:val="fr-FR"/>
        </w:rPr>
        <w:t>112.</w:t>
      </w:r>
      <w:r w:rsidRPr="003B61CF">
        <w:rPr>
          <w:lang w:val="fr-FR"/>
        </w:rPr>
        <w:tab/>
        <w:t xml:space="preserve">Cuba </w:t>
      </w:r>
      <w:r w:rsidR="00130CE7" w:rsidRPr="003B61CF">
        <w:rPr>
          <w:color w:val="000000"/>
          <w:lang w:val="fr-FR"/>
        </w:rPr>
        <w:t>témoigne d</w:t>
      </w:r>
      <w:r w:rsidR="007C231D" w:rsidRPr="003B61CF">
        <w:rPr>
          <w:color w:val="000000"/>
          <w:lang w:val="fr-FR"/>
        </w:rPr>
        <w:t>’</w:t>
      </w:r>
      <w:r w:rsidR="00130CE7" w:rsidRPr="003B61CF">
        <w:rPr>
          <w:color w:val="000000"/>
          <w:lang w:val="fr-FR"/>
        </w:rPr>
        <w:t>une progression incontestable dans la promotion de l</w:t>
      </w:r>
      <w:r w:rsidR="007C231D" w:rsidRPr="003B61CF">
        <w:rPr>
          <w:color w:val="000000"/>
          <w:lang w:val="fr-FR"/>
        </w:rPr>
        <w:t>’</w:t>
      </w:r>
      <w:r w:rsidR="00130CE7" w:rsidRPr="003B61CF">
        <w:rPr>
          <w:color w:val="000000"/>
          <w:lang w:val="fr-FR"/>
        </w:rPr>
        <w:t>égalité entre les sexes qui en fait un pays avancé dans la région de l</w:t>
      </w:r>
      <w:r w:rsidR="007C231D" w:rsidRPr="003B61CF">
        <w:rPr>
          <w:color w:val="000000"/>
          <w:lang w:val="fr-FR"/>
        </w:rPr>
        <w:t>’</w:t>
      </w:r>
      <w:r w:rsidR="00130CE7" w:rsidRPr="003B61CF">
        <w:rPr>
          <w:color w:val="000000"/>
          <w:lang w:val="fr-FR"/>
        </w:rPr>
        <w:t>Amérique latine et des Caraïbes.</w:t>
      </w:r>
      <w:r w:rsidR="00130CE7" w:rsidRPr="003B61CF">
        <w:rPr>
          <w:color w:val="000000"/>
          <w:sz w:val="27"/>
          <w:szCs w:val="27"/>
          <w:lang w:val="fr-FR"/>
        </w:rPr>
        <w:t xml:space="preserve"> </w:t>
      </w:r>
      <w:r w:rsidR="001B1A43" w:rsidRPr="003B61CF">
        <w:rPr>
          <w:color w:val="000000"/>
          <w:lang w:val="fr-FR"/>
        </w:rPr>
        <w:t>La participation importante et croissante des femmes à la vie économique</w:t>
      </w:r>
      <w:r w:rsidR="00A07696" w:rsidRPr="003B61CF">
        <w:rPr>
          <w:color w:val="000000"/>
          <w:lang w:val="fr-FR"/>
        </w:rPr>
        <w:t>,</w:t>
      </w:r>
      <w:r w:rsidR="001B1A43" w:rsidRPr="003B61CF">
        <w:rPr>
          <w:color w:val="000000"/>
          <w:lang w:val="fr-FR"/>
        </w:rPr>
        <w:t xml:space="preserve"> politique et sociale du pays</w:t>
      </w:r>
      <w:r w:rsidR="00A07696" w:rsidRPr="003B61CF">
        <w:rPr>
          <w:color w:val="000000"/>
          <w:lang w:val="fr-FR"/>
        </w:rPr>
        <w:t>,</w:t>
      </w:r>
      <w:r w:rsidR="001B1A43" w:rsidRPr="003B61CF">
        <w:rPr>
          <w:color w:val="000000"/>
          <w:lang w:val="fr-FR"/>
        </w:rPr>
        <w:t xml:space="preserve"> ainsi qu</w:t>
      </w:r>
      <w:r w:rsidR="007C231D" w:rsidRPr="003B61CF">
        <w:rPr>
          <w:color w:val="000000"/>
          <w:lang w:val="fr-FR"/>
        </w:rPr>
        <w:t>’</w:t>
      </w:r>
      <w:r w:rsidR="001B1A43" w:rsidRPr="003B61CF">
        <w:rPr>
          <w:color w:val="000000"/>
          <w:lang w:val="fr-FR"/>
        </w:rPr>
        <w:t>à la conception et</w:t>
      </w:r>
      <w:r w:rsidR="001775F5" w:rsidRPr="003B61CF">
        <w:rPr>
          <w:color w:val="000000"/>
          <w:lang w:val="fr-FR"/>
        </w:rPr>
        <w:t xml:space="preserve"> à</w:t>
      </w:r>
      <w:r w:rsidR="001B1A43" w:rsidRPr="003B61CF">
        <w:rPr>
          <w:color w:val="000000"/>
          <w:lang w:val="fr-FR"/>
        </w:rPr>
        <w:t xml:space="preserve"> l</w:t>
      </w:r>
      <w:r w:rsidR="007C231D" w:rsidRPr="003B61CF">
        <w:rPr>
          <w:color w:val="000000"/>
          <w:lang w:val="fr-FR"/>
        </w:rPr>
        <w:t>’</w:t>
      </w:r>
      <w:r w:rsidR="001B1A43" w:rsidRPr="003B61CF">
        <w:rPr>
          <w:color w:val="000000"/>
          <w:lang w:val="fr-FR"/>
        </w:rPr>
        <w:t>application des politiques mérite d</w:t>
      </w:r>
      <w:r w:rsidR="007C231D" w:rsidRPr="003B61CF">
        <w:rPr>
          <w:color w:val="000000"/>
          <w:lang w:val="fr-FR"/>
        </w:rPr>
        <w:t>’</w:t>
      </w:r>
      <w:r w:rsidR="001B1A43" w:rsidRPr="003B61CF">
        <w:rPr>
          <w:color w:val="000000"/>
          <w:lang w:val="fr-FR"/>
        </w:rPr>
        <w:t>être soulignée.</w:t>
      </w:r>
      <w:r w:rsidRPr="003B61CF">
        <w:rPr>
          <w:lang w:val="fr-FR"/>
        </w:rPr>
        <w:t xml:space="preserve"> </w:t>
      </w:r>
      <w:r w:rsidR="007E11D6" w:rsidRPr="003B61CF">
        <w:rPr>
          <w:color w:val="000000"/>
          <w:lang w:val="fr-FR"/>
        </w:rPr>
        <w:lastRenderedPageBreak/>
        <w:t xml:space="preserve">La femme </w:t>
      </w:r>
      <w:r w:rsidR="001775F5" w:rsidRPr="003B61CF">
        <w:rPr>
          <w:color w:val="000000"/>
          <w:lang w:val="fr-FR"/>
        </w:rPr>
        <w:t>peut exercer son droit</w:t>
      </w:r>
      <w:r w:rsidR="007E11D6" w:rsidRPr="003B61CF">
        <w:rPr>
          <w:color w:val="000000"/>
          <w:lang w:val="fr-FR"/>
        </w:rPr>
        <w:t xml:space="preserve"> au travail dans des conditi</w:t>
      </w:r>
      <w:r w:rsidR="001775F5" w:rsidRPr="003B61CF">
        <w:rPr>
          <w:color w:val="000000"/>
          <w:lang w:val="fr-FR"/>
        </w:rPr>
        <w:t>ons d</w:t>
      </w:r>
      <w:r w:rsidR="007C231D" w:rsidRPr="003B61CF">
        <w:rPr>
          <w:color w:val="000000"/>
          <w:lang w:val="fr-FR"/>
        </w:rPr>
        <w:t>’</w:t>
      </w:r>
      <w:r w:rsidR="001775F5" w:rsidRPr="003B61CF">
        <w:rPr>
          <w:color w:val="000000"/>
          <w:lang w:val="fr-FR"/>
        </w:rPr>
        <w:t>égalité</w:t>
      </w:r>
      <w:r w:rsidR="00A07696" w:rsidRPr="003B61CF">
        <w:rPr>
          <w:color w:val="000000"/>
          <w:lang w:val="fr-FR"/>
        </w:rPr>
        <w:t>,</w:t>
      </w:r>
      <w:r w:rsidR="001775F5" w:rsidRPr="003B61CF">
        <w:rPr>
          <w:color w:val="000000"/>
          <w:lang w:val="fr-FR"/>
        </w:rPr>
        <w:t xml:space="preserve"> dès lors que la législation</w:t>
      </w:r>
      <w:r w:rsidR="007E11D6" w:rsidRPr="003B61CF">
        <w:rPr>
          <w:color w:val="000000"/>
          <w:lang w:val="fr-FR"/>
        </w:rPr>
        <w:t xml:space="preserve"> d</w:t>
      </w:r>
      <w:r w:rsidR="001775F5" w:rsidRPr="003B61CF">
        <w:rPr>
          <w:color w:val="000000"/>
          <w:lang w:val="fr-FR"/>
        </w:rPr>
        <w:t>u travail en vigueur s</w:t>
      </w:r>
      <w:r w:rsidR="007C231D" w:rsidRPr="003B61CF">
        <w:rPr>
          <w:color w:val="000000"/>
          <w:lang w:val="fr-FR"/>
        </w:rPr>
        <w:t>’</w:t>
      </w:r>
      <w:r w:rsidR="001775F5" w:rsidRPr="003B61CF">
        <w:rPr>
          <w:color w:val="000000"/>
          <w:lang w:val="fr-FR"/>
        </w:rPr>
        <w:t>applique</w:t>
      </w:r>
      <w:r w:rsidR="007E11D6" w:rsidRPr="003B61CF">
        <w:rPr>
          <w:color w:val="000000"/>
          <w:lang w:val="fr-FR"/>
        </w:rPr>
        <w:t>.</w:t>
      </w:r>
      <w:r w:rsidRPr="003B61CF">
        <w:rPr>
          <w:lang w:val="fr-FR"/>
        </w:rPr>
        <w:t xml:space="preserve"> </w:t>
      </w:r>
      <w:r w:rsidR="007E11D6" w:rsidRPr="003B61CF">
        <w:rPr>
          <w:lang w:val="fr-FR"/>
        </w:rPr>
        <w:t>Il convient de noter que les femmes occupent 48</w:t>
      </w:r>
      <w:r w:rsidR="00A07696" w:rsidRPr="003B61CF">
        <w:rPr>
          <w:lang w:val="fr-FR"/>
        </w:rPr>
        <w:t>,</w:t>
      </w:r>
      <w:r w:rsidRPr="003B61CF">
        <w:rPr>
          <w:lang w:val="fr-FR"/>
        </w:rPr>
        <w:t>86</w:t>
      </w:r>
      <w:r w:rsidR="007C231D" w:rsidRPr="003B61CF">
        <w:rPr>
          <w:lang w:val="fr-FR"/>
        </w:rPr>
        <w:t> %</w:t>
      </w:r>
      <w:r w:rsidR="007E11D6" w:rsidRPr="003B61CF">
        <w:rPr>
          <w:lang w:val="fr-FR"/>
        </w:rPr>
        <w:t xml:space="preserve"> des sièges parlementaires – quatrième pays au niveau mondial et deuxième du continent américain</w:t>
      </w:r>
      <w:r w:rsidR="00843EE3" w:rsidRPr="003B61CF">
        <w:rPr>
          <w:lang w:val="fr-FR"/>
        </w:rPr>
        <w:t xml:space="preserve"> à avoir la plus forte représent</w:t>
      </w:r>
      <w:r w:rsidR="002E24F7" w:rsidRPr="003B61CF">
        <w:rPr>
          <w:lang w:val="fr-FR"/>
        </w:rPr>
        <w:t>ation de femmes au Parlement –</w:t>
      </w:r>
      <w:r w:rsidR="00A07696" w:rsidRPr="003B61CF">
        <w:rPr>
          <w:lang w:val="fr-FR"/>
        </w:rPr>
        <w:t>,</w:t>
      </w:r>
      <w:r w:rsidR="00843EE3" w:rsidRPr="003B61CF">
        <w:rPr>
          <w:lang w:val="fr-FR"/>
        </w:rPr>
        <w:t xml:space="preserve"> qu</w:t>
      </w:r>
      <w:r w:rsidR="007C231D" w:rsidRPr="003B61CF">
        <w:rPr>
          <w:lang w:val="fr-FR"/>
        </w:rPr>
        <w:t>’</w:t>
      </w:r>
      <w:r w:rsidR="00B71A47" w:rsidRPr="003B61CF">
        <w:rPr>
          <w:lang w:val="fr-FR"/>
        </w:rPr>
        <w:t>elles ont été élues</w:t>
      </w:r>
      <w:r w:rsidR="009E4D04" w:rsidRPr="003B61CF">
        <w:rPr>
          <w:lang w:val="fr-FR"/>
        </w:rPr>
        <w:t xml:space="preserve"> présidentes de g</w:t>
      </w:r>
      <w:r w:rsidR="00843EE3" w:rsidRPr="003B61CF">
        <w:rPr>
          <w:lang w:val="fr-FR"/>
        </w:rPr>
        <w:t>ouvernement à la tête de 10 provinces</w:t>
      </w:r>
      <w:r w:rsidR="00A07696" w:rsidRPr="003B61CF">
        <w:rPr>
          <w:lang w:val="fr-FR"/>
        </w:rPr>
        <w:t>,</w:t>
      </w:r>
      <w:r w:rsidR="00843EE3" w:rsidRPr="003B61CF">
        <w:rPr>
          <w:lang w:val="fr-FR"/>
        </w:rPr>
        <w:t xml:space="preserve"> sur les 15 provinces que compte le pays</w:t>
      </w:r>
      <w:r w:rsidR="00A07696" w:rsidRPr="003B61CF">
        <w:rPr>
          <w:lang w:val="fr-FR"/>
        </w:rPr>
        <w:t>,</w:t>
      </w:r>
      <w:r w:rsidR="00843EE3" w:rsidRPr="003B61CF">
        <w:rPr>
          <w:lang w:val="fr-FR"/>
        </w:rPr>
        <w:t xml:space="preserve"> et </w:t>
      </w:r>
      <w:r w:rsidR="00B71A47" w:rsidRPr="003B61CF">
        <w:rPr>
          <w:lang w:val="fr-FR"/>
        </w:rPr>
        <w:t>qu</w:t>
      </w:r>
      <w:r w:rsidR="007C231D" w:rsidRPr="003B61CF">
        <w:rPr>
          <w:lang w:val="fr-FR"/>
        </w:rPr>
        <w:t>’</w:t>
      </w:r>
      <w:r w:rsidR="00B71A47" w:rsidRPr="003B61CF">
        <w:rPr>
          <w:lang w:val="fr-FR"/>
        </w:rPr>
        <w:t>elles</w:t>
      </w:r>
      <w:r w:rsidR="00843EE3" w:rsidRPr="003B61CF">
        <w:rPr>
          <w:lang w:val="fr-FR"/>
        </w:rPr>
        <w:t xml:space="preserve"> sont largement majoritaires dans les secteurs de la santé</w:t>
      </w:r>
      <w:r w:rsidR="00A07696" w:rsidRPr="003B61CF">
        <w:rPr>
          <w:lang w:val="fr-FR"/>
        </w:rPr>
        <w:t>,</w:t>
      </w:r>
      <w:r w:rsidR="00843EE3" w:rsidRPr="003B61CF">
        <w:rPr>
          <w:lang w:val="fr-FR"/>
        </w:rPr>
        <w:t xml:space="preserve"> de l</w:t>
      </w:r>
      <w:r w:rsidR="007C231D" w:rsidRPr="003B61CF">
        <w:rPr>
          <w:lang w:val="fr-FR"/>
        </w:rPr>
        <w:t>’</w:t>
      </w:r>
      <w:r w:rsidR="00843EE3" w:rsidRPr="003B61CF">
        <w:rPr>
          <w:lang w:val="fr-FR"/>
        </w:rPr>
        <w:t>éducation et de la justice.</w:t>
      </w:r>
      <w:r w:rsidR="00B16F15" w:rsidRPr="003B61CF">
        <w:rPr>
          <w:lang w:val="fr-FR"/>
        </w:rPr>
        <w:t xml:space="preserve"> </w:t>
      </w:r>
    </w:p>
    <w:p w:rsidR="004C331D" w:rsidRPr="003B61CF" w:rsidRDefault="004C331D" w:rsidP="001054D7">
      <w:pPr>
        <w:pStyle w:val="SingleTxtG"/>
        <w:rPr>
          <w:lang w:val="fr-FR"/>
        </w:rPr>
      </w:pPr>
      <w:r w:rsidRPr="003B61CF">
        <w:rPr>
          <w:lang w:val="fr-FR"/>
        </w:rPr>
        <w:t>113.</w:t>
      </w:r>
      <w:r w:rsidRPr="003B61CF">
        <w:rPr>
          <w:lang w:val="fr-FR"/>
        </w:rPr>
        <w:tab/>
        <w:t>L</w:t>
      </w:r>
      <w:r w:rsidR="00F51E21" w:rsidRPr="003B61CF">
        <w:rPr>
          <w:lang w:val="fr-FR"/>
        </w:rPr>
        <w:t xml:space="preserve">es femmes ont une espérance de vie de </w:t>
      </w:r>
      <w:r w:rsidRPr="003B61CF">
        <w:rPr>
          <w:lang w:val="fr-FR"/>
        </w:rPr>
        <w:t>80</w:t>
      </w:r>
      <w:r w:rsidR="00A07696" w:rsidRPr="003B61CF">
        <w:rPr>
          <w:lang w:val="fr-FR"/>
        </w:rPr>
        <w:t>,</w:t>
      </w:r>
      <w:r w:rsidRPr="003B61CF">
        <w:rPr>
          <w:lang w:val="fr-FR"/>
        </w:rPr>
        <w:t>45</w:t>
      </w:r>
      <w:r w:rsidR="00F60C34" w:rsidRPr="003B61CF">
        <w:rPr>
          <w:lang w:val="fr-FR"/>
        </w:rPr>
        <w:t> ans</w:t>
      </w:r>
      <w:r w:rsidR="00A07696" w:rsidRPr="003B61CF">
        <w:rPr>
          <w:lang w:val="fr-FR"/>
        </w:rPr>
        <w:t>,</w:t>
      </w:r>
      <w:r w:rsidR="00F51E21" w:rsidRPr="003B61CF">
        <w:rPr>
          <w:lang w:val="fr-FR"/>
        </w:rPr>
        <w:t xml:space="preserve"> et le taux de mortalité maternelle directe n</w:t>
      </w:r>
      <w:r w:rsidR="007C231D" w:rsidRPr="003B61CF">
        <w:rPr>
          <w:lang w:val="fr-FR"/>
        </w:rPr>
        <w:t>’</w:t>
      </w:r>
      <w:r w:rsidR="00F51E21" w:rsidRPr="003B61CF">
        <w:rPr>
          <w:lang w:val="fr-FR"/>
        </w:rPr>
        <w:t>est que de</w:t>
      </w:r>
      <w:r w:rsidRPr="003B61CF">
        <w:rPr>
          <w:lang w:val="fr-FR"/>
        </w:rPr>
        <w:t xml:space="preserve"> 21</w:t>
      </w:r>
      <w:r w:rsidR="00A07696" w:rsidRPr="003B61CF">
        <w:rPr>
          <w:lang w:val="fr-FR"/>
        </w:rPr>
        <w:t>,</w:t>
      </w:r>
      <w:r w:rsidRPr="003B61CF">
        <w:rPr>
          <w:lang w:val="fr-FR"/>
        </w:rPr>
        <w:t xml:space="preserve">4 </w:t>
      </w:r>
      <w:r w:rsidR="00F51E21" w:rsidRPr="003B61CF">
        <w:rPr>
          <w:lang w:val="fr-FR"/>
        </w:rPr>
        <w:t>pour 100 000 naissances vivantes</w:t>
      </w:r>
      <w:r w:rsidR="00A07696" w:rsidRPr="003B61CF">
        <w:rPr>
          <w:lang w:val="fr-FR"/>
        </w:rPr>
        <w:t>,</w:t>
      </w:r>
      <w:r w:rsidR="00F51E21" w:rsidRPr="003B61CF">
        <w:rPr>
          <w:lang w:val="fr-FR"/>
        </w:rPr>
        <w:t xml:space="preserve"> soit un des taux les plus bas au niveau mondial.</w:t>
      </w:r>
      <w:r w:rsidR="003227D6" w:rsidRPr="003B61CF">
        <w:rPr>
          <w:lang w:val="fr-FR"/>
        </w:rPr>
        <w:t xml:space="preserve"> Elles représentent plus de</w:t>
      </w:r>
      <w:r w:rsidRPr="003B61CF">
        <w:rPr>
          <w:lang w:val="fr-FR"/>
        </w:rPr>
        <w:t xml:space="preserve"> 48</w:t>
      </w:r>
      <w:r w:rsidR="007C231D" w:rsidRPr="003B61CF">
        <w:rPr>
          <w:lang w:val="fr-FR"/>
        </w:rPr>
        <w:t> %</w:t>
      </w:r>
      <w:r w:rsidRPr="003B61CF">
        <w:rPr>
          <w:lang w:val="fr-FR"/>
        </w:rPr>
        <w:t xml:space="preserve"> de</w:t>
      </w:r>
      <w:r w:rsidR="003227D6" w:rsidRPr="003B61CF">
        <w:rPr>
          <w:lang w:val="fr-FR"/>
        </w:rPr>
        <w:t>s</w:t>
      </w:r>
      <w:r w:rsidR="002A3B12" w:rsidRPr="003B61CF">
        <w:rPr>
          <w:lang w:val="fr-FR"/>
        </w:rPr>
        <w:t xml:space="preserve"> </w:t>
      </w:r>
      <w:r w:rsidR="007C231D" w:rsidRPr="003B61CF">
        <w:rPr>
          <w:lang w:val="fr-FR"/>
        </w:rPr>
        <w:t>personnes</w:t>
      </w:r>
      <w:r w:rsidR="003227D6" w:rsidRPr="003B61CF">
        <w:rPr>
          <w:lang w:val="fr-FR"/>
        </w:rPr>
        <w:t xml:space="preserve"> employées</w:t>
      </w:r>
      <w:r w:rsidR="00D91F9D" w:rsidRPr="003B61CF">
        <w:rPr>
          <w:lang w:val="fr-FR"/>
        </w:rPr>
        <w:t xml:space="preserve"> par l</w:t>
      </w:r>
      <w:r w:rsidR="007C231D" w:rsidRPr="003B61CF">
        <w:rPr>
          <w:lang w:val="fr-FR"/>
        </w:rPr>
        <w:t>’</w:t>
      </w:r>
      <w:r w:rsidR="00333D74" w:rsidRPr="003B61CF">
        <w:rPr>
          <w:lang w:val="fr-FR"/>
        </w:rPr>
        <w:t>État</w:t>
      </w:r>
      <w:r w:rsidR="00CA4742" w:rsidRPr="003B61CF">
        <w:rPr>
          <w:lang w:val="fr-FR"/>
        </w:rPr>
        <w:t xml:space="preserve"> dans le secteur civil</w:t>
      </w:r>
      <w:r w:rsidR="00A07696" w:rsidRPr="003B61CF">
        <w:rPr>
          <w:lang w:val="fr-FR"/>
        </w:rPr>
        <w:t>,</w:t>
      </w:r>
      <w:r w:rsidR="00CA4742" w:rsidRPr="003B61CF">
        <w:rPr>
          <w:lang w:val="fr-FR"/>
        </w:rPr>
        <w:t xml:space="preserve"> </w:t>
      </w:r>
      <w:r w:rsidRPr="003B61CF">
        <w:rPr>
          <w:lang w:val="fr-FR"/>
        </w:rPr>
        <w:t>46</w:t>
      </w:r>
      <w:r w:rsidR="007C231D" w:rsidRPr="003B61CF">
        <w:rPr>
          <w:lang w:val="fr-FR"/>
        </w:rPr>
        <w:t> %</w:t>
      </w:r>
      <w:r w:rsidR="006C12CA" w:rsidRPr="003B61CF">
        <w:rPr>
          <w:lang w:val="fr-FR"/>
        </w:rPr>
        <w:t xml:space="preserve"> des </w:t>
      </w:r>
      <w:r w:rsidR="00CA4742" w:rsidRPr="003B61CF">
        <w:rPr>
          <w:lang w:val="fr-FR"/>
        </w:rPr>
        <w:t xml:space="preserve">dirigeants </w:t>
      </w:r>
      <w:r w:rsidR="006C12CA" w:rsidRPr="003B61CF">
        <w:rPr>
          <w:lang w:val="fr-FR"/>
        </w:rPr>
        <w:t>au plus haut niveau</w:t>
      </w:r>
      <w:r w:rsidR="00A07696" w:rsidRPr="003B61CF">
        <w:rPr>
          <w:lang w:val="fr-FR"/>
        </w:rPr>
        <w:t>,</w:t>
      </w:r>
      <w:r w:rsidR="00CA4742" w:rsidRPr="003B61CF">
        <w:rPr>
          <w:lang w:val="fr-FR"/>
        </w:rPr>
        <w:t xml:space="preserve"> 78</w:t>
      </w:r>
      <w:r w:rsidR="00A07696" w:rsidRPr="003B61CF">
        <w:rPr>
          <w:lang w:val="fr-FR"/>
        </w:rPr>
        <w:t>,</w:t>
      </w:r>
      <w:r w:rsidRPr="003B61CF">
        <w:rPr>
          <w:lang w:val="fr-FR"/>
        </w:rPr>
        <w:t>5</w:t>
      </w:r>
      <w:r w:rsidR="007C231D" w:rsidRPr="003B61CF">
        <w:rPr>
          <w:lang w:val="fr-FR"/>
        </w:rPr>
        <w:t> %</w:t>
      </w:r>
      <w:r w:rsidRPr="003B61CF">
        <w:rPr>
          <w:lang w:val="fr-FR"/>
        </w:rPr>
        <w:t xml:space="preserve"> </w:t>
      </w:r>
      <w:r w:rsidR="00CA4742" w:rsidRPr="003B61CF">
        <w:rPr>
          <w:lang w:val="fr-FR"/>
        </w:rPr>
        <w:t>du personnel de santé</w:t>
      </w:r>
      <w:r w:rsidR="00A07696" w:rsidRPr="003B61CF">
        <w:rPr>
          <w:lang w:val="fr-FR"/>
        </w:rPr>
        <w:t>,</w:t>
      </w:r>
      <w:r w:rsidRPr="003B61CF">
        <w:rPr>
          <w:lang w:val="fr-FR"/>
        </w:rPr>
        <w:t xml:space="preserve"> 48</w:t>
      </w:r>
      <w:r w:rsidR="007C231D" w:rsidRPr="003B61CF">
        <w:rPr>
          <w:lang w:val="fr-FR"/>
        </w:rPr>
        <w:t> %</w:t>
      </w:r>
      <w:r w:rsidR="00CA4742" w:rsidRPr="003B61CF">
        <w:rPr>
          <w:lang w:val="fr-FR"/>
        </w:rPr>
        <w:t xml:space="preserve"> des chercheurs scientifiques et </w:t>
      </w:r>
      <w:r w:rsidRPr="003B61CF">
        <w:rPr>
          <w:lang w:val="fr-FR"/>
        </w:rPr>
        <w:t>66</w:t>
      </w:r>
      <w:r w:rsidR="00A07696" w:rsidRPr="003B61CF">
        <w:rPr>
          <w:lang w:val="fr-FR"/>
        </w:rPr>
        <w:t>,</w:t>
      </w:r>
      <w:r w:rsidRPr="003B61CF">
        <w:rPr>
          <w:lang w:val="fr-FR"/>
        </w:rPr>
        <w:t>8</w:t>
      </w:r>
      <w:r w:rsidR="007C231D" w:rsidRPr="003B61CF">
        <w:rPr>
          <w:lang w:val="fr-FR"/>
        </w:rPr>
        <w:t> %</w:t>
      </w:r>
      <w:r w:rsidRPr="003B61CF">
        <w:rPr>
          <w:lang w:val="fr-FR"/>
        </w:rPr>
        <w:t xml:space="preserve"> de</w:t>
      </w:r>
      <w:r w:rsidR="00CA4742" w:rsidRPr="003B61CF">
        <w:rPr>
          <w:lang w:val="fr-FR"/>
        </w:rPr>
        <w:t xml:space="preserve">s techniciens et professionnels hautement qualifiés. </w:t>
      </w:r>
      <w:r w:rsidR="001D1302" w:rsidRPr="003B61CF">
        <w:rPr>
          <w:lang w:val="fr-FR"/>
        </w:rPr>
        <w:t>Elles effectuent</w:t>
      </w:r>
      <w:r w:rsidR="00A07696" w:rsidRPr="003B61CF">
        <w:rPr>
          <w:lang w:val="fr-FR"/>
        </w:rPr>
        <w:t>,</w:t>
      </w:r>
      <w:r w:rsidR="001D1302" w:rsidRPr="003B61CF">
        <w:rPr>
          <w:lang w:val="fr-FR"/>
        </w:rPr>
        <w:t xml:space="preserve"> en moyenne</w:t>
      </w:r>
      <w:r w:rsidR="00A07696" w:rsidRPr="003B61CF">
        <w:rPr>
          <w:lang w:val="fr-FR"/>
        </w:rPr>
        <w:t>,</w:t>
      </w:r>
      <w:r w:rsidR="00333D74" w:rsidRPr="003B61CF">
        <w:rPr>
          <w:lang w:val="fr-FR"/>
        </w:rPr>
        <w:t xml:space="preserve"> 10</w:t>
      </w:r>
      <w:r w:rsidR="00A07696" w:rsidRPr="003B61CF">
        <w:rPr>
          <w:lang w:val="fr-FR"/>
        </w:rPr>
        <w:t>,</w:t>
      </w:r>
      <w:r w:rsidR="00333D74" w:rsidRPr="003B61CF">
        <w:rPr>
          <w:lang w:val="fr-FR"/>
        </w:rPr>
        <w:t>2</w:t>
      </w:r>
      <w:r w:rsidR="001D1302" w:rsidRPr="003B61CF">
        <w:rPr>
          <w:lang w:val="fr-FR"/>
        </w:rPr>
        <w:t xml:space="preserve"> années d</w:t>
      </w:r>
      <w:r w:rsidR="007C231D" w:rsidRPr="003B61CF">
        <w:rPr>
          <w:lang w:val="fr-FR"/>
        </w:rPr>
        <w:t>’</w:t>
      </w:r>
      <w:r w:rsidR="001D1302" w:rsidRPr="003B61CF">
        <w:rPr>
          <w:lang w:val="fr-FR"/>
        </w:rPr>
        <w:t xml:space="preserve">études et représentent </w:t>
      </w:r>
      <w:r w:rsidRPr="003B61CF">
        <w:rPr>
          <w:lang w:val="fr-FR"/>
        </w:rPr>
        <w:t>65</w:t>
      </w:r>
      <w:r w:rsidR="00A07696" w:rsidRPr="003B61CF">
        <w:rPr>
          <w:lang w:val="fr-FR"/>
        </w:rPr>
        <w:t>,</w:t>
      </w:r>
      <w:r w:rsidR="007C231D" w:rsidRPr="003B61CF">
        <w:rPr>
          <w:lang w:val="fr-FR"/>
        </w:rPr>
        <w:t> %</w:t>
      </w:r>
      <w:r w:rsidRPr="003B61CF">
        <w:rPr>
          <w:lang w:val="fr-FR"/>
        </w:rPr>
        <w:t xml:space="preserve"> de</w:t>
      </w:r>
      <w:r w:rsidR="001D1302" w:rsidRPr="003B61CF">
        <w:rPr>
          <w:lang w:val="fr-FR"/>
        </w:rPr>
        <w:t>s diplômés de l</w:t>
      </w:r>
      <w:r w:rsidR="007C231D" w:rsidRPr="003B61CF">
        <w:rPr>
          <w:lang w:val="fr-FR"/>
        </w:rPr>
        <w:t>’</w:t>
      </w:r>
      <w:r w:rsidR="001D1302" w:rsidRPr="003B61CF">
        <w:rPr>
          <w:lang w:val="fr-FR"/>
        </w:rPr>
        <w:t>enseignement supérieur.</w:t>
      </w:r>
      <w:r w:rsidR="00B16F15" w:rsidRPr="003B61CF">
        <w:rPr>
          <w:lang w:val="fr-FR"/>
        </w:rPr>
        <w:t xml:space="preserve"> </w:t>
      </w:r>
    </w:p>
    <w:p w:rsidR="004C331D" w:rsidRPr="003B61CF" w:rsidRDefault="004C331D" w:rsidP="001054D7">
      <w:pPr>
        <w:pStyle w:val="SingleTxtG"/>
        <w:rPr>
          <w:lang w:val="fr-FR"/>
        </w:rPr>
      </w:pPr>
      <w:r w:rsidRPr="003B61CF">
        <w:rPr>
          <w:lang w:val="fr-FR"/>
        </w:rPr>
        <w:t>114.</w:t>
      </w:r>
      <w:r w:rsidRPr="003B61CF">
        <w:rPr>
          <w:lang w:val="fr-FR"/>
        </w:rPr>
        <w:tab/>
        <w:t xml:space="preserve">Cuba </w:t>
      </w:r>
      <w:r w:rsidR="005265AC" w:rsidRPr="003B61CF">
        <w:rPr>
          <w:lang w:val="fr-FR"/>
        </w:rPr>
        <w:t>dispose d</w:t>
      </w:r>
      <w:r w:rsidR="007C231D" w:rsidRPr="003B61CF">
        <w:rPr>
          <w:lang w:val="fr-FR"/>
        </w:rPr>
        <w:t>’</w:t>
      </w:r>
      <w:r w:rsidR="005265AC" w:rsidRPr="003B61CF">
        <w:rPr>
          <w:lang w:val="fr-FR"/>
        </w:rPr>
        <w:t>un système de santé accessible et décentralisé</w:t>
      </w:r>
      <w:r w:rsidR="00A07696" w:rsidRPr="003B61CF">
        <w:rPr>
          <w:lang w:val="fr-FR"/>
        </w:rPr>
        <w:t>,</w:t>
      </w:r>
      <w:r w:rsidRPr="003B61CF">
        <w:rPr>
          <w:lang w:val="fr-FR"/>
        </w:rPr>
        <w:t xml:space="preserve"> bas</w:t>
      </w:r>
      <w:r w:rsidR="001D1302" w:rsidRPr="003B61CF">
        <w:rPr>
          <w:lang w:val="fr-FR"/>
        </w:rPr>
        <w:t>é sur les soins de santé primaire</w:t>
      </w:r>
      <w:r w:rsidR="00853F1E" w:rsidRPr="003B61CF">
        <w:rPr>
          <w:lang w:val="fr-FR"/>
        </w:rPr>
        <w:t>s</w:t>
      </w:r>
      <w:r w:rsidR="00A07696" w:rsidRPr="003B61CF">
        <w:rPr>
          <w:lang w:val="fr-FR"/>
        </w:rPr>
        <w:t>,</w:t>
      </w:r>
      <w:r w:rsidRPr="003B61CF">
        <w:rPr>
          <w:lang w:val="fr-FR"/>
        </w:rPr>
        <w:t xml:space="preserve"> qu</w:t>
      </w:r>
      <w:r w:rsidR="005265AC" w:rsidRPr="003B61CF">
        <w:rPr>
          <w:lang w:val="fr-FR"/>
        </w:rPr>
        <w:t>i offre une couverture et un accès universel à l</w:t>
      </w:r>
      <w:r w:rsidR="007C231D" w:rsidRPr="003B61CF">
        <w:rPr>
          <w:lang w:val="fr-FR"/>
        </w:rPr>
        <w:t>’</w:t>
      </w:r>
      <w:r w:rsidR="005265AC" w:rsidRPr="003B61CF">
        <w:rPr>
          <w:lang w:val="fr-FR"/>
        </w:rPr>
        <w:t>ensemble des Cubains sans discrimination d</w:t>
      </w:r>
      <w:r w:rsidR="007C231D" w:rsidRPr="003B61CF">
        <w:rPr>
          <w:lang w:val="fr-FR"/>
        </w:rPr>
        <w:t>’</w:t>
      </w:r>
      <w:r w:rsidR="00621B84" w:rsidRPr="003B61CF">
        <w:rPr>
          <w:lang w:val="fr-FR"/>
        </w:rPr>
        <w:t xml:space="preserve">aucune </w:t>
      </w:r>
      <w:r w:rsidR="00333D74" w:rsidRPr="003B61CF">
        <w:rPr>
          <w:lang w:val="fr-FR"/>
        </w:rPr>
        <w:t>nature</w:t>
      </w:r>
      <w:r w:rsidR="00AA0FC6" w:rsidRPr="003B61CF">
        <w:rPr>
          <w:lang w:val="fr-FR"/>
        </w:rPr>
        <w:t xml:space="preserve"> – </w:t>
      </w:r>
      <w:r w:rsidR="005265AC" w:rsidRPr="003B61CF">
        <w:rPr>
          <w:lang w:val="fr-FR"/>
        </w:rPr>
        <w:t>fondée sur le sexe</w:t>
      </w:r>
      <w:r w:rsidR="00A07696" w:rsidRPr="003B61CF">
        <w:rPr>
          <w:lang w:val="fr-FR"/>
        </w:rPr>
        <w:t>,</w:t>
      </w:r>
      <w:r w:rsidR="005265AC" w:rsidRPr="003B61CF">
        <w:rPr>
          <w:lang w:val="fr-FR"/>
        </w:rPr>
        <w:t xml:space="preserve"> la situation économique</w:t>
      </w:r>
      <w:r w:rsidR="00A07696" w:rsidRPr="003B61CF">
        <w:rPr>
          <w:lang w:val="fr-FR"/>
        </w:rPr>
        <w:t>,</w:t>
      </w:r>
      <w:r w:rsidR="005265AC" w:rsidRPr="003B61CF">
        <w:rPr>
          <w:lang w:val="fr-FR"/>
        </w:rPr>
        <w:t xml:space="preserve"> la couleur de peau</w:t>
      </w:r>
      <w:r w:rsidR="00A07696" w:rsidRPr="003B61CF">
        <w:rPr>
          <w:lang w:val="fr-FR"/>
        </w:rPr>
        <w:t>,</w:t>
      </w:r>
      <w:r w:rsidR="005265AC" w:rsidRPr="003B61CF">
        <w:rPr>
          <w:lang w:val="fr-FR"/>
        </w:rPr>
        <w:t xml:space="preserve"> la croyance religieuse ou l</w:t>
      </w:r>
      <w:r w:rsidR="007C231D" w:rsidRPr="003B61CF">
        <w:rPr>
          <w:lang w:val="fr-FR"/>
        </w:rPr>
        <w:t>’</w:t>
      </w:r>
      <w:r w:rsidR="005265AC" w:rsidRPr="003B61CF">
        <w:rPr>
          <w:lang w:val="fr-FR"/>
        </w:rPr>
        <w:t>orientation politique</w:t>
      </w:r>
      <w:r w:rsidR="00621B84" w:rsidRPr="003B61CF">
        <w:rPr>
          <w:lang w:val="fr-FR"/>
        </w:rPr>
        <w:t> </w:t>
      </w:r>
      <w:r w:rsidR="00AA0FC6" w:rsidRPr="003B61CF">
        <w:rPr>
          <w:lang w:val="fr-FR"/>
        </w:rPr>
        <w:t>–</w:t>
      </w:r>
      <w:r w:rsidR="00A07696" w:rsidRPr="003B61CF">
        <w:rPr>
          <w:lang w:val="fr-FR"/>
        </w:rPr>
        <w:t>,</w:t>
      </w:r>
      <w:r w:rsidR="00621B84" w:rsidRPr="003B61CF">
        <w:rPr>
          <w:lang w:val="fr-FR"/>
        </w:rPr>
        <w:t xml:space="preserve"> évitant ainsi </w:t>
      </w:r>
      <w:r w:rsidR="003D31FE" w:rsidRPr="003B61CF">
        <w:rPr>
          <w:lang w:val="fr-FR"/>
        </w:rPr>
        <w:t>l</w:t>
      </w:r>
      <w:r w:rsidR="007C231D" w:rsidRPr="003B61CF">
        <w:rPr>
          <w:lang w:val="fr-FR"/>
        </w:rPr>
        <w:t>’</w:t>
      </w:r>
      <w:r w:rsidR="003D31FE" w:rsidRPr="003B61CF">
        <w:rPr>
          <w:lang w:val="fr-FR"/>
        </w:rPr>
        <w:t>apparition d</w:t>
      </w:r>
      <w:r w:rsidR="007C231D" w:rsidRPr="003B61CF">
        <w:rPr>
          <w:lang w:val="fr-FR"/>
        </w:rPr>
        <w:t>’</w:t>
      </w:r>
      <w:r w:rsidR="00621B84" w:rsidRPr="003B61CF">
        <w:rPr>
          <w:lang w:val="fr-FR"/>
        </w:rPr>
        <w:t xml:space="preserve">inégalités sociales inacceptables en matière de santé. Avec un médecin pour </w:t>
      </w:r>
      <w:r w:rsidR="003D31FE" w:rsidRPr="003B61CF">
        <w:rPr>
          <w:lang w:val="fr-FR"/>
        </w:rPr>
        <w:t>130 </w:t>
      </w:r>
      <w:r w:rsidRPr="003B61CF">
        <w:rPr>
          <w:lang w:val="fr-FR"/>
        </w:rPr>
        <w:t>habitants</w:t>
      </w:r>
      <w:r w:rsidR="00A07696" w:rsidRPr="003B61CF">
        <w:rPr>
          <w:lang w:val="fr-FR"/>
        </w:rPr>
        <w:t>,</w:t>
      </w:r>
      <w:r w:rsidRPr="003B61CF">
        <w:rPr>
          <w:lang w:val="fr-FR"/>
        </w:rPr>
        <w:t xml:space="preserve"> Cuba es</w:t>
      </w:r>
      <w:r w:rsidR="00621B84" w:rsidRPr="003B61CF">
        <w:rPr>
          <w:lang w:val="fr-FR"/>
        </w:rPr>
        <w:t>t</w:t>
      </w:r>
      <w:r w:rsidR="00A07696" w:rsidRPr="003B61CF">
        <w:rPr>
          <w:lang w:val="fr-FR"/>
        </w:rPr>
        <w:t>,</w:t>
      </w:r>
      <w:r w:rsidRPr="003B61CF">
        <w:rPr>
          <w:lang w:val="fr-FR"/>
        </w:rPr>
        <w:t xml:space="preserve"> </w:t>
      </w:r>
      <w:r w:rsidR="00621B84" w:rsidRPr="003B61CF">
        <w:rPr>
          <w:lang w:val="fr-FR"/>
        </w:rPr>
        <w:t>selon l</w:t>
      </w:r>
      <w:r w:rsidR="007C231D" w:rsidRPr="003B61CF">
        <w:rPr>
          <w:lang w:val="fr-FR"/>
        </w:rPr>
        <w:t>’</w:t>
      </w:r>
      <w:r w:rsidR="00621B84" w:rsidRPr="003B61CF">
        <w:rPr>
          <w:lang w:val="fr-FR"/>
        </w:rPr>
        <w:t>Organisation mondiale de la santé</w:t>
      </w:r>
      <w:r w:rsidR="00A07696" w:rsidRPr="003B61CF">
        <w:rPr>
          <w:lang w:val="fr-FR"/>
        </w:rPr>
        <w:t>,</w:t>
      </w:r>
      <w:r w:rsidR="00621B84" w:rsidRPr="003B61CF">
        <w:rPr>
          <w:lang w:val="fr-FR"/>
        </w:rPr>
        <w:t xml:space="preserve"> le pays le mieux pourvu dans ce secteur.</w:t>
      </w:r>
      <w:r w:rsidR="00B16F15" w:rsidRPr="003B61CF">
        <w:rPr>
          <w:lang w:val="fr-FR"/>
        </w:rPr>
        <w:t xml:space="preserve"> </w:t>
      </w:r>
    </w:p>
    <w:p w:rsidR="004C331D" w:rsidRPr="003B61CF" w:rsidRDefault="004C331D" w:rsidP="001054D7">
      <w:pPr>
        <w:pStyle w:val="SingleTxtG"/>
        <w:rPr>
          <w:lang w:val="fr-FR"/>
        </w:rPr>
      </w:pPr>
      <w:r w:rsidRPr="003B61CF">
        <w:rPr>
          <w:lang w:val="fr-FR"/>
        </w:rPr>
        <w:t>115.</w:t>
      </w:r>
      <w:r w:rsidRPr="003B61CF">
        <w:rPr>
          <w:lang w:val="fr-FR"/>
        </w:rPr>
        <w:tab/>
      </w:r>
      <w:r w:rsidR="00621B84" w:rsidRPr="003B61CF">
        <w:rPr>
          <w:lang w:val="fr-FR"/>
        </w:rPr>
        <w:t xml:space="preserve">Avec des services médicaux publics et </w:t>
      </w:r>
      <w:r w:rsidR="00333D74" w:rsidRPr="003B61CF">
        <w:rPr>
          <w:lang w:val="fr-FR"/>
        </w:rPr>
        <w:t>gratuits</w:t>
      </w:r>
      <w:r w:rsidR="00621B84" w:rsidRPr="003B61CF">
        <w:rPr>
          <w:lang w:val="fr-FR"/>
        </w:rPr>
        <w:t xml:space="preserve"> pour tous les ressortissants cubains</w:t>
      </w:r>
      <w:r w:rsidR="00A07696" w:rsidRPr="003B61CF">
        <w:rPr>
          <w:lang w:val="fr-FR"/>
        </w:rPr>
        <w:t>,</w:t>
      </w:r>
      <w:r w:rsidR="00621B84" w:rsidRPr="003B61CF">
        <w:rPr>
          <w:lang w:val="fr-FR"/>
        </w:rPr>
        <w:t xml:space="preserve"> Cuba possède un des programmes de soins de santé primaire</w:t>
      </w:r>
      <w:r w:rsidR="00853F1E" w:rsidRPr="003B61CF">
        <w:rPr>
          <w:lang w:val="fr-FR"/>
        </w:rPr>
        <w:t>s</w:t>
      </w:r>
      <w:r w:rsidR="00621B84" w:rsidRPr="003B61CF">
        <w:rPr>
          <w:lang w:val="fr-FR"/>
        </w:rPr>
        <w:t xml:space="preserve"> les plus complets au monde.</w:t>
      </w:r>
    </w:p>
    <w:p w:rsidR="004C331D" w:rsidRPr="003B61CF" w:rsidRDefault="004C331D" w:rsidP="001054D7">
      <w:pPr>
        <w:pStyle w:val="SingleTxtG"/>
        <w:rPr>
          <w:lang w:val="fr-FR"/>
        </w:rPr>
      </w:pPr>
      <w:r w:rsidRPr="003B61CF">
        <w:rPr>
          <w:lang w:val="fr-FR"/>
        </w:rPr>
        <w:t>116.</w:t>
      </w:r>
      <w:r w:rsidRPr="003B61CF">
        <w:rPr>
          <w:lang w:val="fr-FR"/>
        </w:rPr>
        <w:tab/>
      </w:r>
      <w:r w:rsidR="003D31FE" w:rsidRPr="003B61CF">
        <w:rPr>
          <w:lang w:val="fr-FR"/>
        </w:rPr>
        <w:t>L</w:t>
      </w:r>
      <w:r w:rsidR="00D23BD6" w:rsidRPr="003B61CF">
        <w:rPr>
          <w:lang w:val="fr-FR"/>
        </w:rPr>
        <w:t xml:space="preserve">e Gouvernement a fait porter ses efforts sur </w:t>
      </w:r>
      <w:r w:rsidR="00840053" w:rsidRPr="003B61CF">
        <w:rPr>
          <w:lang w:val="fr-FR"/>
        </w:rPr>
        <w:t>l</w:t>
      </w:r>
      <w:r w:rsidR="007C231D" w:rsidRPr="003B61CF">
        <w:rPr>
          <w:lang w:val="fr-FR"/>
        </w:rPr>
        <w:t>’</w:t>
      </w:r>
      <w:r w:rsidR="00840053" w:rsidRPr="003B61CF">
        <w:rPr>
          <w:lang w:val="fr-FR"/>
        </w:rPr>
        <w:t xml:space="preserve">accès </w:t>
      </w:r>
      <w:r w:rsidR="00D23BD6" w:rsidRPr="003B61CF">
        <w:rPr>
          <w:lang w:val="fr-FR"/>
        </w:rPr>
        <w:t xml:space="preserve">universel </w:t>
      </w:r>
      <w:r w:rsidR="00840053" w:rsidRPr="003B61CF">
        <w:rPr>
          <w:lang w:val="fr-FR"/>
        </w:rPr>
        <w:t>à la santé</w:t>
      </w:r>
      <w:r w:rsidR="00A07696" w:rsidRPr="003B61CF">
        <w:rPr>
          <w:lang w:val="fr-FR"/>
        </w:rPr>
        <w:t>,</w:t>
      </w:r>
      <w:r w:rsidR="00840053" w:rsidRPr="003B61CF">
        <w:rPr>
          <w:lang w:val="fr-FR"/>
        </w:rPr>
        <w:t xml:space="preserve"> </w:t>
      </w:r>
      <w:r w:rsidR="00D23BD6" w:rsidRPr="003B61CF">
        <w:rPr>
          <w:lang w:val="fr-FR"/>
        </w:rPr>
        <w:t xml:space="preserve">expression </w:t>
      </w:r>
      <w:r w:rsidR="00431BFB" w:rsidRPr="003B61CF">
        <w:rPr>
          <w:lang w:val="fr-FR"/>
        </w:rPr>
        <w:t>de la garantie</w:t>
      </w:r>
      <w:r w:rsidR="00710E52" w:rsidRPr="003B61CF">
        <w:rPr>
          <w:lang w:val="fr-FR"/>
        </w:rPr>
        <w:t xml:space="preserve"> de la dignité humaine et de l</w:t>
      </w:r>
      <w:r w:rsidR="007C231D" w:rsidRPr="003B61CF">
        <w:rPr>
          <w:lang w:val="fr-FR"/>
        </w:rPr>
        <w:t>’</w:t>
      </w:r>
      <w:r w:rsidR="00710E52" w:rsidRPr="003B61CF">
        <w:rPr>
          <w:lang w:val="fr-FR"/>
        </w:rPr>
        <w:t>équité</w:t>
      </w:r>
      <w:r w:rsidR="00A07696" w:rsidRPr="003B61CF">
        <w:rPr>
          <w:lang w:val="fr-FR"/>
        </w:rPr>
        <w:t>,</w:t>
      </w:r>
      <w:r w:rsidR="009A5F0D" w:rsidRPr="003B61CF">
        <w:rPr>
          <w:lang w:val="fr-FR"/>
        </w:rPr>
        <w:t xml:space="preserve"> </w:t>
      </w:r>
      <w:r w:rsidR="00431BFB" w:rsidRPr="003B61CF">
        <w:rPr>
          <w:lang w:val="fr-FR"/>
        </w:rPr>
        <w:t xml:space="preserve">dans le respect des principes de la médecine sociale. </w:t>
      </w:r>
      <w:r w:rsidR="00710E52" w:rsidRPr="003B61CF">
        <w:rPr>
          <w:lang w:val="fr-FR"/>
        </w:rPr>
        <w:t>Les soins de santé primaire</w:t>
      </w:r>
      <w:r w:rsidR="00853F1E" w:rsidRPr="003B61CF">
        <w:rPr>
          <w:lang w:val="fr-FR"/>
        </w:rPr>
        <w:t>s</w:t>
      </w:r>
      <w:r w:rsidR="00710E52" w:rsidRPr="003B61CF">
        <w:rPr>
          <w:lang w:val="fr-FR"/>
        </w:rPr>
        <w:t xml:space="preserve"> ont été améliorés de façon à </w:t>
      </w:r>
      <w:r w:rsidR="00840053" w:rsidRPr="003B61CF">
        <w:rPr>
          <w:color w:val="000000"/>
          <w:lang w:val="fr-FR"/>
        </w:rPr>
        <w:t>augmenter l</w:t>
      </w:r>
      <w:r w:rsidR="007C231D" w:rsidRPr="003B61CF">
        <w:rPr>
          <w:color w:val="000000"/>
          <w:lang w:val="fr-FR"/>
        </w:rPr>
        <w:t>’</w:t>
      </w:r>
      <w:r w:rsidR="00840053" w:rsidRPr="003B61CF">
        <w:rPr>
          <w:color w:val="000000"/>
          <w:lang w:val="fr-FR"/>
        </w:rPr>
        <w:t xml:space="preserve">efficacité du programme relatif aux soins et consultations </w:t>
      </w:r>
      <w:r w:rsidR="00C06C5A" w:rsidRPr="003B61CF">
        <w:rPr>
          <w:color w:val="000000"/>
          <w:lang w:val="fr-FR"/>
        </w:rPr>
        <w:t>des</w:t>
      </w:r>
      <w:r w:rsidR="00840053" w:rsidRPr="003B61CF">
        <w:rPr>
          <w:color w:val="000000"/>
          <w:lang w:val="fr-FR"/>
        </w:rPr>
        <w:t xml:space="preserve"> médecin</w:t>
      </w:r>
      <w:r w:rsidR="00C06C5A" w:rsidRPr="003B61CF">
        <w:rPr>
          <w:color w:val="000000"/>
          <w:lang w:val="fr-FR"/>
        </w:rPr>
        <w:t>s</w:t>
      </w:r>
      <w:r w:rsidR="00840053" w:rsidRPr="003B61CF">
        <w:rPr>
          <w:color w:val="000000"/>
          <w:lang w:val="fr-FR"/>
        </w:rPr>
        <w:t xml:space="preserve"> et infirmière</w:t>
      </w:r>
      <w:r w:rsidR="00C06C5A" w:rsidRPr="003B61CF">
        <w:rPr>
          <w:color w:val="000000"/>
          <w:lang w:val="fr-FR"/>
        </w:rPr>
        <w:t>s</w:t>
      </w:r>
      <w:r w:rsidR="00840053" w:rsidRPr="003B61CF">
        <w:rPr>
          <w:color w:val="000000"/>
          <w:lang w:val="fr-FR"/>
        </w:rPr>
        <w:t xml:space="preserve"> de famille</w:t>
      </w:r>
      <w:r w:rsidRPr="003B61CF">
        <w:rPr>
          <w:lang w:val="fr-FR"/>
        </w:rPr>
        <w:t>.</w:t>
      </w:r>
      <w:r w:rsidR="00840053" w:rsidRPr="003B61CF">
        <w:rPr>
          <w:lang w:val="fr-FR"/>
        </w:rPr>
        <w:t xml:space="preserve"> </w:t>
      </w:r>
    </w:p>
    <w:p w:rsidR="004C331D" w:rsidRPr="003B61CF" w:rsidRDefault="004C331D" w:rsidP="001054D7">
      <w:pPr>
        <w:pStyle w:val="SingleTxtG"/>
        <w:rPr>
          <w:lang w:val="fr-FR"/>
        </w:rPr>
      </w:pPr>
      <w:r w:rsidRPr="003B61CF">
        <w:rPr>
          <w:lang w:val="fr-FR"/>
        </w:rPr>
        <w:t>117.</w:t>
      </w:r>
      <w:r w:rsidRPr="003B61CF">
        <w:rPr>
          <w:lang w:val="fr-FR"/>
        </w:rPr>
        <w:tab/>
      </w:r>
      <w:r w:rsidR="00791769" w:rsidRPr="003B61CF">
        <w:rPr>
          <w:color w:val="000000"/>
          <w:lang w:val="fr-FR"/>
        </w:rPr>
        <w:t xml:space="preserve">Malgré les restrictions </w:t>
      </w:r>
      <w:r w:rsidR="00256CD9" w:rsidRPr="003B61CF">
        <w:rPr>
          <w:color w:val="000000"/>
          <w:lang w:val="fr-FR"/>
        </w:rPr>
        <w:t>en matière d</w:t>
      </w:r>
      <w:r w:rsidR="007C231D" w:rsidRPr="003B61CF">
        <w:rPr>
          <w:color w:val="000000"/>
          <w:lang w:val="fr-FR"/>
        </w:rPr>
        <w:t>’</w:t>
      </w:r>
      <w:r w:rsidR="00791769" w:rsidRPr="003B61CF">
        <w:rPr>
          <w:color w:val="000000"/>
          <w:lang w:val="fr-FR"/>
        </w:rPr>
        <w:t>acquisition de ressources et de technologies découlant de l</w:t>
      </w:r>
      <w:r w:rsidR="007C231D" w:rsidRPr="003B61CF">
        <w:rPr>
          <w:color w:val="000000"/>
          <w:lang w:val="fr-FR"/>
        </w:rPr>
        <w:t>’</w:t>
      </w:r>
      <w:r w:rsidR="00791769" w:rsidRPr="003B61CF">
        <w:rPr>
          <w:color w:val="000000"/>
          <w:lang w:val="fr-FR"/>
        </w:rPr>
        <w:t>embargo imposé par les États-Unis</w:t>
      </w:r>
      <w:r w:rsidR="00A07696" w:rsidRPr="003B61CF">
        <w:rPr>
          <w:color w:val="000000"/>
          <w:lang w:val="fr-FR"/>
        </w:rPr>
        <w:t>,</w:t>
      </w:r>
      <w:r w:rsidR="00791769" w:rsidRPr="003B61CF">
        <w:rPr>
          <w:color w:val="000000"/>
          <w:lang w:val="fr-FR"/>
        </w:rPr>
        <w:t xml:space="preserve"> la recherche relative aux vaccins contre certaines maladies virales</w:t>
      </w:r>
      <w:r w:rsidR="00A07696" w:rsidRPr="003B61CF">
        <w:rPr>
          <w:color w:val="000000"/>
          <w:lang w:val="fr-FR"/>
        </w:rPr>
        <w:t>,</w:t>
      </w:r>
      <w:r w:rsidR="00791769" w:rsidRPr="003B61CF">
        <w:rPr>
          <w:color w:val="000000"/>
          <w:lang w:val="fr-FR"/>
        </w:rPr>
        <w:t xml:space="preserve"> dont le choléra</w:t>
      </w:r>
      <w:r w:rsidR="00A07696" w:rsidRPr="003B61CF">
        <w:rPr>
          <w:color w:val="000000"/>
          <w:lang w:val="fr-FR"/>
        </w:rPr>
        <w:t>,</w:t>
      </w:r>
      <w:r w:rsidR="00791769" w:rsidRPr="003B61CF">
        <w:rPr>
          <w:color w:val="000000"/>
          <w:lang w:val="fr-FR"/>
        </w:rPr>
        <w:t xml:space="preserve"> la dengue et le VIH</w:t>
      </w:r>
      <w:r w:rsidR="00A07696" w:rsidRPr="003B61CF">
        <w:rPr>
          <w:color w:val="000000"/>
          <w:lang w:val="fr-FR"/>
        </w:rPr>
        <w:t>,</w:t>
      </w:r>
      <w:r w:rsidR="00791769" w:rsidRPr="003B61CF">
        <w:rPr>
          <w:color w:val="000000"/>
          <w:lang w:val="fr-FR"/>
        </w:rPr>
        <w:t xml:space="preserve"> s</w:t>
      </w:r>
      <w:r w:rsidR="007C231D" w:rsidRPr="003B61CF">
        <w:rPr>
          <w:color w:val="000000"/>
          <w:lang w:val="fr-FR"/>
        </w:rPr>
        <w:t>’</w:t>
      </w:r>
      <w:r w:rsidR="00791769" w:rsidRPr="003B61CF">
        <w:rPr>
          <w:color w:val="000000"/>
          <w:lang w:val="fr-FR"/>
        </w:rPr>
        <w:t>est poursuivie.</w:t>
      </w:r>
      <w:r w:rsidRPr="003B61CF">
        <w:rPr>
          <w:lang w:val="fr-FR"/>
        </w:rPr>
        <w:t xml:space="preserve"> </w:t>
      </w:r>
      <w:r w:rsidR="007A0ABD" w:rsidRPr="003B61CF">
        <w:rPr>
          <w:color w:val="000000"/>
          <w:lang w:val="fr-FR"/>
        </w:rPr>
        <w:t>Il en a été de même pour la recherche et la production de technologies et de médicaments génériques</w:t>
      </w:r>
      <w:r w:rsidR="00A07696" w:rsidRPr="003B61CF">
        <w:rPr>
          <w:color w:val="000000"/>
          <w:lang w:val="fr-FR"/>
        </w:rPr>
        <w:t>,</w:t>
      </w:r>
      <w:r w:rsidR="007A0ABD" w:rsidRPr="003B61CF">
        <w:rPr>
          <w:color w:val="000000"/>
          <w:lang w:val="fr-FR"/>
        </w:rPr>
        <w:t xml:space="preserve"> et le Gouvernement a continué d</w:t>
      </w:r>
      <w:r w:rsidR="007C231D" w:rsidRPr="003B61CF">
        <w:rPr>
          <w:color w:val="000000"/>
          <w:lang w:val="fr-FR"/>
        </w:rPr>
        <w:t>’</w:t>
      </w:r>
      <w:r w:rsidR="007A0ABD" w:rsidRPr="003B61CF">
        <w:rPr>
          <w:color w:val="000000"/>
          <w:lang w:val="fr-FR"/>
        </w:rPr>
        <w:t>accorder la priorité aux spécialités médicales à fort impact</w:t>
      </w:r>
      <w:r w:rsidR="00A07696" w:rsidRPr="003B61CF">
        <w:rPr>
          <w:color w:val="000000"/>
          <w:lang w:val="fr-FR"/>
        </w:rPr>
        <w:t>,</w:t>
      </w:r>
      <w:r w:rsidR="007A0ABD" w:rsidRPr="003B61CF">
        <w:rPr>
          <w:color w:val="000000"/>
          <w:lang w:val="fr-FR"/>
        </w:rPr>
        <w:t xml:space="preserve"> </w:t>
      </w:r>
      <w:r w:rsidR="00A742F6" w:rsidRPr="003B61CF">
        <w:rPr>
          <w:color w:val="000000"/>
          <w:lang w:val="fr-FR"/>
        </w:rPr>
        <w:t>notamment</w:t>
      </w:r>
      <w:r w:rsidR="007A0ABD" w:rsidRPr="003B61CF">
        <w:rPr>
          <w:color w:val="000000"/>
          <w:lang w:val="fr-FR"/>
        </w:rPr>
        <w:t xml:space="preserve"> la cardiologie</w:t>
      </w:r>
      <w:r w:rsidR="00A07696" w:rsidRPr="003B61CF">
        <w:rPr>
          <w:color w:val="000000"/>
          <w:lang w:val="fr-FR"/>
        </w:rPr>
        <w:t>,</w:t>
      </w:r>
      <w:r w:rsidR="007A0ABD" w:rsidRPr="003B61CF">
        <w:rPr>
          <w:color w:val="000000"/>
          <w:lang w:val="fr-FR"/>
        </w:rPr>
        <w:t xml:space="preserve"> la cancérologie</w:t>
      </w:r>
      <w:r w:rsidR="00A07696" w:rsidRPr="003B61CF">
        <w:rPr>
          <w:color w:val="000000"/>
          <w:lang w:val="fr-FR"/>
        </w:rPr>
        <w:t>,</w:t>
      </w:r>
      <w:r w:rsidR="007A0ABD" w:rsidRPr="003B61CF">
        <w:rPr>
          <w:color w:val="000000"/>
          <w:lang w:val="fr-FR"/>
        </w:rPr>
        <w:t xml:space="preserve"> la néphrologie</w:t>
      </w:r>
      <w:r w:rsidR="00A07696" w:rsidRPr="003B61CF">
        <w:rPr>
          <w:color w:val="000000"/>
          <w:lang w:val="fr-FR"/>
        </w:rPr>
        <w:t>,</w:t>
      </w:r>
      <w:r w:rsidR="007A0ABD" w:rsidRPr="003B61CF">
        <w:rPr>
          <w:color w:val="000000"/>
          <w:lang w:val="fr-FR"/>
        </w:rPr>
        <w:t xml:space="preserve"> l</w:t>
      </w:r>
      <w:r w:rsidR="007C231D" w:rsidRPr="003B61CF">
        <w:rPr>
          <w:color w:val="000000"/>
          <w:lang w:val="fr-FR"/>
        </w:rPr>
        <w:t>’</w:t>
      </w:r>
      <w:r w:rsidR="007A0ABD" w:rsidRPr="003B61CF">
        <w:rPr>
          <w:color w:val="000000"/>
          <w:lang w:val="fr-FR"/>
        </w:rPr>
        <w:t>ophtalmologie et la transplantation d</w:t>
      </w:r>
      <w:r w:rsidR="007C231D" w:rsidRPr="003B61CF">
        <w:rPr>
          <w:color w:val="000000"/>
          <w:lang w:val="fr-FR"/>
        </w:rPr>
        <w:t>’</w:t>
      </w:r>
      <w:r w:rsidR="007A0ABD" w:rsidRPr="003B61CF">
        <w:rPr>
          <w:color w:val="000000"/>
          <w:lang w:val="fr-FR"/>
        </w:rPr>
        <w:t>organes</w:t>
      </w:r>
      <w:r w:rsidRPr="003B61CF">
        <w:rPr>
          <w:lang w:val="fr-FR"/>
        </w:rPr>
        <w:t>.</w:t>
      </w:r>
    </w:p>
    <w:p w:rsidR="004C331D" w:rsidRPr="003B61CF" w:rsidRDefault="004C331D" w:rsidP="001054D7">
      <w:pPr>
        <w:pStyle w:val="SingleTxtG"/>
        <w:rPr>
          <w:lang w:val="fr-FR"/>
        </w:rPr>
      </w:pPr>
      <w:r w:rsidRPr="003B61CF">
        <w:rPr>
          <w:lang w:val="fr-FR"/>
        </w:rPr>
        <w:t>118.</w:t>
      </w:r>
      <w:r w:rsidRPr="003B61CF">
        <w:rPr>
          <w:lang w:val="fr-FR"/>
        </w:rPr>
        <w:tab/>
      </w:r>
      <w:r w:rsidR="00492D88" w:rsidRPr="003B61CF">
        <w:rPr>
          <w:lang w:val="fr-FR"/>
        </w:rPr>
        <w:t>L</w:t>
      </w:r>
      <w:r w:rsidR="007A0ABD" w:rsidRPr="003B61CF">
        <w:rPr>
          <w:color w:val="000000"/>
          <w:lang w:val="fr-FR"/>
        </w:rPr>
        <w:t>a santé de l</w:t>
      </w:r>
      <w:r w:rsidR="007C231D" w:rsidRPr="003B61CF">
        <w:rPr>
          <w:color w:val="000000"/>
          <w:lang w:val="fr-FR"/>
        </w:rPr>
        <w:t>’</w:t>
      </w:r>
      <w:r w:rsidR="007A0ABD" w:rsidRPr="003B61CF">
        <w:rPr>
          <w:color w:val="000000"/>
          <w:lang w:val="fr-FR"/>
        </w:rPr>
        <w:t>enfant et de l</w:t>
      </w:r>
      <w:r w:rsidR="007C231D" w:rsidRPr="003B61CF">
        <w:rPr>
          <w:color w:val="000000"/>
          <w:lang w:val="fr-FR"/>
        </w:rPr>
        <w:t>’</w:t>
      </w:r>
      <w:r w:rsidR="007A0ABD" w:rsidRPr="003B61CF">
        <w:rPr>
          <w:color w:val="000000"/>
          <w:lang w:val="fr-FR"/>
        </w:rPr>
        <w:t>adolescent est une priorité de l</w:t>
      </w:r>
      <w:r w:rsidR="007C231D" w:rsidRPr="003B61CF">
        <w:rPr>
          <w:color w:val="000000"/>
          <w:lang w:val="fr-FR"/>
        </w:rPr>
        <w:t>’</w:t>
      </w:r>
      <w:r w:rsidR="00333D74" w:rsidRPr="003B61CF">
        <w:rPr>
          <w:color w:val="000000"/>
          <w:lang w:val="fr-FR"/>
        </w:rPr>
        <w:t>État</w:t>
      </w:r>
      <w:r w:rsidR="007A0ABD" w:rsidRPr="003B61CF">
        <w:rPr>
          <w:color w:val="000000"/>
          <w:lang w:val="fr-FR"/>
        </w:rPr>
        <w:t xml:space="preserve"> et du Système national de santé. C</w:t>
      </w:r>
      <w:r w:rsidR="007C231D" w:rsidRPr="003B61CF">
        <w:rPr>
          <w:color w:val="000000"/>
          <w:lang w:val="fr-FR"/>
        </w:rPr>
        <w:t>’</w:t>
      </w:r>
      <w:r w:rsidR="007A0ABD" w:rsidRPr="003B61CF">
        <w:rPr>
          <w:color w:val="000000"/>
          <w:lang w:val="fr-FR"/>
        </w:rPr>
        <w:t>est pourquoi le sous-système de soins de santé primaires veille à ce que les enfants naissent et se développent dans un milieu sûr et sain. L</w:t>
      </w:r>
      <w:r w:rsidR="007C231D" w:rsidRPr="003B61CF">
        <w:rPr>
          <w:color w:val="000000"/>
          <w:lang w:val="fr-FR"/>
        </w:rPr>
        <w:t>’</w:t>
      </w:r>
      <w:r w:rsidR="007A0ABD" w:rsidRPr="003B61CF">
        <w:rPr>
          <w:color w:val="000000"/>
          <w:lang w:val="fr-FR"/>
        </w:rPr>
        <w:t>accent est mis sur l</w:t>
      </w:r>
      <w:r w:rsidR="007C231D" w:rsidRPr="003B61CF">
        <w:rPr>
          <w:color w:val="000000"/>
          <w:lang w:val="fr-FR"/>
        </w:rPr>
        <w:t>’</w:t>
      </w:r>
      <w:r w:rsidR="007A0ABD" w:rsidRPr="003B61CF">
        <w:rPr>
          <w:color w:val="000000"/>
          <w:lang w:val="fr-FR"/>
        </w:rPr>
        <w:t>amélioration de la qualité de vie de l</w:t>
      </w:r>
      <w:r w:rsidR="007C231D" w:rsidRPr="003B61CF">
        <w:rPr>
          <w:color w:val="000000"/>
          <w:lang w:val="fr-FR"/>
        </w:rPr>
        <w:t>’</w:t>
      </w:r>
      <w:r w:rsidR="007A0ABD" w:rsidRPr="003B61CF">
        <w:rPr>
          <w:color w:val="000000"/>
          <w:lang w:val="fr-FR"/>
        </w:rPr>
        <w:t>enfant à toutes les étapes de sa vie.</w:t>
      </w:r>
      <w:r w:rsidR="007A0ABD" w:rsidRPr="003B61CF">
        <w:rPr>
          <w:lang w:val="fr-FR"/>
        </w:rPr>
        <w:t xml:space="preserve"> Les enfants cubains sont </w:t>
      </w:r>
      <w:r w:rsidR="00333D74" w:rsidRPr="003B61CF">
        <w:rPr>
          <w:lang w:val="fr-FR"/>
        </w:rPr>
        <w:t>vaccinés</w:t>
      </w:r>
      <w:r w:rsidR="007A0ABD" w:rsidRPr="003B61CF">
        <w:rPr>
          <w:lang w:val="fr-FR"/>
        </w:rPr>
        <w:t xml:space="preserve"> contre 13 maladies</w:t>
      </w:r>
      <w:r w:rsidR="00A07696" w:rsidRPr="003B61CF">
        <w:rPr>
          <w:lang w:val="fr-FR"/>
        </w:rPr>
        <w:t>,</w:t>
      </w:r>
      <w:r w:rsidR="007A0ABD" w:rsidRPr="003B61CF">
        <w:rPr>
          <w:lang w:val="fr-FR"/>
        </w:rPr>
        <w:t xml:space="preserve"> soit une des couvertures les plus élevées </w:t>
      </w:r>
      <w:r w:rsidR="007E01C2" w:rsidRPr="003B61CF">
        <w:rPr>
          <w:lang w:val="fr-FR"/>
        </w:rPr>
        <w:t>au monde</w:t>
      </w:r>
      <w:r w:rsidRPr="003B61CF">
        <w:rPr>
          <w:lang w:val="fr-FR"/>
        </w:rPr>
        <w:t xml:space="preserve">. </w:t>
      </w:r>
    </w:p>
    <w:p w:rsidR="004C331D" w:rsidRPr="003B61CF" w:rsidRDefault="004C331D" w:rsidP="001054D7">
      <w:pPr>
        <w:pStyle w:val="SingleTxtG"/>
        <w:rPr>
          <w:lang w:val="fr-FR"/>
        </w:rPr>
      </w:pPr>
      <w:r w:rsidRPr="003B61CF">
        <w:rPr>
          <w:lang w:val="fr-FR"/>
        </w:rPr>
        <w:t>119.</w:t>
      </w:r>
      <w:r w:rsidRPr="003B61CF">
        <w:rPr>
          <w:lang w:val="fr-FR"/>
        </w:rPr>
        <w:tab/>
        <w:t>Cuba es</w:t>
      </w:r>
      <w:r w:rsidR="005518DD" w:rsidRPr="003B61CF">
        <w:rPr>
          <w:lang w:val="fr-FR"/>
        </w:rPr>
        <w:t>t le seul pays d</w:t>
      </w:r>
      <w:r w:rsidR="007C231D" w:rsidRPr="003B61CF">
        <w:rPr>
          <w:lang w:val="fr-FR"/>
        </w:rPr>
        <w:t>’</w:t>
      </w:r>
      <w:r w:rsidR="005518DD" w:rsidRPr="003B61CF">
        <w:rPr>
          <w:lang w:val="fr-FR"/>
        </w:rPr>
        <w:t>Amérique latine et des Caraïbes où les enfants ne souffrent pas de dénutrition</w:t>
      </w:r>
      <w:r w:rsidR="00A07696" w:rsidRPr="003B61CF">
        <w:rPr>
          <w:lang w:val="fr-FR"/>
        </w:rPr>
        <w:t>,</w:t>
      </w:r>
      <w:r w:rsidR="005518DD" w:rsidRPr="003B61CF">
        <w:rPr>
          <w:lang w:val="fr-FR"/>
        </w:rPr>
        <w:t xml:space="preserve"> ce qui a été reconnu par les</w:t>
      </w:r>
      <w:r w:rsidRPr="003B61CF">
        <w:rPr>
          <w:lang w:val="fr-FR"/>
        </w:rPr>
        <w:t xml:space="preserve"> </w:t>
      </w:r>
      <w:r w:rsidR="00531D4B" w:rsidRPr="003B61CF">
        <w:rPr>
          <w:color w:val="000000"/>
          <w:lang w:val="fr-FR"/>
        </w:rPr>
        <w:t xml:space="preserve">institutions </w:t>
      </w:r>
      <w:r w:rsidR="005518DD" w:rsidRPr="003B61CF">
        <w:rPr>
          <w:color w:val="000000"/>
          <w:lang w:val="fr-FR"/>
        </w:rPr>
        <w:t xml:space="preserve">spécialisées des Nations Unies. </w:t>
      </w:r>
      <w:r w:rsidR="00FC6509" w:rsidRPr="003B61CF">
        <w:rPr>
          <w:color w:val="000000"/>
          <w:lang w:val="fr-FR"/>
        </w:rPr>
        <w:t>Ce succès est le fruit des mesures prises dans le domaine de l</w:t>
      </w:r>
      <w:r w:rsidR="007C231D" w:rsidRPr="003B61CF">
        <w:rPr>
          <w:color w:val="000000"/>
          <w:lang w:val="fr-FR"/>
        </w:rPr>
        <w:t>’</w:t>
      </w:r>
      <w:r w:rsidR="00FC6509" w:rsidRPr="003B61CF">
        <w:rPr>
          <w:color w:val="000000"/>
          <w:lang w:val="fr-FR"/>
        </w:rPr>
        <w:t>alimentation</w:t>
      </w:r>
      <w:r w:rsidR="00A07696" w:rsidRPr="003B61CF">
        <w:rPr>
          <w:color w:val="000000"/>
          <w:lang w:val="fr-FR"/>
        </w:rPr>
        <w:t>,</w:t>
      </w:r>
      <w:r w:rsidR="00B16F15" w:rsidRPr="003B61CF">
        <w:rPr>
          <w:color w:val="000000"/>
          <w:lang w:val="fr-FR"/>
        </w:rPr>
        <w:t xml:space="preserve"> </w:t>
      </w:r>
      <w:r w:rsidRPr="003B61CF">
        <w:rPr>
          <w:lang w:val="fr-FR"/>
        </w:rPr>
        <w:t xml:space="preserve">en </w:t>
      </w:r>
      <w:r w:rsidR="005518DD" w:rsidRPr="003B61CF">
        <w:rPr>
          <w:lang w:val="fr-FR"/>
        </w:rPr>
        <w:t>particulie</w:t>
      </w:r>
      <w:r w:rsidR="00FC6509" w:rsidRPr="003B61CF">
        <w:rPr>
          <w:lang w:val="fr-FR"/>
        </w:rPr>
        <w:t>r en faveur</w:t>
      </w:r>
      <w:r w:rsidR="005518DD" w:rsidRPr="003B61CF">
        <w:rPr>
          <w:lang w:val="fr-FR"/>
        </w:rPr>
        <w:t xml:space="preserve"> des groupes les plus</w:t>
      </w:r>
      <w:r w:rsidR="00FC6509" w:rsidRPr="003B61CF">
        <w:rPr>
          <w:lang w:val="fr-FR"/>
        </w:rPr>
        <w:t xml:space="preserve"> vulnérables</w:t>
      </w:r>
      <w:r w:rsidR="00A07696" w:rsidRPr="003B61CF">
        <w:rPr>
          <w:lang w:val="fr-FR"/>
        </w:rPr>
        <w:t>,</w:t>
      </w:r>
      <w:r w:rsidR="00FC6509" w:rsidRPr="003B61CF">
        <w:rPr>
          <w:lang w:val="fr-FR"/>
        </w:rPr>
        <w:t xml:space="preserve"> et des programmes exécutés pour encourager l</w:t>
      </w:r>
      <w:r w:rsidR="007C231D" w:rsidRPr="003B61CF">
        <w:rPr>
          <w:lang w:val="fr-FR"/>
        </w:rPr>
        <w:t>’</w:t>
      </w:r>
      <w:r w:rsidR="00FC6509" w:rsidRPr="003B61CF">
        <w:rPr>
          <w:lang w:val="fr-FR"/>
        </w:rPr>
        <w:t>allaitement maternel</w:t>
      </w:r>
      <w:r w:rsidR="00A07696" w:rsidRPr="003B61CF">
        <w:rPr>
          <w:lang w:val="fr-FR"/>
        </w:rPr>
        <w:t>,</w:t>
      </w:r>
      <w:r w:rsidR="00FC6509" w:rsidRPr="003B61CF">
        <w:rPr>
          <w:lang w:val="fr-FR"/>
        </w:rPr>
        <w:t xml:space="preserve"> dépister et combattre l</w:t>
      </w:r>
      <w:r w:rsidR="007C231D" w:rsidRPr="003B61CF">
        <w:rPr>
          <w:lang w:val="fr-FR"/>
        </w:rPr>
        <w:t>’</w:t>
      </w:r>
      <w:r w:rsidR="00FC6509" w:rsidRPr="003B61CF">
        <w:rPr>
          <w:lang w:val="fr-FR"/>
        </w:rPr>
        <w:t>anémie</w:t>
      </w:r>
      <w:r w:rsidR="00A07696" w:rsidRPr="003B61CF">
        <w:rPr>
          <w:lang w:val="fr-FR"/>
        </w:rPr>
        <w:t>,</w:t>
      </w:r>
      <w:r w:rsidR="00FC6509" w:rsidRPr="003B61CF">
        <w:rPr>
          <w:lang w:val="fr-FR"/>
        </w:rPr>
        <w:t xml:space="preserve"> et assurer </w:t>
      </w:r>
      <w:r w:rsidR="00E94903" w:rsidRPr="003B61CF">
        <w:rPr>
          <w:lang w:val="fr-FR"/>
        </w:rPr>
        <w:t>le</w:t>
      </w:r>
      <w:r w:rsidR="00FC6509" w:rsidRPr="003B61CF">
        <w:rPr>
          <w:lang w:val="fr-FR"/>
        </w:rPr>
        <w:t xml:space="preserve"> suivi des femmes enceintes</w:t>
      </w:r>
      <w:r w:rsidR="004E1EE6" w:rsidRPr="003B61CF">
        <w:rPr>
          <w:lang w:val="fr-FR"/>
        </w:rPr>
        <w:t>.</w:t>
      </w:r>
    </w:p>
    <w:p w:rsidR="004C331D" w:rsidRPr="003B61CF" w:rsidRDefault="004C331D" w:rsidP="001054D7">
      <w:pPr>
        <w:pStyle w:val="SingleTxtG"/>
        <w:rPr>
          <w:lang w:val="fr-FR"/>
        </w:rPr>
      </w:pPr>
      <w:r w:rsidRPr="003B61CF">
        <w:rPr>
          <w:lang w:val="fr-FR"/>
        </w:rPr>
        <w:t>120.</w:t>
      </w:r>
      <w:r w:rsidRPr="003B61CF">
        <w:rPr>
          <w:lang w:val="fr-FR"/>
        </w:rPr>
        <w:tab/>
      </w:r>
      <w:r w:rsidR="00E64BF8" w:rsidRPr="003B61CF">
        <w:rPr>
          <w:color w:val="000000"/>
          <w:lang w:val="fr-FR"/>
        </w:rPr>
        <w:t>À Cuba</w:t>
      </w:r>
      <w:r w:rsidR="00A07696" w:rsidRPr="003B61CF">
        <w:rPr>
          <w:color w:val="000000"/>
          <w:lang w:val="fr-FR"/>
        </w:rPr>
        <w:t>,</w:t>
      </w:r>
      <w:r w:rsidR="00E64BF8" w:rsidRPr="003B61CF">
        <w:rPr>
          <w:color w:val="000000"/>
          <w:lang w:val="fr-FR"/>
        </w:rPr>
        <w:t xml:space="preserve"> </w:t>
      </w:r>
      <w:r w:rsidR="00834FE5" w:rsidRPr="003B61CF">
        <w:rPr>
          <w:color w:val="000000"/>
          <w:lang w:val="fr-FR"/>
        </w:rPr>
        <w:t>le</w:t>
      </w:r>
      <w:r w:rsidR="00E64BF8" w:rsidRPr="003B61CF">
        <w:rPr>
          <w:color w:val="000000"/>
          <w:lang w:val="fr-FR"/>
        </w:rPr>
        <w:t xml:space="preserve"> programme de soins maternels et infantiles mis en place depuis 1970 et progressivement amélioré</w:t>
      </w:r>
      <w:r w:rsidR="00A07696" w:rsidRPr="003B61CF">
        <w:rPr>
          <w:color w:val="000000"/>
          <w:lang w:val="fr-FR"/>
        </w:rPr>
        <w:t>,</w:t>
      </w:r>
      <w:r w:rsidR="00E64BF8" w:rsidRPr="003B61CF">
        <w:rPr>
          <w:color w:val="000000"/>
          <w:lang w:val="fr-FR"/>
        </w:rPr>
        <w:t xml:space="preserve"> qui constitue une priorité des organismes du Gouvernement et </w:t>
      </w:r>
      <w:r w:rsidR="00E64BF8" w:rsidRPr="003B61CF">
        <w:rPr>
          <w:color w:val="000000"/>
          <w:lang w:val="fr-FR"/>
        </w:rPr>
        <w:lastRenderedPageBreak/>
        <w:t>de la direction du secteur de la santé dans tout le pays</w:t>
      </w:r>
      <w:r w:rsidR="00A07696" w:rsidRPr="003B61CF">
        <w:rPr>
          <w:color w:val="000000"/>
          <w:lang w:val="fr-FR"/>
        </w:rPr>
        <w:t>,</w:t>
      </w:r>
      <w:r w:rsidR="00E64BF8" w:rsidRPr="003B61CF">
        <w:rPr>
          <w:color w:val="000000"/>
          <w:lang w:val="fr-FR"/>
        </w:rPr>
        <w:t xml:space="preserve"> représente une expérience fructueuse.</w:t>
      </w:r>
      <w:r w:rsidRPr="003B61CF">
        <w:rPr>
          <w:lang w:val="fr-FR"/>
        </w:rPr>
        <w:t xml:space="preserve"> </w:t>
      </w:r>
      <w:r w:rsidR="00834FE5" w:rsidRPr="003B61CF">
        <w:rPr>
          <w:color w:val="000000"/>
          <w:lang w:val="fr-FR"/>
        </w:rPr>
        <w:t>Il</w:t>
      </w:r>
      <w:r w:rsidR="00775939" w:rsidRPr="003B61CF">
        <w:rPr>
          <w:color w:val="000000"/>
          <w:lang w:val="fr-FR"/>
        </w:rPr>
        <w:t xml:space="preserve"> comporte un système de surveillance qui permet un contrôle systématique et permanent de la situation maternelle et infantile dans tout le pays.</w:t>
      </w:r>
    </w:p>
    <w:p w:rsidR="004C331D" w:rsidRPr="003B61CF" w:rsidRDefault="004C331D" w:rsidP="001054D7">
      <w:pPr>
        <w:pStyle w:val="SingleTxtG"/>
        <w:rPr>
          <w:lang w:val="fr-FR"/>
        </w:rPr>
      </w:pPr>
      <w:r w:rsidRPr="003B61CF">
        <w:rPr>
          <w:lang w:val="fr-FR"/>
        </w:rPr>
        <w:t>121.</w:t>
      </w:r>
      <w:r w:rsidRPr="003B61CF">
        <w:rPr>
          <w:lang w:val="fr-FR"/>
        </w:rPr>
        <w:tab/>
      </w:r>
      <w:r w:rsidR="005E11A3" w:rsidRPr="003B61CF">
        <w:rPr>
          <w:lang w:val="fr-FR"/>
        </w:rPr>
        <w:t>Quatorze maladies transmissibles ont été éliminées</w:t>
      </w:r>
      <w:r w:rsidR="00A07696" w:rsidRPr="003B61CF">
        <w:rPr>
          <w:lang w:val="fr-FR"/>
        </w:rPr>
        <w:t>,</w:t>
      </w:r>
      <w:r w:rsidR="005E11A3" w:rsidRPr="003B61CF">
        <w:rPr>
          <w:lang w:val="fr-FR"/>
        </w:rPr>
        <w:t xml:space="preserve"> et neuf autres ne </w:t>
      </w:r>
      <w:r w:rsidR="00333D74" w:rsidRPr="003B61CF">
        <w:rPr>
          <w:lang w:val="fr-FR"/>
        </w:rPr>
        <w:t>constituent</w:t>
      </w:r>
      <w:r w:rsidR="005E11A3" w:rsidRPr="003B61CF">
        <w:rPr>
          <w:lang w:val="fr-FR"/>
        </w:rPr>
        <w:t xml:space="preserve"> plus un problème de santé</w:t>
      </w:r>
      <w:r w:rsidR="00A07696" w:rsidRPr="003B61CF">
        <w:rPr>
          <w:lang w:val="fr-FR"/>
        </w:rPr>
        <w:t>,</w:t>
      </w:r>
      <w:r w:rsidR="005E11A3" w:rsidRPr="003B61CF">
        <w:rPr>
          <w:lang w:val="fr-FR"/>
        </w:rPr>
        <w:t xml:space="preserve"> puisque leur</w:t>
      </w:r>
      <w:r w:rsidR="004E1EE6" w:rsidRPr="003B61CF">
        <w:rPr>
          <w:lang w:val="fr-FR"/>
        </w:rPr>
        <w:t xml:space="preserve"> taux est inférieur à</w:t>
      </w:r>
      <w:r w:rsidR="00B16F15" w:rsidRPr="003B61CF">
        <w:rPr>
          <w:lang w:val="fr-FR"/>
        </w:rPr>
        <w:t xml:space="preserve"> </w:t>
      </w:r>
      <w:r w:rsidRPr="003B61CF">
        <w:rPr>
          <w:lang w:val="fr-FR"/>
        </w:rPr>
        <w:t>0</w:t>
      </w:r>
      <w:r w:rsidR="00A07696" w:rsidRPr="003B61CF">
        <w:rPr>
          <w:lang w:val="fr-FR"/>
        </w:rPr>
        <w:t>,</w:t>
      </w:r>
      <w:r w:rsidRPr="003B61CF">
        <w:rPr>
          <w:lang w:val="fr-FR"/>
        </w:rPr>
        <w:t>1 po</w:t>
      </w:r>
      <w:r w:rsidR="003F1A43" w:rsidRPr="003B61CF">
        <w:rPr>
          <w:lang w:val="fr-FR"/>
        </w:rPr>
        <w:t>u</w:t>
      </w:r>
      <w:r w:rsidRPr="003B61CF">
        <w:rPr>
          <w:lang w:val="fr-FR"/>
        </w:rPr>
        <w:t xml:space="preserve">r </w:t>
      </w:r>
      <w:r w:rsidR="003F1A43" w:rsidRPr="003B61CF">
        <w:rPr>
          <w:lang w:val="fr-FR"/>
        </w:rPr>
        <w:t xml:space="preserve">100 000 </w:t>
      </w:r>
      <w:r w:rsidRPr="003B61CF">
        <w:rPr>
          <w:lang w:val="fr-FR"/>
        </w:rPr>
        <w:t xml:space="preserve">habitants. La </w:t>
      </w:r>
      <w:r w:rsidR="00775939" w:rsidRPr="003B61CF">
        <w:rPr>
          <w:lang w:val="fr-FR"/>
        </w:rPr>
        <w:t>mortalité due à des maladies infectieuses et parasitaires</w:t>
      </w:r>
      <w:r w:rsidRPr="003B61CF">
        <w:rPr>
          <w:lang w:val="fr-FR"/>
        </w:rPr>
        <w:t xml:space="preserve"> </w:t>
      </w:r>
      <w:r w:rsidR="00775939" w:rsidRPr="003B61CF">
        <w:rPr>
          <w:lang w:val="fr-FR"/>
        </w:rPr>
        <w:t>a été ramenée à</w:t>
      </w:r>
      <w:r w:rsidRPr="003B61CF">
        <w:rPr>
          <w:lang w:val="fr-FR"/>
        </w:rPr>
        <w:t xml:space="preserve"> 1</w:t>
      </w:r>
      <w:r w:rsidR="00A07696" w:rsidRPr="003B61CF">
        <w:rPr>
          <w:lang w:val="fr-FR"/>
        </w:rPr>
        <w:t>,</w:t>
      </w:r>
      <w:r w:rsidR="00775939" w:rsidRPr="003B61CF">
        <w:rPr>
          <w:lang w:val="fr-FR"/>
        </w:rPr>
        <w:t>3</w:t>
      </w:r>
      <w:r w:rsidR="007C231D" w:rsidRPr="003B61CF">
        <w:rPr>
          <w:lang w:val="fr-FR"/>
        </w:rPr>
        <w:t> %</w:t>
      </w:r>
      <w:r w:rsidR="00775939" w:rsidRPr="003B61CF">
        <w:rPr>
          <w:lang w:val="fr-FR"/>
        </w:rPr>
        <w:t xml:space="preserve"> des décès</w:t>
      </w:r>
      <w:r w:rsidRPr="003B61CF">
        <w:rPr>
          <w:lang w:val="fr-FR"/>
        </w:rPr>
        <w:t>.</w:t>
      </w:r>
    </w:p>
    <w:p w:rsidR="004C331D" w:rsidRPr="003B61CF" w:rsidRDefault="004C331D" w:rsidP="001054D7">
      <w:pPr>
        <w:pStyle w:val="SingleTxtG"/>
        <w:rPr>
          <w:lang w:val="fr-FR"/>
        </w:rPr>
      </w:pPr>
      <w:r w:rsidRPr="003B61CF">
        <w:rPr>
          <w:lang w:val="fr-FR"/>
        </w:rPr>
        <w:t>122.</w:t>
      </w:r>
      <w:r w:rsidRPr="003B61CF">
        <w:rPr>
          <w:lang w:val="fr-FR"/>
        </w:rPr>
        <w:tab/>
      </w:r>
      <w:r w:rsidR="003F1A43" w:rsidRPr="003B61CF">
        <w:rPr>
          <w:color w:val="000000"/>
          <w:lang w:val="fr-FR"/>
        </w:rPr>
        <w:t>Les programmes de lutte contre les épidémies ont également été améliorés</w:t>
      </w:r>
      <w:r w:rsidR="00A07696" w:rsidRPr="003B61CF">
        <w:rPr>
          <w:color w:val="000000"/>
          <w:lang w:val="fr-FR"/>
        </w:rPr>
        <w:t>,</w:t>
      </w:r>
      <w:r w:rsidR="003F1A43" w:rsidRPr="003B61CF">
        <w:rPr>
          <w:color w:val="000000"/>
          <w:lang w:val="fr-FR"/>
        </w:rPr>
        <w:t xml:space="preserve"> en priorité </w:t>
      </w:r>
      <w:r w:rsidR="005E6924" w:rsidRPr="003B61CF">
        <w:rPr>
          <w:color w:val="000000"/>
          <w:lang w:val="fr-FR"/>
        </w:rPr>
        <w:t>en ce qui concerne</w:t>
      </w:r>
      <w:r w:rsidR="003F1A43" w:rsidRPr="003B61CF">
        <w:rPr>
          <w:color w:val="000000"/>
          <w:lang w:val="fr-FR"/>
        </w:rPr>
        <w:t xml:space="preserve"> les soins maternels et infantiles</w:t>
      </w:r>
      <w:r w:rsidR="00A07696" w:rsidRPr="003B61CF">
        <w:rPr>
          <w:color w:val="000000"/>
          <w:lang w:val="fr-FR"/>
        </w:rPr>
        <w:t>,</w:t>
      </w:r>
      <w:r w:rsidR="003F1A43" w:rsidRPr="003B61CF">
        <w:rPr>
          <w:color w:val="000000"/>
          <w:lang w:val="fr-FR"/>
        </w:rPr>
        <w:t xml:space="preserve"> le suivi des maladies chroniques de l</w:t>
      </w:r>
      <w:r w:rsidR="007C231D" w:rsidRPr="003B61CF">
        <w:rPr>
          <w:color w:val="000000"/>
          <w:lang w:val="fr-FR"/>
        </w:rPr>
        <w:t>’</w:t>
      </w:r>
      <w:r w:rsidR="003F1A43" w:rsidRPr="003B61CF">
        <w:rPr>
          <w:color w:val="000000"/>
          <w:lang w:val="fr-FR"/>
        </w:rPr>
        <w:t>enfance</w:t>
      </w:r>
      <w:r w:rsidR="00A07696" w:rsidRPr="003B61CF">
        <w:rPr>
          <w:color w:val="000000"/>
          <w:lang w:val="fr-FR"/>
        </w:rPr>
        <w:t>,</w:t>
      </w:r>
      <w:r w:rsidR="003F1A43" w:rsidRPr="003B61CF">
        <w:rPr>
          <w:color w:val="000000"/>
          <w:lang w:val="fr-FR"/>
        </w:rPr>
        <w:t xml:space="preserve"> les enfants handicapés et les victimes de catastrophes naturelles. L</w:t>
      </w:r>
      <w:r w:rsidR="007C231D" w:rsidRPr="003B61CF">
        <w:rPr>
          <w:color w:val="000000"/>
          <w:lang w:val="fr-FR"/>
        </w:rPr>
        <w:t>’</w:t>
      </w:r>
      <w:r w:rsidR="003F1A43" w:rsidRPr="003B61CF">
        <w:rPr>
          <w:color w:val="000000"/>
          <w:lang w:val="fr-FR"/>
        </w:rPr>
        <w:t xml:space="preserve">importante réduction de la mortalité infantile à Cuba </w:t>
      </w:r>
      <w:r w:rsidR="005E6924" w:rsidRPr="003B61CF">
        <w:rPr>
          <w:color w:val="000000"/>
          <w:lang w:val="fr-FR"/>
        </w:rPr>
        <w:t>durant</w:t>
      </w:r>
      <w:r w:rsidR="002C4671" w:rsidRPr="003B61CF">
        <w:rPr>
          <w:color w:val="000000"/>
          <w:lang w:val="fr-FR"/>
        </w:rPr>
        <w:t xml:space="preserve"> cette période a été </w:t>
      </w:r>
      <w:r w:rsidR="003F1A43" w:rsidRPr="003B61CF">
        <w:rPr>
          <w:color w:val="000000"/>
          <w:lang w:val="fr-FR"/>
        </w:rPr>
        <w:t xml:space="preserve">un </w:t>
      </w:r>
      <w:r w:rsidR="002C4671" w:rsidRPr="003B61CF">
        <w:rPr>
          <w:color w:val="000000"/>
          <w:lang w:val="fr-FR"/>
        </w:rPr>
        <w:t>facteur</w:t>
      </w:r>
      <w:r w:rsidR="005E6924" w:rsidRPr="003B61CF">
        <w:rPr>
          <w:color w:val="000000"/>
          <w:lang w:val="fr-FR"/>
        </w:rPr>
        <w:t xml:space="preserve"> essentiel de</w:t>
      </w:r>
      <w:r w:rsidR="003F1A43" w:rsidRPr="003B61CF">
        <w:rPr>
          <w:color w:val="000000"/>
          <w:lang w:val="fr-FR"/>
        </w:rPr>
        <w:t xml:space="preserve"> l</w:t>
      </w:r>
      <w:r w:rsidR="007C231D" w:rsidRPr="003B61CF">
        <w:rPr>
          <w:color w:val="000000"/>
          <w:lang w:val="fr-FR"/>
        </w:rPr>
        <w:t>’</w:t>
      </w:r>
      <w:r w:rsidR="003F1A43" w:rsidRPr="003B61CF">
        <w:rPr>
          <w:color w:val="000000"/>
          <w:lang w:val="fr-FR"/>
        </w:rPr>
        <w:t>augmentation de l</w:t>
      </w:r>
      <w:r w:rsidR="007C231D" w:rsidRPr="003B61CF">
        <w:rPr>
          <w:color w:val="000000"/>
          <w:lang w:val="fr-FR"/>
        </w:rPr>
        <w:t>’</w:t>
      </w:r>
      <w:r w:rsidR="003F1A43" w:rsidRPr="003B61CF">
        <w:rPr>
          <w:color w:val="000000"/>
          <w:lang w:val="fr-FR"/>
        </w:rPr>
        <w:t>espérance de vie à la naissance</w:t>
      </w:r>
      <w:r w:rsidRPr="003B61CF">
        <w:rPr>
          <w:lang w:val="fr-FR"/>
        </w:rPr>
        <w:t>.</w:t>
      </w:r>
    </w:p>
    <w:p w:rsidR="004C331D" w:rsidRPr="003B61CF" w:rsidRDefault="004C331D" w:rsidP="001054D7">
      <w:pPr>
        <w:pStyle w:val="SingleTxtG"/>
        <w:rPr>
          <w:lang w:val="fr-FR"/>
        </w:rPr>
      </w:pPr>
      <w:r w:rsidRPr="003B61CF">
        <w:rPr>
          <w:lang w:val="fr-FR"/>
        </w:rPr>
        <w:t>123.</w:t>
      </w:r>
      <w:r w:rsidRPr="003B61CF">
        <w:rPr>
          <w:lang w:val="fr-FR"/>
        </w:rPr>
        <w:tab/>
        <w:t>L</w:t>
      </w:r>
      <w:r w:rsidR="00BB3FFD" w:rsidRPr="003B61CF">
        <w:rPr>
          <w:lang w:val="fr-FR"/>
        </w:rPr>
        <w:t>es principales causes de décès toutes tranches d</w:t>
      </w:r>
      <w:r w:rsidR="007C231D" w:rsidRPr="003B61CF">
        <w:rPr>
          <w:lang w:val="fr-FR"/>
        </w:rPr>
        <w:t>’</w:t>
      </w:r>
      <w:r w:rsidR="00BB3FFD" w:rsidRPr="003B61CF">
        <w:rPr>
          <w:lang w:val="fr-FR"/>
        </w:rPr>
        <w:t>âge confondues sont</w:t>
      </w:r>
      <w:r w:rsidR="00A07696" w:rsidRPr="003B61CF">
        <w:rPr>
          <w:lang w:val="fr-FR"/>
        </w:rPr>
        <w:t>,</w:t>
      </w:r>
      <w:r w:rsidR="00BB3FFD" w:rsidRPr="003B61CF">
        <w:rPr>
          <w:lang w:val="fr-FR"/>
        </w:rPr>
        <w:t xml:space="preserve"> par ordre décroissant</w:t>
      </w:r>
      <w:r w:rsidR="00A07696" w:rsidRPr="003B61CF">
        <w:rPr>
          <w:lang w:val="fr-FR"/>
        </w:rPr>
        <w:t>,</w:t>
      </w:r>
      <w:r w:rsidR="00BB3FFD" w:rsidRPr="003B61CF">
        <w:rPr>
          <w:lang w:val="fr-FR"/>
        </w:rPr>
        <w:t xml:space="preserve"> les tumeurs malignes</w:t>
      </w:r>
      <w:r w:rsidR="00A07696" w:rsidRPr="003B61CF">
        <w:rPr>
          <w:lang w:val="fr-FR"/>
        </w:rPr>
        <w:t>,</w:t>
      </w:r>
      <w:r w:rsidR="00BB3FFD" w:rsidRPr="003B61CF">
        <w:rPr>
          <w:lang w:val="fr-FR"/>
        </w:rPr>
        <w:t xml:space="preserve"> les maladies cardiaques</w:t>
      </w:r>
      <w:r w:rsidR="00A07696" w:rsidRPr="003B61CF">
        <w:rPr>
          <w:lang w:val="fr-FR"/>
        </w:rPr>
        <w:t>,</w:t>
      </w:r>
      <w:r w:rsidR="00BB3FFD" w:rsidRPr="003B61CF">
        <w:rPr>
          <w:lang w:val="fr-FR"/>
        </w:rPr>
        <w:t xml:space="preserve"> les accidents vasculaires cérébraux</w:t>
      </w:r>
      <w:r w:rsidR="00A07696" w:rsidRPr="003B61CF">
        <w:rPr>
          <w:lang w:val="fr-FR"/>
        </w:rPr>
        <w:t>,</w:t>
      </w:r>
      <w:r w:rsidR="00BB3FFD" w:rsidRPr="003B61CF">
        <w:rPr>
          <w:lang w:val="fr-FR"/>
        </w:rPr>
        <w:t xml:space="preserve"> la grippe</w:t>
      </w:r>
      <w:r w:rsidR="00A07696" w:rsidRPr="003B61CF">
        <w:rPr>
          <w:lang w:val="fr-FR"/>
        </w:rPr>
        <w:t>,</w:t>
      </w:r>
      <w:r w:rsidR="00BB3FFD" w:rsidRPr="003B61CF">
        <w:rPr>
          <w:lang w:val="fr-FR"/>
        </w:rPr>
        <w:t xml:space="preserve"> l</w:t>
      </w:r>
      <w:r w:rsidR="00250459" w:rsidRPr="003B61CF">
        <w:rPr>
          <w:lang w:val="fr-FR"/>
        </w:rPr>
        <w:t>es</w:t>
      </w:r>
      <w:r w:rsidR="00BB3FFD" w:rsidRPr="003B61CF">
        <w:rPr>
          <w:lang w:val="fr-FR"/>
        </w:rPr>
        <w:t xml:space="preserve"> pneumonie</w:t>
      </w:r>
      <w:r w:rsidR="00250459" w:rsidRPr="003B61CF">
        <w:rPr>
          <w:lang w:val="fr-FR"/>
        </w:rPr>
        <w:t>s</w:t>
      </w:r>
      <w:r w:rsidR="00BB3FFD" w:rsidRPr="003B61CF">
        <w:rPr>
          <w:lang w:val="fr-FR"/>
        </w:rPr>
        <w:t xml:space="preserve"> et les accidents</w:t>
      </w:r>
      <w:r w:rsidRPr="003B61CF">
        <w:rPr>
          <w:lang w:val="fr-FR"/>
        </w:rPr>
        <w:t>.</w:t>
      </w:r>
    </w:p>
    <w:p w:rsidR="004C331D" w:rsidRPr="003B61CF" w:rsidRDefault="004C331D" w:rsidP="001054D7">
      <w:pPr>
        <w:pStyle w:val="SingleTxtG"/>
        <w:rPr>
          <w:lang w:val="fr-FR"/>
        </w:rPr>
      </w:pPr>
      <w:r w:rsidRPr="003B61CF">
        <w:rPr>
          <w:lang w:val="fr-FR"/>
        </w:rPr>
        <w:t>124.</w:t>
      </w:r>
      <w:r w:rsidRPr="003B61CF">
        <w:rPr>
          <w:lang w:val="fr-FR"/>
        </w:rPr>
        <w:tab/>
      </w:r>
      <w:r w:rsidR="00827E77" w:rsidRPr="003B61CF">
        <w:rPr>
          <w:color w:val="000000"/>
          <w:lang w:val="fr-FR"/>
        </w:rPr>
        <w:t>Au cours des dernières années</w:t>
      </w:r>
      <w:r w:rsidR="00A07696" w:rsidRPr="003B61CF">
        <w:rPr>
          <w:color w:val="000000"/>
          <w:lang w:val="fr-FR"/>
        </w:rPr>
        <w:t>,</w:t>
      </w:r>
      <w:r w:rsidR="00827E77" w:rsidRPr="003B61CF">
        <w:rPr>
          <w:color w:val="000000"/>
          <w:lang w:val="fr-FR"/>
        </w:rPr>
        <w:t xml:space="preserve"> le Programme national relatif aux infections sexuellement transmissibles (ITS) et au VIH/sida a été renforcé</w:t>
      </w:r>
      <w:r w:rsidR="00A07696" w:rsidRPr="003B61CF">
        <w:rPr>
          <w:color w:val="000000"/>
          <w:lang w:val="fr-FR"/>
        </w:rPr>
        <w:t>,</w:t>
      </w:r>
      <w:r w:rsidR="00827E77" w:rsidRPr="003B61CF">
        <w:rPr>
          <w:color w:val="000000"/>
          <w:lang w:val="fr-FR"/>
        </w:rPr>
        <w:t xml:space="preserve"> avec des résultats remarquables</w:t>
      </w:r>
      <w:r w:rsidRPr="003B61CF">
        <w:rPr>
          <w:lang w:val="fr-FR"/>
        </w:rPr>
        <w:t xml:space="preserve">. La </w:t>
      </w:r>
      <w:r w:rsidR="00827E77" w:rsidRPr="003B61CF">
        <w:rPr>
          <w:lang w:val="fr-FR"/>
        </w:rPr>
        <w:t>prévalence du</w:t>
      </w:r>
      <w:r w:rsidRPr="003B61CF">
        <w:rPr>
          <w:lang w:val="fr-FR"/>
        </w:rPr>
        <w:t xml:space="preserve"> VIH/</w:t>
      </w:r>
      <w:r w:rsidR="00827E77" w:rsidRPr="003B61CF">
        <w:rPr>
          <w:lang w:val="fr-FR"/>
        </w:rPr>
        <w:t>sida</w:t>
      </w:r>
      <w:r w:rsidRPr="003B61CF">
        <w:rPr>
          <w:lang w:val="fr-FR"/>
        </w:rPr>
        <w:t xml:space="preserve"> </w:t>
      </w:r>
      <w:r w:rsidR="00827E77" w:rsidRPr="003B61CF">
        <w:rPr>
          <w:lang w:val="fr-FR"/>
        </w:rPr>
        <w:t>dans la population âgée de 1</w:t>
      </w:r>
      <w:r w:rsidRPr="003B61CF">
        <w:rPr>
          <w:lang w:val="fr-FR"/>
        </w:rPr>
        <w:t>5</w:t>
      </w:r>
      <w:r w:rsidR="00827E77" w:rsidRPr="003B61CF">
        <w:rPr>
          <w:lang w:val="fr-FR"/>
        </w:rPr>
        <w:t> à </w:t>
      </w:r>
      <w:r w:rsidRPr="003B61CF">
        <w:rPr>
          <w:lang w:val="fr-FR"/>
        </w:rPr>
        <w:t>49</w:t>
      </w:r>
      <w:r w:rsidR="00F60C34" w:rsidRPr="003B61CF">
        <w:rPr>
          <w:lang w:val="fr-FR"/>
        </w:rPr>
        <w:t> ans</w:t>
      </w:r>
      <w:r w:rsidR="00827E77" w:rsidRPr="003B61CF">
        <w:rPr>
          <w:lang w:val="fr-FR"/>
        </w:rPr>
        <w:t xml:space="preserve"> est de 0</w:t>
      </w:r>
      <w:r w:rsidR="00A07696" w:rsidRPr="003B61CF">
        <w:rPr>
          <w:lang w:val="fr-FR"/>
        </w:rPr>
        <w:t>,</w:t>
      </w:r>
      <w:r w:rsidR="00827E77" w:rsidRPr="003B61CF">
        <w:rPr>
          <w:lang w:val="fr-FR"/>
        </w:rPr>
        <w:t>25</w:t>
      </w:r>
      <w:r w:rsidR="007C231D" w:rsidRPr="003B61CF">
        <w:rPr>
          <w:lang w:val="fr-FR"/>
        </w:rPr>
        <w:t> %</w:t>
      </w:r>
      <w:r w:rsidR="00A07696" w:rsidRPr="003B61CF">
        <w:rPr>
          <w:lang w:val="fr-FR"/>
        </w:rPr>
        <w:t>,</w:t>
      </w:r>
      <w:r w:rsidR="00827E77" w:rsidRPr="003B61CF">
        <w:rPr>
          <w:lang w:val="fr-FR"/>
        </w:rPr>
        <w:t xml:space="preserve"> et toutes les</w:t>
      </w:r>
      <w:r w:rsidR="002A3B12" w:rsidRPr="003B61CF">
        <w:rPr>
          <w:lang w:val="fr-FR"/>
        </w:rPr>
        <w:t xml:space="preserve"> </w:t>
      </w:r>
      <w:r w:rsidR="007C231D" w:rsidRPr="003B61CF">
        <w:rPr>
          <w:lang w:val="fr-FR"/>
        </w:rPr>
        <w:t>personnes</w:t>
      </w:r>
      <w:r w:rsidR="00827E77" w:rsidRPr="003B61CF">
        <w:rPr>
          <w:lang w:val="fr-FR"/>
        </w:rPr>
        <w:t xml:space="preserve"> touchées peuvent bénéficier d</w:t>
      </w:r>
      <w:r w:rsidR="007C231D" w:rsidRPr="003B61CF">
        <w:rPr>
          <w:lang w:val="fr-FR"/>
        </w:rPr>
        <w:t>’</w:t>
      </w:r>
      <w:r w:rsidR="00827E77" w:rsidRPr="003B61CF">
        <w:rPr>
          <w:lang w:val="fr-FR"/>
        </w:rPr>
        <w:t>un traitement antirétroviral.</w:t>
      </w:r>
      <w:r w:rsidRPr="003B61CF">
        <w:rPr>
          <w:lang w:val="fr-FR"/>
        </w:rPr>
        <w:t xml:space="preserve"> </w:t>
      </w:r>
      <w:r w:rsidR="00FC5F0C" w:rsidRPr="003B61CF">
        <w:rPr>
          <w:lang w:val="fr-FR"/>
        </w:rPr>
        <w:t>Depuis</w:t>
      </w:r>
      <w:r w:rsidR="00827E77" w:rsidRPr="003B61CF">
        <w:rPr>
          <w:lang w:val="fr-FR"/>
        </w:rPr>
        <w:t xml:space="preserve"> la décentralisation et la régionalisation des services</w:t>
      </w:r>
      <w:r w:rsidR="00A07696" w:rsidRPr="003B61CF">
        <w:rPr>
          <w:lang w:val="fr-FR"/>
        </w:rPr>
        <w:t>,</w:t>
      </w:r>
      <w:r w:rsidR="00827E77" w:rsidRPr="003B61CF">
        <w:rPr>
          <w:lang w:val="fr-FR"/>
        </w:rPr>
        <w:t xml:space="preserve"> les</w:t>
      </w:r>
      <w:r w:rsidR="007C231D" w:rsidRPr="003B61CF">
        <w:rPr>
          <w:lang w:val="fr-FR"/>
        </w:rPr>
        <w:t> personnes</w:t>
      </w:r>
      <w:r w:rsidR="00827E77" w:rsidRPr="003B61CF">
        <w:rPr>
          <w:lang w:val="fr-FR"/>
        </w:rPr>
        <w:t xml:space="preserve"> présentant ces pathologies peuvent </w:t>
      </w:r>
      <w:r w:rsidR="00FC5F0C" w:rsidRPr="003B61CF">
        <w:rPr>
          <w:lang w:val="fr-FR"/>
        </w:rPr>
        <w:t xml:space="preserve">accéder à tous les </w:t>
      </w:r>
      <w:r w:rsidR="007B09EF" w:rsidRPr="003B61CF">
        <w:rPr>
          <w:lang w:val="fr-FR"/>
        </w:rPr>
        <w:t>niveaux</w:t>
      </w:r>
      <w:r w:rsidR="00FC5F0C" w:rsidRPr="003B61CF">
        <w:rPr>
          <w:lang w:val="fr-FR"/>
        </w:rPr>
        <w:t xml:space="preserve"> de soins</w:t>
      </w:r>
      <w:r w:rsidR="00A07696" w:rsidRPr="003B61CF">
        <w:rPr>
          <w:lang w:val="fr-FR"/>
        </w:rPr>
        <w:t>,</w:t>
      </w:r>
      <w:r w:rsidR="00FC5F0C" w:rsidRPr="003B61CF">
        <w:rPr>
          <w:lang w:val="fr-FR"/>
        </w:rPr>
        <w:t xml:space="preserve"> </w:t>
      </w:r>
      <w:r w:rsidR="00827E77" w:rsidRPr="003B61CF">
        <w:rPr>
          <w:lang w:val="fr-FR"/>
        </w:rPr>
        <w:t xml:space="preserve">des soins de santé </w:t>
      </w:r>
      <w:r w:rsidR="00333D74" w:rsidRPr="003B61CF">
        <w:rPr>
          <w:lang w:val="fr-FR"/>
        </w:rPr>
        <w:t>primaire</w:t>
      </w:r>
      <w:r w:rsidR="00827E77" w:rsidRPr="003B61CF">
        <w:rPr>
          <w:lang w:val="fr-FR"/>
        </w:rPr>
        <w:t xml:space="preserve"> aux soins du troisième niveau.</w:t>
      </w:r>
      <w:r w:rsidRPr="003B61CF">
        <w:rPr>
          <w:lang w:val="fr-FR"/>
        </w:rPr>
        <w:t xml:space="preserve"> </w:t>
      </w:r>
    </w:p>
    <w:p w:rsidR="004C331D" w:rsidRPr="003B61CF" w:rsidRDefault="004C331D" w:rsidP="001054D7">
      <w:pPr>
        <w:pStyle w:val="SingleTxtG"/>
        <w:rPr>
          <w:lang w:val="fr-FR"/>
        </w:rPr>
      </w:pPr>
      <w:r w:rsidRPr="003B61CF">
        <w:rPr>
          <w:lang w:val="fr-FR"/>
        </w:rPr>
        <w:t>125.</w:t>
      </w:r>
      <w:r w:rsidRPr="003B61CF">
        <w:rPr>
          <w:lang w:val="fr-FR"/>
        </w:rPr>
        <w:tab/>
        <w:t xml:space="preserve">En 2015 Cuba </w:t>
      </w:r>
      <w:r w:rsidR="00CF00EC" w:rsidRPr="003B61CF">
        <w:rPr>
          <w:lang w:val="fr-FR"/>
        </w:rPr>
        <w:t>a été le premier pays au monde</w:t>
      </w:r>
      <w:r w:rsidR="00A07696" w:rsidRPr="003B61CF">
        <w:rPr>
          <w:lang w:val="fr-FR"/>
        </w:rPr>
        <w:t>,</w:t>
      </w:r>
      <w:r w:rsidR="00CF00EC" w:rsidRPr="003B61CF">
        <w:rPr>
          <w:lang w:val="fr-FR"/>
        </w:rPr>
        <w:t xml:space="preserve"> </w:t>
      </w:r>
      <w:r w:rsidR="00DB17BB" w:rsidRPr="003B61CF">
        <w:rPr>
          <w:lang w:val="fr-FR"/>
        </w:rPr>
        <w:t>pour lequel</w:t>
      </w:r>
      <w:r w:rsidR="00CF00EC" w:rsidRPr="003B61CF">
        <w:rPr>
          <w:lang w:val="fr-FR"/>
        </w:rPr>
        <w:t xml:space="preserve"> l</w:t>
      </w:r>
      <w:r w:rsidR="007C231D" w:rsidRPr="003B61CF">
        <w:rPr>
          <w:lang w:val="fr-FR"/>
        </w:rPr>
        <w:t>’</w:t>
      </w:r>
      <w:r w:rsidR="00CF00EC" w:rsidRPr="003B61CF">
        <w:rPr>
          <w:lang w:val="fr-FR"/>
        </w:rPr>
        <w:t xml:space="preserve">Organisation mondiale de la santé </w:t>
      </w:r>
      <w:r w:rsidR="00DB17BB" w:rsidRPr="003B61CF">
        <w:rPr>
          <w:lang w:val="fr-FR"/>
        </w:rPr>
        <w:t>a validé</w:t>
      </w:r>
      <w:r w:rsidR="00CF00EC" w:rsidRPr="003B61CF">
        <w:rPr>
          <w:lang w:val="fr-FR"/>
        </w:rPr>
        <w:t xml:space="preserve"> l</w:t>
      </w:r>
      <w:r w:rsidR="007C231D" w:rsidRPr="003B61CF">
        <w:rPr>
          <w:lang w:val="fr-FR"/>
        </w:rPr>
        <w:t>’</w:t>
      </w:r>
      <w:r w:rsidR="00CF00EC" w:rsidRPr="003B61CF">
        <w:rPr>
          <w:lang w:val="fr-FR"/>
        </w:rPr>
        <w:t xml:space="preserve">élimination de la transmission </w:t>
      </w:r>
      <w:r w:rsidR="00DB17BB" w:rsidRPr="003B61CF">
        <w:rPr>
          <w:lang w:val="fr-FR"/>
        </w:rPr>
        <w:t xml:space="preserve">mère-enfant </w:t>
      </w:r>
      <w:r w:rsidR="00CF00EC" w:rsidRPr="003B61CF">
        <w:rPr>
          <w:lang w:val="fr-FR"/>
        </w:rPr>
        <w:t>d</w:t>
      </w:r>
      <w:r w:rsidR="00DB17BB" w:rsidRPr="003B61CF">
        <w:rPr>
          <w:lang w:val="fr-FR"/>
        </w:rPr>
        <w:t>u</w:t>
      </w:r>
      <w:r w:rsidR="00CF00EC" w:rsidRPr="003B61CF">
        <w:rPr>
          <w:lang w:val="fr-FR"/>
        </w:rPr>
        <w:t xml:space="preserve"> VIH et de la syphilis</w:t>
      </w:r>
      <w:r w:rsidRPr="003B61CF">
        <w:rPr>
          <w:lang w:val="fr-FR"/>
        </w:rPr>
        <w:t xml:space="preserve">. </w:t>
      </w:r>
      <w:r w:rsidR="0007434D" w:rsidRPr="003B61CF">
        <w:rPr>
          <w:lang w:val="fr-FR"/>
        </w:rPr>
        <w:t>L</w:t>
      </w:r>
      <w:r w:rsidR="007C231D" w:rsidRPr="003B61CF">
        <w:rPr>
          <w:lang w:val="fr-FR"/>
        </w:rPr>
        <w:t>’</w:t>
      </w:r>
      <w:r w:rsidR="007B09EF" w:rsidRPr="003B61CF">
        <w:rPr>
          <w:lang w:val="fr-FR"/>
        </w:rPr>
        <w:t>État</w:t>
      </w:r>
      <w:r w:rsidRPr="003B61CF">
        <w:rPr>
          <w:lang w:val="fr-FR"/>
        </w:rPr>
        <w:t xml:space="preserve"> </w:t>
      </w:r>
      <w:r w:rsidR="0065300A" w:rsidRPr="003B61CF">
        <w:rPr>
          <w:lang w:val="fr-FR"/>
        </w:rPr>
        <w:t xml:space="preserve">a </w:t>
      </w:r>
      <w:r w:rsidR="009410F7" w:rsidRPr="003B61CF">
        <w:rPr>
          <w:lang w:val="fr-FR"/>
        </w:rPr>
        <w:t>pris des mesures pour</w:t>
      </w:r>
      <w:r w:rsidR="0065300A" w:rsidRPr="003B61CF">
        <w:rPr>
          <w:lang w:val="fr-FR"/>
        </w:rPr>
        <w:t xml:space="preserve"> garantir l</w:t>
      </w:r>
      <w:r w:rsidR="007C231D" w:rsidRPr="003B61CF">
        <w:rPr>
          <w:lang w:val="fr-FR"/>
        </w:rPr>
        <w:t>’</w:t>
      </w:r>
      <w:r w:rsidR="0065300A" w:rsidRPr="003B61CF">
        <w:rPr>
          <w:lang w:val="fr-FR"/>
        </w:rPr>
        <w:t>accès précoce aux soins prénataux</w:t>
      </w:r>
      <w:r w:rsidRPr="003B61CF">
        <w:rPr>
          <w:lang w:val="fr-FR"/>
        </w:rPr>
        <w:t xml:space="preserve"> </w:t>
      </w:r>
      <w:r w:rsidR="006838EB" w:rsidRPr="003B61CF">
        <w:rPr>
          <w:lang w:val="fr-FR"/>
        </w:rPr>
        <w:t>comme l</w:t>
      </w:r>
      <w:r w:rsidR="007C231D" w:rsidRPr="003B61CF">
        <w:rPr>
          <w:lang w:val="fr-FR"/>
        </w:rPr>
        <w:t>’</w:t>
      </w:r>
      <w:r w:rsidR="006838EB" w:rsidRPr="003B61CF">
        <w:rPr>
          <w:lang w:val="fr-FR"/>
        </w:rPr>
        <w:t>accès aux</w:t>
      </w:r>
      <w:r w:rsidR="0065300A" w:rsidRPr="003B61CF">
        <w:rPr>
          <w:lang w:val="fr-FR"/>
        </w:rPr>
        <w:t xml:space="preserve"> tests de dépistage du</w:t>
      </w:r>
      <w:r w:rsidRPr="003B61CF">
        <w:rPr>
          <w:lang w:val="fr-FR"/>
        </w:rPr>
        <w:t xml:space="preserve"> VIH</w:t>
      </w:r>
      <w:r w:rsidR="0065300A" w:rsidRPr="003B61CF">
        <w:rPr>
          <w:lang w:val="fr-FR"/>
        </w:rPr>
        <w:t xml:space="preserve"> et de la syphilis </w:t>
      </w:r>
      <w:r w:rsidR="006838EB" w:rsidRPr="003B61CF">
        <w:rPr>
          <w:lang w:val="fr-FR"/>
        </w:rPr>
        <w:t>p</w:t>
      </w:r>
      <w:r w:rsidR="0007434D" w:rsidRPr="003B61CF">
        <w:rPr>
          <w:lang w:val="fr-FR"/>
        </w:rPr>
        <w:t>a</w:t>
      </w:r>
      <w:r w:rsidR="006838EB" w:rsidRPr="003B61CF">
        <w:rPr>
          <w:lang w:val="fr-FR"/>
        </w:rPr>
        <w:t>r</w:t>
      </w:r>
      <w:r w:rsidR="0065300A" w:rsidRPr="003B61CF">
        <w:rPr>
          <w:lang w:val="fr-FR"/>
        </w:rPr>
        <w:t xml:space="preserve"> les femmes enceintes </w:t>
      </w:r>
      <w:r w:rsidR="006838EB" w:rsidRPr="003B61CF">
        <w:rPr>
          <w:lang w:val="fr-FR"/>
        </w:rPr>
        <w:t>et</w:t>
      </w:r>
      <w:r w:rsidR="0065300A" w:rsidRPr="003B61CF">
        <w:rPr>
          <w:lang w:val="fr-FR"/>
        </w:rPr>
        <w:t xml:space="preserve"> leur conjoint</w:t>
      </w:r>
      <w:r w:rsidR="00A07696" w:rsidRPr="003B61CF">
        <w:rPr>
          <w:lang w:val="fr-FR"/>
        </w:rPr>
        <w:t>,</w:t>
      </w:r>
      <w:r w:rsidR="00B16F15" w:rsidRPr="003B61CF">
        <w:rPr>
          <w:lang w:val="fr-FR"/>
        </w:rPr>
        <w:t xml:space="preserve"> </w:t>
      </w:r>
      <w:r w:rsidR="0007434D" w:rsidRPr="003B61CF">
        <w:rPr>
          <w:lang w:val="fr-FR"/>
        </w:rPr>
        <w:t>pour</w:t>
      </w:r>
      <w:r w:rsidR="0065300A" w:rsidRPr="003B61CF">
        <w:rPr>
          <w:lang w:val="fr-FR"/>
        </w:rPr>
        <w:t xml:space="preserve"> fournir un traitement aux femmes qui se sont révélées séropositives et à leur bébé</w:t>
      </w:r>
      <w:r w:rsidR="00A07696" w:rsidRPr="003B61CF">
        <w:rPr>
          <w:lang w:val="fr-FR"/>
        </w:rPr>
        <w:t>,</w:t>
      </w:r>
      <w:r w:rsidRPr="003B61CF">
        <w:rPr>
          <w:lang w:val="fr-FR"/>
        </w:rPr>
        <w:t xml:space="preserve"> </w:t>
      </w:r>
      <w:r w:rsidR="009410F7" w:rsidRPr="003B61CF">
        <w:rPr>
          <w:lang w:val="fr-FR"/>
        </w:rPr>
        <w:t>pour favoriser l</w:t>
      </w:r>
      <w:r w:rsidR="007C231D" w:rsidRPr="003B61CF">
        <w:rPr>
          <w:lang w:val="fr-FR"/>
        </w:rPr>
        <w:t>’</w:t>
      </w:r>
      <w:r w:rsidR="009410F7" w:rsidRPr="003B61CF">
        <w:rPr>
          <w:lang w:val="fr-FR"/>
        </w:rPr>
        <w:t>allaitement maternel</w:t>
      </w:r>
      <w:r w:rsidR="00A07696" w:rsidRPr="003B61CF">
        <w:rPr>
          <w:lang w:val="fr-FR"/>
        </w:rPr>
        <w:t>,</w:t>
      </w:r>
      <w:r w:rsidR="009410F7" w:rsidRPr="003B61CF">
        <w:rPr>
          <w:lang w:val="fr-FR"/>
        </w:rPr>
        <w:t xml:space="preserve"> ainsi que pour prévenir le </w:t>
      </w:r>
      <w:r w:rsidRPr="003B61CF">
        <w:rPr>
          <w:lang w:val="fr-FR"/>
        </w:rPr>
        <w:t xml:space="preserve">VIH </w:t>
      </w:r>
      <w:r w:rsidR="009410F7" w:rsidRPr="003B61CF">
        <w:rPr>
          <w:lang w:val="fr-FR"/>
        </w:rPr>
        <w:t>et la syphili</w:t>
      </w:r>
      <w:r w:rsidR="006838EB" w:rsidRPr="003B61CF">
        <w:rPr>
          <w:lang w:val="fr-FR"/>
        </w:rPr>
        <w:t>s avant et pendant la grossesse</w:t>
      </w:r>
      <w:r w:rsidR="00A07696" w:rsidRPr="003B61CF">
        <w:rPr>
          <w:lang w:val="fr-FR"/>
        </w:rPr>
        <w:t>,</w:t>
      </w:r>
      <w:r w:rsidR="006838EB" w:rsidRPr="003B61CF">
        <w:rPr>
          <w:lang w:val="fr-FR"/>
        </w:rPr>
        <w:t xml:space="preserve"> notamment par l</w:t>
      </w:r>
      <w:r w:rsidR="007C231D" w:rsidRPr="003B61CF">
        <w:rPr>
          <w:lang w:val="fr-FR"/>
        </w:rPr>
        <w:t>’</w:t>
      </w:r>
      <w:r w:rsidR="006838EB" w:rsidRPr="003B61CF">
        <w:rPr>
          <w:lang w:val="fr-FR"/>
        </w:rPr>
        <w:t>utilisation de préservatifs.</w:t>
      </w:r>
      <w:r w:rsidRPr="003B61CF">
        <w:rPr>
          <w:lang w:val="fr-FR"/>
        </w:rPr>
        <w:t xml:space="preserve"> </w:t>
      </w:r>
      <w:r w:rsidR="00902003" w:rsidRPr="003B61CF">
        <w:rPr>
          <w:lang w:val="fr-FR"/>
        </w:rPr>
        <w:t>Ces services sont offerts dans le cadre d</w:t>
      </w:r>
      <w:r w:rsidR="007C231D" w:rsidRPr="003B61CF">
        <w:rPr>
          <w:lang w:val="fr-FR"/>
        </w:rPr>
        <w:t>’</w:t>
      </w:r>
      <w:r w:rsidR="00902003" w:rsidRPr="003B61CF">
        <w:rPr>
          <w:lang w:val="fr-FR"/>
        </w:rPr>
        <w:t>un système de santé équitable</w:t>
      </w:r>
      <w:r w:rsidR="00A07696" w:rsidRPr="003B61CF">
        <w:rPr>
          <w:lang w:val="fr-FR"/>
        </w:rPr>
        <w:t>,</w:t>
      </w:r>
      <w:r w:rsidR="00902003" w:rsidRPr="003B61CF">
        <w:rPr>
          <w:lang w:val="fr-FR"/>
        </w:rPr>
        <w:t xml:space="preserve"> accessible et universel dans lequel </w:t>
      </w:r>
      <w:r w:rsidR="0007434D" w:rsidRPr="003B61CF">
        <w:rPr>
          <w:lang w:val="fr-FR"/>
        </w:rPr>
        <w:t xml:space="preserve">sont associés </w:t>
      </w:r>
      <w:r w:rsidR="00902003" w:rsidRPr="003B61CF">
        <w:rPr>
          <w:lang w:val="fr-FR"/>
        </w:rPr>
        <w:t>les programmes de santé maternelle et infantile et les programmes de lutte contre le VIH et les infections sexuellement transmissibles</w:t>
      </w:r>
      <w:r w:rsidRPr="003B61CF">
        <w:rPr>
          <w:lang w:val="fr-FR"/>
        </w:rPr>
        <w:t>.</w:t>
      </w:r>
    </w:p>
    <w:p w:rsidR="004C331D" w:rsidRPr="003B61CF" w:rsidRDefault="004C331D" w:rsidP="001054D7">
      <w:pPr>
        <w:pStyle w:val="SingleTxtG"/>
        <w:rPr>
          <w:lang w:val="fr-FR"/>
        </w:rPr>
      </w:pPr>
      <w:r w:rsidRPr="003B61CF">
        <w:rPr>
          <w:lang w:val="fr-FR"/>
        </w:rPr>
        <w:t>126.</w:t>
      </w:r>
      <w:r w:rsidRPr="003B61CF">
        <w:rPr>
          <w:lang w:val="fr-FR"/>
        </w:rPr>
        <w:tab/>
      </w:r>
      <w:r w:rsidR="00521D23" w:rsidRPr="003B61CF">
        <w:rPr>
          <w:lang w:val="fr-FR"/>
        </w:rPr>
        <w:t>S</w:t>
      </w:r>
      <w:r w:rsidR="007C231D" w:rsidRPr="003B61CF">
        <w:rPr>
          <w:lang w:val="fr-FR"/>
        </w:rPr>
        <w:t>’</w:t>
      </w:r>
      <w:r w:rsidR="00521D23" w:rsidRPr="003B61CF">
        <w:rPr>
          <w:lang w:val="fr-FR"/>
        </w:rPr>
        <w:t>agissant de l</w:t>
      </w:r>
      <w:r w:rsidR="007C231D" w:rsidRPr="003B61CF">
        <w:rPr>
          <w:lang w:val="fr-FR"/>
        </w:rPr>
        <w:t>’</w:t>
      </w:r>
      <w:r w:rsidR="00521D23" w:rsidRPr="003B61CF">
        <w:rPr>
          <w:lang w:val="fr-FR"/>
        </w:rPr>
        <w:t>éducation</w:t>
      </w:r>
      <w:r w:rsidR="00A07696" w:rsidRPr="003B61CF">
        <w:rPr>
          <w:lang w:val="fr-FR"/>
        </w:rPr>
        <w:t>,</w:t>
      </w:r>
      <w:r w:rsidR="00521D23" w:rsidRPr="003B61CF">
        <w:rPr>
          <w:lang w:val="fr-FR"/>
        </w:rPr>
        <w:t xml:space="preserve"> </w:t>
      </w:r>
      <w:r w:rsidR="00A56059" w:rsidRPr="003B61CF">
        <w:rPr>
          <w:lang w:val="fr-FR"/>
        </w:rPr>
        <w:t>l</w:t>
      </w:r>
      <w:r w:rsidR="007C231D" w:rsidRPr="003B61CF">
        <w:rPr>
          <w:color w:val="000000"/>
          <w:lang w:val="fr-FR"/>
        </w:rPr>
        <w:t>’</w:t>
      </w:r>
      <w:r w:rsidR="00A56059" w:rsidRPr="003B61CF">
        <w:rPr>
          <w:color w:val="000000"/>
          <w:lang w:val="fr-FR"/>
        </w:rPr>
        <w:t>État a créé les conditions matérielles et réuni les ressources humaines nécessaires pour offrir une éducation de qualité</w:t>
      </w:r>
      <w:r w:rsidR="00A07696" w:rsidRPr="003B61CF">
        <w:rPr>
          <w:color w:val="000000"/>
          <w:lang w:val="fr-FR"/>
        </w:rPr>
        <w:t>,</w:t>
      </w:r>
      <w:r w:rsidR="00A56059" w:rsidRPr="003B61CF">
        <w:rPr>
          <w:color w:val="000000"/>
          <w:lang w:val="fr-FR"/>
        </w:rPr>
        <w:t xml:space="preserve"> universelle et gratuite à tous</w:t>
      </w:r>
      <w:r w:rsidR="00A07696" w:rsidRPr="003B61CF">
        <w:rPr>
          <w:color w:val="000000"/>
          <w:lang w:val="fr-FR"/>
        </w:rPr>
        <w:t>,</w:t>
      </w:r>
      <w:r w:rsidR="00A56059" w:rsidRPr="003B61CF">
        <w:rPr>
          <w:color w:val="000000"/>
          <w:lang w:val="fr-FR"/>
        </w:rPr>
        <w:t xml:space="preserve"> et à tous les niveaux</w:t>
      </w:r>
      <w:r w:rsidR="00A07696" w:rsidRPr="003B61CF">
        <w:rPr>
          <w:color w:val="000000"/>
          <w:lang w:val="fr-FR"/>
        </w:rPr>
        <w:t>,</w:t>
      </w:r>
      <w:r w:rsidR="00A56059" w:rsidRPr="003B61CF">
        <w:rPr>
          <w:color w:val="000000"/>
          <w:lang w:val="fr-FR"/>
        </w:rPr>
        <w:t xml:space="preserve"> indépendamment du sexe</w:t>
      </w:r>
      <w:r w:rsidR="00A07696" w:rsidRPr="003B61CF">
        <w:rPr>
          <w:color w:val="000000"/>
          <w:lang w:val="fr-FR"/>
        </w:rPr>
        <w:t>,</w:t>
      </w:r>
      <w:r w:rsidR="00A56059" w:rsidRPr="003B61CF">
        <w:rPr>
          <w:color w:val="000000"/>
          <w:lang w:val="fr-FR"/>
        </w:rPr>
        <w:t xml:space="preserve"> de la couleur de peau</w:t>
      </w:r>
      <w:r w:rsidR="00A07696" w:rsidRPr="003B61CF">
        <w:rPr>
          <w:color w:val="000000"/>
          <w:lang w:val="fr-FR"/>
        </w:rPr>
        <w:t>,</w:t>
      </w:r>
      <w:r w:rsidR="00A56059" w:rsidRPr="003B61CF">
        <w:rPr>
          <w:color w:val="000000"/>
          <w:lang w:val="fr-FR"/>
        </w:rPr>
        <w:t xml:space="preserve"> du </w:t>
      </w:r>
      <w:r w:rsidR="0007434D" w:rsidRPr="003B61CF">
        <w:rPr>
          <w:color w:val="000000"/>
          <w:lang w:val="fr-FR"/>
        </w:rPr>
        <w:t>revenu familial</w:t>
      </w:r>
      <w:r w:rsidR="00A07696" w:rsidRPr="003B61CF">
        <w:rPr>
          <w:color w:val="000000"/>
          <w:lang w:val="fr-FR"/>
        </w:rPr>
        <w:t>,</w:t>
      </w:r>
      <w:r w:rsidR="0007434D" w:rsidRPr="003B61CF">
        <w:rPr>
          <w:color w:val="000000"/>
          <w:lang w:val="fr-FR"/>
        </w:rPr>
        <w:t xml:space="preserve"> de la religion et</w:t>
      </w:r>
      <w:r w:rsidR="00A56059" w:rsidRPr="003B61CF">
        <w:rPr>
          <w:color w:val="000000"/>
          <w:lang w:val="fr-FR"/>
        </w:rPr>
        <w:t xml:space="preserve"> des opinions ou idées politiques de l</w:t>
      </w:r>
      <w:r w:rsidR="007C231D" w:rsidRPr="003B61CF">
        <w:rPr>
          <w:color w:val="000000"/>
          <w:lang w:val="fr-FR"/>
        </w:rPr>
        <w:t>’</w:t>
      </w:r>
      <w:r w:rsidR="00A56059" w:rsidRPr="003B61CF">
        <w:rPr>
          <w:color w:val="000000"/>
          <w:lang w:val="fr-FR"/>
        </w:rPr>
        <w:t>élève ou de sa famille.</w:t>
      </w:r>
    </w:p>
    <w:p w:rsidR="004C331D" w:rsidRPr="003B61CF" w:rsidRDefault="004C331D" w:rsidP="001054D7">
      <w:pPr>
        <w:pStyle w:val="SingleTxtG"/>
        <w:rPr>
          <w:lang w:val="fr-FR"/>
        </w:rPr>
      </w:pPr>
      <w:r w:rsidRPr="003B61CF">
        <w:rPr>
          <w:lang w:val="fr-FR"/>
        </w:rPr>
        <w:t>127.</w:t>
      </w:r>
      <w:r w:rsidRPr="003B61CF">
        <w:rPr>
          <w:lang w:val="fr-FR"/>
        </w:rPr>
        <w:tab/>
      </w:r>
      <w:r w:rsidR="00705932" w:rsidRPr="003B61CF">
        <w:rPr>
          <w:lang w:val="fr-FR"/>
        </w:rPr>
        <w:t>Le système éducatif</w:t>
      </w:r>
      <w:r w:rsidR="00A07696" w:rsidRPr="003B61CF">
        <w:rPr>
          <w:lang w:val="fr-FR"/>
        </w:rPr>
        <w:t>,</w:t>
      </w:r>
      <w:r w:rsidR="00705932" w:rsidRPr="003B61CF">
        <w:rPr>
          <w:lang w:val="fr-FR"/>
        </w:rPr>
        <w:t xml:space="preserve"> du jardin d</w:t>
      </w:r>
      <w:r w:rsidR="007C231D" w:rsidRPr="003B61CF">
        <w:rPr>
          <w:lang w:val="fr-FR"/>
        </w:rPr>
        <w:t>’</w:t>
      </w:r>
      <w:r w:rsidR="00705932" w:rsidRPr="003B61CF">
        <w:rPr>
          <w:lang w:val="fr-FR"/>
        </w:rPr>
        <w:t>enfant jusqu</w:t>
      </w:r>
      <w:r w:rsidR="007C231D" w:rsidRPr="003B61CF">
        <w:rPr>
          <w:lang w:val="fr-FR"/>
        </w:rPr>
        <w:t>’</w:t>
      </w:r>
      <w:r w:rsidR="00705932" w:rsidRPr="003B61CF">
        <w:rPr>
          <w:lang w:val="fr-FR"/>
        </w:rPr>
        <w:t>aux centres universitaires</w:t>
      </w:r>
      <w:r w:rsidR="00A07696" w:rsidRPr="003B61CF">
        <w:rPr>
          <w:lang w:val="fr-FR"/>
        </w:rPr>
        <w:t>,</w:t>
      </w:r>
      <w:r w:rsidR="00705932" w:rsidRPr="003B61CF">
        <w:rPr>
          <w:lang w:val="fr-FR"/>
        </w:rPr>
        <w:t xml:space="preserve"> couvre tout le pays. L</w:t>
      </w:r>
      <w:r w:rsidR="007C231D" w:rsidRPr="003B61CF">
        <w:rPr>
          <w:lang w:val="fr-FR"/>
        </w:rPr>
        <w:t>’</w:t>
      </w:r>
      <w:r w:rsidR="00705932" w:rsidRPr="003B61CF">
        <w:rPr>
          <w:lang w:val="fr-FR"/>
        </w:rPr>
        <w:t>enseignement et le matériel scolaire sont gratuits pour tous les niveaux éducatifs</w:t>
      </w:r>
      <w:r w:rsidR="00A07696" w:rsidRPr="003B61CF">
        <w:rPr>
          <w:lang w:val="fr-FR"/>
        </w:rPr>
        <w:t>,</w:t>
      </w:r>
      <w:r w:rsidR="00705932" w:rsidRPr="003B61CF">
        <w:rPr>
          <w:lang w:val="fr-FR"/>
        </w:rPr>
        <w:t xml:space="preserve"> et la scolarité est obligatoire jusqu</w:t>
      </w:r>
      <w:r w:rsidR="007C231D" w:rsidRPr="003B61CF">
        <w:rPr>
          <w:lang w:val="fr-FR"/>
        </w:rPr>
        <w:t>’</w:t>
      </w:r>
      <w:r w:rsidR="00705932" w:rsidRPr="003B61CF">
        <w:rPr>
          <w:lang w:val="fr-FR"/>
        </w:rPr>
        <w:t>au neuvième niveau (de 5 à 14</w:t>
      </w:r>
      <w:r w:rsidR="00F60C34" w:rsidRPr="003B61CF">
        <w:rPr>
          <w:lang w:val="fr-FR"/>
        </w:rPr>
        <w:t> ans</w:t>
      </w:r>
      <w:r w:rsidR="00705932" w:rsidRPr="003B61CF">
        <w:rPr>
          <w:lang w:val="fr-FR"/>
        </w:rPr>
        <w:t>).</w:t>
      </w:r>
    </w:p>
    <w:p w:rsidR="004C331D" w:rsidRPr="003B61CF" w:rsidRDefault="004C331D" w:rsidP="001054D7">
      <w:pPr>
        <w:pStyle w:val="SingleTxtG"/>
        <w:rPr>
          <w:lang w:val="fr-FR"/>
        </w:rPr>
      </w:pPr>
      <w:r w:rsidRPr="003B61CF">
        <w:rPr>
          <w:lang w:val="fr-FR"/>
        </w:rPr>
        <w:t>128.</w:t>
      </w:r>
      <w:r w:rsidRPr="003B61CF">
        <w:rPr>
          <w:lang w:val="fr-FR"/>
        </w:rPr>
        <w:tab/>
      </w:r>
      <w:r w:rsidR="00F92119" w:rsidRPr="003B61CF">
        <w:rPr>
          <w:lang w:val="fr-FR"/>
        </w:rPr>
        <w:t>L</w:t>
      </w:r>
      <w:r w:rsidR="007C231D" w:rsidRPr="003B61CF">
        <w:rPr>
          <w:lang w:val="fr-FR"/>
        </w:rPr>
        <w:t>’</w:t>
      </w:r>
      <w:r w:rsidR="00333D74" w:rsidRPr="003B61CF">
        <w:rPr>
          <w:lang w:val="fr-FR"/>
        </w:rPr>
        <w:t>État</w:t>
      </w:r>
      <w:r w:rsidR="00F92119" w:rsidRPr="003B61CF">
        <w:rPr>
          <w:lang w:val="fr-FR"/>
        </w:rPr>
        <w:t xml:space="preserve"> garantit</w:t>
      </w:r>
      <w:r w:rsidR="00A07696" w:rsidRPr="003B61CF">
        <w:rPr>
          <w:lang w:val="fr-FR"/>
        </w:rPr>
        <w:t>,</w:t>
      </w:r>
      <w:r w:rsidR="00F92119" w:rsidRPr="003B61CF">
        <w:rPr>
          <w:lang w:val="fr-FR"/>
        </w:rPr>
        <w:t xml:space="preserve"> par le biais de ces divers programmes</w:t>
      </w:r>
      <w:r w:rsidR="00A07696" w:rsidRPr="003B61CF">
        <w:rPr>
          <w:lang w:val="fr-FR"/>
        </w:rPr>
        <w:t>,</w:t>
      </w:r>
      <w:r w:rsidR="00F92119" w:rsidRPr="003B61CF">
        <w:rPr>
          <w:lang w:val="fr-FR"/>
        </w:rPr>
        <w:t xml:space="preserve"> que chaque enfant et adolescent ait </w:t>
      </w:r>
      <w:r w:rsidR="00F92119" w:rsidRPr="003B61CF">
        <w:rPr>
          <w:color w:val="000000"/>
          <w:lang w:val="fr-FR"/>
        </w:rPr>
        <w:t>la possibilité et le droit</w:t>
      </w:r>
      <w:r w:rsidR="00A07696" w:rsidRPr="003B61CF">
        <w:rPr>
          <w:color w:val="000000"/>
          <w:lang w:val="fr-FR"/>
        </w:rPr>
        <w:t>,</w:t>
      </w:r>
      <w:r w:rsidR="00F92119" w:rsidRPr="003B61CF">
        <w:rPr>
          <w:color w:val="000000"/>
          <w:lang w:val="fr-FR"/>
        </w:rPr>
        <w:t xml:space="preserve"> sur un pied d</w:t>
      </w:r>
      <w:r w:rsidR="007C231D" w:rsidRPr="003B61CF">
        <w:rPr>
          <w:color w:val="000000"/>
          <w:lang w:val="fr-FR"/>
        </w:rPr>
        <w:t>’</w:t>
      </w:r>
      <w:r w:rsidR="00F92119" w:rsidRPr="003B61CF">
        <w:rPr>
          <w:color w:val="000000"/>
          <w:lang w:val="fr-FR"/>
        </w:rPr>
        <w:t>égalité</w:t>
      </w:r>
      <w:r w:rsidR="00A07696" w:rsidRPr="003B61CF">
        <w:rPr>
          <w:color w:val="000000"/>
          <w:lang w:val="fr-FR"/>
        </w:rPr>
        <w:t>,</w:t>
      </w:r>
      <w:r w:rsidR="00F92119" w:rsidRPr="003B61CF">
        <w:rPr>
          <w:color w:val="000000"/>
          <w:lang w:val="fr-FR"/>
        </w:rPr>
        <w:t xml:space="preserve"> de faire des études dans le système national d</w:t>
      </w:r>
      <w:r w:rsidR="007C231D" w:rsidRPr="003B61CF">
        <w:rPr>
          <w:color w:val="000000"/>
          <w:lang w:val="fr-FR"/>
        </w:rPr>
        <w:t>’</w:t>
      </w:r>
      <w:r w:rsidR="00F92119" w:rsidRPr="003B61CF">
        <w:rPr>
          <w:color w:val="000000"/>
          <w:lang w:val="fr-FR"/>
        </w:rPr>
        <w:t>éducation qui correspondent au maximum de ses capacité</w:t>
      </w:r>
      <w:r w:rsidRPr="003B61CF">
        <w:rPr>
          <w:lang w:val="fr-FR"/>
        </w:rPr>
        <w:t>.</w:t>
      </w:r>
    </w:p>
    <w:p w:rsidR="004C331D" w:rsidRPr="003B61CF" w:rsidRDefault="004C331D" w:rsidP="00E24A52">
      <w:pPr>
        <w:pStyle w:val="SingleTxtG"/>
        <w:rPr>
          <w:lang w:val="fr-FR"/>
        </w:rPr>
      </w:pPr>
      <w:r w:rsidRPr="003B61CF">
        <w:rPr>
          <w:lang w:val="fr-FR"/>
        </w:rPr>
        <w:t>129.</w:t>
      </w:r>
      <w:r w:rsidRPr="003B61CF">
        <w:rPr>
          <w:lang w:val="fr-FR"/>
        </w:rPr>
        <w:tab/>
      </w:r>
      <w:r w:rsidR="00F92119" w:rsidRPr="003B61CF">
        <w:rPr>
          <w:color w:val="000000"/>
          <w:lang w:val="fr-FR"/>
        </w:rPr>
        <w:t>Le pays compte 1 078 crèches et aut</w:t>
      </w:r>
      <w:r w:rsidR="005871EF" w:rsidRPr="003B61CF">
        <w:rPr>
          <w:color w:val="000000"/>
          <w:lang w:val="fr-FR"/>
        </w:rPr>
        <w:t>res structures où sont</w:t>
      </w:r>
      <w:r w:rsidR="002A3B12" w:rsidRPr="003B61CF">
        <w:rPr>
          <w:color w:val="000000"/>
          <w:lang w:val="fr-FR"/>
        </w:rPr>
        <w:t xml:space="preserve"> </w:t>
      </w:r>
      <w:r w:rsidR="005871EF" w:rsidRPr="003B61CF">
        <w:rPr>
          <w:color w:val="000000"/>
          <w:lang w:val="fr-FR"/>
        </w:rPr>
        <w:t>inscrits</w:t>
      </w:r>
      <w:r w:rsidR="00F92119" w:rsidRPr="003B61CF">
        <w:rPr>
          <w:color w:val="000000"/>
          <w:lang w:val="fr-FR"/>
        </w:rPr>
        <w:t> </w:t>
      </w:r>
      <w:r w:rsidR="005871EF" w:rsidRPr="003B61CF">
        <w:rPr>
          <w:lang w:val="fr-FR"/>
        </w:rPr>
        <w:t>137 051 </w:t>
      </w:r>
      <w:r w:rsidR="00F92119" w:rsidRPr="003B61CF">
        <w:rPr>
          <w:color w:val="000000"/>
          <w:lang w:val="fr-FR"/>
        </w:rPr>
        <w:t>enfants d</w:t>
      </w:r>
      <w:r w:rsidR="007C231D" w:rsidRPr="003B61CF">
        <w:rPr>
          <w:color w:val="000000"/>
          <w:lang w:val="fr-FR"/>
        </w:rPr>
        <w:t>’</w:t>
      </w:r>
      <w:r w:rsidR="00F92119" w:rsidRPr="003B61CF">
        <w:rPr>
          <w:color w:val="000000"/>
          <w:lang w:val="fr-FR"/>
        </w:rPr>
        <w:t>âge préscol</w:t>
      </w:r>
      <w:r w:rsidR="005871EF" w:rsidRPr="003B61CF">
        <w:rPr>
          <w:color w:val="000000"/>
          <w:lang w:val="fr-FR"/>
        </w:rPr>
        <w:t>aire</w:t>
      </w:r>
      <w:r w:rsidR="00A07696" w:rsidRPr="003B61CF">
        <w:rPr>
          <w:color w:val="000000"/>
          <w:lang w:val="fr-FR"/>
        </w:rPr>
        <w:t>,</w:t>
      </w:r>
      <w:r w:rsidR="005871EF" w:rsidRPr="003B61CF">
        <w:rPr>
          <w:color w:val="000000"/>
          <w:lang w:val="fr-FR"/>
        </w:rPr>
        <w:t xml:space="preserve"> ce qui facilite la vie de</w:t>
      </w:r>
      <w:r w:rsidR="00F92119" w:rsidRPr="003B61CF">
        <w:rPr>
          <w:color w:val="000000"/>
          <w:lang w:val="fr-FR"/>
        </w:rPr>
        <w:t> </w:t>
      </w:r>
      <w:r w:rsidR="00250459" w:rsidRPr="003B61CF">
        <w:rPr>
          <w:lang w:val="fr-FR"/>
        </w:rPr>
        <w:t>125 </w:t>
      </w:r>
      <w:r w:rsidR="005871EF" w:rsidRPr="003B61CF">
        <w:rPr>
          <w:lang w:val="fr-FR"/>
        </w:rPr>
        <w:t xml:space="preserve">801 </w:t>
      </w:r>
      <w:r w:rsidR="00F92119" w:rsidRPr="003B61CF">
        <w:rPr>
          <w:color w:val="000000"/>
          <w:lang w:val="fr-FR"/>
        </w:rPr>
        <w:t>mères travailleuses.</w:t>
      </w:r>
      <w:r w:rsidR="005871EF" w:rsidRPr="003B61CF">
        <w:rPr>
          <w:color w:val="000000"/>
          <w:lang w:val="fr-FR"/>
        </w:rPr>
        <w:t xml:space="preserve"> </w:t>
      </w:r>
      <w:r w:rsidR="0051763B" w:rsidRPr="003B61CF">
        <w:rPr>
          <w:color w:val="000000"/>
          <w:lang w:val="fr-FR"/>
        </w:rPr>
        <w:t>S</w:t>
      </w:r>
      <w:r w:rsidR="007C231D" w:rsidRPr="003B61CF">
        <w:rPr>
          <w:color w:val="000000"/>
          <w:lang w:val="fr-FR"/>
        </w:rPr>
        <w:t>’</w:t>
      </w:r>
      <w:r w:rsidR="0051763B" w:rsidRPr="003B61CF">
        <w:rPr>
          <w:color w:val="000000"/>
          <w:lang w:val="fr-FR"/>
        </w:rPr>
        <w:t>agissant de l</w:t>
      </w:r>
      <w:r w:rsidR="007C231D" w:rsidRPr="003B61CF">
        <w:rPr>
          <w:color w:val="000000"/>
          <w:lang w:val="fr-FR"/>
        </w:rPr>
        <w:t>’</w:t>
      </w:r>
      <w:r w:rsidR="0051763B" w:rsidRPr="003B61CF">
        <w:rPr>
          <w:color w:val="000000"/>
          <w:lang w:val="fr-FR"/>
        </w:rPr>
        <w:t>enseignement préscolaire</w:t>
      </w:r>
      <w:r w:rsidR="00A07696" w:rsidRPr="003B61CF">
        <w:rPr>
          <w:color w:val="000000"/>
          <w:lang w:val="fr-FR"/>
        </w:rPr>
        <w:t>,</w:t>
      </w:r>
      <w:r w:rsidR="0051763B" w:rsidRPr="003B61CF">
        <w:rPr>
          <w:color w:val="000000"/>
          <w:lang w:val="fr-FR"/>
        </w:rPr>
        <w:t xml:space="preserve"> </w:t>
      </w:r>
      <w:r w:rsidR="005675A6" w:rsidRPr="003B61CF">
        <w:rPr>
          <w:color w:val="000000"/>
          <w:lang w:val="fr-FR"/>
        </w:rPr>
        <w:t>99</w:t>
      </w:r>
      <w:r w:rsidR="00A07696" w:rsidRPr="003B61CF">
        <w:rPr>
          <w:color w:val="000000"/>
          <w:lang w:val="fr-FR"/>
        </w:rPr>
        <w:t>,</w:t>
      </w:r>
      <w:r w:rsidR="005675A6" w:rsidRPr="003B61CF">
        <w:rPr>
          <w:color w:val="000000"/>
          <w:lang w:val="fr-FR"/>
        </w:rPr>
        <w:t>5</w:t>
      </w:r>
      <w:r w:rsidR="007C231D" w:rsidRPr="003B61CF">
        <w:rPr>
          <w:color w:val="000000"/>
          <w:lang w:val="fr-FR"/>
        </w:rPr>
        <w:t> %</w:t>
      </w:r>
      <w:r w:rsidR="005675A6" w:rsidRPr="003B61CF">
        <w:rPr>
          <w:color w:val="000000"/>
          <w:lang w:val="fr-FR"/>
        </w:rPr>
        <w:t xml:space="preserve"> des enfants de 0 à 5</w:t>
      </w:r>
      <w:r w:rsidR="00F60C34" w:rsidRPr="003B61CF">
        <w:rPr>
          <w:color w:val="000000"/>
          <w:lang w:val="fr-FR"/>
        </w:rPr>
        <w:t> ans</w:t>
      </w:r>
      <w:r w:rsidR="005675A6" w:rsidRPr="003B61CF">
        <w:rPr>
          <w:color w:val="000000"/>
          <w:lang w:val="fr-FR"/>
        </w:rPr>
        <w:t xml:space="preserve"> fréquentent des établissements scolaires ou autres structures</w:t>
      </w:r>
      <w:r w:rsidR="00A07696" w:rsidRPr="003B61CF">
        <w:rPr>
          <w:color w:val="000000"/>
          <w:lang w:val="fr-FR"/>
        </w:rPr>
        <w:t>,</w:t>
      </w:r>
      <w:r w:rsidR="005675A6" w:rsidRPr="003B61CF">
        <w:rPr>
          <w:color w:val="000000"/>
          <w:lang w:val="fr-FR"/>
        </w:rPr>
        <w:t xml:space="preserve"> dans les zones urbaines</w:t>
      </w:r>
      <w:r w:rsidR="00A07696" w:rsidRPr="003B61CF">
        <w:rPr>
          <w:color w:val="000000"/>
          <w:lang w:val="fr-FR"/>
        </w:rPr>
        <w:t>,</w:t>
      </w:r>
      <w:r w:rsidR="005675A6" w:rsidRPr="003B61CF">
        <w:rPr>
          <w:color w:val="000000"/>
          <w:lang w:val="fr-FR"/>
        </w:rPr>
        <w:t xml:space="preserve"> suburbaines et rurales. Le meilleur suivi est assuré par le programme </w:t>
      </w:r>
      <w:r w:rsidR="002724D3" w:rsidRPr="003B61CF">
        <w:rPr>
          <w:lang w:val="fr-FR"/>
        </w:rPr>
        <w:t>« </w:t>
      </w:r>
      <w:r w:rsidR="00250459" w:rsidRPr="003B61CF">
        <w:rPr>
          <w:lang w:val="fr-FR"/>
        </w:rPr>
        <w:t>Educa a tu Hijo</w:t>
      </w:r>
      <w:r w:rsidR="002724D3" w:rsidRPr="003B61CF">
        <w:rPr>
          <w:lang w:val="fr-FR"/>
        </w:rPr>
        <w:t> »</w:t>
      </w:r>
      <w:r w:rsidR="00A07696" w:rsidRPr="003B61CF">
        <w:rPr>
          <w:lang w:val="fr-FR"/>
        </w:rPr>
        <w:t>,</w:t>
      </w:r>
      <w:r w:rsidR="002A3B12" w:rsidRPr="003B61CF">
        <w:rPr>
          <w:lang w:val="fr-FR"/>
        </w:rPr>
        <w:t xml:space="preserve"> </w:t>
      </w:r>
      <w:r w:rsidR="005675A6" w:rsidRPr="003B61CF">
        <w:rPr>
          <w:color w:val="000000"/>
          <w:lang w:val="fr-FR"/>
        </w:rPr>
        <w:t>instrument communautaire axé sur la qualité qui permet à tous ces enfants de bénéficier de conditions égales en matière d</w:t>
      </w:r>
      <w:r w:rsidR="007C231D" w:rsidRPr="003B61CF">
        <w:rPr>
          <w:color w:val="000000"/>
          <w:lang w:val="fr-FR"/>
        </w:rPr>
        <w:t>’</w:t>
      </w:r>
      <w:r w:rsidR="005675A6" w:rsidRPr="003B61CF">
        <w:rPr>
          <w:color w:val="000000"/>
          <w:lang w:val="fr-FR"/>
        </w:rPr>
        <w:t>instruction.</w:t>
      </w:r>
      <w:r w:rsidR="005675A6" w:rsidRPr="003B61CF">
        <w:rPr>
          <w:lang w:val="fr-FR"/>
        </w:rPr>
        <w:t xml:space="preserve"> </w:t>
      </w:r>
    </w:p>
    <w:p w:rsidR="004C331D" w:rsidRPr="003B61CF" w:rsidRDefault="004C331D" w:rsidP="001054D7">
      <w:pPr>
        <w:pStyle w:val="SingleTxtG"/>
        <w:rPr>
          <w:lang w:val="fr-FR"/>
        </w:rPr>
      </w:pPr>
      <w:r w:rsidRPr="003B61CF">
        <w:rPr>
          <w:lang w:val="fr-FR"/>
        </w:rPr>
        <w:lastRenderedPageBreak/>
        <w:t>130.</w:t>
      </w:r>
      <w:r w:rsidRPr="003B61CF">
        <w:rPr>
          <w:lang w:val="fr-FR"/>
        </w:rPr>
        <w:tab/>
      </w:r>
      <w:r w:rsidR="00725765" w:rsidRPr="003B61CF">
        <w:rPr>
          <w:lang w:val="fr-FR"/>
        </w:rPr>
        <w:t>Selon l</w:t>
      </w:r>
      <w:r w:rsidRPr="003B61CF">
        <w:rPr>
          <w:lang w:val="fr-FR"/>
        </w:rPr>
        <w:t>e</w:t>
      </w:r>
      <w:r w:rsidR="00725765" w:rsidRPr="003B61CF">
        <w:rPr>
          <w:color w:val="000000"/>
          <w:lang w:val="fr-FR"/>
        </w:rPr>
        <w:t xml:space="preserve"> Rapport mondial de suivi sur l</w:t>
      </w:r>
      <w:r w:rsidR="007C231D" w:rsidRPr="003B61CF">
        <w:rPr>
          <w:color w:val="000000"/>
          <w:lang w:val="fr-FR"/>
        </w:rPr>
        <w:t>’</w:t>
      </w:r>
      <w:r w:rsidR="00725765" w:rsidRPr="003B61CF">
        <w:rPr>
          <w:color w:val="000000"/>
          <w:lang w:val="fr-FR"/>
        </w:rPr>
        <w:t xml:space="preserve">éducation pour tous (EPT) </w:t>
      </w:r>
      <w:r w:rsidR="00A87DEB" w:rsidRPr="003B61CF">
        <w:rPr>
          <w:color w:val="000000"/>
          <w:lang w:val="fr-FR"/>
        </w:rPr>
        <w:t>de 2015 publié</w:t>
      </w:r>
      <w:r w:rsidR="00725765" w:rsidRPr="003B61CF">
        <w:rPr>
          <w:color w:val="000000"/>
          <w:lang w:val="fr-FR"/>
        </w:rPr>
        <w:t xml:space="preserve"> par l</w:t>
      </w:r>
      <w:r w:rsidR="007C231D" w:rsidRPr="003B61CF">
        <w:rPr>
          <w:color w:val="000000"/>
          <w:lang w:val="fr-FR"/>
        </w:rPr>
        <w:t>’</w:t>
      </w:r>
      <w:r w:rsidR="00725765" w:rsidRPr="003B61CF">
        <w:rPr>
          <w:color w:val="000000"/>
          <w:lang w:val="fr-FR"/>
        </w:rPr>
        <w:t>UNESCO</w:t>
      </w:r>
      <w:r w:rsidR="00A07696" w:rsidRPr="003B61CF">
        <w:rPr>
          <w:lang w:val="fr-FR"/>
        </w:rPr>
        <w:t>,</w:t>
      </w:r>
      <w:r w:rsidR="00725765" w:rsidRPr="003B61CF">
        <w:rPr>
          <w:lang w:val="fr-FR"/>
        </w:rPr>
        <w:t xml:space="preserve"> </w:t>
      </w:r>
      <w:r w:rsidRPr="003B61CF">
        <w:rPr>
          <w:lang w:val="fr-FR"/>
        </w:rPr>
        <w:t>Cuba es</w:t>
      </w:r>
      <w:r w:rsidR="00725765" w:rsidRPr="003B61CF">
        <w:rPr>
          <w:lang w:val="fr-FR"/>
        </w:rPr>
        <w:t>t le seul pays d</w:t>
      </w:r>
      <w:r w:rsidR="007C231D" w:rsidRPr="003B61CF">
        <w:rPr>
          <w:lang w:val="fr-FR"/>
        </w:rPr>
        <w:t>’</w:t>
      </w:r>
      <w:r w:rsidR="00725765" w:rsidRPr="003B61CF">
        <w:rPr>
          <w:lang w:val="fr-FR"/>
        </w:rPr>
        <w:t xml:space="preserve">Amérique latine et des Caraïbes </w:t>
      </w:r>
      <w:r w:rsidR="00333D74" w:rsidRPr="003B61CF">
        <w:rPr>
          <w:lang w:val="fr-FR"/>
        </w:rPr>
        <w:t>à</w:t>
      </w:r>
      <w:r w:rsidR="00725765" w:rsidRPr="003B61CF">
        <w:rPr>
          <w:lang w:val="fr-FR"/>
        </w:rPr>
        <w:t xml:space="preserve"> avoir atteint les six objectifs de l</w:t>
      </w:r>
      <w:r w:rsidR="007C231D" w:rsidRPr="003B61CF">
        <w:rPr>
          <w:lang w:val="fr-FR"/>
        </w:rPr>
        <w:t>’</w:t>
      </w:r>
      <w:r w:rsidR="00725765" w:rsidRPr="003B61CF">
        <w:rPr>
          <w:lang w:val="fr-FR"/>
        </w:rPr>
        <w:t>éducation pour tous entre 2000 et 2015</w:t>
      </w:r>
      <w:r w:rsidR="00A07696" w:rsidRPr="003B61CF">
        <w:rPr>
          <w:lang w:val="fr-FR"/>
        </w:rPr>
        <w:t>,</w:t>
      </w:r>
      <w:r w:rsidR="00B16F15" w:rsidRPr="003B61CF">
        <w:rPr>
          <w:lang w:val="fr-FR"/>
        </w:rPr>
        <w:t xml:space="preserve"> </w:t>
      </w:r>
      <w:r w:rsidR="00CA3959" w:rsidRPr="003B61CF">
        <w:rPr>
          <w:lang w:val="fr-FR"/>
        </w:rPr>
        <w:t>ce qui a été accompli par un tiers à peine des pays au niveau mondial.</w:t>
      </w:r>
      <w:r w:rsidRPr="003B61CF">
        <w:rPr>
          <w:lang w:val="fr-FR"/>
        </w:rPr>
        <w:t xml:space="preserve"> </w:t>
      </w:r>
    </w:p>
    <w:p w:rsidR="004C331D" w:rsidRPr="003B61CF" w:rsidRDefault="004C331D" w:rsidP="001054D7">
      <w:pPr>
        <w:pStyle w:val="SingleTxtG"/>
        <w:rPr>
          <w:lang w:val="fr-FR"/>
        </w:rPr>
      </w:pPr>
      <w:r w:rsidRPr="003B61CF">
        <w:rPr>
          <w:lang w:val="fr-FR"/>
        </w:rPr>
        <w:t>131.</w:t>
      </w:r>
      <w:r w:rsidRPr="003B61CF">
        <w:rPr>
          <w:lang w:val="fr-FR"/>
        </w:rPr>
        <w:tab/>
      </w:r>
      <w:r w:rsidR="00A87DEB" w:rsidRPr="003B61CF">
        <w:rPr>
          <w:lang w:val="fr-FR"/>
        </w:rPr>
        <w:t>S</w:t>
      </w:r>
      <w:r w:rsidR="00D11F07" w:rsidRPr="003B61CF">
        <w:rPr>
          <w:lang w:val="fr-FR"/>
        </w:rPr>
        <w:t xml:space="preserve">elon le Rapport sur le développement humain </w:t>
      </w:r>
      <w:r w:rsidR="00A87DEB" w:rsidRPr="003B61CF">
        <w:rPr>
          <w:lang w:val="fr-FR"/>
        </w:rPr>
        <w:t>de </w:t>
      </w:r>
      <w:r w:rsidRPr="003B61CF">
        <w:rPr>
          <w:lang w:val="fr-FR"/>
        </w:rPr>
        <w:t xml:space="preserve">2015 </w:t>
      </w:r>
      <w:r w:rsidR="00A87DEB" w:rsidRPr="003B61CF">
        <w:rPr>
          <w:lang w:val="fr-FR"/>
        </w:rPr>
        <w:t>publié par l</w:t>
      </w:r>
      <w:r w:rsidR="007C231D" w:rsidRPr="003B61CF">
        <w:rPr>
          <w:lang w:val="fr-FR"/>
        </w:rPr>
        <w:t>’</w:t>
      </w:r>
      <w:r w:rsidRPr="003B61CF">
        <w:rPr>
          <w:lang w:val="fr-FR"/>
        </w:rPr>
        <w:t>ON</w:t>
      </w:r>
      <w:r w:rsidR="001054D7" w:rsidRPr="003B61CF">
        <w:rPr>
          <w:lang w:val="fr-FR"/>
        </w:rPr>
        <w:t>U</w:t>
      </w:r>
      <w:r w:rsidR="00A07696" w:rsidRPr="003B61CF">
        <w:rPr>
          <w:lang w:val="fr-FR"/>
        </w:rPr>
        <w:t>,</w:t>
      </w:r>
      <w:r w:rsidR="001054D7" w:rsidRPr="003B61CF">
        <w:rPr>
          <w:lang w:val="fr-FR"/>
        </w:rPr>
        <w:t xml:space="preserve"> </w:t>
      </w:r>
      <w:r w:rsidR="00A87DEB" w:rsidRPr="003B61CF">
        <w:rPr>
          <w:lang w:val="fr-FR"/>
        </w:rPr>
        <w:t xml:space="preserve">Cuba </w:t>
      </w:r>
      <w:r w:rsidR="00461C80" w:rsidRPr="003B61CF">
        <w:rPr>
          <w:lang w:val="fr-FR"/>
        </w:rPr>
        <w:t>a occupé la 67</w:t>
      </w:r>
      <w:r w:rsidR="00461C80" w:rsidRPr="003B61CF">
        <w:rPr>
          <w:vertAlign w:val="superscript"/>
          <w:lang w:val="fr-FR"/>
        </w:rPr>
        <w:t>e</w:t>
      </w:r>
      <w:r w:rsidR="00461C80" w:rsidRPr="003B61CF">
        <w:rPr>
          <w:lang w:val="fr-FR"/>
        </w:rPr>
        <w:t xml:space="preserve"> place sur 188</w:t>
      </w:r>
      <w:r w:rsidR="00A07696" w:rsidRPr="003B61CF">
        <w:rPr>
          <w:lang w:val="fr-FR"/>
        </w:rPr>
        <w:t>,</w:t>
      </w:r>
      <w:r w:rsidR="00461C80" w:rsidRPr="003B61CF">
        <w:rPr>
          <w:lang w:val="fr-FR"/>
        </w:rPr>
        <w:t xml:space="preserve"> </w:t>
      </w:r>
      <w:r w:rsidR="00A87DEB" w:rsidRPr="003B61CF">
        <w:rPr>
          <w:lang w:val="fr-FR"/>
        </w:rPr>
        <w:t>ce qui place le pays d</w:t>
      </w:r>
      <w:r w:rsidR="00A87DEB" w:rsidRPr="003B61CF">
        <w:rPr>
          <w:color w:val="000000"/>
          <w:lang w:val="fr-FR"/>
        </w:rPr>
        <w:t xml:space="preserve">ans la catégorie des pays à fort développement. </w:t>
      </w:r>
      <w:r w:rsidR="00251EA7" w:rsidRPr="003B61CF">
        <w:rPr>
          <w:color w:val="000000"/>
          <w:lang w:val="fr-FR"/>
        </w:rPr>
        <w:t>La question du niveau de développement humain étant résolue</w:t>
      </w:r>
      <w:r w:rsidR="00A07696" w:rsidRPr="003B61CF">
        <w:rPr>
          <w:color w:val="000000"/>
          <w:lang w:val="fr-FR"/>
        </w:rPr>
        <w:t>,</w:t>
      </w:r>
      <w:r w:rsidR="00251EA7" w:rsidRPr="003B61CF">
        <w:rPr>
          <w:color w:val="000000"/>
          <w:lang w:val="fr-FR"/>
        </w:rPr>
        <w:t xml:space="preserve"> l</w:t>
      </w:r>
      <w:r w:rsidR="007C231D" w:rsidRPr="003B61CF">
        <w:rPr>
          <w:color w:val="000000"/>
          <w:lang w:val="fr-FR"/>
        </w:rPr>
        <w:t>’</w:t>
      </w:r>
      <w:r w:rsidR="00251EA7" w:rsidRPr="003B61CF">
        <w:rPr>
          <w:color w:val="000000"/>
          <w:lang w:val="fr-FR"/>
        </w:rPr>
        <w:t>État fait porter son action sur la qualité et la viabilité des facteurs de ce développement.</w:t>
      </w:r>
    </w:p>
    <w:p w:rsidR="004C331D" w:rsidRPr="003B61CF" w:rsidRDefault="004C331D" w:rsidP="001054D7">
      <w:pPr>
        <w:pStyle w:val="SingleTxtG"/>
        <w:rPr>
          <w:lang w:val="fr-FR"/>
        </w:rPr>
      </w:pPr>
      <w:r w:rsidRPr="003B61CF">
        <w:rPr>
          <w:lang w:val="fr-FR"/>
        </w:rPr>
        <w:t>132.</w:t>
      </w:r>
      <w:r w:rsidRPr="003B61CF">
        <w:rPr>
          <w:lang w:val="fr-FR"/>
        </w:rPr>
        <w:tab/>
      </w:r>
      <w:r w:rsidR="00251EA7" w:rsidRPr="003B61CF">
        <w:rPr>
          <w:color w:val="000000"/>
          <w:lang w:val="fr-FR"/>
        </w:rPr>
        <w:t>Malgré l</w:t>
      </w:r>
      <w:r w:rsidR="007C231D" w:rsidRPr="003B61CF">
        <w:rPr>
          <w:color w:val="000000"/>
          <w:lang w:val="fr-FR"/>
        </w:rPr>
        <w:t>’</w:t>
      </w:r>
      <w:r w:rsidR="00251EA7" w:rsidRPr="003B61CF">
        <w:rPr>
          <w:color w:val="000000"/>
          <w:lang w:val="fr-FR"/>
        </w:rPr>
        <w:t>embargo imposé par les États-Unis et son énorme coût économique et social</w:t>
      </w:r>
      <w:r w:rsidR="00A07696" w:rsidRPr="003B61CF">
        <w:rPr>
          <w:color w:val="000000"/>
          <w:lang w:val="fr-FR"/>
        </w:rPr>
        <w:t>,</w:t>
      </w:r>
      <w:r w:rsidR="00251EA7" w:rsidRPr="003B61CF">
        <w:rPr>
          <w:color w:val="000000"/>
          <w:lang w:val="fr-FR"/>
        </w:rPr>
        <w:t xml:space="preserve"> Cuba est parvenue à atteindre une grande partie des objectifs du Millénaire pour le développement </w:t>
      </w:r>
      <w:r w:rsidR="00032072" w:rsidRPr="003B61CF">
        <w:rPr>
          <w:color w:val="000000"/>
          <w:lang w:val="fr-FR"/>
        </w:rPr>
        <w:t>définis</w:t>
      </w:r>
      <w:r w:rsidR="00251EA7" w:rsidRPr="003B61CF">
        <w:rPr>
          <w:color w:val="000000"/>
          <w:lang w:val="fr-FR"/>
        </w:rPr>
        <w:t xml:space="preserve"> par l</w:t>
      </w:r>
      <w:r w:rsidR="007C231D" w:rsidRPr="003B61CF">
        <w:rPr>
          <w:color w:val="000000"/>
          <w:lang w:val="fr-FR"/>
        </w:rPr>
        <w:t>’</w:t>
      </w:r>
      <w:r w:rsidR="00251EA7" w:rsidRPr="003B61CF">
        <w:rPr>
          <w:color w:val="000000"/>
          <w:lang w:val="fr-FR"/>
        </w:rPr>
        <w:t>Organisation des Nations Unies</w:t>
      </w:r>
      <w:r w:rsidRPr="003B61CF">
        <w:rPr>
          <w:lang w:val="fr-FR"/>
        </w:rPr>
        <w:t xml:space="preserve">. </w:t>
      </w:r>
      <w:r w:rsidR="00032072" w:rsidRPr="003B61CF">
        <w:rPr>
          <w:lang w:val="fr-FR"/>
        </w:rPr>
        <w:t>Il convient notamment de signaler l</w:t>
      </w:r>
      <w:r w:rsidR="007C231D" w:rsidRPr="003B61CF">
        <w:rPr>
          <w:lang w:val="fr-FR"/>
        </w:rPr>
        <w:t>’</w:t>
      </w:r>
      <w:r w:rsidR="00251EA7" w:rsidRPr="003B61CF">
        <w:rPr>
          <w:color w:val="000000"/>
          <w:lang w:val="fr-FR"/>
        </w:rPr>
        <w:t>élimination de l</w:t>
      </w:r>
      <w:r w:rsidR="007C231D" w:rsidRPr="003B61CF">
        <w:rPr>
          <w:color w:val="000000"/>
          <w:lang w:val="fr-FR"/>
        </w:rPr>
        <w:t>’</w:t>
      </w:r>
      <w:r w:rsidR="00251EA7" w:rsidRPr="003B61CF">
        <w:rPr>
          <w:color w:val="000000"/>
          <w:lang w:val="fr-FR"/>
        </w:rPr>
        <w:t>extrême pauvreté et de la faim</w:t>
      </w:r>
      <w:r w:rsidR="00A07696" w:rsidRPr="003B61CF">
        <w:rPr>
          <w:color w:val="000000"/>
          <w:lang w:val="fr-FR"/>
        </w:rPr>
        <w:t>,</w:t>
      </w:r>
      <w:r w:rsidR="00251EA7" w:rsidRPr="003B61CF">
        <w:rPr>
          <w:color w:val="000000"/>
          <w:lang w:val="fr-FR"/>
        </w:rPr>
        <w:t xml:space="preserve"> </w:t>
      </w:r>
      <w:r w:rsidR="00A70D7A" w:rsidRPr="003B61CF">
        <w:rPr>
          <w:color w:val="000000"/>
          <w:lang w:val="fr-FR"/>
        </w:rPr>
        <w:t>l</w:t>
      </w:r>
      <w:r w:rsidR="007C231D" w:rsidRPr="003B61CF">
        <w:rPr>
          <w:color w:val="000000"/>
          <w:lang w:val="fr-FR"/>
        </w:rPr>
        <w:t>’</w:t>
      </w:r>
      <w:r w:rsidR="00A70D7A" w:rsidRPr="003B61CF">
        <w:rPr>
          <w:color w:val="000000"/>
          <w:lang w:val="fr-FR"/>
        </w:rPr>
        <w:t>accès à l</w:t>
      </w:r>
      <w:r w:rsidR="007C231D" w:rsidRPr="003B61CF">
        <w:rPr>
          <w:color w:val="000000"/>
          <w:lang w:val="fr-FR"/>
        </w:rPr>
        <w:t>’</w:t>
      </w:r>
      <w:r w:rsidR="00251EA7" w:rsidRPr="003B61CF">
        <w:rPr>
          <w:color w:val="000000"/>
          <w:lang w:val="fr-FR"/>
        </w:rPr>
        <w:t>éducation primaire pour tous</w:t>
      </w:r>
      <w:r w:rsidR="00A07696" w:rsidRPr="003B61CF">
        <w:rPr>
          <w:color w:val="000000"/>
          <w:lang w:val="fr-FR"/>
        </w:rPr>
        <w:t>,</w:t>
      </w:r>
      <w:r w:rsidR="00251EA7" w:rsidRPr="003B61CF">
        <w:rPr>
          <w:color w:val="000000"/>
          <w:lang w:val="fr-FR"/>
        </w:rPr>
        <w:t xml:space="preserve"> </w:t>
      </w:r>
      <w:r w:rsidR="00A70D7A" w:rsidRPr="003B61CF">
        <w:rPr>
          <w:color w:val="000000"/>
          <w:lang w:val="fr-FR"/>
        </w:rPr>
        <w:t xml:space="preserve">la </w:t>
      </w:r>
      <w:r w:rsidR="00251EA7" w:rsidRPr="003B61CF">
        <w:rPr>
          <w:color w:val="000000"/>
          <w:lang w:val="fr-FR"/>
        </w:rPr>
        <w:t>promotion d</w:t>
      </w:r>
      <w:r w:rsidR="00032072" w:rsidRPr="003B61CF">
        <w:rPr>
          <w:color w:val="000000"/>
          <w:lang w:val="fr-FR"/>
        </w:rPr>
        <w:t>e l</w:t>
      </w:r>
      <w:r w:rsidR="007C231D" w:rsidRPr="003B61CF">
        <w:rPr>
          <w:color w:val="000000"/>
          <w:lang w:val="fr-FR"/>
        </w:rPr>
        <w:t>’</w:t>
      </w:r>
      <w:r w:rsidR="00251EA7" w:rsidRPr="003B61CF">
        <w:rPr>
          <w:color w:val="000000"/>
          <w:lang w:val="fr-FR"/>
        </w:rPr>
        <w:t>égalité des sexes</w:t>
      </w:r>
      <w:r w:rsidR="00A07696" w:rsidRPr="003B61CF">
        <w:rPr>
          <w:color w:val="000000"/>
          <w:lang w:val="fr-FR"/>
        </w:rPr>
        <w:t>,</w:t>
      </w:r>
      <w:r w:rsidR="00251EA7" w:rsidRPr="003B61CF">
        <w:rPr>
          <w:color w:val="000000"/>
          <w:lang w:val="fr-FR"/>
        </w:rPr>
        <w:t xml:space="preserve"> </w:t>
      </w:r>
      <w:r w:rsidR="00A70D7A" w:rsidRPr="003B61CF">
        <w:rPr>
          <w:color w:val="000000"/>
          <w:lang w:val="fr-FR"/>
        </w:rPr>
        <w:t>l</w:t>
      </w:r>
      <w:r w:rsidR="007C231D" w:rsidRPr="003B61CF">
        <w:rPr>
          <w:color w:val="000000"/>
          <w:lang w:val="fr-FR"/>
        </w:rPr>
        <w:t>’</w:t>
      </w:r>
      <w:r w:rsidR="00A70D7A" w:rsidRPr="003B61CF">
        <w:rPr>
          <w:color w:val="000000"/>
          <w:lang w:val="fr-FR"/>
        </w:rPr>
        <w:t>émancipation des femmes</w:t>
      </w:r>
      <w:r w:rsidR="00251EA7" w:rsidRPr="003B61CF">
        <w:rPr>
          <w:color w:val="000000"/>
          <w:lang w:val="fr-FR"/>
        </w:rPr>
        <w:t xml:space="preserve"> </w:t>
      </w:r>
      <w:r w:rsidR="00A70D7A" w:rsidRPr="003B61CF">
        <w:rPr>
          <w:color w:val="000000"/>
          <w:lang w:val="fr-FR"/>
        </w:rPr>
        <w:t xml:space="preserve">et </w:t>
      </w:r>
      <w:r w:rsidR="00032072" w:rsidRPr="003B61CF">
        <w:rPr>
          <w:color w:val="000000"/>
          <w:lang w:val="fr-FR"/>
        </w:rPr>
        <w:t xml:space="preserve">la </w:t>
      </w:r>
      <w:r w:rsidR="00251EA7" w:rsidRPr="003B61CF">
        <w:rPr>
          <w:color w:val="000000"/>
          <w:lang w:val="fr-FR"/>
        </w:rPr>
        <w:t xml:space="preserve">réduction de la mortalité </w:t>
      </w:r>
      <w:r w:rsidR="00A70D7A" w:rsidRPr="003B61CF">
        <w:rPr>
          <w:color w:val="000000"/>
          <w:lang w:val="fr-FR"/>
        </w:rPr>
        <w:t>des enfants de moins de cinq</w:t>
      </w:r>
      <w:r w:rsidR="00F60C34" w:rsidRPr="003B61CF">
        <w:rPr>
          <w:color w:val="000000"/>
          <w:lang w:val="fr-FR"/>
        </w:rPr>
        <w:t> ans</w:t>
      </w:r>
      <w:r w:rsidR="00A70D7A" w:rsidRPr="003B61CF">
        <w:rPr>
          <w:color w:val="000000"/>
          <w:lang w:val="fr-FR"/>
        </w:rPr>
        <w:t>.</w:t>
      </w:r>
    </w:p>
    <w:p w:rsidR="004C331D" w:rsidRPr="003B61CF" w:rsidRDefault="004C331D" w:rsidP="001054D7">
      <w:pPr>
        <w:pStyle w:val="SingleTxtG"/>
        <w:rPr>
          <w:lang w:val="fr-FR"/>
        </w:rPr>
      </w:pPr>
      <w:r w:rsidRPr="003B61CF">
        <w:rPr>
          <w:lang w:val="fr-FR"/>
        </w:rPr>
        <w:t>133.</w:t>
      </w:r>
      <w:r w:rsidRPr="003B61CF">
        <w:rPr>
          <w:lang w:val="fr-FR"/>
        </w:rPr>
        <w:tab/>
      </w:r>
      <w:r w:rsidR="007C3224" w:rsidRPr="003B61CF">
        <w:rPr>
          <w:lang w:val="fr-FR"/>
        </w:rPr>
        <w:t>S</w:t>
      </w:r>
      <w:r w:rsidR="007C231D" w:rsidRPr="003B61CF">
        <w:rPr>
          <w:lang w:val="fr-FR"/>
        </w:rPr>
        <w:t>’</w:t>
      </w:r>
      <w:r w:rsidR="007C3224" w:rsidRPr="003B61CF">
        <w:rPr>
          <w:lang w:val="fr-FR"/>
        </w:rPr>
        <w:t>agissant de l</w:t>
      </w:r>
      <w:r w:rsidR="007C231D" w:rsidRPr="003B61CF">
        <w:rPr>
          <w:lang w:val="fr-FR"/>
        </w:rPr>
        <w:t>’</w:t>
      </w:r>
      <w:r w:rsidR="007C3224" w:rsidRPr="003B61CF">
        <w:rPr>
          <w:lang w:val="fr-FR"/>
        </w:rPr>
        <w:t>emploi</w:t>
      </w:r>
      <w:r w:rsidR="00A07696" w:rsidRPr="003B61CF">
        <w:rPr>
          <w:lang w:val="fr-FR"/>
        </w:rPr>
        <w:t>,</w:t>
      </w:r>
      <w:r w:rsidR="007C3224" w:rsidRPr="003B61CF">
        <w:rPr>
          <w:lang w:val="fr-FR"/>
        </w:rPr>
        <w:t xml:space="preserve"> la population économiquement active s</w:t>
      </w:r>
      <w:r w:rsidR="007C231D" w:rsidRPr="003B61CF">
        <w:rPr>
          <w:lang w:val="fr-FR"/>
        </w:rPr>
        <w:t>’</w:t>
      </w:r>
      <w:r w:rsidR="007C3224" w:rsidRPr="003B61CF">
        <w:rPr>
          <w:lang w:val="fr-FR"/>
        </w:rPr>
        <w:t>élève à 5 105 000</w:t>
      </w:r>
      <w:r w:rsidR="007C231D" w:rsidRPr="003B61CF">
        <w:rPr>
          <w:lang w:val="fr-FR"/>
        </w:rPr>
        <w:t> personnes</w:t>
      </w:r>
      <w:r w:rsidR="00A07696" w:rsidRPr="003B61CF">
        <w:rPr>
          <w:lang w:val="fr-FR"/>
        </w:rPr>
        <w:t>,</w:t>
      </w:r>
      <w:r w:rsidR="007C3224" w:rsidRPr="003B61CF">
        <w:rPr>
          <w:lang w:val="fr-FR"/>
        </w:rPr>
        <w:t xml:space="preserve"> ce qui représente </w:t>
      </w:r>
      <w:r w:rsidRPr="003B61CF">
        <w:rPr>
          <w:lang w:val="fr-FR"/>
        </w:rPr>
        <w:t>71</w:t>
      </w:r>
      <w:r w:rsidR="00A07696" w:rsidRPr="003B61CF">
        <w:rPr>
          <w:lang w:val="fr-FR"/>
        </w:rPr>
        <w:t>,</w:t>
      </w:r>
      <w:r w:rsidRPr="003B61CF">
        <w:rPr>
          <w:lang w:val="fr-FR"/>
        </w:rPr>
        <w:t>9</w:t>
      </w:r>
      <w:r w:rsidR="007C231D" w:rsidRPr="003B61CF">
        <w:rPr>
          <w:lang w:val="fr-FR"/>
        </w:rPr>
        <w:t> %</w:t>
      </w:r>
      <w:r w:rsidRPr="003B61CF">
        <w:rPr>
          <w:lang w:val="fr-FR"/>
        </w:rPr>
        <w:t xml:space="preserve"> de la </w:t>
      </w:r>
      <w:r w:rsidR="007C3224" w:rsidRPr="003B61CF">
        <w:rPr>
          <w:lang w:val="fr-FR"/>
        </w:rPr>
        <w:t>population en âge de travailler</w:t>
      </w:r>
      <w:r w:rsidR="00A07696" w:rsidRPr="003B61CF">
        <w:rPr>
          <w:lang w:val="fr-FR"/>
        </w:rPr>
        <w:t>,</w:t>
      </w:r>
      <w:r w:rsidR="007C3224" w:rsidRPr="003B61CF">
        <w:rPr>
          <w:lang w:val="fr-FR"/>
        </w:rPr>
        <w:t xml:space="preserve"> le nombre de</w:t>
      </w:r>
      <w:r w:rsidR="002F204F" w:rsidRPr="003B61CF">
        <w:rPr>
          <w:lang w:val="fr-FR"/>
        </w:rPr>
        <w:t xml:space="preserve"> </w:t>
      </w:r>
      <w:r w:rsidR="007C231D" w:rsidRPr="003B61CF">
        <w:rPr>
          <w:lang w:val="fr-FR"/>
        </w:rPr>
        <w:t>personnes</w:t>
      </w:r>
      <w:r w:rsidR="007C3224" w:rsidRPr="003B61CF">
        <w:rPr>
          <w:lang w:val="fr-FR"/>
        </w:rPr>
        <w:t xml:space="preserve"> occupées étant de </w:t>
      </w:r>
      <w:r w:rsidRPr="003B61CF">
        <w:rPr>
          <w:lang w:val="fr-FR"/>
        </w:rPr>
        <w:t>4</w:t>
      </w:r>
      <w:r w:rsidR="007C3224" w:rsidRPr="003B61CF">
        <w:rPr>
          <w:lang w:val="fr-FR"/>
        </w:rPr>
        <w:t> </w:t>
      </w:r>
      <w:r w:rsidRPr="003B61CF">
        <w:rPr>
          <w:lang w:val="fr-FR"/>
        </w:rPr>
        <w:t>969</w:t>
      </w:r>
      <w:r w:rsidR="001D1714" w:rsidRPr="003B61CF">
        <w:rPr>
          <w:lang w:val="fr-FR"/>
        </w:rPr>
        <w:t> </w:t>
      </w:r>
      <w:r w:rsidRPr="003B61CF">
        <w:rPr>
          <w:lang w:val="fr-FR"/>
        </w:rPr>
        <w:t>8</w:t>
      </w:r>
      <w:r w:rsidR="007C3224" w:rsidRPr="003B61CF">
        <w:rPr>
          <w:lang w:val="fr-FR"/>
        </w:rPr>
        <w:t>00</w:t>
      </w:r>
      <w:r w:rsidR="00A07696" w:rsidRPr="003B61CF">
        <w:rPr>
          <w:lang w:val="fr-FR"/>
        </w:rPr>
        <w:t>,</w:t>
      </w:r>
      <w:r w:rsidR="001D1714" w:rsidRPr="003B61CF">
        <w:rPr>
          <w:lang w:val="fr-FR"/>
        </w:rPr>
        <w:t xml:space="preserve"> dont 37</w:t>
      </w:r>
      <w:r w:rsidR="00A07696" w:rsidRPr="003B61CF">
        <w:rPr>
          <w:lang w:val="fr-FR"/>
        </w:rPr>
        <w:t>,</w:t>
      </w:r>
      <w:r w:rsidR="001D1714" w:rsidRPr="003B61CF">
        <w:rPr>
          <w:lang w:val="fr-FR"/>
        </w:rPr>
        <w:t>2</w:t>
      </w:r>
      <w:r w:rsidR="007C231D" w:rsidRPr="003B61CF">
        <w:rPr>
          <w:lang w:val="fr-FR"/>
        </w:rPr>
        <w:t> %</w:t>
      </w:r>
      <w:r w:rsidR="001D1714" w:rsidRPr="003B61CF">
        <w:rPr>
          <w:lang w:val="fr-FR"/>
        </w:rPr>
        <w:t xml:space="preserve"> de fe</w:t>
      </w:r>
      <w:r w:rsidR="00621C11" w:rsidRPr="003B61CF">
        <w:rPr>
          <w:lang w:val="fr-FR"/>
        </w:rPr>
        <w:t>mmes et 62</w:t>
      </w:r>
      <w:r w:rsidR="00A07696" w:rsidRPr="003B61CF">
        <w:rPr>
          <w:lang w:val="fr-FR"/>
        </w:rPr>
        <w:t>,</w:t>
      </w:r>
      <w:r w:rsidR="00621C11" w:rsidRPr="003B61CF">
        <w:rPr>
          <w:lang w:val="fr-FR"/>
        </w:rPr>
        <w:t>8</w:t>
      </w:r>
      <w:r w:rsidR="007C231D" w:rsidRPr="003B61CF">
        <w:rPr>
          <w:lang w:val="fr-FR"/>
        </w:rPr>
        <w:t> %</w:t>
      </w:r>
      <w:r w:rsidR="00621C11" w:rsidRPr="003B61CF">
        <w:rPr>
          <w:lang w:val="fr-FR"/>
        </w:rPr>
        <w:t> </w:t>
      </w:r>
      <w:r w:rsidR="001D1714" w:rsidRPr="003B61CF">
        <w:rPr>
          <w:lang w:val="fr-FR"/>
        </w:rPr>
        <w:t>d</w:t>
      </w:r>
      <w:r w:rsidR="007C231D" w:rsidRPr="003B61CF">
        <w:rPr>
          <w:lang w:val="fr-FR"/>
        </w:rPr>
        <w:t>’</w:t>
      </w:r>
      <w:r w:rsidR="001D1714" w:rsidRPr="003B61CF">
        <w:rPr>
          <w:lang w:val="fr-FR"/>
        </w:rPr>
        <w:t>hommes</w:t>
      </w:r>
      <w:r w:rsidR="001D1714" w:rsidRPr="003B61CF">
        <w:rPr>
          <w:rStyle w:val="FootnoteReference"/>
          <w:lang w:val="fr-FR"/>
        </w:rPr>
        <w:footnoteReference w:id="3"/>
      </w:r>
      <w:r w:rsidR="007C3224" w:rsidRPr="003B61CF">
        <w:rPr>
          <w:lang w:val="fr-FR"/>
        </w:rPr>
        <w:t xml:space="preserve">. Le chiffre officiel du chômage </w:t>
      </w:r>
      <w:r w:rsidR="004533A2" w:rsidRPr="003B61CF">
        <w:rPr>
          <w:lang w:val="fr-FR"/>
        </w:rPr>
        <w:t>a été ramené à</w:t>
      </w:r>
      <w:r w:rsidR="007C3224" w:rsidRPr="003B61CF">
        <w:rPr>
          <w:lang w:val="fr-FR"/>
        </w:rPr>
        <w:t xml:space="preserve"> </w:t>
      </w:r>
      <w:r w:rsidRPr="003B61CF">
        <w:rPr>
          <w:lang w:val="fr-FR"/>
        </w:rPr>
        <w:t>2</w:t>
      </w:r>
      <w:r w:rsidR="00A07696" w:rsidRPr="003B61CF">
        <w:rPr>
          <w:lang w:val="fr-FR"/>
        </w:rPr>
        <w:t>,</w:t>
      </w:r>
      <w:r w:rsidRPr="003B61CF">
        <w:rPr>
          <w:lang w:val="fr-FR"/>
        </w:rPr>
        <w:t>7</w:t>
      </w:r>
      <w:r w:rsidR="007C231D" w:rsidRPr="003B61CF">
        <w:rPr>
          <w:lang w:val="fr-FR"/>
        </w:rPr>
        <w:t> %</w:t>
      </w:r>
      <w:r w:rsidR="00A07696" w:rsidRPr="003B61CF">
        <w:rPr>
          <w:lang w:val="fr-FR"/>
        </w:rPr>
        <w:t>,</w:t>
      </w:r>
      <w:r w:rsidRPr="003B61CF">
        <w:rPr>
          <w:lang w:val="fr-FR"/>
        </w:rPr>
        <w:t xml:space="preserve"> </w:t>
      </w:r>
      <w:r w:rsidR="004533A2" w:rsidRPr="003B61CF">
        <w:rPr>
          <w:lang w:val="fr-FR"/>
        </w:rPr>
        <w:t>taux inférieur à celui enregistré en </w:t>
      </w:r>
      <w:r w:rsidRPr="003B61CF">
        <w:rPr>
          <w:lang w:val="fr-FR"/>
        </w:rPr>
        <w:t>2013 (3</w:t>
      </w:r>
      <w:r w:rsidR="00A07696" w:rsidRPr="003B61CF">
        <w:rPr>
          <w:lang w:val="fr-FR"/>
        </w:rPr>
        <w:t>,</w:t>
      </w:r>
      <w:r w:rsidRPr="003B61CF">
        <w:rPr>
          <w:lang w:val="fr-FR"/>
        </w:rPr>
        <w:t>3</w:t>
      </w:r>
      <w:r w:rsidR="007C231D" w:rsidRPr="003B61CF">
        <w:rPr>
          <w:lang w:val="fr-FR"/>
        </w:rPr>
        <w:t> %</w:t>
      </w:r>
      <w:r w:rsidRPr="003B61CF">
        <w:rPr>
          <w:lang w:val="fr-FR"/>
        </w:rPr>
        <w:t>).</w:t>
      </w:r>
      <w:r w:rsidR="001C0690" w:rsidRPr="003B61CF">
        <w:rPr>
          <w:lang w:val="fr-FR"/>
        </w:rPr>
        <w:t xml:space="preserve"> Quant à la répartition des emplois</w:t>
      </w:r>
      <w:r w:rsidR="00A07696" w:rsidRPr="003B61CF">
        <w:rPr>
          <w:lang w:val="fr-FR"/>
        </w:rPr>
        <w:t>,</w:t>
      </w:r>
      <w:r w:rsidR="001C0690" w:rsidRPr="003B61CF">
        <w:rPr>
          <w:lang w:val="fr-FR"/>
        </w:rPr>
        <w:t xml:space="preserve"> la majorité relève du secteur public</w:t>
      </w:r>
      <w:r w:rsidR="00A07696" w:rsidRPr="003B61CF">
        <w:rPr>
          <w:lang w:val="fr-FR"/>
        </w:rPr>
        <w:t>,</w:t>
      </w:r>
      <w:r w:rsidR="001C0690" w:rsidRPr="003B61CF">
        <w:rPr>
          <w:lang w:val="fr-FR"/>
        </w:rPr>
        <w:t xml:space="preserve"> avec un chiffre de </w:t>
      </w:r>
      <w:r w:rsidRPr="003B61CF">
        <w:rPr>
          <w:lang w:val="fr-FR"/>
        </w:rPr>
        <w:t>72</w:t>
      </w:r>
      <w:r w:rsidR="00A07696" w:rsidRPr="003B61CF">
        <w:rPr>
          <w:lang w:val="fr-FR"/>
        </w:rPr>
        <w:t>,</w:t>
      </w:r>
      <w:r w:rsidRPr="003B61CF">
        <w:rPr>
          <w:lang w:val="fr-FR"/>
        </w:rPr>
        <w:t>3</w:t>
      </w:r>
      <w:r w:rsidR="007C231D" w:rsidRPr="003B61CF">
        <w:rPr>
          <w:lang w:val="fr-FR"/>
        </w:rPr>
        <w:t> %</w:t>
      </w:r>
      <w:r w:rsidR="00A07696" w:rsidRPr="003B61CF">
        <w:rPr>
          <w:lang w:val="fr-FR"/>
        </w:rPr>
        <w:t>,</w:t>
      </w:r>
      <w:r w:rsidR="001C0690" w:rsidRPr="003B61CF">
        <w:rPr>
          <w:lang w:val="fr-FR"/>
        </w:rPr>
        <w:t xml:space="preserve"> contre 27</w:t>
      </w:r>
      <w:r w:rsidR="00A07696" w:rsidRPr="003B61CF">
        <w:rPr>
          <w:lang w:val="fr-FR"/>
        </w:rPr>
        <w:t>,</w:t>
      </w:r>
      <w:r w:rsidR="001C0690" w:rsidRPr="003B61CF">
        <w:rPr>
          <w:lang w:val="fr-FR"/>
        </w:rPr>
        <w:t>7</w:t>
      </w:r>
      <w:r w:rsidR="007C231D" w:rsidRPr="003B61CF">
        <w:rPr>
          <w:lang w:val="fr-FR"/>
        </w:rPr>
        <w:t> %</w:t>
      </w:r>
      <w:r w:rsidR="001C0690" w:rsidRPr="003B61CF">
        <w:rPr>
          <w:lang w:val="fr-FR"/>
        </w:rPr>
        <w:t xml:space="preserve"> pour le privé</w:t>
      </w:r>
      <w:r w:rsidR="00A07696" w:rsidRPr="003B61CF">
        <w:rPr>
          <w:lang w:val="fr-FR"/>
        </w:rPr>
        <w:t>,</w:t>
      </w:r>
      <w:r w:rsidR="001C0690" w:rsidRPr="003B61CF">
        <w:rPr>
          <w:lang w:val="fr-FR"/>
        </w:rPr>
        <w:t xml:space="preserve"> secteur qui est en augmentation.</w:t>
      </w:r>
      <w:r w:rsidR="00B16F15" w:rsidRPr="003B61CF">
        <w:rPr>
          <w:lang w:val="fr-FR"/>
        </w:rPr>
        <w:t xml:space="preserve"> </w:t>
      </w:r>
    </w:p>
    <w:p w:rsidR="004C331D" w:rsidRPr="003B61CF" w:rsidRDefault="004C331D" w:rsidP="001054D7">
      <w:pPr>
        <w:pStyle w:val="SingleTxtG"/>
        <w:rPr>
          <w:lang w:val="fr-FR"/>
        </w:rPr>
      </w:pPr>
      <w:r w:rsidRPr="003B61CF">
        <w:rPr>
          <w:lang w:val="fr-FR"/>
        </w:rPr>
        <w:t>134.</w:t>
      </w:r>
      <w:r w:rsidRPr="003B61CF">
        <w:rPr>
          <w:lang w:val="fr-FR"/>
        </w:rPr>
        <w:tab/>
      </w:r>
      <w:r w:rsidR="00C17B57" w:rsidRPr="003B61CF">
        <w:rPr>
          <w:lang w:val="fr-FR"/>
        </w:rPr>
        <w:t>Les d</w:t>
      </w:r>
      <w:r w:rsidR="00C17B57" w:rsidRPr="003B61CF">
        <w:rPr>
          <w:color w:val="000000"/>
          <w:lang w:val="fr-FR"/>
        </w:rPr>
        <w:t>irectives en matière de politique économique et sociale adoptées par l</w:t>
      </w:r>
      <w:r w:rsidR="007C231D" w:rsidRPr="003B61CF">
        <w:rPr>
          <w:color w:val="000000"/>
          <w:lang w:val="fr-FR"/>
        </w:rPr>
        <w:t>’</w:t>
      </w:r>
      <w:r w:rsidR="00C17B57" w:rsidRPr="003B61CF">
        <w:rPr>
          <w:color w:val="000000"/>
          <w:lang w:val="fr-FR"/>
        </w:rPr>
        <w:t xml:space="preserve">Assemblée nationale du pouvoir populaire </w:t>
      </w:r>
      <w:r w:rsidR="00621C11" w:rsidRPr="003B61CF">
        <w:rPr>
          <w:color w:val="000000"/>
          <w:lang w:val="fr-FR"/>
        </w:rPr>
        <w:t xml:space="preserve">pour </w:t>
      </w:r>
      <w:r w:rsidR="00333D74" w:rsidRPr="003B61CF">
        <w:rPr>
          <w:color w:val="000000"/>
          <w:lang w:val="fr-FR"/>
        </w:rPr>
        <w:t>actualiser</w:t>
      </w:r>
      <w:r w:rsidR="00C17B57" w:rsidRPr="003B61CF">
        <w:rPr>
          <w:color w:val="000000"/>
          <w:lang w:val="fr-FR"/>
        </w:rPr>
        <w:t xml:space="preserve"> le modèle économique cubain reconnaissent et encouragent l</w:t>
      </w:r>
      <w:r w:rsidR="007C231D" w:rsidRPr="003B61CF">
        <w:rPr>
          <w:color w:val="000000"/>
          <w:lang w:val="fr-FR"/>
        </w:rPr>
        <w:t>’</w:t>
      </w:r>
      <w:r w:rsidR="00C17B57" w:rsidRPr="003B61CF">
        <w:rPr>
          <w:color w:val="000000"/>
          <w:lang w:val="fr-FR"/>
        </w:rPr>
        <w:t>entreprise publique socialiste</w:t>
      </w:r>
      <w:r w:rsidR="00A07696" w:rsidRPr="003B61CF">
        <w:rPr>
          <w:color w:val="000000"/>
          <w:lang w:val="fr-FR"/>
        </w:rPr>
        <w:t>,</w:t>
      </w:r>
      <w:r w:rsidR="00C17B57" w:rsidRPr="003B61CF">
        <w:rPr>
          <w:color w:val="000000"/>
          <w:lang w:val="fr-FR"/>
        </w:rPr>
        <w:t xml:space="preserve"> </w:t>
      </w:r>
      <w:r w:rsidR="00621C11" w:rsidRPr="003B61CF">
        <w:rPr>
          <w:color w:val="000000"/>
          <w:lang w:val="fr-FR"/>
        </w:rPr>
        <w:t>mais également</w:t>
      </w:r>
      <w:r w:rsidR="00C17B57" w:rsidRPr="003B61CF">
        <w:rPr>
          <w:color w:val="000000"/>
          <w:lang w:val="fr-FR"/>
        </w:rPr>
        <w:t xml:space="preserve"> d</w:t>
      </w:r>
      <w:r w:rsidR="007C231D" w:rsidRPr="003B61CF">
        <w:rPr>
          <w:color w:val="000000"/>
          <w:lang w:val="fr-FR"/>
        </w:rPr>
        <w:t>’</w:t>
      </w:r>
      <w:r w:rsidR="00C17B57" w:rsidRPr="003B61CF">
        <w:rPr>
          <w:color w:val="000000"/>
          <w:lang w:val="fr-FR"/>
        </w:rPr>
        <w:t>autres modalités de gestion</w:t>
      </w:r>
      <w:r w:rsidR="00006315" w:rsidRPr="003B61CF">
        <w:rPr>
          <w:color w:val="000000"/>
          <w:lang w:val="fr-FR"/>
        </w:rPr>
        <w:t xml:space="preserve"> en vue d</w:t>
      </w:r>
      <w:r w:rsidR="007C231D" w:rsidRPr="003B61CF">
        <w:rPr>
          <w:color w:val="000000"/>
          <w:lang w:val="fr-FR"/>
        </w:rPr>
        <w:t>’</w:t>
      </w:r>
      <w:r w:rsidR="00C17B57" w:rsidRPr="003B61CF">
        <w:rPr>
          <w:color w:val="000000"/>
          <w:lang w:val="fr-FR"/>
        </w:rPr>
        <w:t>améliorer l</w:t>
      </w:r>
      <w:r w:rsidR="007C231D" w:rsidRPr="003B61CF">
        <w:rPr>
          <w:color w:val="000000"/>
          <w:lang w:val="fr-FR"/>
        </w:rPr>
        <w:t>’</w:t>
      </w:r>
      <w:r w:rsidR="00C17B57" w:rsidRPr="003B61CF">
        <w:rPr>
          <w:color w:val="000000"/>
          <w:lang w:val="fr-FR"/>
        </w:rPr>
        <w:t>efficacité et la productivité du travail.</w:t>
      </w:r>
      <w:r w:rsidRPr="003B61CF">
        <w:rPr>
          <w:lang w:val="fr-FR"/>
        </w:rPr>
        <w:t xml:space="preserve"> </w:t>
      </w:r>
    </w:p>
    <w:p w:rsidR="004C331D" w:rsidRPr="003B61CF" w:rsidRDefault="004C331D" w:rsidP="001054D7">
      <w:pPr>
        <w:pStyle w:val="SingleTxtG"/>
        <w:rPr>
          <w:lang w:val="fr-FR"/>
        </w:rPr>
      </w:pPr>
      <w:r w:rsidRPr="003B61CF">
        <w:rPr>
          <w:lang w:val="fr-FR"/>
        </w:rPr>
        <w:t>135.</w:t>
      </w:r>
      <w:r w:rsidRPr="003B61CF">
        <w:rPr>
          <w:lang w:val="fr-FR"/>
        </w:rPr>
        <w:tab/>
      </w:r>
      <w:r w:rsidR="004D2D1C" w:rsidRPr="003B61CF">
        <w:rPr>
          <w:lang w:val="fr-FR"/>
        </w:rPr>
        <w:t>C</w:t>
      </w:r>
      <w:r w:rsidR="007C231D" w:rsidRPr="003B61CF">
        <w:rPr>
          <w:lang w:val="fr-FR"/>
        </w:rPr>
        <w:t>’</w:t>
      </w:r>
      <w:r w:rsidR="004D2D1C" w:rsidRPr="003B61CF">
        <w:rPr>
          <w:lang w:val="fr-FR"/>
        </w:rPr>
        <w:t>est ainsi que</w:t>
      </w:r>
      <w:r w:rsidR="00A07696" w:rsidRPr="003B61CF">
        <w:rPr>
          <w:lang w:val="fr-FR"/>
        </w:rPr>
        <w:t>,</w:t>
      </w:r>
      <w:r w:rsidR="00F15AE4" w:rsidRPr="003B61CF">
        <w:rPr>
          <w:lang w:val="fr-FR"/>
        </w:rPr>
        <w:t xml:space="preserve"> malgré les obstacles économiques auquel elle a dû faire face</w:t>
      </w:r>
      <w:r w:rsidR="00A07696" w:rsidRPr="003B61CF">
        <w:rPr>
          <w:lang w:val="fr-FR"/>
        </w:rPr>
        <w:t>,</w:t>
      </w:r>
      <w:r w:rsidR="00F15AE4" w:rsidRPr="003B61CF">
        <w:rPr>
          <w:lang w:val="fr-FR"/>
        </w:rPr>
        <w:t xml:space="preserve"> Cuba est resté</w:t>
      </w:r>
      <w:r w:rsidR="00853F1E" w:rsidRPr="003B61CF">
        <w:rPr>
          <w:lang w:val="fr-FR"/>
        </w:rPr>
        <w:t>e</w:t>
      </w:r>
      <w:r w:rsidR="00F15AE4" w:rsidRPr="003B61CF">
        <w:rPr>
          <w:lang w:val="fr-FR"/>
        </w:rPr>
        <w:t xml:space="preserve"> fidèle à son principe de ne laisser aucun travailleur sans protection</w:t>
      </w:r>
      <w:r w:rsidR="00A07696" w:rsidRPr="003B61CF">
        <w:rPr>
          <w:lang w:val="fr-FR"/>
        </w:rPr>
        <w:t>,</w:t>
      </w:r>
      <w:r w:rsidR="00F15AE4" w:rsidRPr="003B61CF">
        <w:rPr>
          <w:lang w:val="fr-FR"/>
        </w:rPr>
        <w:t xml:space="preserve"> aucun retraité ni aucune personne dans le besoin sans pension mensuelle</w:t>
      </w:r>
      <w:r w:rsidR="00A07696" w:rsidRPr="003B61CF">
        <w:rPr>
          <w:lang w:val="fr-FR"/>
        </w:rPr>
        <w:t>,</w:t>
      </w:r>
      <w:r w:rsidR="00F15AE4" w:rsidRPr="003B61CF">
        <w:rPr>
          <w:lang w:val="fr-FR"/>
        </w:rPr>
        <w:t xml:space="preserve"> ni quiconque abandonné à son sort.</w:t>
      </w:r>
      <w:r w:rsidRPr="003B61CF">
        <w:rPr>
          <w:lang w:val="fr-FR"/>
        </w:rPr>
        <w:t xml:space="preserve"> </w:t>
      </w:r>
    </w:p>
    <w:p w:rsidR="004C331D" w:rsidRPr="003B61CF" w:rsidRDefault="004C331D" w:rsidP="001054D7">
      <w:pPr>
        <w:pStyle w:val="SingleTxtG"/>
        <w:rPr>
          <w:lang w:val="fr-FR"/>
        </w:rPr>
      </w:pPr>
      <w:r w:rsidRPr="003B61CF">
        <w:rPr>
          <w:lang w:val="fr-FR"/>
        </w:rPr>
        <w:t>136.</w:t>
      </w:r>
      <w:r w:rsidRPr="003B61CF">
        <w:rPr>
          <w:lang w:val="fr-FR"/>
        </w:rPr>
        <w:tab/>
      </w:r>
      <w:r w:rsidR="00C75766" w:rsidRPr="003B61CF">
        <w:rPr>
          <w:color w:val="000000"/>
          <w:lang w:val="fr-FR"/>
        </w:rPr>
        <w:t>L</w:t>
      </w:r>
      <w:r w:rsidR="007C231D" w:rsidRPr="003B61CF">
        <w:rPr>
          <w:color w:val="000000"/>
          <w:lang w:val="fr-FR"/>
        </w:rPr>
        <w:t>’</w:t>
      </w:r>
      <w:r w:rsidR="00C75766" w:rsidRPr="003B61CF">
        <w:rPr>
          <w:color w:val="000000"/>
          <w:lang w:val="fr-FR"/>
        </w:rPr>
        <w:t>État continue de garantir la distribution des denrées alimentaires de base à des prix subventionnés pour l</w:t>
      </w:r>
      <w:r w:rsidR="007C231D" w:rsidRPr="003B61CF">
        <w:rPr>
          <w:color w:val="000000"/>
          <w:lang w:val="fr-FR"/>
        </w:rPr>
        <w:t>’</w:t>
      </w:r>
      <w:r w:rsidR="00C75766" w:rsidRPr="003B61CF">
        <w:rPr>
          <w:color w:val="000000"/>
          <w:lang w:val="fr-FR"/>
        </w:rPr>
        <w:t>ensemble de la population</w:t>
      </w:r>
      <w:r w:rsidR="00A07696" w:rsidRPr="003B61CF">
        <w:rPr>
          <w:color w:val="000000"/>
          <w:lang w:val="fr-FR"/>
        </w:rPr>
        <w:t>,</w:t>
      </w:r>
      <w:r w:rsidR="00C75766" w:rsidRPr="003B61CF">
        <w:rPr>
          <w:color w:val="000000"/>
          <w:lang w:val="fr-FR"/>
        </w:rPr>
        <w:t xml:space="preserve"> assurant ainsi l</w:t>
      </w:r>
      <w:r w:rsidR="007C231D" w:rsidRPr="003B61CF">
        <w:rPr>
          <w:color w:val="000000"/>
          <w:lang w:val="fr-FR"/>
        </w:rPr>
        <w:t>’</w:t>
      </w:r>
      <w:r w:rsidR="00C75766" w:rsidRPr="003B61CF">
        <w:rPr>
          <w:color w:val="000000"/>
          <w:lang w:val="fr-FR"/>
        </w:rPr>
        <w:t>approvisionnement élémentaire en légumes secs</w:t>
      </w:r>
      <w:r w:rsidR="00A07696" w:rsidRPr="003B61CF">
        <w:rPr>
          <w:color w:val="000000"/>
          <w:lang w:val="fr-FR"/>
        </w:rPr>
        <w:t>,</w:t>
      </w:r>
      <w:r w:rsidR="00C75766" w:rsidRPr="003B61CF">
        <w:rPr>
          <w:color w:val="000000"/>
          <w:lang w:val="fr-FR"/>
        </w:rPr>
        <w:t xml:space="preserve"> céréales</w:t>
      </w:r>
      <w:r w:rsidR="00A07696" w:rsidRPr="003B61CF">
        <w:rPr>
          <w:color w:val="000000"/>
          <w:lang w:val="fr-FR"/>
        </w:rPr>
        <w:t>,</w:t>
      </w:r>
      <w:r w:rsidR="00C75766" w:rsidRPr="003B61CF">
        <w:rPr>
          <w:color w:val="000000"/>
          <w:lang w:val="fr-FR"/>
        </w:rPr>
        <w:t xml:space="preserve"> protéines</w:t>
      </w:r>
      <w:r w:rsidR="00A07696" w:rsidRPr="003B61CF">
        <w:rPr>
          <w:color w:val="000000"/>
          <w:lang w:val="fr-FR"/>
        </w:rPr>
        <w:t>,</w:t>
      </w:r>
      <w:r w:rsidR="00C75766" w:rsidRPr="003B61CF">
        <w:rPr>
          <w:color w:val="000000"/>
          <w:lang w:val="fr-FR"/>
        </w:rPr>
        <w:t xml:space="preserve"> matières grasses</w:t>
      </w:r>
      <w:r w:rsidR="00A07696" w:rsidRPr="003B61CF">
        <w:rPr>
          <w:color w:val="000000"/>
          <w:lang w:val="fr-FR"/>
        </w:rPr>
        <w:t>,</w:t>
      </w:r>
      <w:r w:rsidR="00C75766" w:rsidRPr="003B61CF">
        <w:rPr>
          <w:color w:val="000000"/>
          <w:lang w:val="fr-FR"/>
        </w:rPr>
        <w:t xml:space="preserve"> sel et sucre</w:t>
      </w:r>
      <w:r w:rsidR="00A07696" w:rsidRPr="003B61CF">
        <w:rPr>
          <w:color w:val="000000"/>
          <w:lang w:val="fr-FR"/>
        </w:rPr>
        <w:t>,</w:t>
      </w:r>
      <w:r w:rsidR="00C75766" w:rsidRPr="003B61CF">
        <w:rPr>
          <w:color w:val="000000"/>
          <w:lang w:val="fr-FR"/>
        </w:rPr>
        <w:t xml:space="preserve"> quels que soient les revenus financiers de </w:t>
      </w:r>
      <w:r w:rsidR="00853F1E" w:rsidRPr="003B61CF">
        <w:rPr>
          <w:color w:val="000000"/>
          <w:lang w:val="fr-FR"/>
        </w:rPr>
        <w:t>la</w:t>
      </w:r>
      <w:r w:rsidR="004D2D1C" w:rsidRPr="003B61CF">
        <w:rPr>
          <w:color w:val="000000"/>
          <w:lang w:val="fr-FR"/>
        </w:rPr>
        <w:t xml:space="preserve"> personne</w:t>
      </w:r>
      <w:r w:rsidR="00C75766" w:rsidRPr="003B61CF">
        <w:rPr>
          <w:color w:val="000000"/>
          <w:lang w:val="fr-FR"/>
        </w:rPr>
        <w:t xml:space="preserve"> et des membres de sa famille.</w:t>
      </w:r>
      <w:r w:rsidRPr="003B61CF">
        <w:rPr>
          <w:lang w:val="fr-FR"/>
        </w:rPr>
        <w:t xml:space="preserve"> </w:t>
      </w:r>
      <w:r w:rsidR="00C75766" w:rsidRPr="003B61CF">
        <w:rPr>
          <w:color w:val="000000"/>
          <w:lang w:val="fr-FR"/>
        </w:rPr>
        <w:t>Tous les jours</w:t>
      </w:r>
      <w:r w:rsidR="00A07696" w:rsidRPr="003B61CF">
        <w:rPr>
          <w:color w:val="000000"/>
          <w:lang w:val="fr-FR"/>
        </w:rPr>
        <w:t>,</w:t>
      </w:r>
      <w:r w:rsidR="00C75766" w:rsidRPr="003B61CF">
        <w:rPr>
          <w:color w:val="000000"/>
          <w:lang w:val="fr-FR"/>
        </w:rPr>
        <w:t xml:space="preserve"> un litre de lait est distribué à chaque enfant de 0 à 7</w:t>
      </w:r>
      <w:r w:rsidR="00F60C34" w:rsidRPr="003B61CF">
        <w:rPr>
          <w:color w:val="000000"/>
          <w:lang w:val="fr-FR"/>
        </w:rPr>
        <w:t> ans</w:t>
      </w:r>
      <w:r w:rsidRPr="003B61CF">
        <w:rPr>
          <w:lang w:val="fr-FR"/>
        </w:rPr>
        <w:t xml:space="preserve">. </w:t>
      </w:r>
      <w:r w:rsidR="000D66E5" w:rsidRPr="003B61CF">
        <w:rPr>
          <w:color w:val="000000"/>
          <w:lang w:val="fr-FR"/>
        </w:rPr>
        <w:t>Le Plan intégré de prévention et de contrôle de l</w:t>
      </w:r>
      <w:r w:rsidR="007C231D" w:rsidRPr="003B61CF">
        <w:rPr>
          <w:color w:val="000000"/>
          <w:lang w:val="fr-FR"/>
        </w:rPr>
        <w:t>’</w:t>
      </w:r>
      <w:r w:rsidR="000D66E5" w:rsidRPr="003B61CF">
        <w:rPr>
          <w:color w:val="000000"/>
          <w:lang w:val="fr-FR"/>
        </w:rPr>
        <w:t>anémie par carence martiale reste d</w:t>
      </w:r>
      <w:r w:rsidR="007C231D" w:rsidRPr="003B61CF">
        <w:rPr>
          <w:color w:val="000000"/>
          <w:lang w:val="fr-FR"/>
        </w:rPr>
        <w:t>’</w:t>
      </w:r>
      <w:r w:rsidR="000D66E5" w:rsidRPr="003B61CF">
        <w:rPr>
          <w:color w:val="000000"/>
          <w:lang w:val="fr-FR"/>
        </w:rPr>
        <w:t>application pour les enfants et les femmes enceintes</w:t>
      </w:r>
      <w:r w:rsidR="00A07696" w:rsidRPr="003B61CF">
        <w:rPr>
          <w:color w:val="000000"/>
          <w:lang w:val="fr-FR"/>
        </w:rPr>
        <w:t>,</w:t>
      </w:r>
      <w:r w:rsidR="001F31FA" w:rsidRPr="003B61CF">
        <w:rPr>
          <w:color w:val="000000"/>
          <w:lang w:val="fr-FR"/>
        </w:rPr>
        <w:t xml:space="preserve"> ce qui a permis de limiter</w:t>
      </w:r>
      <w:r w:rsidR="000D66E5" w:rsidRPr="003B61CF">
        <w:rPr>
          <w:color w:val="000000"/>
          <w:lang w:val="fr-FR"/>
        </w:rPr>
        <w:t xml:space="preserve"> ce problème nutritio</w:t>
      </w:r>
      <w:r w:rsidR="001F31FA" w:rsidRPr="003B61CF">
        <w:rPr>
          <w:color w:val="000000"/>
          <w:lang w:val="fr-FR"/>
        </w:rPr>
        <w:t xml:space="preserve">nnel </w:t>
      </w:r>
      <w:r w:rsidR="000D66E5" w:rsidRPr="003B61CF">
        <w:rPr>
          <w:color w:val="000000"/>
          <w:lang w:val="fr-FR"/>
        </w:rPr>
        <w:t>à des proportions infimes.</w:t>
      </w:r>
      <w:r w:rsidRPr="003B61CF">
        <w:rPr>
          <w:lang w:val="fr-FR"/>
        </w:rPr>
        <w:t xml:space="preserve"> </w:t>
      </w:r>
      <w:r w:rsidR="00B02838" w:rsidRPr="003B61CF">
        <w:rPr>
          <w:color w:val="000000"/>
          <w:lang w:val="fr-FR"/>
        </w:rPr>
        <w:t>Il existe également un service de distribution de repas subventionnés pour les</w:t>
      </w:r>
      <w:r w:rsidR="007C231D" w:rsidRPr="003B61CF">
        <w:rPr>
          <w:color w:val="000000"/>
          <w:lang w:val="fr-FR"/>
        </w:rPr>
        <w:t> personnes</w:t>
      </w:r>
      <w:r w:rsidR="00B02838" w:rsidRPr="003B61CF">
        <w:rPr>
          <w:color w:val="000000"/>
          <w:lang w:val="fr-FR"/>
        </w:rPr>
        <w:t xml:space="preserve"> âgées</w:t>
      </w:r>
      <w:r w:rsidR="00A07696" w:rsidRPr="003B61CF">
        <w:rPr>
          <w:color w:val="000000"/>
          <w:lang w:val="fr-FR"/>
        </w:rPr>
        <w:t>,</w:t>
      </w:r>
      <w:r w:rsidR="00B02838" w:rsidRPr="003B61CF">
        <w:rPr>
          <w:color w:val="000000"/>
          <w:lang w:val="fr-FR"/>
        </w:rPr>
        <w:t xml:space="preserve"> handicapées ou vulnérables.</w:t>
      </w:r>
      <w:r w:rsidR="000D66E5" w:rsidRPr="003B61CF">
        <w:rPr>
          <w:lang w:val="fr-FR"/>
        </w:rPr>
        <w:t xml:space="preserve"> </w:t>
      </w:r>
    </w:p>
    <w:p w:rsidR="004C331D" w:rsidRPr="003B61CF" w:rsidRDefault="004C331D" w:rsidP="001054D7">
      <w:pPr>
        <w:pStyle w:val="SingleTxtG"/>
        <w:rPr>
          <w:lang w:val="fr-FR"/>
        </w:rPr>
      </w:pPr>
      <w:r w:rsidRPr="003B61CF">
        <w:rPr>
          <w:lang w:val="fr-FR"/>
        </w:rPr>
        <w:t>137.</w:t>
      </w:r>
      <w:r w:rsidRPr="003B61CF">
        <w:rPr>
          <w:lang w:val="fr-FR"/>
        </w:rPr>
        <w:tab/>
        <w:t xml:space="preserve">Cuba </w:t>
      </w:r>
      <w:r w:rsidR="00B02838" w:rsidRPr="003B61CF">
        <w:rPr>
          <w:lang w:val="fr-FR"/>
        </w:rPr>
        <w:t>dispose d</w:t>
      </w:r>
      <w:r w:rsidR="007C231D" w:rsidRPr="003B61CF">
        <w:rPr>
          <w:lang w:val="fr-FR"/>
        </w:rPr>
        <w:t>’</w:t>
      </w:r>
      <w:r w:rsidR="00B02838" w:rsidRPr="003B61CF">
        <w:rPr>
          <w:lang w:val="fr-FR"/>
        </w:rPr>
        <w:t xml:space="preserve">un </w:t>
      </w:r>
      <w:r w:rsidR="00B02838" w:rsidRPr="003B61CF">
        <w:rPr>
          <w:color w:val="000000"/>
          <w:lang w:val="fr-FR"/>
        </w:rPr>
        <w:t>système complet de protection sociale qui comprend un régime général de sécurité sociale</w:t>
      </w:r>
      <w:r w:rsidR="00A07696" w:rsidRPr="003B61CF">
        <w:rPr>
          <w:color w:val="000000"/>
          <w:lang w:val="fr-FR"/>
        </w:rPr>
        <w:t>,</w:t>
      </w:r>
      <w:r w:rsidR="00B02838" w:rsidRPr="003B61CF">
        <w:rPr>
          <w:color w:val="000000"/>
          <w:lang w:val="fr-FR"/>
        </w:rPr>
        <w:t xml:space="preserve"> un régime d</w:t>
      </w:r>
      <w:r w:rsidR="007C231D" w:rsidRPr="003B61CF">
        <w:rPr>
          <w:color w:val="000000"/>
          <w:lang w:val="fr-FR"/>
        </w:rPr>
        <w:t>’</w:t>
      </w:r>
      <w:r w:rsidR="00B02838" w:rsidRPr="003B61CF">
        <w:rPr>
          <w:color w:val="000000"/>
          <w:lang w:val="fr-FR"/>
        </w:rPr>
        <w:t>assistance sociale qui couvre des millions de Cubains</w:t>
      </w:r>
      <w:r w:rsidR="00A07696" w:rsidRPr="003B61CF">
        <w:rPr>
          <w:color w:val="000000"/>
          <w:lang w:val="fr-FR"/>
        </w:rPr>
        <w:t>,</w:t>
      </w:r>
      <w:r w:rsidR="00B02838" w:rsidRPr="003B61CF">
        <w:rPr>
          <w:color w:val="000000"/>
          <w:lang w:val="fr-FR"/>
        </w:rPr>
        <w:t xml:space="preserve"> ainsi que des régimes spéciaux.</w:t>
      </w:r>
      <w:r w:rsidR="00DC0AA7" w:rsidRPr="003B61CF">
        <w:rPr>
          <w:color w:val="000000"/>
          <w:lang w:val="fr-FR"/>
        </w:rPr>
        <w:t xml:space="preserve"> Ce système à large couverture </w:t>
      </w:r>
      <w:r w:rsidR="002C22DB" w:rsidRPr="003B61CF">
        <w:rPr>
          <w:color w:val="000000"/>
          <w:lang w:val="fr-FR"/>
        </w:rPr>
        <w:t>vise à garantir</w:t>
      </w:r>
      <w:r w:rsidR="00DC0AA7" w:rsidRPr="003B61CF">
        <w:rPr>
          <w:color w:val="000000"/>
          <w:lang w:val="fr-FR"/>
        </w:rPr>
        <w:t xml:space="preserve"> une protection sociale universelle</w:t>
      </w:r>
      <w:r w:rsidR="00A07696" w:rsidRPr="003B61CF">
        <w:rPr>
          <w:color w:val="000000"/>
          <w:lang w:val="fr-FR"/>
        </w:rPr>
        <w:t>,</w:t>
      </w:r>
      <w:r w:rsidR="00DC0AA7" w:rsidRPr="003B61CF">
        <w:rPr>
          <w:color w:val="000000"/>
          <w:lang w:val="fr-FR"/>
        </w:rPr>
        <w:t xml:space="preserve"> mission qui incombe à l</w:t>
      </w:r>
      <w:r w:rsidR="007C231D" w:rsidRPr="003B61CF">
        <w:rPr>
          <w:color w:val="000000"/>
          <w:lang w:val="fr-FR"/>
        </w:rPr>
        <w:t>’</w:t>
      </w:r>
      <w:r w:rsidR="00333D74" w:rsidRPr="003B61CF">
        <w:rPr>
          <w:color w:val="000000"/>
          <w:lang w:val="fr-FR"/>
        </w:rPr>
        <w:t>État</w:t>
      </w:r>
      <w:r w:rsidRPr="003B61CF">
        <w:rPr>
          <w:lang w:val="fr-FR"/>
        </w:rPr>
        <w:t xml:space="preserve">. </w:t>
      </w:r>
      <w:r w:rsidR="00012A65" w:rsidRPr="003B61CF">
        <w:rPr>
          <w:lang w:val="fr-FR"/>
        </w:rPr>
        <w:t>En </w:t>
      </w:r>
      <w:r w:rsidRPr="003B61CF">
        <w:rPr>
          <w:lang w:val="fr-FR"/>
        </w:rPr>
        <w:t>2014</w:t>
      </w:r>
      <w:r w:rsidR="00A07696" w:rsidRPr="003B61CF">
        <w:rPr>
          <w:lang w:val="fr-FR"/>
        </w:rPr>
        <w:t>,</w:t>
      </w:r>
      <w:r w:rsidRPr="003B61CF">
        <w:rPr>
          <w:lang w:val="fr-FR"/>
        </w:rPr>
        <w:t xml:space="preserve"> </w:t>
      </w:r>
      <w:r w:rsidR="00012A65" w:rsidRPr="003B61CF">
        <w:rPr>
          <w:lang w:val="fr-FR"/>
        </w:rPr>
        <w:t>le budget de la Sécurité sociale s</w:t>
      </w:r>
      <w:r w:rsidR="007C231D" w:rsidRPr="003B61CF">
        <w:rPr>
          <w:lang w:val="fr-FR"/>
        </w:rPr>
        <w:t>’</w:t>
      </w:r>
      <w:r w:rsidR="00012A65" w:rsidRPr="003B61CF">
        <w:rPr>
          <w:lang w:val="fr-FR"/>
        </w:rPr>
        <w:t>est élevé à 5 </w:t>
      </w:r>
      <w:r w:rsidRPr="003B61CF">
        <w:rPr>
          <w:lang w:val="fr-FR"/>
        </w:rPr>
        <w:t>589</w:t>
      </w:r>
      <w:r w:rsidR="002C22DB" w:rsidRPr="003B61CF">
        <w:rPr>
          <w:lang w:val="fr-FR"/>
        </w:rPr>
        <w:t> 000 000 </w:t>
      </w:r>
      <w:r w:rsidR="006A63F2" w:rsidRPr="003B61CF">
        <w:rPr>
          <w:lang w:val="fr-FR"/>
        </w:rPr>
        <w:t>de</w:t>
      </w:r>
      <w:r w:rsidR="002A3B12" w:rsidRPr="003B61CF">
        <w:rPr>
          <w:lang w:val="fr-FR"/>
        </w:rPr>
        <w:t> pesos</w:t>
      </w:r>
      <w:r w:rsidR="00012A65" w:rsidRPr="003B61CF">
        <w:rPr>
          <w:lang w:val="fr-FR"/>
        </w:rPr>
        <w:t xml:space="preserve"> </w:t>
      </w:r>
      <w:r w:rsidR="00DC0AA7" w:rsidRPr="003B61CF">
        <w:rPr>
          <w:lang w:val="fr-FR"/>
        </w:rPr>
        <w:t xml:space="preserve">dont ont bénéficié </w:t>
      </w:r>
      <w:r w:rsidRPr="003B61CF">
        <w:rPr>
          <w:lang w:val="fr-FR"/>
        </w:rPr>
        <w:t>1</w:t>
      </w:r>
      <w:r w:rsidR="00DC0AA7" w:rsidRPr="003B61CF">
        <w:rPr>
          <w:lang w:val="fr-FR"/>
        </w:rPr>
        <w:t> 683 000 </w:t>
      </w:r>
      <w:r w:rsidRPr="003B61CF">
        <w:rPr>
          <w:lang w:val="fr-FR"/>
        </w:rPr>
        <w:t>583</w:t>
      </w:r>
      <w:r w:rsidR="007C231D" w:rsidRPr="003B61CF">
        <w:rPr>
          <w:lang w:val="fr-FR"/>
        </w:rPr>
        <w:t> personnes</w:t>
      </w:r>
      <w:r w:rsidR="00A07696" w:rsidRPr="003B61CF">
        <w:rPr>
          <w:lang w:val="fr-FR"/>
        </w:rPr>
        <w:t>,</w:t>
      </w:r>
      <w:r w:rsidR="00DC0AA7" w:rsidRPr="003B61CF">
        <w:rPr>
          <w:lang w:val="fr-FR"/>
        </w:rPr>
        <w:t xml:space="preserve"> confirmant la tendance </w:t>
      </w:r>
      <w:r w:rsidR="002C22DB" w:rsidRPr="003B61CF">
        <w:rPr>
          <w:lang w:val="fr-FR"/>
        </w:rPr>
        <w:t>à la hausse</w:t>
      </w:r>
      <w:r w:rsidR="00DC0AA7" w:rsidRPr="003B61CF">
        <w:rPr>
          <w:lang w:val="fr-FR"/>
        </w:rPr>
        <w:t xml:space="preserve"> de ces dernières années. Enfin</w:t>
      </w:r>
      <w:r w:rsidR="00A07696" w:rsidRPr="003B61CF">
        <w:rPr>
          <w:lang w:val="fr-FR"/>
        </w:rPr>
        <w:t>,</w:t>
      </w:r>
      <w:r w:rsidR="00DC0AA7" w:rsidRPr="003B61CF">
        <w:rPr>
          <w:lang w:val="fr-FR"/>
        </w:rPr>
        <w:t xml:space="preserve"> la pension moyenne des retraités a </w:t>
      </w:r>
      <w:r w:rsidR="00333D74" w:rsidRPr="003B61CF">
        <w:rPr>
          <w:lang w:val="fr-FR"/>
        </w:rPr>
        <w:t>légèrement</w:t>
      </w:r>
      <w:r w:rsidR="00DC0AA7" w:rsidRPr="003B61CF">
        <w:rPr>
          <w:lang w:val="fr-FR"/>
        </w:rPr>
        <w:t xml:space="preserve"> augmenté</w:t>
      </w:r>
      <w:r w:rsidR="00A07696" w:rsidRPr="003B61CF">
        <w:rPr>
          <w:lang w:val="fr-FR"/>
        </w:rPr>
        <w:t>,</w:t>
      </w:r>
      <w:r w:rsidR="00DC0AA7" w:rsidRPr="003B61CF">
        <w:rPr>
          <w:lang w:val="fr-FR"/>
        </w:rPr>
        <w:t xml:space="preserve"> passant de </w:t>
      </w:r>
      <w:r w:rsidRPr="003B61CF">
        <w:rPr>
          <w:lang w:val="fr-FR"/>
        </w:rPr>
        <w:t xml:space="preserve">259 </w:t>
      </w:r>
      <w:r w:rsidR="00DC0AA7" w:rsidRPr="003B61CF">
        <w:rPr>
          <w:lang w:val="fr-FR"/>
        </w:rPr>
        <w:t>à</w:t>
      </w:r>
      <w:r w:rsidRPr="003B61CF">
        <w:rPr>
          <w:lang w:val="fr-FR"/>
        </w:rPr>
        <w:t xml:space="preserve"> 264</w:t>
      </w:r>
      <w:r w:rsidR="002A3B12" w:rsidRPr="003B61CF">
        <w:rPr>
          <w:lang w:val="fr-FR"/>
        </w:rPr>
        <w:t> pesos</w:t>
      </w:r>
      <w:r w:rsidRPr="003B61CF">
        <w:rPr>
          <w:lang w:val="fr-FR"/>
        </w:rPr>
        <w:t xml:space="preserve">. </w:t>
      </w:r>
    </w:p>
    <w:p w:rsidR="004C331D" w:rsidRPr="003B61CF" w:rsidRDefault="004C331D" w:rsidP="001054D7">
      <w:pPr>
        <w:pStyle w:val="SingleTxtG"/>
        <w:rPr>
          <w:lang w:val="fr-FR"/>
        </w:rPr>
      </w:pPr>
      <w:r w:rsidRPr="003B61CF">
        <w:rPr>
          <w:lang w:val="fr-FR"/>
        </w:rPr>
        <w:t>138.</w:t>
      </w:r>
      <w:r w:rsidRPr="003B61CF">
        <w:rPr>
          <w:lang w:val="fr-FR"/>
        </w:rPr>
        <w:tab/>
        <w:t>L</w:t>
      </w:r>
      <w:r w:rsidR="00B44390" w:rsidRPr="003B61CF">
        <w:rPr>
          <w:lang w:val="fr-FR"/>
        </w:rPr>
        <w:t xml:space="preserve">es </w:t>
      </w:r>
      <w:r w:rsidR="00E456D6" w:rsidRPr="003B61CF">
        <w:rPr>
          <w:color w:val="000000"/>
          <w:lang w:val="fr-FR"/>
        </w:rPr>
        <w:t>services sociaux d</w:t>
      </w:r>
      <w:r w:rsidR="007C231D" w:rsidRPr="003B61CF">
        <w:rPr>
          <w:color w:val="000000"/>
          <w:lang w:val="fr-FR"/>
        </w:rPr>
        <w:t>’</w:t>
      </w:r>
      <w:r w:rsidR="00E456D6" w:rsidRPr="003B61CF">
        <w:rPr>
          <w:color w:val="000000"/>
          <w:lang w:val="fr-FR"/>
        </w:rPr>
        <w:t>aide ou de protection exécutent des programmes et mesures destinés aux</w:t>
      </w:r>
      <w:r w:rsidR="002A3B12" w:rsidRPr="003B61CF">
        <w:rPr>
          <w:color w:val="000000"/>
          <w:lang w:val="fr-FR"/>
        </w:rPr>
        <w:t xml:space="preserve"> </w:t>
      </w:r>
      <w:r w:rsidR="007C231D" w:rsidRPr="003B61CF">
        <w:rPr>
          <w:color w:val="000000"/>
          <w:lang w:val="fr-FR"/>
        </w:rPr>
        <w:t>personnes</w:t>
      </w:r>
      <w:r w:rsidR="00E456D6" w:rsidRPr="003B61CF">
        <w:rPr>
          <w:color w:val="000000"/>
          <w:lang w:val="fr-FR"/>
        </w:rPr>
        <w:t xml:space="preserve"> âgées</w:t>
      </w:r>
      <w:r w:rsidR="00A07696" w:rsidRPr="003B61CF">
        <w:rPr>
          <w:color w:val="000000"/>
          <w:lang w:val="fr-FR"/>
        </w:rPr>
        <w:t>,</w:t>
      </w:r>
      <w:r w:rsidR="00E456D6" w:rsidRPr="003B61CF">
        <w:rPr>
          <w:color w:val="000000"/>
          <w:lang w:val="fr-FR"/>
        </w:rPr>
        <w:t xml:space="preserve"> handicapées ou</w:t>
      </w:r>
      <w:r w:rsidR="002C22DB" w:rsidRPr="003B61CF">
        <w:rPr>
          <w:color w:val="000000"/>
          <w:lang w:val="fr-FR"/>
        </w:rPr>
        <w:t xml:space="preserve"> souffrant de</w:t>
      </w:r>
      <w:r w:rsidR="00E456D6" w:rsidRPr="003B61CF">
        <w:rPr>
          <w:color w:val="000000"/>
          <w:lang w:val="fr-FR"/>
        </w:rPr>
        <w:t xml:space="preserve"> malades chroniques</w:t>
      </w:r>
      <w:r w:rsidR="00A07696" w:rsidRPr="003B61CF">
        <w:rPr>
          <w:color w:val="000000"/>
          <w:lang w:val="fr-FR"/>
        </w:rPr>
        <w:t>,</w:t>
      </w:r>
      <w:r w:rsidR="00E456D6" w:rsidRPr="003B61CF">
        <w:rPr>
          <w:color w:val="000000"/>
          <w:lang w:val="fr-FR"/>
        </w:rPr>
        <w:t xml:space="preserve"> aux femmes </w:t>
      </w:r>
      <w:r w:rsidR="00E456D6" w:rsidRPr="003B61CF">
        <w:rPr>
          <w:color w:val="000000"/>
          <w:lang w:val="fr-FR"/>
        </w:rPr>
        <w:lastRenderedPageBreak/>
        <w:t>enceintes</w:t>
      </w:r>
      <w:r w:rsidR="00A07696" w:rsidRPr="003B61CF">
        <w:rPr>
          <w:color w:val="000000"/>
          <w:lang w:val="fr-FR"/>
        </w:rPr>
        <w:t>,</w:t>
      </w:r>
      <w:r w:rsidR="00E456D6" w:rsidRPr="003B61CF">
        <w:rPr>
          <w:color w:val="000000"/>
          <w:lang w:val="fr-FR"/>
        </w:rPr>
        <w:t xml:space="preserve"> aux enfants</w:t>
      </w:r>
      <w:r w:rsidR="00A07696" w:rsidRPr="003B61CF">
        <w:rPr>
          <w:color w:val="000000"/>
          <w:lang w:val="fr-FR"/>
        </w:rPr>
        <w:t>,</w:t>
      </w:r>
      <w:r w:rsidR="00E456D6" w:rsidRPr="003B61CF">
        <w:rPr>
          <w:color w:val="000000"/>
          <w:lang w:val="fr-FR"/>
        </w:rPr>
        <w:t xml:space="preserve"> aux détenus élargis et </w:t>
      </w:r>
      <w:r w:rsidR="006A63F2" w:rsidRPr="003B61CF">
        <w:rPr>
          <w:color w:val="000000"/>
          <w:lang w:val="fr-FR"/>
        </w:rPr>
        <w:t>à d</w:t>
      </w:r>
      <w:r w:rsidR="007C231D" w:rsidRPr="003B61CF">
        <w:rPr>
          <w:color w:val="000000"/>
          <w:lang w:val="fr-FR"/>
        </w:rPr>
        <w:t>’</w:t>
      </w:r>
      <w:r w:rsidR="00E456D6" w:rsidRPr="003B61CF">
        <w:rPr>
          <w:color w:val="000000"/>
          <w:lang w:val="fr-FR"/>
        </w:rPr>
        <w:t>autres groupes de population.</w:t>
      </w:r>
      <w:r w:rsidR="00E456D6" w:rsidRPr="003B61CF">
        <w:rPr>
          <w:lang w:val="fr-FR"/>
        </w:rPr>
        <w:t xml:space="preserve"> </w:t>
      </w:r>
      <w:r w:rsidR="00E456D6" w:rsidRPr="003B61CF">
        <w:rPr>
          <w:color w:val="000000"/>
          <w:lang w:val="fr-FR"/>
        </w:rPr>
        <w:t>Ces services sont organisés à l</w:t>
      </w:r>
      <w:r w:rsidR="007C231D" w:rsidRPr="003B61CF">
        <w:rPr>
          <w:color w:val="000000"/>
          <w:lang w:val="fr-FR"/>
        </w:rPr>
        <w:t>’</w:t>
      </w:r>
      <w:r w:rsidR="00E456D6" w:rsidRPr="003B61CF">
        <w:rPr>
          <w:color w:val="000000"/>
          <w:lang w:val="fr-FR"/>
        </w:rPr>
        <w:t>échelon territorial</w:t>
      </w:r>
      <w:r w:rsidR="00A07696" w:rsidRPr="003B61CF">
        <w:rPr>
          <w:color w:val="000000"/>
          <w:lang w:val="fr-FR"/>
        </w:rPr>
        <w:t>,</w:t>
      </w:r>
      <w:r w:rsidR="00E456D6" w:rsidRPr="003B61CF">
        <w:rPr>
          <w:color w:val="000000"/>
          <w:lang w:val="fr-FR"/>
        </w:rPr>
        <w:t xml:space="preserve"> selon la complexité et les particularités des problèmes qu</w:t>
      </w:r>
      <w:r w:rsidR="007C231D" w:rsidRPr="003B61CF">
        <w:rPr>
          <w:color w:val="000000"/>
          <w:lang w:val="fr-FR"/>
        </w:rPr>
        <w:t>’</w:t>
      </w:r>
      <w:r w:rsidR="00E456D6" w:rsidRPr="003B61CF">
        <w:rPr>
          <w:color w:val="000000"/>
          <w:lang w:val="fr-FR"/>
        </w:rPr>
        <w:t>ils traitent.</w:t>
      </w:r>
    </w:p>
    <w:p w:rsidR="004C331D" w:rsidRPr="003B61CF" w:rsidRDefault="004C331D" w:rsidP="001054D7">
      <w:pPr>
        <w:pStyle w:val="SingleTxtG"/>
        <w:rPr>
          <w:lang w:val="fr-FR"/>
        </w:rPr>
      </w:pPr>
      <w:r w:rsidRPr="003B61CF">
        <w:rPr>
          <w:lang w:val="fr-FR"/>
        </w:rPr>
        <w:t>139.</w:t>
      </w:r>
      <w:r w:rsidRPr="003B61CF">
        <w:rPr>
          <w:lang w:val="fr-FR"/>
        </w:rPr>
        <w:tab/>
        <w:t xml:space="preserve">La </w:t>
      </w:r>
      <w:r w:rsidR="00C15609" w:rsidRPr="003B61CF">
        <w:rPr>
          <w:color w:val="000000"/>
          <w:lang w:val="fr-FR"/>
        </w:rPr>
        <w:t>prise en charge des</w:t>
      </w:r>
      <w:r w:rsidR="007C231D" w:rsidRPr="003B61CF">
        <w:rPr>
          <w:color w:val="000000"/>
          <w:lang w:val="fr-FR"/>
        </w:rPr>
        <w:t> personnes</w:t>
      </w:r>
      <w:r w:rsidR="00C15609" w:rsidRPr="003B61CF">
        <w:rPr>
          <w:color w:val="000000"/>
          <w:lang w:val="fr-FR"/>
        </w:rPr>
        <w:t xml:space="preserve"> âgées est une priorité qui fait l</w:t>
      </w:r>
      <w:r w:rsidR="007C231D" w:rsidRPr="003B61CF">
        <w:rPr>
          <w:color w:val="000000"/>
          <w:lang w:val="fr-FR"/>
        </w:rPr>
        <w:t>’</w:t>
      </w:r>
      <w:r w:rsidR="00C15609" w:rsidRPr="003B61CF">
        <w:rPr>
          <w:color w:val="000000"/>
          <w:lang w:val="fr-FR"/>
        </w:rPr>
        <w:t>objet d</w:t>
      </w:r>
      <w:r w:rsidR="007C231D" w:rsidRPr="003B61CF">
        <w:rPr>
          <w:color w:val="000000"/>
          <w:lang w:val="fr-FR"/>
        </w:rPr>
        <w:t>’</w:t>
      </w:r>
      <w:r w:rsidR="00C15609" w:rsidRPr="003B61CF">
        <w:rPr>
          <w:color w:val="000000"/>
          <w:lang w:val="fr-FR"/>
        </w:rPr>
        <w:t>une action pluridisciplinaire et intersectorielle</w:t>
      </w:r>
      <w:r w:rsidR="00A07696" w:rsidRPr="003B61CF">
        <w:rPr>
          <w:color w:val="000000"/>
          <w:lang w:val="fr-FR"/>
        </w:rPr>
        <w:t>,</w:t>
      </w:r>
      <w:r w:rsidR="00C15609" w:rsidRPr="003B61CF">
        <w:rPr>
          <w:color w:val="000000"/>
          <w:lang w:val="fr-FR"/>
        </w:rPr>
        <w:t xml:space="preserve"> l</w:t>
      </w:r>
      <w:r w:rsidR="007C231D" w:rsidRPr="003B61CF">
        <w:rPr>
          <w:color w:val="000000"/>
          <w:lang w:val="fr-FR"/>
        </w:rPr>
        <w:t>’</w:t>
      </w:r>
      <w:r w:rsidR="00C15609" w:rsidRPr="003B61CF">
        <w:rPr>
          <w:color w:val="000000"/>
          <w:lang w:val="fr-FR"/>
        </w:rPr>
        <w:t xml:space="preserve">objectif </w:t>
      </w:r>
      <w:r w:rsidR="002C22DB" w:rsidRPr="003B61CF">
        <w:rPr>
          <w:color w:val="000000"/>
          <w:lang w:val="fr-FR"/>
        </w:rPr>
        <w:t>étant</w:t>
      </w:r>
      <w:r w:rsidR="00C15609" w:rsidRPr="003B61CF">
        <w:rPr>
          <w:color w:val="000000"/>
          <w:lang w:val="fr-FR"/>
        </w:rPr>
        <w:t xml:space="preserve"> de garantir la qualité de vie de cette catégorie de la population.</w:t>
      </w:r>
      <w:r w:rsidRPr="003B61CF">
        <w:rPr>
          <w:lang w:val="fr-FR"/>
        </w:rPr>
        <w:t xml:space="preserve"> </w:t>
      </w:r>
      <w:r w:rsidR="00E95CAC" w:rsidRPr="003B61CF">
        <w:rPr>
          <w:color w:val="000000"/>
          <w:lang w:val="fr-FR"/>
        </w:rPr>
        <w:t>Dans le cadre de l</w:t>
      </w:r>
      <w:r w:rsidR="007C231D" w:rsidRPr="003B61CF">
        <w:rPr>
          <w:color w:val="000000"/>
          <w:lang w:val="fr-FR"/>
        </w:rPr>
        <w:t>’</w:t>
      </w:r>
      <w:r w:rsidR="00E95CAC" w:rsidRPr="003B61CF">
        <w:rPr>
          <w:color w:val="000000"/>
          <w:lang w:val="fr-FR"/>
        </w:rPr>
        <w:t>action menée par le Gouvernement en faveur d</w:t>
      </w:r>
      <w:r w:rsidR="007C231D" w:rsidRPr="003B61CF">
        <w:rPr>
          <w:color w:val="000000"/>
          <w:lang w:val="fr-FR"/>
        </w:rPr>
        <w:t>’</w:t>
      </w:r>
      <w:r w:rsidR="00E95CAC" w:rsidRPr="003B61CF">
        <w:rPr>
          <w:color w:val="000000"/>
          <w:lang w:val="fr-FR"/>
        </w:rPr>
        <w:t>une société plus soucieuse des</w:t>
      </w:r>
      <w:r w:rsidR="007C231D" w:rsidRPr="003B61CF">
        <w:rPr>
          <w:color w:val="000000"/>
          <w:lang w:val="fr-FR"/>
        </w:rPr>
        <w:t> personnes</w:t>
      </w:r>
      <w:r w:rsidR="00E95CAC" w:rsidRPr="003B61CF">
        <w:rPr>
          <w:color w:val="000000"/>
          <w:lang w:val="fr-FR"/>
        </w:rPr>
        <w:t xml:space="preserve"> âgées et plus juste à leur égard</w:t>
      </w:r>
      <w:r w:rsidR="00A07696" w:rsidRPr="003B61CF">
        <w:rPr>
          <w:color w:val="000000"/>
          <w:lang w:val="fr-FR"/>
        </w:rPr>
        <w:t>,</w:t>
      </w:r>
      <w:r w:rsidR="00E95CAC" w:rsidRPr="003B61CF">
        <w:rPr>
          <w:color w:val="000000"/>
          <w:lang w:val="fr-FR"/>
        </w:rPr>
        <w:t xml:space="preserve"> un ensemble de programmes de soins et d</w:t>
      </w:r>
      <w:r w:rsidR="007C231D" w:rsidRPr="003B61CF">
        <w:rPr>
          <w:color w:val="000000"/>
          <w:lang w:val="fr-FR"/>
        </w:rPr>
        <w:t>’</w:t>
      </w:r>
      <w:r w:rsidR="00E95CAC" w:rsidRPr="003B61CF">
        <w:rPr>
          <w:color w:val="000000"/>
          <w:lang w:val="fr-FR"/>
        </w:rPr>
        <w:t>aide sociale vise notamment à leur p</w:t>
      </w:r>
      <w:r w:rsidR="00B73BC1" w:rsidRPr="003B61CF">
        <w:rPr>
          <w:color w:val="000000"/>
          <w:lang w:val="fr-FR"/>
        </w:rPr>
        <w:t xml:space="preserve">rocurer des médicaments en temps voulu </w:t>
      </w:r>
      <w:r w:rsidR="00E95CAC" w:rsidRPr="003B61CF">
        <w:rPr>
          <w:color w:val="000000"/>
          <w:lang w:val="fr-FR"/>
        </w:rPr>
        <w:t>et à mieux assurer leur suivi médical.</w:t>
      </w:r>
      <w:r w:rsidR="00E95CAC" w:rsidRPr="003B61CF">
        <w:rPr>
          <w:lang w:val="fr-FR"/>
        </w:rPr>
        <w:t xml:space="preserve"> </w:t>
      </w:r>
      <w:r w:rsidR="00E95CAC" w:rsidRPr="003B61CF">
        <w:rPr>
          <w:color w:val="000000"/>
          <w:lang w:val="fr-FR"/>
        </w:rPr>
        <w:t>Les soins</w:t>
      </w:r>
      <w:r w:rsidR="00A07696" w:rsidRPr="003B61CF">
        <w:rPr>
          <w:color w:val="000000"/>
          <w:lang w:val="fr-FR"/>
        </w:rPr>
        <w:t>,</w:t>
      </w:r>
      <w:r w:rsidR="00E95CAC" w:rsidRPr="003B61CF">
        <w:rPr>
          <w:color w:val="000000"/>
          <w:lang w:val="fr-FR"/>
        </w:rPr>
        <w:t xml:space="preserve"> personnalisés et directs</w:t>
      </w:r>
      <w:r w:rsidR="00A07696" w:rsidRPr="003B61CF">
        <w:rPr>
          <w:color w:val="000000"/>
          <w:lang w:val="fr-FR"/>
        </w:rPr>
        <w:t>,</w:t>
      </w:r>
      <w:r w:rsidR="00E95CAC" w:rsidRPr="003B61CF">
        <w:rPr>
          <w:color w:val="000000"/>
          <w:lang w:val="fr-FR"/>
        </w:rPr>
        <w:t xml:space="preserve"> tiennent compte des conditions financières</w:t>
      </w:r>
      <w:r w:rsidR="00A07696" w:rsidRPr="003B61CF">
        <w:rPr>
          <w:color w:val="000000"/>
          <w:lang w:val="fr-FR"/>
        </w:rPr>
        <w:t>,</w:t>
      </w:r>
      <w:r w:rsidR="00E95CAC" w:rsidRPr="003B61CF">
        <w:rPr>
          <w:color w:val="000000"/>
          <w:lang w:val="fr-FR"/>
        </w:rPr>
        <w:t xml:space="preserve"> sociales</w:t>
      </w:r>
      <w:r w:rsidR="00A07696" w:rsidRPr="003B61CF">
        <w:rPr>
          <w:color w:val="000000"/>
          <w:lang w:val="fr-FR"/>
        </w:rPr>
        <w:t>,</w:t>
      </w:r>
      <w:r w:rsidR="00E95CAC" w:rsidRPr="003B61CF">
        <w:rPr>
          <w:color w:val="000000"/>
          <w:lang w:val="fr-FR"/>
        </w:rPr>
        <w:t xml:space="preserve"> médicales et familiales </w:t>
      </w:r>
      <w:r w:rsidR="006A63F2" w:rsidRPr="003B61CF">
        <w:rPr>
          <w:color w:val="000000"/>
          <w:lang w:val="fr-FR"/>
        </w:rPr>
        <w:t xml:space="preserve">du bénéficiaire </w:t>
      </w:r>
      <w:r w:rsidR="00E95CAC" w:rsidRPr="003B61CF">
        <w:rPr>
          <w:color w:val="000000"/>
          <w:lang w:val="fr-FR"/>
        </w:rPr>
        <w:t>et</w:t>
      </w:r>
      <w:r w:rsidR="00A07696" w:rsidRPr="003B61CF">
        <w:rPr>
          <w:color w:val="000000"/>
          <w:lang w:val="fr-FR"/>
        </w:rPr>
        <w:t>,</w:t>
      </w:r>
      <w:r w:rsidR="00E95CAC" w:rsidRPr="003B61CF">
        <w:rPr>
          <w:color w:val="000000"/>
          <w:lang w:val="fr-FR"/>
        </w:rPr>
        <w:t xml:space="preserve"> si nécessaire</w:t>
      </w:r>
      <w:r w:rsidR="00A07696" w:rsidRPr="003B61CF">
        <w:rPr>
          <w:color w:val="000000"/>
          <w:lang w:val="fr-FR"/>
        </w:rPr>
        <w:t>,</w:t>
      </w:r>
      <w:r w:rsidR="00E95CAC" w:rsidRPr="003B61CF">
        <w:rPr>
          <w:color w:val="000000"/>
          <w:lang w:val="fr-FR"/>
        </w:rPr>
        <w:t xml:space="preserve"> sont assortis d</w:t>
      </w:r>
      <w:r w:rsidR="007C231D" w:rsidRPr="003B61CF">
        <w:rPr>
          <w:color w:val="000000"/>
          <w:lang w:val="fr-FR"/>
        </w:rPr>
        <w:t>’</w:t>
      </w:r>
      <w:r w:rsidR="00E95CAC" w:rsidRPr="003B61CF">
        <w:rPr>
          <w:color w:val="000000"/>
          <w:lang w:val="fr-FR"/>
        </w:rPr>
        <w:t>une aide financière.</w:t>
      </w:r>
      <w:r w:rsidR="00B16F15" w:rsidRPr="003B61CF">
        <w:rPr>
          <w:lang w:val="fr-FR"/>
        </w:rPr>
        <w:t xml:space="preserve"> </w:t>
      </w:r>
    </w:p>
    <w:p w:rsidR="004C331D" w:rsidRPr="003B61CF" w:rsidRDefault="004C331D" w:rsidP="001054D7">
      <w:pPr>
        <w:pStyle w:val="SingleTxtG"/>
        <w:rPr>
          <w:lang w:val="fr-FR"/>
        </w:rPr>
      </w:pPr>
      <w:r w:rsidRPr="003B61CF">
        <w:rPr>
          <w:lang w:val="fr-FR"/>
        </w:rPr>
        <w:t>140.</w:t>
      </w:r>
      <w:r w:rsidRPr="003B61CF">
        <w:rPr>
          <w:lang w:val="fr-FR"/>
        </w:rPr>
        <w:tab/>
      </w:r>
      <w:r w:rsidR="00362147" w:rsidRPr="003B61CF">
        <w:rPr>
          <w:color w:val="000000"/>
          <w:lang w:val="fr-FR"/>
        </w:rPr>
        <w:t>Depuis 2009</w:t>
      </w:r>
      <w:r w:rsidR="00A07696" w:rsidRPr="003B61CF">
        <w:rPr>
          <w:color w:val="000000"/>
          <w:lang w:val="fr-FR"/>
        </w:rPr>
        <w:t>,</w:t>
      </w:r>
      <w:r w:rsidR="00362147" w:rsidRPr="003B61CF">
        <w:rPr>
          <w:color w:val="000000"/>
          <w:lang w:val="fr-FR"/>
        </w:rPr>
        <w:t xml:space="preserve"> l</w:t>
      </w:r>
      <w:r w:rsidR="007C231D" w:rsidRPr="003B61CF">
        <w:rPr>
          <w:color w:val="000000"/>
          <w:lang w:val="fr-FR"/>
        </w:rPr>
        <w:t>’</w:t>
      </w:r>
      <w:r w:rsidR="00362147" w:rsidRPr="003B61CF">
        <w:rPr>
          <w:color w:val="000000"/>
          <w:lang w:val="fr-FR"/>
        </w:rPr>
        <w:t>action menée en faveur des</w:t>
      </w:r>
      <w:r w:rsidR="007C231D" w:rsidRPr="003B61CF">
        <w:rPr>
          <w:color w:val="000000"/>
          <w:lang w:val="fr-FR"/>
        </w:rPr>
        <w:t> personnes</w:t>
      </w:r>
      <w:r w:rsidR="00362147" w:rsidRPr="003B61CF">
        <w:rPr>
          <w:color w:val="000000"/>
          <w:lang w:val="fr-FR"/>
        </w:rPr>
        <w:t xml:space="preserve"> âgées s</w:t>
      </w:r>
      <w:r w:rsidR="007C231D" w:rsidRPr="003B61CF">
        <w:rPr>
          <w:color w:val="000000"/>
          <w:lang w:val="fr-FR"/>
        </w:rPr>
        <w:t>’</w:t>
      </w:r>
      <w:r w:rsidR="00362147" w:rsidRPr="003B61CF">
        <w:rPr>
          <w:color w:val="000000"/>
          <w:lang w:val="fr-FR"/>
        </w:rPr>
        <w:t>inscrit dans trois sous-programmes</w:t>
      </w:r>
      <w:r w:rsidR="00A07696" w:rsidRPr="003B61CF">
        <w:rPr>
          <w:color w:val="000000"/>
          <w:lang w:val="fr-FR"/>
        </w:rPr>
        <w:t>,</w:t>
      </w:r>
      <w:r w:rsidR="00362147" w:rsidRPr="003B61CF">
        <w:rPr>
          <w:color w:val="000000"/>
          <w:lang w:val="fr-FR"/>
        </w:rPr>
        <w:t xml:space="preserve"> institutionnel</w:t>
      </w:r>
      <w:r w:rsidR="00A07696" w:rsidRPr="003B61CF">
        <w:rPr>
          <w:color w:val="000000"/>
          <w:lang w:val="fr-FR"/>
        </w:rPr>
        <w:t>,</w:t>
      </w:r>
      <w:r w:rsidR="00362147" w:rsidRPr="003B61CF">
        <w:rPr>
          <w:color w:val="000000"/>
          <w:lang w:val="fr-FR"/>
        </w:rPr>
        <w:t xml:space="preserve"> hospitalier et local. Ce dernier</w:t>
      </w:r>
      <w:r w:rsidR="00A07696" w:rsidRPr="003B61CF">
        <w:rPr>
          <w:color w:val="000000"/>
          <w:lang w:val="fr-FR"/>
        </w:rPr>
        <w:t>,</w:t>
      </w:r>
      <w:r w:rsidR="00362147" w:rsidRPr="003B61CF">
        <w:rPr>
          <w:color w:val="000000"/>
          <w:lang w:val="fr-FR"/>
        </w:rPr>
        <w:t xml:space="preserve"> qui est le plus important</w:t>
      </w:r>
      <w:r w:rsidR="00A07696" w:rsidRPr="003B61CF">
        <w:rPr>
          <w:color w:val="000000"/>
          <w:lang w:val="fr-FR"/>
        </w:rPr>
        <w:t>,</w:t>
      </w:r>
      <w:r w:rsidR="00362147" w:rsidRPr="003B61CF">
        <w:rPr>
          <w:color w:val="000000"/>
          <w:lang w:val="fr-FR"/>
        </w:rPr>
        <w:t xml:space="preserve"> comprend l</w:t>
      </w:r>
      <w:r w:rsidR="007C231D" w:rsidRPr="003B61CF">
        <w:rPr>
          <w:color w:val="000000"/>
          <w:lang w:val="fr-FR"/>
        </w:rPr>
        <w:t>’</w:t>
      </w:r>
      <w:r w:rsidR="00362147" w:rsidRPr="003B61CF">
        <w:rPr>
          <w:color w:val="000000"/>
          <w:lang w:val="fr-FR"/>
        </w:rPr>
        <w:t>examen médical régulier au cabinet du médecin de famille</w:t>
      </w:r>
      <w:r w:rsidR="00A07696" w:rsidRPr="003B61CF">
        <w:rPr>
          <w:color w:val="000000"/>
          <w:lang w:val="fr-FR"/>
        </w:rPr>
        <w:t>,</w:t>
      </w:r>
      <w:r w:rsidR="00362147" w:rsidRPr="003B61CF">
        <w:rPr>
          <w:color w:val="000000"/>
          <w:lang w:val="fr-FR"/>
        </w:rPr>
        <w:t xml:space="preserve"> les activités des Cercles </w:t>
      </w:r>
      <w:r w:rsidR="003E36D3" w:rsidRPr="003B61CF">
        <w:rPr>
          <w:color w:val="000000"/>
          <w:lang w:val="fr-FR"/>
        </w:rPr>
        <w:t>du troisième âge</w:t>
      </w:r>
      <w:r w:rsidR="00362147" w:rsidRPr="003B61CF">
        <w:rPr>
          <w:color w:val="000000"/>
          <w:lang w:val="fr-FR"/>
        </w:rPr>
        <w:t xml:space="preserve"> et des Maisons </w:t>
      </w:r>
      <w:r w:rsidR="003E36D3" w:rsidRPr="003B61CF">
        <w:rPr>
          <w:color w:val="000000"/>
          <w:lang w:val="fr-FR"/>
        </w:rPr>
        <w:t>du troisième âge</w:t>
      </w:r>
      <w:r w:rsidR="00A07696" w:rsidRPr="003B61CF">
        <w:rPr>
          <w:color w:val="000000"/>
          <w:lang w:val="fr-FR"/>
        </w:rPr>
        <w:t>,</w:t>
      </w:r>
      <w:r w:rsidR="00362147" w:rsidRPr="003B61CF">
        <w:rPr>
          <w:color w:val="000000"/>
          <w:lang w:val="fr-FR"/>
        </w:rPr>
        <w:t xml:space="preserve"> les soins à domicile</w:t>
      </w:r>
      <w:r w:rsidR="00A07696" w:rsidRPr="003B61CF">
        <w:rPr>
          <w:color w:val="000000"/>
          <w:lang w:val="fr-FR"/>
        </w:rPr>
        <w:t>,</w:t>
      </w:r>
      <w:r w:rsidR="00362147" w:rsidRPr="003B61CF">
        <w:rPr>
          <w:color w:val="000000"/>
          <w:lang w:val="fr-FR"/>
        </w:rPr>
        <w:t xml:space="preserve"> les écoles pour soignants</w:t>
      </w:r>
      <w:r w:rsidR="00A07696" w:rsidRPr="003B61CF">
        <w:rPr>
          <w:color w:val="000000"/>
          <w:lang w:val="fr-FR"/>
        </w:rPr>
        <w:t>,</w:t>
      </w:r>
      <w:r w:rsidR="00362147" w:rsidRPr="003B61CF">
        <w:rPr>
          <w:color w:val="000000"/>
          <w:lang w:val="fr-FR"/>
        </w:rPr>
        <w:t xml:space="preserve"> les cantines familiales ainsi que l</w:t>
      </w:r>
      <w:r w:rsidR="007C231D" w:rsidRPr="003B61CF">
        <w:rPr>
          <w:color w:val="000000"/>
          <w:lang w:val="fr-FR"/>
        </w:rPr>
        <w:t>’</w:t>
      </w:r>
      <w:r w:rsidR="00362147" w:rsidRPr="003B61CF">
        <w:rPr>
          <w:color w:val="000000"/>
          <w:lang w:val="fr-FR"/>
        </w:rPr>
        <w:t>Université du troisième âge.</w:t>
      </w:r>
    </w:p>
    <w:p w:rsidR="004C331D" w:rsidRPr="003B61CF" w:rsidRDefault="004C331D" w:rsidP="001054D7">
      <w:pPr>
        <w:pStyle w:val="SingleTxtG"/>
        <w:rPr>
          <w:lang w:val="fr-FR"/>
        </w:rPr>
      </w:pPr>
      <w:r w:rsidRPr="003B61CF">
        <w:rPr>
          <w:lang w:val="fr-FR"/>
        </w:rPr>
        <w:t>141.</w:t>
      </w:r>
      <w:r w:rsidRPr="003B61CF">
        <w:rPr>
          <w:lang w:val="fr-FR"/>
        </w:rPr>
        <w:tab/>
      </w:r>
      <w:r w:rsidR="00176BE9" w:rsidRPr="003B61CF">
        <w:rPr>
          <w:lang w:val="fr-FR"/>
        </w:rPr>
        <w:t>Parmi les</w:t>
      </w:r>
      <w:r w:rsidR="003E36D3" w:rsidRPr="003B61CF">
        <w:rPr>
          <w:lang w:val="fr-FR"/>
        </w:rPr>
        <w:t xml:space="preserve"> efforts effectués pour construire une société </w:t>
      </w:r>
      <w:r w:rsidR="00F40E1F" w:rsidRPr="003B61CF">
        <w:rPr>
          <w:lang w:val="fr-FR"/>
        </w:rPr>
        <w:t>offrant les mêmes chances à tous les</w:t>
      </w:r>
      <w:r w:rsidR="00176BE9" w:rsidRPr="003B61CF">
        <w:rPr>
          <w:lang w:val="fr-FR"/>
        </w:rPr>
        <w:t xml:space="preserve"> citoyen</w:t>
      </w:r>
      <w:r w:rsidR="00F40E1F" w:rsidRPr="003B61CF">
        <w:rPr>
          <w:lang w:val="fr-FR"/>
        </w:rPr>
        <w:t>s</w:t>
      </w:r>
      <w:r w:rsidR="00A07696" w:rsidRPr="003B61CF">
        <w:rPr>
          <w:lang w:val="fr-FR"/>
        </w:rPr>
        <w:t>,</w:t>
      </w:r>
      <w:r w:rsidR="003E36D3" w:rsidRPr="003B61CF">
        <w:rPr>
          <w:lang w:val="fr-FR"/>
        </w:rPr>
        <w:t xml:space="preserve"> le handicap et la prise en charge des</w:t>
      </w:r>
      <w:r w:rsidR="007C231D" w:rsidRPr="003B61CF">
        <w:rPr>
          <w:lang w:val="fr-FR"/>
        </w:rPr>
        <w:t> personnes</w:t>
      </w:r>
      <w:r w:rsidR="003E36D3" w:rsidRPr="003B61CF">
        <w:rPr>
          <w:lang w:val="fr-FR"/>
        </w:rPr>
        <w:t xml:space="preserve"> handicapées ont fait l</w:t>
      </w:r>
      <w:r w:rsidR="007C231D" w:rsidRPr="003B61CF">
        <w:rPr>
          <w:lang w:val="fr-FR"/>
        </w:rPr>
        <w:t>’</w:t>
      </w:r>
      <w:r w:rsidR="003E36D3" w:rsidRPr="003B61CF">
        <w:rPr>
          <w:lang w:val="fr-FR"/>
        </w:rPr>
        <w:t>objet d</w:t>
      </w:r>
      <w:r w:rsidR="007C231D" w:rsidRPr="003B61CF">
        <w:rPr>
          <w:lang w:val="fr-FR"/>
        </w:rPr>
        <w:t>’</w:t>
      </w:r>
      <w:r w:rsidR="003E36D3" w:rsidRPr="003B61CF">
        <w:rPr>
          <w:lang w:val="fr-FR"/>
        </w:rPr>
        <w:t xml:space="preserve">un intérêt particulier. </w:t>
      </w:r>
      <w:r w:rsidR="00942511" w:rsidRPr="003B61CF">
        <w:rPr>
          <w:lang w:val="fr-FR"/>
        </w:rPr>
        <w:t>Dans le cadre de sa</w:t>
      </w:r>
      <w:r w:rsidR="003E36D3" w:rsidRPr="003B61CF">
        <w:rPr>
          <w:lang w:val="fr-FR"/>
        </w:rPr>
        <w:t xml:space="preserve"> politique sociale</w:t>
      </w:r>
      <w:r w:rsidR="00A07696" w:rsidRPr="003B61CF">
        <w:rPr>
          <w:lang w:val="fr-FR"/>
        </w:rPr>
        <w:t>,</w:t>
      </w:r>
      <w:r w:rsidR="00942511" w:rsidRPr="003B61CF">
        <w:rPr>
          <w:lang w:val="fr-FR"/>
        </w:rPr>
        <w:t xml:space="preserve"> l</w:t>
      </w:r>
      <w:r w:rsidR="007C231D" w:rsidRPr="003B61CF">
        <w:rPr>
          <w:lang w:val="fr-FR"/>
        </w:rPr>
        <w:t>’</w:t>
      </w:r>
      <w:r w:rsidR="00333D74" w:rsidRPr="003B61CF">
        <w:rPr>
          <w:lang w:val="fr-FR"/>
        </w:rPr>
        <w:t>État</w:t>
      </w:r>
      <w:r w:rsidR="00942511" w:rsidRPr="003B61CF">
        <w:rPr>
          <w:lang w:val="fr-FR"/>
        </w:rPr>
        <w:t xml:space="preserve"> </w:t>
      </w:r>
      <w:r w:rsidR="00176BE9" w:rsidRPr="003B61CF">
        <w:rPr>
          <w:lang w:val="fr-FR"/>
        </w:rPr>
        <w:t>s</w:t>
      </w:r>
      <w:r w:rsidR="007C231D" w:rsidRPr="003B61CF">
        <w:rPr>
          <w:lang w:val="fr-FR"/>
        </w:rPr>
        <w:t>’</w:t>
      </w:r>
      <w:r w:rsidR="00176BE9" w:rsidRPr="003B61CF">
        <w:rPr>
          <w:lang w:val="fr-FR"/>
        </w:rPr>
        <w:t>attache</w:t>
      </w:r>
      <w:r w:rsidR="00942511" w:rsidRPr="003B61CF">
        <w:rPr>
          <w:lang w:val="fr-FR"/>
        </w:rPr>
        <w:t xml:space="preserve"> à garantir</w:t>
      </w:r>
      <w:r w:rsidR="00E706B1" w:rsidRPr="003B61CF">
        <w:rPr>
          <w:lang w:val="fr-FR"/>
        </w:rPr>
        <w:t xml:space="preserve"> la participation</w:t>
      </w:r>
      <w:r w:rsidR="00942511" w:rsidRPr="003B61CF">
        <w:rPr>
          <w:lang w:val="fr-FR"/>
        </w:rPr>
        <w:t xml:space="preserve"> effective des</w:t>
      </w:r>
      <w:r w:rsidR="002A3B12" w:rsidRPr="003B61CF">
        <w:rPr>
          <w:lang w:val="fr-FR"/>
        </w:rPr>
        <w:t xml:space="preserve"> </w:t>
      </w:r>
      <w:r w:rsidR="007C231D" w:rsidRPr="003B61CF">
        <w:rPr>
          <w:lang w:val="fr-FR"/>
        </w:rPr>
        <w:t>personnes</w:t>
      </w:r>
      <w:r w:rsidR="00942511" w:rsidRPr="003B61CF">
        <w:rPr>
          <w:lang w:val="fr-FR"/>
        </w:rPr>
        <w:t xml:space="preserve"> handicapées </w:t>
      </w:r>
      <w:r w:rsidR="00176BE9" w:rsidRPr="003B61CF">
        <w:rPr>
          <w:lang w:val="fr-FR"/>
        </w:rPr>
        <w:t>à</w:t>
      </w:r>
      <w:r w:rsidR="00942511" w:rsidRPr="003B61CF">
        <w:rPr>
          <w:lang w:val="fr-FR"/>
        </w:rPr>
        <w:t xml:space="preserve"> leur environnement social. </w:t>
      </w:r>
      <w:r w:rsidR="00333D74" w:rsidRPr="003B61CF">
        <w:rPr>
          <w:lang w:val="fr-FR"/>
        </w:rPr>
        <w:t>À</w:t>
      </w:r>
      <w:r w:rsidR="00176BE9" w:rsidRPr="003B61CF">
        <w:rPr>
          <w:lang w:val="fr-FR"/>
        </w:rPr>
        <w:t xml:space="preserve"> cet effet</w:t>
      </w:r>
      <w:r w:rsidR="00A07696" w:rsidRPr="003B61CF">
        <w:rPr>
          <w:lang w:val="fr-FR"/>
        </w:rPr>
        <w:t>,</w:t>
      </w:r>
      <w:r w:rsidR="00176BE9" w:rsidRPr="003B61CF">
        <w:rPr>
          <w:lang w:val="fr-FR"/>
        </w:rPr>
        <w:t xml:space="preserve"> l</w:t>
      </w:r>
      <w:r w:rsidR="003E36D3" w:rsidRPr="003B61CF">
        <w:rPr>
          <w:color w:val="000000"/>
          <w:lang w:val="fr-FR"/>
        </w:rPr>
        <w:t>e Plan national d</w:t>
      </w:r>
      <w:r w:rsidR="007C231D" w:rsidRPr="003B61CF">
        <w:rPr>
          <w:color w:val="000000"/>
          <w:lang w:val="fr-FR"/>
        </w:rPr>
        <w:t>’</w:t>
      </w:r>
      <w:r w:rsidR="003E36D3" w:rsidRPr="003B61CF">
        <w:rPr>
          <w:color w:val="000000"/>
          <w:lang w:val="fr-FR"/>
        </w:rPr>
        <w:t>action en faveur des</w:t>
      </w:r>
      <w:r w:rsidR="002A3B12" w:rsidRPr="003B61CF">
        <w:rPr>
          <w:color w:val="000000"/>
          <w:lang w:val="fr-FR"/>
        </w:rPr>
        <w:t xml:space="preserve"> </w:t>
      </w:r>
      <w:r w:rsidR="007C231D" w:rsidRPr="003B61CF">
        <w:rPr>
          <w:color w:val="000000"/>
          <w:lang w:val="fr-FR"/>
        </w:rPr>
        <w:t>personnes</w:t>
      </w:r>
      <w:r w:rsidR="003E36D3" w:rsidRPr="003B61CF">
        <w:rPr>
          <w:color w:val="000000"/>
          <w:lang w:val="fr-FR"/>
        </w:rPr>
        <w:t xml:space="preserve"> handicapées</w:t>
      </w:r>
      <w:r w:rsidR="00F40E1F" w:rsidRPr="003B61CF">
        <w:rPr>
          <w:lang w:val="fr-FR"/>
        </w:rPr>
        <w:t xml:space="preserve"> a favorisé la </w:t>
      </w:r>
      <w:r w:rsidR="00333D74" w:rsidRPr="003B61CF">
        <w:rPr>
          <w:lang w:val="fr-FR"/>
        </w:rPr>
        <w:t>proposition</w:t>
      </w:r>
      <w:r w:rsidR="00A07696" w:rsidRPr="003B61CF">
        <w:rPr>
          <w:lang w:val="fr-FR"/>
        </w:rPr>
        <w:t>,</w:t>
      </w:r>
      <w:r w:rsidR="00F40E1F" w:rsidRPr="003B61CF">
        <w:rPr>
          <w:lang w:val="fr-FR"/>
        </w:rPr>
        <w:t xml:space="preserve"> l</w:t>
      </w:r>
      <w:r w:rsidR="007C231D" w:rsidRPr="003B61CF">
        <w:rPr>
          <w:lang w:val="fr-FR"/>
        </w:rPr>
        <w:t>’</w:t>
      </w:r>
      <w:r w:rsidR="00F40E1F" w:rsidRPr="003B61CF">
        <w:rPr>
          <w:lang w:val="fr-FR"/>
        </w:rPr>
        <w:t>exécution et l</w:t>
      </w:r>
      <w:r w:rsidR="007C231D" w:rsidRPr="003B61CF">
        <w:rPr>
          <w:lang w:val="fr-FR"/>
        </w:rPr>
        <w:t>’</w:t>
      </w:r>
      <w:r w:rsidR="00F40E1F" w:rsidRPr="003B61CF">
        <w:rPr>
          <w:lang w:val="fr-FR"/>
        </w:rPr>
        <w:t>évaluation d</w:t>
      </w:r>
      <w:r w:rsidR="007C231D" w:rsidRPr="003B61CF">
        <w:rPr>
          <w:lang w:val="fr-FR"/>
        </w:rPr>
        <w:t>’</w:t>
      </w:r>
      <w:r w:rsidR="00F40E1F" w:rsidRPr="003B61CF">
        <w:rPr>
          <w:lang w:val="fr-FR"/>
        </w:rPr>
        <w:t>actions globales</w:t>
      </w:r>
      <w:r w:rsidR="00A07696" w:rsidRPr="003B61CF">
        <w:rPr>
          <w:lang w:val="fr-FR"/>
        </w:rPr>
        <w:t>,</w:t>
      </w:r>
      <w:r w:rsidR="00F40E1F" w:rsidRPr="003B61CF">
        <w:rPr>
          <w:lang w:val="fr-FR"/>
        </w:rPr>
        <w:t xml:space="preserve"> dans les différents domaines d</w:t>
      </w:r>
      <w:r w:rsidR="007C231D" w:rsidRPr="003B61CF">
        <w:rPr>
          <w:lang w:val="fr-FR"/>
        </w:rPr>
        <w:t>’</w:t>
      </w:r>
      <w:r w:rsidR="00F40E1F" w:rsidRPr="003B61CF">
        <w:rPr>
          <w:lang w:val="fr-FR"/>
        </w:rPr>
        <w:t>intervention</w:t>
      </w:r>
      <w:r w:rsidR="00A07696" w:rsidRPr="003B61CF">
        <w:rPr>
          <w:lang w:val="fr-FR"/>
        </w:rPr>
        <w:t>,</w:t>
      </w:r>
      <w:r w:rsidR="00F40E1F" w:rsidRPr="003B61CF">
        <w:rPr>
          <w:lang w:val="fr-FR"/>
        </w:rPr>
        <w:t xml:space="preserve"> </w:t>
      </w:r>
      <w:r w:rsidR="008B7D37" w:rsidRPr="003B61CF">
        <w:rPr>
          <w:lang w:val="fr-FR"/>
        </w:rPr>
        <w:t xml:space="preserve">comme dans le </w:t>
      </w:r>
      <w:r w:rsidR="00120539" w:rsidRPr="003B61CF">
        <w:rPr>
          <w:lang w:val="fr-FR"/>
        </w:rPr>
        <w:t>traitement</w:t>
      </w:r>
      <w:r w:rsidR="008B7D37" w:rsidRPr="003B61CF">
        <w:rPr>
          <w:lang w:val="fr-FR"/>
        </w:rPr>
        <w:t xml:space="preserve"> du </w:t>
      </w:r>
      <w:r w:rsidR="00F40E1F" w:rsidRPr="003B61CF">
        <w:rPr>
          <w:lang w:val="fr-FR"/>
        </w:rPr>
        <w:t>handicap physique</w:t>
      </w:r>
      <w:r w:rsidR="00A07696" w:rsidRPr="003B61CF">
        <w:rPr>
          <w:lang w:val="fr-FR"/>
        </w:rPr>
        <w:t>,</w:t>
      </w:r>
      <w:r w:rsidR="00F40E1F" w:rsidRPr="003B61CF">
        <w:rPr>
          <w:lang w:val="fr-FR"/>
        </w:rPr>
        <w:t xml:space="preserve"> sensoriel et intellectuel. Tous les enfants handicapés ont accès à l</w:t>
      </w:r>
      <w:r w:rsidR="007C231D" w:rsidRPr="003B61CF">
        <w:rPr>
          <w:lang w:val="fr-FR"/>
        </w:rPr>
        <w:t>’</w:t>
      </w:r>
      <w:r w:rsidR="00F40E1F" w:rsidRPr="003B61CF">
        <w:rPr>
          <w:lang w:val="fr-FR"/>
        </w:rPr>
        <w:t>éducation</w:t>
      </w:r>
      <w:r w:rsidR="00A07696" w:rsidRPr="003B61CF">
        <w:rPr>
          <w:lang w:val="fr-FR"/>
        </w:rPr>
        <w:t>,</w:t>
      </w:r>
      <w:r w:rsidR="00F40E1F" w:rsidRPr="003B61CF">
        <w:rPr>
          <w:lang w:val="fr-FR"/>
        </w:rPr>
        <w:t xml:space="preserve"> tandis que l</w:t>
      </w:r>
      <w:r w:rsidR="00DC4BC3" w:rsidRPr="003B61CF">
        <w:rPr>
          <w:lang w:val="fr-FR"/>
        </w:rPr>
        <w:t>es adultes sont pleinement intégrés dans le monde du travail grâce au programme spécial pour l</w:t>
      </w:r>
      <w:r w:rsidR="007C231D" w:rsidRPr="003B61CF">
        <w:rPr>
          <w:lang w:val="fr-FR"/>
        </w:rPr>
        <w:t>’</w:t>
      </w:r>
      <w:r w:rsidR="00DC4BC3" w:rsidRPr="003B61CF">
        <w:rPr>
          <w:lang w:val="fr-FR"/>
        </w:rPr>
        <w:t xml:space="preserve">emploi. Des normes ont été adoptées pour éliminer </w:t>
      </w:r>
      <w:r w:rsidR="00DC4BC3" w:rsidRPr="003B61CF">
        <w:rPr>
          <w:color w:val="000000"/>
          <w:lang w:val="fr-FR"/>
        </w:rPr>
        <w:t>les obstacles d</w:t>
      </w:r>
      <w:r w:rsidR="007C231D" w:rsidRPr="003B61CF">
        <w:rPr>
          <w:color w:val="000000"/>
          <w:lang w:val="fr-FR"/>
        </w:rPr>
        <w:t>’</w:t>
      </w:r>
      <w:r w:rsidR="00DC4BC3" w:rsidRPr="003B61CF">
        <w:rPr>
          <w:color w:val="000000"/>
          <w:lang w:val="fr-FR"/>
        </w:rPr>
        <w:t>ordre architectural</w:t>
      </w:r>
      <w:r w:rsidR="00A07696" w:rsidRPr="003B61CF">
        <w:rPr>
          <w:color w:val="000000"/>
          <w:lang w:val="fr-FR"/>
        </w:rPr>
        <w:t>,</w:t>
      </w:r>
      <w:r w:rsidR="00DC4BC3" w:rsidRPr="003B61CF">
        <w:rPr>
          <w:lang w:val="fr-FR"/>
        </w:rPr>
        <w:t xml:space="preserve"> un système de sous-titrage </w:t>
      </w:r>
      <w:r w:rsidR="008B7D37" w:rsidRPr="003B61CF">
        <w:rPr>
          <w:lang w:val="fr-FR"/>
        </w:rPr>
        <w:t>des</w:t>
      </w:r>
      <w:r w:rsidR="00DC4BC3" w:rsidRPr="003B61CF">
        <w:rPr>
          <w:lang w:val="fr-FR"/>
        </w:rPr>
        <w:t xml:space="preserve"> programmes télévisés améliore la qualité de vie </w:t>
      </w:r>
      <w:r w:rsidR="008B7D37" w:rsidRPr="003B61CF">
        <w:rPr>
          <w:lang w:val="fr-FR"/>
        </w:rPr>
        <w:t>de la communauté des sourds</w:t>
      </w:r>
      <w:r w:rsidR="00A07696" w:rsidRPr="003B61CF">
        <w:rPr>
          <w:lang w:val="fr-FR"/>
        </w:rPr>
        <w:t>,</w:t>
      </w:r>
      <w:r w:rsidR="008B7D37" w:rsidRPr="003B61CF">
        <w:rPr>
          <w:lang w:val="fr-FR"/>
        </w:rPr>
        <w:t xml:space="preserve"> </w:t>
      </w:r>
      <w:r w:rsidR="00DC4BC3" w:rsidRPr="003B61CF">
        <w:rPr>
          <w:lang w:val="fr-FR"/>
        </w:rPr>
        <w:t xml:space="preserve">des bibliothèques </w:t>
      </w:r>
      <w:r w:rsidR="008B7D37" w:rsidRPr="003B61CF">
        <w:rPr>
          <w:lang w:val="fr-FR"/>
        </w:rPr>
        <w:t xml:space="preserve">sont </w:t>
      </w:r>
      <w:r w:rsidR="00DC4BC3" w:rsidRPr="003B61CF">
        <w:rPr>
          <w:lang w:val="fr-FR"/>
        </w:rPr>
        <w:t xml:space="preserve">spécialisées dans le système </w:t>
      </w:r>
      <w:r w:rsidRPr="003B61CF">
        <w:rPr>
          <w:lang w:val="fr-FR"/>
        </w:rPr>
        <w:t>Braille</w:t>
      </w:r>
      <w:r w:rsidR="00A07696" w:rsidRPr="003B61CF">
        <w:rPr>
          <w:lang w:val="fr-FR"/>
        </w:rPr>
        <w:t>,</w:t>
      </w:r>
      <w:r w:rsidR="00DC4BC3" w:rsidRPr="003B61CF">
        <w:rPr>
          <w:lang w:val="fr-FR"/>
        </w:rPr>
        <w:t xml:space="preserve"> et des résultats significatifs ont été obtenus dans le domaine sportif.</w:t>
      </w:r>
      <w:r w:rsidR="00B16F15" w:rsidRPr="003B61CF">
        <w:rPr>
          <w:lang w:val="fr-FR"/>
        </w:rPr>
        <w:t xml:space="preserve"> </w:t>
      </w:r>
    </w:p>
    <w:p w:rsidR="004C331D" w:rsidRPr="003B61CF" w:rsidRDefault="00B50B9C" w:rsidP="001054D7">
      <w:pPr>
        <w:pStyle w:val="SingleTxtG"/>
        <w:rPr>
          <w:lang w:val="fr-FR"/>
        </w:rPr>
      </w:pPr>
      <w:r w:rsidRPr="003B61CF">
        <w:rPr>
          <w:lang w:val="fr-FR"/>
        </w:rPr>
        <w:t>142.</w:t>
      </w:r>
      <w:r w:rsidRPr="003B61CF">
        <w:rPr>
          <w:lang w:val="fr-FR"/>
        </w:rPr>
        <w:tab/>
        <w:t>La protection</w:t>
      </w:r>
      <w:r w:rsidR="004C331D" w:rsidRPr="003B61CF">
        <w:rPr>
          <w:lang w:val="fr-FR"/>
        </w:rPr>
        <w:t xml:space="preserve"> social</w:t>
      </w:r>
      <w:r w:rsidRPr="003B61CF">
        <w:rPr>
          <w:lang w:val="fr-FR"/>
        </w:rPr>
        <w:t>e</w:t>
      </w:r>
      <w:r w:rsidR="004C331D" w:rsidRPr="003B61CF">
        <w:rPr>
          <w:lang w:val="fr-FR"/>
        </w:rPr>
        <w:t xml:space="preserve"> de</w:t>
      </w:r>
      <w:r w:rsidRPr="003B61CF">
        <w:rPr>
          <w:lang w:val="fr-FR"/>
        </w:rPr>
        <w:t>s</w:t>
      </w:r>
      <w:r w:rsidR="002F204F" w:rsidRPr="003B61CF">
        <w:rPr>
          <w:lang w:val="fr-FR"/>
        </w:rPr>
        <w:t xml:space="preserve"> </w:t>
      </w:r>
      <w:r w:rsidR="007C231D" w:rsidRPr="003B61CF">
        <w:rPr>
          <w:lang w:val="fr-FR"/>
        </w:rPr>
        <w:t>personnes</w:t>
      </w:r>
      <w:r w:rsidRPr="003B61CF">
        <w:rPr>
          <w:lang w:val="fr-FR"/>
        </w:rPr>
        <w:t xml:space="preserve"> handicapées comprend l</w:t>
      </w:r>
      <w:r w:rsidR="007C231D" w:rsidRPr="003B61CF">
        <w:rPr>
          <w:lang w:val="fr-FR"/>
        </w:rPr>
        <w:t>’</w:t>
      </w:r>
      <w:r w:rsidRPr="003B61CF">
        <w:rPr>
          <w:lang w:val="fr-FR"/>
        </w:rPr>
        <w:t xml:space="preserve">offre de services sociaux locaux et institutionnels </w:t>
      </w:r>
      <w:r w:rsidR="00120539" w:rsidRPr="003B61CF">
        <w:rPr>
          <w:lang w:val="fr-FR"/>
        </w:rPr>
        <w:t>réservés</w:t>
      </w:r>
      <w:r w:rsidR="008B7D37" w:rsidRPr="003B61CF">
        <w:rPr>
          <w:lang w:val="fr-FR"/>
        </w:rPr>
        <w:t xml:space="preserve"> aux</w:t>
      </w:r>
      <w:r w:rsidRPr="003B61CF">
        <w:rPr>
          <w:lang w:val="fr-FR"/>
        </w:rPr>
        <w:t xml:space="preserve"> groupes de population présentant des problèmes spécifiques et nécessitant une assistance spécialisée.</w:t>
      </w:r>
      <w:r w:rsidR="004C331D" w:rsidRPr="003B61CF">
        <w:rPr>
          <w:lang w:val="fr-FR"/>
        </w:rPr>
        <w:t xml:space="preserve"> </w:t>
      </w:r>
      <w:r w:rsidRPr="003B61CF">
        <w:rPr>
          <w:lang w:val="fr-FR"/>
        </w:rPr>
        <w:t>Ces groupes de population bénéficient également gratuitement de services éducatifs</w:t>
      </w:r>
      <w:r w:rsidR="006658A5" w:rsidRPr="003B61CF">
        <w:rPr>
          <w:lang w:val="fr-FR"/>
        </w:rPr>
        <w:t xml:space="preserve"> et</w:t>
      </w:r>
      <w:r w:rsidRPr="003B61CF">
        <w:rPr>
          <w:lang w:val="fr-FR"/>
        </w:rPr>
        <w:t xml:space="preserve"> de soins de santé adaptés à leurs besoins spécifiques</w:t>
      </w:r>
      <w:r w:rsidR="00B16F15" w:rsidRPr="003B61CF">
        <w:rPr>
          <w:lang w:val="fr-FR"/>
        </w:rPr>
        <w:t xml:space="preserve"> </w:t>
      </w:r>
      <w:r w:rsidRPr="003B61CF">
        <w:rPr>
          <w:lang w:val="fr-FR"/>
        </w:rPr>
        <w:t>ainsi que de centres de formation professionnelle et d</w:t>
      </w:r>
      <w:r w:rsidR="007C231D" w:rsidRPr="003B61CF">
        <w:rPr>
          <w:lang w:val="fr-FR"/>
        </w:rPr>
        <w:t>’</w:t>
      </w:r>
      <w:r w:rsidRPr="003B61CF">
        <w:rPr>
          <w:lang w:val="fr-FR"/>
        </w:rPr>
        <w:t>ateliers d</w:t>
      </w:r>
      <w:r w:rsidR="007C231D" w:rsidRPr="003B61CF">
        <w:rPr>
          <w:lang w:val="fr-FR"/>
        </w:rPr>
        <w:t>’</w:t>
      </w:r>
      <w:r w:rsidRPr="003B61CF">
        <w:rPr>
          <w:lang w:val="fr-FR"/>
        </w:rPr>
        <w:t>apprentissage</w:t>
      </w:r>
      <w:r w:rsidR="004C331D" w:rsidRPr="003B61CF">
        <w:rPr>
          <w:lang w:val="fr-FR"/>
        </w:rPr>
        <w:t>. To</w:t>
      </w:r>
      <w:r w:rsidRPr="003B61CF">
        <w:rPr>
          <w:lang w:val="fr-FR"/>
        </w:rPr>
        <w:t>us ces pro</w:t>
      </w:r>
      <w:r w:rsidR="00E9193F" w:rsidRPr="003B61CF">
        <w:rPr>
          <w:lang w:val="fr-FR"/>
        </w:rPr>
        <w:t>g</w:t>
      </w:r>
      <w:r w:rsidRPr="003B61CF">
        <w:rPr>
          <w:lang w:val="fr-FR"/>
        </w:rPr>
        <w:t xml:space="preserve">rammes publics </w:t>
      </w:r>
      <w:r w:rsidR="00BB7251" w:rsidRPr="003B61CF">
        <w:rPr>
          <w:lang w:val="fr-FR"/>
        </w:rPr>
        <w:t xml:space="preserve">visent à </w:t>
      </w:r>
      <w:r w:rsidR="00E9193F" w:rsidRPr="003B61CF">
        <w:rPr>
          <w:lang w:val="fr-FR"/>
        </w:rPr>
        <w:t>améliorer l</w:t>
      </w:r>
      <w:r w:rsidR="007C231D" w:rsidRPr="003B61CF">
        <w:rPr>
          <w:lang w:val="fr-FR"/>
        </w:rPr>
        <w:t>’</w:t>
      </w:r>
      <w:r w:rsidR="00E9193F" w:rsidRPr="003B61CF">
        <w:rPr>
          <w:lang w:val="fr-FR"/>
        </w:rPr>
        <w:t>intégration de ces</w:t>
      </w:r>
      <w:r w:rsidR="002A3B12" w:rsidRPr="003B61CF">
        <w:rPr>
          <w:lang w:val="fr-FR"/>
        </w:rPr>
        <w:t xml:space="preserve"> </w:t>
      </w:r>
      <w:r w:rsidR="007C231D" w:rsidRPr="003B61CF">
        <w:rPr>
          <w:lang w:val="fr-FR"/>
        </w:rPr>
        <w:t>personnes</w:t>
      </w:r>
      <w:r w:rsidR="00E9193F" w:rsidRPr="003B61CF">
        <w:rPr>
          <w:lang w:val="fr-FR"/>
        </w:rPr>
        <w:t xml:space="preserve"> dans la société</w:t>
      </w:r>
      <w:r w:rsidR="004C331D" w:rsidRPr="003B61CF">
        <w:rPr>
          <w:lang w:val="fr-FR"/>
        </w:rPr>
        <w:t xml:space="preserve">. </w:t>
      </w:r>
    </w:p>
    <w:p w:rsidR="004C331D" w:rsidRPr="003B61CF" w:rsidRDefault="00BB7251" w:rsidP="001054D7">
      <w:pPr>
        <w:pStyle w:val="SingleTxtG"/>
        <w:rPr>
          <w:lang w:val="fr-FR"/>
        </w:rPr>
      </w:pPr>
      <w:r w:rsidRPr="003B61CF">
        <w:rPr>
          <w:lang w:val="fr-FR"/>
        </w:rPr>
        <w:t>143.</w:t>
      </w:r>
      <w:r w:rsidRPr="003B61CF">
        <w:rPr>
          <w:lang w:val="fr-FR"/>
        </w:rPr>
        <w:tab/>
      </w:r>
      <w:r w:rsidR="00333D74" w:rsidRPr="003B61CF">
        <w:rPr>
          <w:lang w:val="fr-FR"/>
        </w:rPr>
        <w:t>À</w:t>
      </w:r>
      <w:r w:rsidRPr="003B61CF">
        <w:rPr>
          <w:lang w:val="fr-FR"/>
        </w:rPr>
        <w:t xml:space="preserve"> Cuba</w:t>
      </w:r>
      <w:r w:rsidR="00A07696" w:rsidRPr="003B61CF">
        <w:rPr>
          <w:lang w:val="fr-FR"/>
        </w:rPr>
        <w:t>,</w:t>
      </w:r>
      <w:r w:rsidRPr="003B61CF">
        <w:rPr>
          <w:lang w:val="fr-FR"/>
        </w:rPr>
        <w:t xml:space="preserve"> les</w:t>
      </w:r>
      <w:r w:rsidR="007C231D" w:rsidRPr="003B61CF">
        <w:rPr>
          <w:lang w:val="fr-FR"/>
        </w:rPr>
        <w:t> personnes</w:t>
      </w:r>
      <w:r w:rsidR="00120539" w:rsidRPr="003B61CF">
        <w:rPr>
          <w:lang w:val="fr-FR"/>
        </w:rPr>
        <w:t xml:space="preserve"> handicapées bénéficient</w:t>
      </w:r>
      <w:r w:rsidRPr="003B61CF">
        <w:rPr>
          <w:lang w:val="fr-FR"/>
        </w:rPr>
        <w:t xml:space="preserve"> de programmes sociaux et de politiques publiques offrant une couverture universelle </w:t>
      </w:r>
      <w:r w:rsidR="00120539" w:rsidRPr="003B61CF">
        <w:rPr>
          <w:lang w:val="fr-FR"/>
        </w:rPr>
        <w:t>et</w:t>
      </w:r>
      <w:r w:rsidRPr="003B61CF">
        <w:rPr>
          <w:lang w:val="fr-FR"/>
        </w:rPr>
        <w:t xml:space="preserve"> sont également à même de faire face à leur situation avec le soutien de l</w:t>
      </w:r>
      <w:r w:rsidR="007C231D" w:rsidRPr="003B61CF">
        <w:rPr>
          <w:lang w:val="fr-FR"/>
        </w:rPr>
        <w:t>’</w:t>
      </w:r>
      <w:r w:rsidR="00333D74" w:rsidRPr="003B61CF">
        <w:rPr>
          <w:lang w:val="fr-FR"/>
        </w:rPr>
        <w:t>État</w:t>
      </w:r>
      <w:r w:rsidRPr="003B61CF">
        <w:rPr>
          <w:lang w:val="fr-FR"/>
        </w:rPr>
        <w:t xml:space="preserve">. </w:t>
      </w:r>
    </w:p>
    <w:p w:rsidR="004C331D" w:rsidRPr="003B61CF" w:rsidRDefault="004C331D" w:rsidP="001054D7">
      <w:pPr>
        <w:pStyle w:val="SingleTxtG"/>
        <w:rPr>
          <w:lang w:val="fr-FR"/>
        </w:rPr>
      </w:pPr>
      <w:r w:rsidRPr="003B61CF">
        <w:rPr>
          <w:lang w:val="fr-FR"/>
        </w:rPr>
        <w:t>144.</w:t>
      </w:r>
      <w:r w:rsidRPr="003B61CF">
        <w:rPr>
          <w:lang w:val="fr-FR"/>
        </w:rPr>
        <w:tab/>
      </w:r>
      <w:r w:rsidR="003877D0" w:rsidRPr="003B61CF">
        <w:rPr>
          <w:lang w:val="fr-FR"/>
        </w:rPr>
        <w:t>Pour répondre à la nécessité</w:t>
      </w:r>
      <w:r w:rsidR="005C109B" w:rsidRPr="003B61CF">
        <w:rPr>
          <w:lang w:val="fr-FR"/>
        </w:rPr>
        <w:t xml:space="preserve"> de combiner les instruments universels et les politiques spécifiques intégrées</w:t>
      </w:r>
      <w:r w:rsidR="00A07696" w:rsidRPr="003B61CF">
        <w:rPr>
          <w:lang w:val="fr-FR"/>
        </w:rPr>
        <w:t>,</w:t>
      </w:r>
      <w:r w:rsidR="005C109B" w:rsidRPr="003B61CF">
        <w:rPr>
          <w:lang w:val="fr-FR"/>
        </w:rPr>
        <w:t xml:space="preserve"> l</w:t>
      </w:r>
      <w:r w:rsidR="007C231D" w:rsidRPr="003B61CF">
        <w:rPr>
          <w:lang w:val="fr-FR"/>
        </w:rPr>
        <w:t>’</w:t>
      </w:r>
      <w:r w:rsidR="00333D74" w:rsidRPr="003B61CF">
        <w:rPr>
          <w:lang w:val="fr-FR"/>
        </w:rPr>
        <w:t>État</w:t>
      </w:r>
      <w:r w:rsidR="005C109B" w:rsidRPr="003B61CF">
        <w:rPr>
          <w:lang w:val="fr-FR"/>
        </w:rPr>
        <w:t xml:space="preserve"> a adopté un ensemble de programmes </w:t>
      </w:r>
      <w:r w:rsidR="003877D0" w:rsidRPr="003B61CF">
        <w:rPr>
          <w:lang w:val="fr-FR"/>
        </w:rPr>
        <w:t>à l</w:t>
      </w:r>
      <w:r w:rsidR="007C231D" w:rsidRPr="003B61CF">
        <w:rPr>
          <w:lang w:val="fr-FR"/>
        </w:rPr>
        <w:t>’</w:t>
      </w:r>
      <w:r w:rsidR="003877D0" w:rsidRPr="003B61CF">
        <w:rPr>
          <w:lang w:val="fr-FR"/>
        </w:rPr>
        <w:t>intention des jeunes</w:t>
      </w:r>
      <w:r w:rsidR="00A07696" w:rsidRPr="003B61CF">
        <w:rPr>
          <w:lang w:val="fr-FR"/>
        </w:rPr>
        <w:t>,</w:t>
      </w:r>
      <w:r w:rsidR="005C109B" w:rsidRPr="003B61CF">
        <w:rPr>
          <w:lang w:val="fr-FR"/>
        </w:rPr>
        <w:t xml:space="preserve"> essen</w:t>
      </w:r>
      <w:r w:rsidR="003877D0" w:rsidRPr="003B61CF">
        <w:rPr>
          <w:lang w:val="fr-FR"/>
        </w:rPr>
        <w:t>tiellement</w:t>
      </w:r>
      <w:r w:rsidR="00A07696" w:rsidRPr="003B61CF">
        <w:rPr>
          <w:lang w:val="fr-FR"/>
        </w:rPr>
        <w:t>,</w:t>
      </w:r>
      <w:r w:rsidR="005C109B" w:rsidRPr="003B61CF">
        <w:rPr>
          <w:lang w:val="fr-FR"/>
        </w:rPr>
        <w:t xml:space="preserve"> visant à encourager l</w:t>
      </w:r>
      <w:r w:rsidR="007C231D" w:rsidRPr="003B61CF">
        <w:rPr>
          <w:lang w:val="fr-FR"/>
        </w:rPr>
        <w:t>’</w:t>
      </w:r>
      <w:r w:rsidR="005C109B" w:rsidRPr="003B61CF">
        <w:rPr>
          <w:lang w:val="fr-FR"/>
        </w:rPr>
        <w:t>utilisation sociale des nouvelles technologies de l</w:t>
      </w:r>
      <w:r w:rsidR="007C231D" w:rsidRPr="003B61CF">
        <w:rPr>
          <w:lang w:val="fr-FR"/>
        </w:rPr>
        <w:t>’</w:t>
      </w:r>
      <w:r w:rsidR="005C109B" w:rsidRPr="003B61CF">
        <w:rPr>
          <w:lang w:val="fr-FR"/>
        </w:rPr>
        <w:t>information et de la communication dans le cadre de l</w:t>
      </w:r>
      <w:r w:rsidR="007C231D" w:rsidRPr="003B61CF">
        <w:rPr>
          <w:lang w:val="fr-FR"/>
        </w:rPr>
        <w:t>’</w:t>
      </w:r>
      <w:r w:rsidR="005C109B" w:rsidRPr="003B61CF">
        <w:rPr>
          <w:lang w:val="fr-FR"/>
        </w:rPr>
        <w:t>informatisation de la société</w:t>
      </w:r>
      <w:r w:rsidR="00A07696" w:rsidRPr="003B61CF">
        <w:rPr>
          <w:lang w:val="fr-FR"/>
        </w:rPr>
        <w:t>,</w:t>
      </w:r>
      <w:r w:rsidR="005C109B" w:rsidRPr="003B61CF">
        <w:rPr>
          <w:lang w:val="fr-FR"/>
        </w:rPr>
        <w:t xml:space="preserve"> à faciliter l</w:t>
      </w:r>
      <w:r w:rsidR="007C231D" w:rsidRPr="003B61CF">
        <w:rPr>
          <w:lang w:val="fr-FR"/>
        </w:rPr>
        <w:t>’</w:t>
      </w:r>
      <w:r w:rsidR="005C109B" w:rsidRPr="003B61CF">
        <w:rPr>
          <w:lang w:val="fr-FR"/>
        </w:rPr>
        <w:t>insertion professionnelle des jeunes</w:t>
      </w:r>
      <w:r w:rsidR="00A07696" w:rsidRPr="003B61CF">
        <w:rPr>
          <w:lang w:val="fr-FR"/>
        </w:rPr>
        <w:t>,</w:t>
      </w:r>
      <w:r w:rsidRPr="003B61CF">
        <w:rPr>
          <w:lang w:val="fr-FR"/>
        </w:rPr>
        <w:t xml:space="preserve"> </w:t>
      </w:r>
      <w:r w:rsidR="005C109B" w:rsidRPr="003B61CF">
        <w:rPr>
          <w:lang w:val="fr-FR"/>
        </w:rPr>
        <w:t xml:space="preserve">à </w:t>
      </w:r>
      <w:r w:rsidR="004C0C80" w:rsidRPr="003B61CF">
        <w:rPr>
          <w:lang w:val="fr-FR"/>
        </w:rPr>
        <w:t>élargir</w:t>
      </w:r>
      <w:r w:rsidR="005C109B" w:rsidRPr="003B61CF">
        <w:rPr>
          <w:lang w:val="fr-FR"/>
        </w:rPr>
        <w:t xml:space="preserve"> l</w:t>
      </w:r>
      <w:r w:rsidR="007C231D" w:rsidRPr="003B61CF">
        <w:rPr>
          <w:lang w:val="fr-FR"/>
        </w:rPr>
        <w:t>’</w:t>
      </w:r>
      <w:r w:rsidR="005C109B" w:rsidRPr="003B61CF">
        <w:rPr>
          <w:lang w:val="fr-FR"/>
        </w:rPr>
        <w:t>accès à l</w:t>
      </w:r>
      <w:r w:rsidR="007C231D" w:rsidRPr="003B61CF">
        <w:rPr>
          <w:lang w:val="fr-FR"/>
        </w:rPr>
        <w:t>’</w:t>
      </w:r>
      <w:r w:rsidR="005C109B" w:rsidRPr="003B61CF">
        <w:rPr>
          <w:lang w:val="fr-FR"/>
        </w:rPr>
        <w:t>enseignement supérieur</w:t>
      </w:r>
      <w:r w:rsidR="00120539" w:rsidRPr="003B61CF">
        <w:rPr>
          <w:lang w:val="fr-FR"/>
        </w:rPr>
        <w:t xml:space="preserve"> dans tout</w:t>
      </w:r>
      <w:r w:rsidR="004C0C80" w:rsidRPr="003B61CF">
        <w:rPr>
          <w:lang w:val="fr-FR"/>
        </w:rPr>
        <w:t xml:space="preserve"> le pays</w:t>
      </w:r>
      <w:r w:rsidR="00A07696" w:rsidRPr="003B61CF">
        <w:rPr>
          <w:lang w:val="fr-FR"/>
        </w:rPr>
        <w:t>,</w:t>
      </w:r>
      <w:r w:rsidR="004C0C80" w:rsidRPr="003B61CF">
        <w:rPr>
          <w:lang w:val="fr-FR"/>
        </w:rPr>
        <w:t xml:space="preserve"> dans des structures autres que les Universités</w:t>
      </w:r>
      <w:r w:rsidR="00A07696" w:rsidRPr="003B61CF">
        <w:rPr>
          <w:lang w:val="fr-FR"/>
        </w:rPr>
        <w:t>,</w:t>
      </w:r>
      <w:r w:rsidRPr="003B61CF">
        <w:rPr>
          <w:lang w:val="fr-FR"/>
        </w:rPr>
        <w:t xml:space="preserve"> </w:t>
      </w:r>
      <w:r w:rsidR="003877D0" w:rsidRPr="003B61CF">
        <w:rPr>
          <w:lang w:val="fr-FR"/>
        </w:rPr>
        <w:t>à favoriser l</w:t>
      </w:r>
      <w:r w:rsidR="007C231D" w:rsidRPr="003B61CF">
        <w:rPr>
          <w:lang w:val="fr-FR"/>
        </w:rPr>
        <w:t>’</w:t>
      </w:r>
      <w:r w:rsidR="003877D0" w:rsidRPr="003B61CF">
        <w:rPr>
          <w:lang w:val="fr-FR"/>
        </w:rPr>
        <w:t>utilisation des moyens audiovisuels pour la diffusion des connaissances</w:t>
      </w:r>
      <w:r w:rsidR="00A07696" w:rsidRPr="003B61CF">
        <w:rPr>
          <w:lang w:val="fr-FR"/>
        </w:rPr>
        <w:t>,</w:t>
      </w:r>
      <w:r w:rsidR="003877D0" w:rsidRPr="003B61CF">
        <w:rPr>
          <w:lang w:val="fr-FR"/>
        </w:rPr>
        <w:t xml:space="preserve"> de la culture et des informations</w:t>
      </w:r>
      <w:r w:rsidR="00A07696" w:rsidRPr="003B61CF">
        <w:rPr>
          <w:lang w:val="fr-FR"/>
        </w:rPr>
        <w:t>,</w:t>
      </w:r>
      <w:r w:rsidR="003877D0" w:rsidRPr="003B61CF">
        <w:rPr>
          <w:lang w:val="fr-FR"/>
        </w:rPr>
        <w:t xml:space="preserve"> et à promouvoir et consolider la culture artistique</w:t>
      </w:r>
      <w:r w:rsidRPr="003B61CF">
        <w:rPr>
          <w:lang w:val="fr-FR"/>
        </w:rPr>
        <w:t>.</w:t>
      </w:r>
    </w:p>
    <w:p w:rsidR="004C331D" w:rsidRPr="003B61CF" w:rsidRDefault="004C331D" w:rsidP="001054D7">
      <w:pPr>
        <w:pStyle w:val="SingleTxtG"/>
        <w:rPr>
          <w:lang w:val="fr-FR"/>
        </w:rPr>
      </w:pPr>
      <w:r w:rsidRPr="003B61CF">
        <w:rPr>
          <w:lang w:val="fr-FR"/>
        </w:rPr>
        <w:t>145.</w:t>
      </w:r>
      <w:r w:rsidRPr="003B61CF">
        <w:rPr>
          <w:lang w:val="fr-FR"/>
        </w:rPr>
        <w:tab/>
      </w:r>
      <w:r w:rsidR="009C7228" w:rsidRPr="003B61CF">
        <w:rPr>
          <w:lang w:val="fr-FR"/>
        </w:rPr>
        <w:t>E</w:t>
      </w:r>
      <w:r w:rsidR="009C7228" w:rsidRPr="003B61CF">
        <w:rPr>
          <w:color w:val="000000"/>
          <w:lang w:val="fr-FR"/>
        </w:rPr>
        <w:t>n tant qu</w:t>
      </w:r>
      <w:r w:rsidR="007C231D" w:rsidRPr="003B61CF">
        <w:rPr>
          <w:color w:val="000000"/>
          <w:lang w:val="fr-FR"/>
        </w:rPr>
        <w:t>’</w:t>
      </w:r>
      <w:r w:rsidR="009C7228" w:rsidRPr="003B61CF">
        <w:rPr>
          <w:color w:val="000000"/>
          <w:lang w:val="fr-FR"/>
        </w:rPr>
        <w:t>État partie à la Convention relative aux droits de l</w:t>
      </w:r>
      <w:r w:rsidR="007C231D" w:rsidRPr="003B61CF">
        <w:rPr>
          <w:color w:val="000000"/>
          <w:lang w:val="fr-FR"/>
        </w:rPr>
        <w:t>’</w:t>
      </w:r>
      <w:r w:rsidR="009C7228" w:rsidRPr="003B61CF">
        <w:rPr>
          <w:color w:val="000000"/>
          <w:lang w:val="fr-FR"/>
        </w:rPr>
        <w:t>enfant</w:t>
      </w:r>
      <w:r w:rsidR="00A07696" w:rsidRPr="003B61CF">
        <w:rPr>
          <w:color w:val="000000"/>
          <w:lang w:val="fr-FR"/>
        </w:rPr>
        <w:t>,</w:t>
      </w:r>
      <w:r w:rsidR="009C7228" w:rsidRPr="003B61CF">
        <w:rPr>
          <w:color w:val="000000"/>
          <w:lang w:val="fr-FR"/>
        </w:rPr>
        <w:t xml:space="preserve"> Cuba</w:t>
      </w:r>
      <w:r w:rsidR="009C7228" w:rsidRPr="003B61CF">
        <w:rPr>
          <w:lang w:val="fr-FR"/>
        </w:rPr>
        <w:t xml:space="preserve"> a élaboré des plans</w:t>
      </w:r>
      <w:r w:rsidR="00A07696" w:rsidRPr="003B61CF">
        <w:rPr>
          <w:lang w:val="fr-FR"/>
        </w:rPr>
        <w:t>,</w:t>
      </w:r>
      <w:r w:rsidR="00A740AE" w:rsidRPr="003B61CF">
        <w:rPr>
          <w:lang w:val="fr-FR"/>
        </w:rPr>
        <w:t xml:space="preserve"> politiques et programmes destinés à ce groupe de population</w:t>
      </w:r>
      <w:r w:rsidR="00A07696" w:rsidRPr="003B61CF">
        <w:rPr>
          <w:lang w:val="fr-FR"/>
        </w:rPr>
        <w:t>,</w:t>
      </w:r>
      <w:r w:rsidR="00A740AE" w:rsidRPr="003B61CF">
        <w:rPr>
          <w:lang w:val="fr-FR"/>
        </w:rPr>
        <w:t xml:space="preserve"> qui reprennent les principes de cette Convention. L</w:t>
      </w:r>
      <w:r w:rsidR="007C231D" w:rsidRPr="003B61CF">
        <w:rPr>
          <w:lang w:val="fr-FR"/>
        </w:rPr>
        <w:t>’</w:t>
      </w:r>
      <w:r w:rsidR="00333D74" w:rsidRPr="003B61CF">
        <w:rPr>
          <w:lang w:val="fr-FR"/>
        </w:rPr>
        <w:t>État</w:t>
      </w:r>
      <w:r w:rsidR="00A740AE" w:rsidRPr="003B61CF">
        <w:rPr>
          <w:lang w:val="fr-FR"/>
        </w:rPr>
        <w:t xml:space="preserve"> reconnaît le rôle fondamental </w:t>
      </w:r>
      <w:r w:rsidR="00445EA9" w:rsidRPr="003B61CF">
        <w:rPr>
          <w:lang w:val="fr-FR"/>
        </w:rPr>
        <w:t>de</w:t>
      </w:r>
      <w:r w:rsidR="00A740AE" w:rsidRPr="003B61CF">
        <w:rPr>
          <w:lang w:val="fr-FR"/>
        </w:rPr>
        <w:t xml:space="preserve"> la famille dans la </w:t>
      </w:r>
      <w:r w:rsidR="00A740AE" w:rsidRPr="003B61CF">
        <w:rPr>
          <w:lang w:val="fr-FR"/>
        </w:rPr>
        <w:lastRenderedPageBreak/>
        <w:t>société</w:t>
      </w:r>
      <w:r w:rsidR="00A07696" w:rsidRPr="003B61CF">
        <w:rPr>
          <w:lang w:val="fr-FR"/>
        </w:rPr>
        <w:t>,</w:t>
      </w:r>
      <w:r w:rsidR="00A740AE" w:rsidRPr="003B61CF">
        <w:rPr>
          <w:lang w:val="fr-FR"/>
        </w:rPr>
        <w:t xml:space="preserve"> et les </w:t>
      </w:r>
      <w:r w:rsidR="002A3B12" w:rsidRPr="003B61CF">
        <w:rPr>
          <w:lang w:val="fr-FR"/>
        </w:rPr>
        <w:t>articles </w:t>
      </w:r>
      <w:r w:rsidR="00A740AE" w:rsidRPr="003B61CF">
        <w:rPr>
          <w:lang w:val="fr-FR"/>
        </w:rPr>
        <w:t xml:space="preserve">35 et 38 de la </w:t>
      </w:r>
      <w:r w:rsidR="00333D74" w:rsidRPr="003B61CF">
        <w:rPr>
          <w:lang w:val="fr-FR"/>
        </w:rPr>
        <w:t>Constitution</w:t>
      </w:r>
      <w:r w:rsidR="00A740AE" w:rsidRPr="003B61CF">
        <w:rPr>
          <w:lang w:val="fr-FR"/>
        </w:rPr>
        <w:t xml:space="preserve"> de même que l</w:t>
      </w:r>
      <w:r w:rsidR="007C231D" w:rsidRPr="003B61CF">
        <w:rPr>
          <w:lang w:val="fr-FR"/>
        </w:rPr>
        <w:t>’</w:t>
      </w:r>
      <w:r w:rsidR="002724D3" w:rsidRPr="003B61CF">
        <w:rPr>
          <w:lang w:val="fr-FR"/>
        </w:rPr>
        <w:t>article </w:t>
      </w:r>
      <w:r w:rsidR="00A740AE" w:rsidRPr="003B61CF">
        <w:rPr>
          <w:lang w:val="fr-FR"/>
        </w:rPr>
        <w:t>85 du Code de la famille lui attribuent des responsabilités et des fonctions essentielles envers les enfants et les adolescents.</w:t>
      </w:r>
      <w:r w:rsidRPr="003B61CF">
        <w:rPr>
          <w:lang w:val="fr-FR"/>
        </w:rPr>
        <w:t xml:space="preserve"> </w:t>
      </w:r>
    </w:p>
    <w:p w:rsidR="004C331D" w:rsidRPr="003B61CF" w:rsidRDefault="004C331D" w:rsidP="001054D7">
      <w:pPr>
        <w:pStyle w:val="SingleTxtG"/>
        <w:rPr>
          <w:lang w:val="fr-FR"/>
        </w:rPr>
      </w:pPr>
      <w:r w:rsidRPr="003B61CF">
        <w:rPr>
          <w:lang w:val="fr-FR"/>
        </w:rPr>
        <w:t>146.</w:t>
      </w:r>
      <w:r w:rsidRPr="003B61CF">
        <w:rPr>
          <w:lang w:val="fr-FR"/>
        </w:rPr>
        <w:tab/>
      </w:r>
      <w:r w:rsidR="00C63754" w:rsidRPr="003B61CF">
        <w:rPr>
          <w:lang w:val="fr-FR"/>
        </w:rPr>
        <w:t>Le Plan d</w:t>
      </w:r>
      <w:r w:rsidR="007C231D" w:rsidRPr="003B61CF">
        <w:rPr>
          <w:lang w:val="fr-FR"/>
        </w:rPr>
        <w:t>’</w:t>
      </w:r>
      <w:r w:rsidR="00C63754" w:rsidRPr="003B61CF">
        <w:rPr>
          <w:lang w:val="fr-FR"/>
        </w:rPr>
        <w:t xml:space="preserve">action national en faveur </w:t>
      </w:r>
      <w:r w:rsidR="00832F4B" w:rsidRPr="003B61CF">
        <w:rPr>
          <w:lang w:val="fr-FR"/>
        </w:rPr>
        <w:t>de l</w:t>
      </w:r>
      <w:r w:rsidR="007C231D" w:rsidRPr="003B61CF">
        <w:rPr>
          <w:lang w:val="fr-FR"/>
        </w:rPr>
        <w:t>’</w:t>
      </w:r>
      <w:r w:rsidR="00832F4B" w:rsidRPr="003B61CF">
        <w:rPr>
          <w:lang w:val="fr-FR"/>
        </w:rPr>
        <w:t>enfance</w:t>
      </w:r>
      <w:r w:rsidR="00A07696" w:rsidRPr="003B61CF">
        <w:rPr>
          <w:lang w:val="fr-FR"/>
        </w:rPr>
        <w:t>,</w:t>
      </w:r>
      <w:r w:rsidR="00832F4B" w:rsidRPr="003B61CF">
        <w:rPr>
          <w:lang w:val="fr-FR"/>
        </w:rPr>
        <w:t xml:space="preserve"> de l</w:t>
      </w:r>
      <w:r w:rsidR="007C231D" w:rsidRPr="003B61CF">
        <w:rPr>
          <w:lang w:val="fr-FR"/>
        </w:rPr>
        <w:t>’</w:t>
      </w:r>
      <w:r w:rsidR="00832F4B" w:rsidRPr="003B61CF">
        <w:rPr>
          <w:lang w:val="fr-FR"/>
        </w:rPr>
        <w:t>adolescence</w:t>
      </w:r>
      <w:r w:rsidR="00C63754" w:rsidRPr="003B61CF">
        <w:rPr>
          <w:lang w:val="fr-FR"/>
        </w:rPr>
        <w:t xml:space="preserve"> et de la famille</w:t>
      </w:r>
      <w:r w:rsidR="00590E34" w:rsidRPr="003B61CF">
        <w:rPr>
          <w:lang w:val="fr-FR"/>
        </w:rPr>
        <w:t xml:space="preserve"> qui prendra fin en </w:t>
      </w:r>
      <w:r w:rsidRPr="003B61CF">
        <w:rPr>
          <w:lang w:val="fr-FR"/>
        </w:rPr>
        <w:t xml:space="preserve">2020 </w:t>
      </w:r>
      <w:r w:rsidR="00043334" w:rsidRPr="003B61CF">
        <w:rPr>
          <w:lang w:val="fr-FR"/>
        </w:rPr>
        <w:t>repose sur trois principes fondamentaux</w:t>
      </w:r>
      <w:r w:rsidR="00A07696" w:rsidRPr="003B61CF">
        <w:rPr>
          <w:lang w:val="fr-FR"/>
        </w:rPr>
        <w:t> :</w:t>
      </w:r>
      <w:r w:rsidR="00043334" w:rsidRPr="003B61CF">
        <w:rPr>
          <w:lang w:val="fr-FR"/>
        </w:rPr>
        <w:t xml:space="preserve"> l</w:t>
      </w:r>
      <w:r w:rsidR="007C231D" w:rsidRPr="003B61CF">
        <w:rPr>
          <w:lang w:val="fr-FR"/>
        </w:rPr>
        <w:t>’</w:t>
      </w:r>
      <w:r w:rsidR="00043334" w:rsidRPr="003B61CF">
        <w:rPr>
          <w:lang w:val="fr-FR"/>
        </w:rPr>
        <w:t>intérêt supérieur de l</w:t>
      </w:r>
      <w:r w:rsidR="007C231D" w:rsidRPr="003B61CF">
        <w:rPr>
          <w:lang w:val="fr-FR"/>
        </w:rPr>
        <w:t>’</w:t>
      </w:r>
      <w:r w:rsidR="00043334" w:rsidRPr="003B61CF">
        <w:rPr>
          <w:lang w:val="fr-FR"/>
        </w:rPr>
        <w:t>enfant</w:t>
      </w:r>
      <w:r w:rsidR="00A07696" w:rsidRPr="003B61CF">
        <w:rPr>
          <w:lang w:val="fr-FR"/>
        </w:rPr>
        <w:t>,</w:t>
      </w:r>
      <w:r w:rsidR="00043334" w:rsidRPr="003B61CF">
        <w:rPr>
          <w:lang w:val="fr-FR"/>
        </w:rPr>
        <w:t xml:space="preserve"> l</w:t>
      </w:r>
      <w:r w:rsidR="007C231D" w:rsidRPr="003B61CF">
        <w:rPr>
          <w:lang w:val="fr-FR"/>
        </w:rPr>
        <w:t>’</w:t>
      </w:r>
      <w:r w:rsidR="00043334" w:rsidRPr="003B61CF">
        <w:rPr>
          <w:lang w:val="fr-FR"/>
        </w:rPr>
        <w:t xml:space="preserve">égalité des chances et </w:t>
      </w:r>
      <w:r w:rsidR="00590E34" w:rsidRPr="003B61CF">
        <w:rPr>
          <w:lang w:val="fr-FR"/>
        </w:rPr>
        <w:t>la</w:t>
      </w:r>
      <w:r w:rsidR="00043334" w:rsidRPr="003B61CF">
        <w:rPr>
          <w:lang w:val="fr-FR"/>
        </w:rPr>
        <w:t xml:space="preserve"> participation</w:t>
      </w:r>
      <w:r w:rsidR="00590E34" w:rsidRPr="003B61CF">
        <w:rPr>
          <w:lang w:val="fr-FR"/>
        </w:rPr>
        <w:t xml:space="preserve"> des enfants</w:t>
      </w:r>
      <w:r w:rsidR="00043334" w:rsidRPr="003B61CF">
        <w:rPr>
          <w:lang w:val="fr-FR"/>
        </w:rPr>
        <w:t xml:space="preserve"> en tant que sujets de droits aux affaires qui les concernent dans le domaine familial et dans la société</w:t>
      </w:r>
      <w:r w:rsidR="00A07696" w:rsidRPr="003B61CF">
        <w:rPr>
          <w:lang w:val="fr-FR"/>
        </w:rPr>
        <w:t>,</w:t>
      </w:r>
      <w:r w:rsidR="00043334" w:rsidRPr="003B61CF">
        <w:rPr>
          <w:lang w:val="fr-FR"/>
        </w:rPr>
        <w:t xml:space="preserve"> en fonction de leur âge et de leur </w:t>
      </w:r>
      <w:r w:rsidR="00590E34" w:rsidRPr="003B61CF">
        <w:rPr>
          <w:lang w:val="fr-FR"/>
        </w:rPr>
        <w:t>développement. Ce plan</w:t>
      </w:r>
      <w:r w:rsidR="003163A5" w:rsidRPr="003B61CF">
        <w:rPr>
          <w:lang w:val="fr-FR"/>
        </w:rPr>
        <w:t xml:space="preserve"> s</w:t>
      </w:r>
      <w:r w:rsidR="007C231D" w:rsidRPr="003B61CF">
        <w:rPr>
          <w:lang w:val="fr-FR"/>
        </w:rPr>
        <w:t>’</w:t>
      </w:r>
      <w:r w:rsidR="003163A5" w:rsidRPr="003B61CF">
        <w:rPr>
          <w:lang w:val="fr-FR"/>
        </w:rPr>
        <w:t xml:space="preserve">appuie directement sur les résultats du dernier </w:t>
      </w:r>
      <w:r w:rsidR="00832F4B" w:rsidRPr="003B61CF">
        <w:rPr>
          <w:lang w:val="fr-FR"/>
        </w:rPr>
        <w:t>P</w:t>
      </w:r>
      <w:r w:rsidR="003163A5" w:rsidRPr="003B61CF">
        <w:rPr>
          <w:lang w:val="fr-FR"/>
        </w:rPr>
        <w:t>lan d</w:t>
      </w:r>
      <w:r w:rsidR="007C231D" w:rsidRPr="003B61CF">
        <w:rPr>
          <w:lang w:val="fr-FR"/>
        </w:rPr>
        <w:t>’</w:t>
      </w:r>
      <w:r w:rsidR="003163A5" w:rsidRPr="003B61CF">
        <w:rPr>
          <w:lang w:val="fr-FR"/>
        </w:rPr>
        <w:t>action national en faveur de l</w:t>
      </w:r>
      <w:r w:rsidR="007C231D" w:rsidRPr="003B61CF">
        <w:rPr>
          <w:lang w:val="fr-FR"/>
        </w:rPr>
        <w:t>’</w:t>
      </w:r>
      <w:r w:rsidR="003163A5" w:rsidRPr="003B61CF">
        <w:rPr>
          <w:lang w:val="fr-FR"/>
        </w:rPr>
        <w:t>enfance et de l</w:t>
      </w:r>
      <w:r w:rsidR="007C231D" w:rsidRPr="003B61CF">
        <w:rPr>
          <w:lang w:val="fr-FR"/>
        </w:rPr>
        <w:t>’</w:t>
      </w:r>
      <w:r w:rsidR="003163A5" w:rsidRPr="003B61CF">
        <w:rPr>
          <w:lang w:val="fr-FR"/>
        </w:rPr>
        <w:t>adolescence.</w:t>
      </w:r>
      <w:r w:rsidR="00B16F15" w:rsidRPr="003B61CF">
        <w:rPr>
          <w:lang w:val="fr-FR"/>
        </w:rPr>
        <w:t xml:space="preserve"> </w:t>
      </w:r>
    </w:p>
    <w:p w:rsidR="004C331D" w:rsidRPr="003B61CF" w:rsidRDefault="00F25406" w:rsidP="001054D7">
      <w:pPr>
        <w:pStyle w:val="SingleTxtG"/>
        <w:rPr>
          <w:lang w:val="fr-FR"/>
        </w:rPr>
      </w:pPr>
      <w:r w:rsidRPr="003B61CF">
        <w:rPr>
          <w:lang w:val="fr-FR"/>
        </w:rPr>
        <w:t>147.</w:t>
      </w:r>
      <w:r w:rsidRPr="003B61CF">
        <w:rPr>
          <w:lang w:val="fr-FR"/>
        </w:rPr>
        <w:tab/>
      </w:r>
      <w:r w:rsidR="00721A87" w:rsidRPr="003B61CF">
        <w:rPr>
          <w:color w:val="000000"/>
          <w:lang w:val="fr-FR"/>
        </w:rPr>
        <w:t>Des</w:t>
      </w:r>
      <w:r w:rsidRPr="003B61CF">
        <w:rPr>
          <w:color w:val="000000"/>
          <w:lang w:val="fr-FR"/>
        </w:rPr>
        <w:t xml:space="preserve"> politiques et des programmes </w:t>
      </w:r>
      <w:r w:rsidR="00721A87" w:rsidRPr="003B61CF">
        <w:rPr>
          <w:color w:val="000000"/>
          <w:lang w:val="fr-FR"/>
        </w:rPr>
        <w:t xml:space="preserve">ont été élaborés en vue de </w:t>
      </w:r>
      <w:r w:rsidRPr="003B61CF">
        <w:rPr>
          <w:color w:val="000000"/>
          <w:lang w:val="fr-FR"/>
        </w:rPr>
        <w:t>promouvoir l</w:t>
      </w:r>
      <w:r w:rsidR="007C231D" w:rsidRPr="003B61CF">
        <w:rPr>
          <w:color w:val="000000"/>
          <w:lang w:val="fr-FR"/>
        </w:rPr>
        <w:t>’</w:t>
      </w:r>
      <w:r w:rsidRPr="003B61CF">
        <w:rPr>
          <w:color w:val="000000"/>
          <w:lang w:val="fr-FR"/>
        </w:rPr>
        <w:t>autonomie et le statut économique</w:t>
      </w:r>
      <w:r w:rsidR="00A07696" w:rsidRPr="003B61CF">
        <w:rPr>
          <w:color w:val="000000"/>
          <w:lang w:val="fr-FR"/>
        </w:rPr>
        <w:t>,</w:t>
      </w:r>
      <w:r w:rsidRPr="003B61CF">
        <w:rPr>
          <w:color w:val="000000"/>
          <w:lang w:val="fr-FR"/>
        </w:rPr>
        <w:t xml:space="preserve"> social et politique des femmes</w:t>
      </w:r>
      <w:r w:rsidR="00A07696" w:rsidRPr="003B61CF">
        <w:rPr>
          <w:color w:val="000000"/>
          <w:lang w:val="fr-FR"/>
        </w:rPr>
        <w:t>,</w:t>
      </w:r>
      <w:r w:rsidRPr="003B61CF">
        <w:rPr>
          <w:color w:val="000000"/>
          <w:lang w:val="fr-FR"/>
        </w:rPr>
        <w:t xml:space="preserve"> en créant les bases objectives nécessaires à leur participation à la vie de la société sur un pied d</w:t>
      </w:r>
      <w:r w:rsidR="007C231D" w:rsidRPr="003B61CF">
        <w:rPr>
          <w:color w:val="000000"/>
          <w:lang w:val="fr-FR"/>
        </w:rPr>
        <w:t>’</w:t>
      </w:r>
      <w:r w:rsidRPr="003B61CF">
        <w:rPr>
          <w:color w:val="000000"/>
          <w:lang w:val="fr-FR"/>
        </w:rPr>
        <w:t>égalité avec les hommes</w:t>
      </w:r>
      <w:r w:rsidR="00A07696" w:rsidRPr="003B61CF">
        <w:rPr>
          <w:color w:val="000000"/>
          <w:lang w:val="fr-FR"/>
        </w:rPr>
        <w:t>,</w:t>
      </w:r>
      <w:r w:rsidRPr="003B61CF">
        <w:rPr>
          <w:color w:val="000000"/>
          <w:lang w:val="fr-FR"/>
        </w:rPr>
        <w:t xml:space="preserve"> et à la réalisation d</w:t>
      </w:r>
      <w:r w:rsidR="007C231D" w:rsidRPr="003B61CF">
        <w:rPr>
          <w:color w:val="000000"/>
          <w:lang w:val="fr-FR"/>
        </w:rPr>
        <w:t>’</w:t>
      </w:r>
      <w:r w:rsidRPr="003B61CF">
        <w:rPr>
          <w:color w:val="000000"/>
          <w:lang w:val="fr-FR"/>
        </w:rPr>
        <w:t>un développement durable dans tous les domaines.</w:t>
      </w:r>
      <w:r w:rsidR="004C331D" w:rsidRPr="003B61CF">
        <w:rPr>
          <w:lang w:val="fr-FR"/>
        </w:rPr>
        <w:t xml:space="preserve"> L</w:t>
      </w:r>
      <w:r w:rsidRPr="003B61CF">
        <w:rPr>
          <w:lang w:val="fr-FR"/>
        </w:rPr>
        <w:t>es progrès réalisés en matière d</w:t>
      </w:r>
      <w:r w:rsidR="007C231D" w:rsidRPr="003B61CF">
        <w:rPr>
          <w:lang w:val="fr-FR"/>
        </w:rPr>
        <w:t>’</w:t>
      </w:r>
      <w:r w:rsidRPr="003B61CF">
        <w:rPr>
          <w:lang w:val="fr-FR"/>
        </w:rPr>
        <w:t>égalité des sexes sont significatifs</w:t>
      </w:r>
      <w:r w:rsidR="00721A87" w:rsidRPr="003B61CF">
        <w:rPr>
          <w:lang w:val="fr-FR"/>
        </w:rPr>
        <w:t xml:space="preserve"> et le Gouvernement</w:t>
      </w:r>
      <w:r w:rsidRPr="003B61CF">
        <w:rPr>
          <w:lang w:val="fr-FR"/>
        </w:rPr>
        <w:t xml:space="preserve"> continue </w:t>
      </w:r>
      <w:r w:rsidR="009C3E40" w:rsidRPr="003B61CF">
        <w:rPr>
          <w:lang w:val="fr-FR"/>
        </w:rPr>
        <w:t xml:space="preserve">de mettre en œuvre </w:t>
      </w:r>
      <w:r w:rsidR="005363AA" w:rsidRPr="003B61CF">
        <w:rPr>
          <w:lang w:val="fr-FR"/>
        </w:rPr>
        <w:t>bon nombre de</w:t>
      </w:r>
      <w:r w:rsidRPr="003B61CF">
        <w:rPr>
          <w:lang w:val="fr-FR"/>
        </w:rPr>
        <w:t xml:space="preserve"> lois</w:t>
      </w:r>
      <w:r w:rsidR="00A07696" w:rsidRPr="003B61CF">
        <w:rPr>
          <w:lang w:val="fr-FR"/>
        </w:rPr>
        <w:t>,</w:t>
      </w:r>
      <w:r w:rsidRPr="003B61CF">
        <w:rPr>
          <w:lang w:val="fr-FR"/>
        </w:rPr>
        <w:t xml:space="preserve"> politiques et programmes visant à </w:t>
      </w:r>
      <w:r w:rsidR="005363AA" w:rsidRPr="003B61CF">
        <w:rPr>
          <w:lang w:val="fr-FR"/>
        </w:rPr>
        <w:t>les consolider</w:t>
      </w:r>
      <w:r w:rsidRPr="003B61CF">
        <w:rPr>
          <w:lang w:val="fr-FR"/>
        </w:rPr>
        <w:t>.</w:t>
      </w:r>
    </w:p>
    <w:p w:rsidR="004C331D" w:rsidRPr="003B61CF" w:rsidRDefault="004C331D" w:rsidP="001054D7">
      <w:pPr>
        <w:pStyle w:val="SingleTxtG"/>
        <w:rPr>
          <w:lang w:val="fr-FR"/>
        </w:rPr>
      </w:pPr>
      <w:r w:rsidRPr="003B61CF">
        <w:rPr>
          <w:lang w:val="fr-FR"/>
        </w:rPr>
        <w:t>148.</w:t>
      </w:r>
      <w:r w:rsidRPr="003B61CF">
        <w:rPr>
          <w:lang w:val="fr-FR"/>
        </w:rPr>
        <w:tab/>
      </w:r>
      <w:r w:rsidR="00CC227A" w:rsidRPr="003B61CF">
        <w:rPr>
          <w:lang w:val="fr-FR"/>
        </w:rPr>
        <w:t xml:space="preserve">Des progrès soutenus ont été </w:t>
      </w:r>
      <w:r w:rsidR="009F3DEE" w:rsidRPr="003B61CF">
        <w:rPr>
          <w:lang w:val="fr-FR"/>
        </w:rPr>
        <w:t>réalisés</w:t>
      </w:r>
      <w:r w:rsidR="00CC227A" w:rsidRPr="003B61CF">
        <w:rPr>
          <w:lang w:val="fr-FR"/>
        </w:rPr>
        <w:t xml:space="preserve"> dans la lutte contre </w:t>
      </w:r>
      <w:r w:rsidRPr="003B61CF">
        <w:rPr>
          <w:lang w:val="fr-FR"/>
        </w:rPr>
        <w:t xml:space="preserve">la </w:t>
      </w:r>
      <w:r w:rsidR="00CC227A" w:rsidRPr="003B61CF">
        <w:rPr>
          <w:lang w:val="fr-FR"/>
        </w:rPr>
        <w:t>discrimination fondée sur l</w:t>
      </w:r>
      <w:r w:rsidR="007C231D" w:rsidRPr="003B61CF">
        <w:rPr>
          <w:lang w:val="fr-FR"/>
        </w:rPr>
        <w:t>’</w:t>
      </w:r>
      <w:r w:rsidR="00CC227A" w:rsidRPr="003B61CF">
        <w:rPr>
          <w:lang w:val="fr-FR"/>
        </w:rPr>
        <w:t>orientation sexuelle</w:t>
      </w:r>
      <w:r w:rsidRPr="003B61CF">
        <w:rPr>
          <w:lang w:val="fr-FR"/>
        </w:rPr>
        <w:t xml:space="preserve">. </w:t>
      </w:r>
      <w:r w:rsidR="00360E40" w:rsidRPr="003B61CF">
        <w:rPr>
          <w:lang w:val="fr-FR"/>
        </w:rPr>
        <w:t>Le Programme national d</w:t>
      </w:r>
      <w:r w:rsidR="007C231D" w:rsidRPr="003B61CF">
        <w:rPr>
          <w:lang w:val="fr-FR"/>
        </w:rPr>
        <w:t>’</w:t>
      </w:r>
      <w:r w:rsidR="00360E40" w:rsidRPr="003B61CF">
        <w:rPr>
          <w:lang w:val="fr-FR"/>
        </w:rPr>
        <w:t xml:space="preserve">éducation sexuelle </w:t>
      </w:r>
      <w:r w:rsidR="00463446" w:rsidRPr="003B61CF">
        <w:rPr>
          <w:lang w:val="fr-FR"/>
        </w:rPr>
        <w:t xml:space="preserve">a défini une stratégie éducative permanente </w:t>
      </w:r>
      <w:r w:rsidR="00463446" w:rsidRPr="003B61CF">
        <w:rPr>
          <w:color w:val="000000"/>
          <w:lang w:val="fr-FR"/>
        </w:rPr>
        <w:t>en faveur du respect de la liberté d</w:t>
      </w:r>
      <w:r w:rsidR="007C231D" w:rsidRPr="003B61CF">
        <w:rPr>
          <w:color w:val="000000"/>
          <w:lang w:val="fr-FR"/>
        </w:rPr>
        <w:t>’</w:t>
      </w:r>
      <w:r w:rsidR="00463446" w:rsidRPr="003B61CF">
        <w:rPr>
          <w:color w:val="000000"/>
          <w:lang w:val="fr-FR"/>
        </w:rPr>
        <w:t>orientation sexuelle et d</w:t>
      </w:r>
      <w:r w:rsidR="007C231D" w:rsidRPr="003B61CF">
        <w:rPr>
          <w:color w:val="000000"/>
          <w:lang w:val="fr-FR"/>
        </w:rPr>
        <w:t>’</w:t>
      </w:r>
      <w:r w:rsidR="00463446" w:rsidRPr="003B61CF">
        <w:rPr>
          <w:color w:val="000000"/>
          <w:lang w:val="fr-FR"/>
        </w:rPr>
        <w:t>identité de genre</w:t>
      </w:r>
      <w:r w:rsidR="00A07696" w:rsidRPr="003B61CF">
        <w:rPr>
          <w:color w:val="000000"/>
          <w:lang w:val="fr-FR"/>
        </w:rPr>
        <w:t>,</w:t>
      </w:r>
      <w:r w:rsidR="00463446" w:rsidRPr="003B61CF">
        <w:rPr>
          <w:color w:val="000000"/>
          <w:lang w:val="fr-FR"/>
        </w:rPr>
        <w:t xml:space="preserve"> et</w:t>
      </w:r>
      <w:r w:rsidR="00B16F15" w:rsidRPr="003B61CF">
        <w:rPr>
          <w:color w:val="000000"/>
          <w:lang w:val="fr-FR"/>
        </w:rPr>
        <w:t xml:space="preserve"> </w:t>
      </w:r>
      <w:r w:rsidR="007F0AC3" w:rsidRPr="003B61CF">
        <w:rPr>
          <w:color w:val="000000"/>
          <w:lang w:val="fr-FR"/>
        </w:rPr>
        <w:t>prévu</w:t>
      </w:r>
      <w:r w:rsidR="00463446" w:rsidRPr="003B61CF">
        <w:rPr>
          <w:color w:val="000000"/>
          <w:lang w:val="fr-FR"/>
        </w:rPr>
        <w:t xml:space="preserve"> </w:t>
      </w:r>
      <w:r w:rsidR="00CB594C" w:rsidRPr="003B61CF">
        <w:rPr>
          <w:color w:val="000000"/>
          <w:lang w:val="fr-FR"/>
        </w:rPr>
        <w:t>des espaces</w:t>
      </w:r>
      <w:r w:rsidR="00463446" w:rsidRPr="003B61CF">
        <w:rPr>
          <w:color w:val="000000"/>
          <w:lang w:val="fr-FR"/>
        </w:rPr>
        <w:t xml:space="preserve"> d</w:t>
      </w:r>
      <w:r w:rsidR="007C231D" w:rsidRPr="003B61CF">
        <w:rPr>
          <w:color w:val="000000"/>
          <w:lang w:val="fr-FR"/>
        </w:rPr>
        <w:t>’</w:t>
      </w:r>
      <w:r w:rsidR="00463446" w:rsidRPr="003B61CF">
        <w:rPr>
          <w:color w:val="000000"/>
          <w:lang w:val="fr-FR"/>
        </w:rPr>
        <w:t>échange</w:t>
      </w:r>
      <w:r w:rsidR="00463446" w:rsidRPr="003B61CF">
        <w:rPr>
          <w:lang w:val="fr-FR"/>
        </w:rPr>
        <w:t>s</w:t>
      </w:r>
      <w:r w:rsidRPr="003B61CF">
        <w:rPr>
          <w:lang w:val="fr-FR"/>
        </w:rPr>
        <w:t xml:space="preserve"> </w:t>
      </w:r>
      <w:r w:rsidR="00463446" w:rsidRPr="003B61CF">
        <w:rPr>
          <w:lang w:val="fr-FR"/>
        </w:rPr>
        <w:t>sur la base des principes d</w:t>
      </w:r>
      <w:r w:rsidR="007C231D" w:rsidRPr="003B61CF">
        <w:rPr>
          <w:lang w:val="fr-FR"/>
        </w:rPr>
        <w:t>’</w:t>
      </w:r>
      <w:r w:rsidR="00463446" w:rsidRPr="003B61CF">
        <w:rPr>
          <w:lang w:val="fr-FR"/>
        </w:rPr>
        <w:t xml:space="preserve">égalité et de </w:t>
      </w:r>
      <w:r w:rsidR="00333D74" w:rsidRPr="003B61CF">
        <w:rPr>
          <w:lang w:val="fr-FR"/>
        </w:rPr>
        <w:t>non-discrimination</w:t>
      </w:r>
      <w:r w:rsidR="00463446" w:rsidRPr="003B61CF">
        <w:rPr>
          <w:lang w:val="fr-FR"/>
        </w:rPr>
        <w:t>.</w:t>
      </w:r>
      <w:r w:rsidRPr="003B61CF">
        <w:rPr>
          <w:lang w:val="fr-FR"/>
        </w:rPr>
        <w:t xml:space="preserve"> </w:t>
      </w:r>
      <w:r w:rsidR="00FC51D2" w:rsidRPr="003B61CF">
        <w:rPr>
          <w:color w:val="000000"/>
          <w:lang w:val="fr-FR"/>
        </w:rPr>
        <w:t>Dans le cadre de son engagement résolu en faveur de la justice sociale et de la protection de l</w:t>
      </w:r>
      <w:r w:rsidR="007C231D" w:rsidRPr="003B61CF">
        <w:rPr>
          <w:color w:val="000000"/>
          <w:lang w:val="fr-FR"/>
        </w:rPr>
        <w:t>’</w:t>
      </w:r>
      <w:r w:rsidR="00FC51D2" w:rsidRPr="003B61CF">
        <w:rPr>
          <w:color w:val="000000"/>
          <w:lang w:val="fr-FR"/>
        </w:rPr>
        <w:t xml:space="preserve">égalité </w:t>
      </w:r>
      <w:r w:rsidR="00531607" w:rsidRPr="003B61CF">
        <w:rPr>
          <w:color w:val="000000"/>
          <w:lang w:val="fr-FR"/>
        </w:rPr>
        <w:t>entre</w:t>
      </w:r>
      <w:r w:rsidR="00FC51D2" w:rsidRPr="003B61CF">
        <w:rPr>
          <w:color w:val="000000"/>
          <w:lang w:val="fr-FR"/>
        </w:rPr>
        <w:t xml:space="preserve"> tous les Cubains</w:t>
      </w:r>
      <w:r w:rsidR="00A07696" w:rsidRPr="003B61CF">
        <w:rPr>
          <w:lang w:val="fr-FR"/>
        </w:rPr>
        <w:t>,</w:t>
      </w:r>
      <w:r w:rsidRPr="003B61CF">
        <w:rPr>
          <w:lang w:val="fr-FR"/>
        </w:rPr>
        <w:t xml:space="preserve"> </w:t>
      </w:r>
      <w:r w:rsidR="00CB594C" w:rsidRPr="003B61CF">
        <w:rPr>
          <w:lang w:val="fr-FR"/>
        </w:rPr>
        <w:t>l</w:t>
      </w:r>
      <w:r w:rsidR="007C231D" w:rsidRPr="003B61CF">
        <w:rPr>
          <w:lang w:val="fr-FR"/>
        </w:rPr>
        <w:t>’</w:t>
      </w:r>
      <w:r w:rsidR="00333D74" w:rsidRPr="003B61CF">
        <w:rPr>
          <w:lang w:val="fr-FR"/>
        </w:rPr>
        <w:t>État</w:t>
      </w:r>
      <w:r w:rsidR="00531607" w:rsidRPr="003B61CF">
        <w:rPr>
          <w:lang w:val="fr-FR"/>
        </w:rPr>
        <w:t xml:space="preserve"> a favorisé</w:t>
      </w:r>
      <w:r w:rsidR="00CB594C" w:rsidRPr="003B61CF">
        <w:rPr>
          <w:lang w:val="fr-FR"/>
        </w:rPr>
        <w:t xml:space="preserve"> un </w:t>
      </w:r>
      <w:r w:rsidR="00FC51D2" w:rsidRPr="003B61CF">
        <w:rPr>
          <w:color w:val="000000"/>
          <w:lang w:val="fr-FR"/>
        </w:rPr>
        <w:t>dialogue fondé sur le respect</w:t>
      </w:r>
      <w:r w:rsidR="00A07696" w:rsidRPr="003B61CF">
        <w:rPr>
          <w:color w:val="000000"/>
          <w:lang w:val="fr-FR"/>
        </w:rPr>
        <w:t>,</w:t>
      </w:r>
      <w:r w:rsidR="00FC51D2" w:rsidRPr="003B61CF">
        <w:rPr>
          <w:color w:val="000000"/>
          <w:lang w:val="fr-FR"/>
        </w:rPr>
        <w:t xml:space="preserve"> la compréhension et la sensibilisation</w:t>
      </w:r>
      <w:r w:rsidR="00CB594C" w:rsidRPr="003B61CF">
        <w:rPr>
          <w:lang w:val="fr-FR"/>
        </w:rPr>
        <w:t>.</w:t>
      </w:r>
      <w:r w:rsidR="00B16F15" w:rsidRPr="003B61CF">
        <w:rPr>
          <w:lang w:val="fr-FR"/>
        </w:rPr>
        <w:t xml:space="preserve"> </w:t>
      </w:r>
    </w:p>
    <w:p w:rsidR="004C331D" w:rsidRPr="003B61CF" w:rsidRDefault="004C331D" w:rsidP="001054D7">
      <w:pPr>
        <w:pStyle w:val="SingleTxtG"/>
        <w:rPr>
          <w:lang w:val="fr-FR"/>
        </w:rPr>
      </w:pPr>
      <w:r w:rsidRPr="003B61CF">
        <w:rPr>
          <w:lang w:val="fr-FR"/>
        </w:rPr>
        <w:t>149.</w:t>
      </w:r>
      <w:r w:rsidRPr="003B61CF">
        <w:rPr>
          <w:lang w:val="fr-FR"/>
        </w:rPr>
        <w:tab/>
      </w:r>
      <w:r w:rsidR="007F0AC3" w:rsidRPr="003B61CF">
        <w:rPr>
          <w:lang w:val="fr-FR"/>
        </w:rPr>
        <w:t>S</w:t>
      </w:r>
      <w:r w:rsidR="007C231D" w:rsidRPr="003B61CF">
        <w:rPr>
          <w:lang w:val="fr-FR"/>
        </w:rPr>
        <w:t>’</w:t>
      </w:r>
      <w:r w:rsidR="007F0AC3" w:rsidRPr="003B61CF">
        <w:rPr>
          <w:lang w:val="fr-FR"/>
        </w:rPr>
        <w:t>agissant de la culture</w:t>
      </w:r>
      <w:r w:rsidR="00A07696" w:rsidRPr="003B61CF">
        <w:rPr>
          <w:lang w:val="fr-FR"/>
        </w:rPr>
        <w:t>,</w:t>
      </w:r>
      <w:r w:rsidR="007F0AC3" w:rsidRPr="003B61CF">
        <w:rPr>
          <w:lang w:val="fr-FR"/>
        </w:rPr>
        <w:t xml:space="preserve"> l</w:t>
      </w:r>
      <w:r w:rsidR="007F0AC3" w:rsidRPr="003B61CF">
        <w:rPr>
          <w:color w:val="000000"/>
          <w:lang w:val="fr-FR"/>
        </w:rPr>
        <w:t>es arts et les sciences sont encouragés et développés dans toutes leurs manifestations</w:t>
      </w:r>
      <w:r w:rsidR="00A07696" w:rsidRPr="003B61CF">
        <w:rPr>
          <w:color w:val="000000"/>
          <w:lang w:val="fr-FR"/>
        </w:rPr>
        <w:t>,</w:t>
      </w:r>
      <w:r w:rsidR="007F0AC3" w:rsidRPr="003B61CF">
        <w:rPr>
          <w:color w:val="000000"/>
          <w:lang w:val="fr-FR"/>
        </w:rPr>
        <w:t xml:space="preserve"> de même que la liberté de cr</w:t>
      </w:r>
      <w:r w:rsidR="002B4A02" w:rsidRPr="003B61CF">
        <w:rPr>
          <w:color w:val="000000"/>
          <w:lang w:val="fr-FR"/>
        </w:rPr>
        <w:t xml:space="preserve">éation artistique et littéraire qui fait </w:t>
      </w:r>
      <w:r w:rsidR="007F0AC3" w:rsidRPr="003B61CF">
        <w:rPr>
          <w:color w:val="000000"/>
          <w:lang w:val="fr-FR"/>
        </w:rPr>
        <w:t>partie intégrante des droits culturels</w:t>
      </w:r>
      <w:r w:rsidRPr="003B61CF">
        <w:rPr>
          <w:lang w:val="fr-FR"/>
        </w:rPr>
        <w:t xml:space="preserve">. </w:t>
      </w:r>
      <w:r w:rsidR="00390826" w:rsidRPr="003B61CF">
        <w:rPr>
          <w:lang w:val="fr-FR"/>
        </w:rPr>
        <w:t>L</w:t>
      </w:r>
      <w:r w:rsidR="007C231D" w:rsidRPr="003B61CF">
        <w:rPr>
          <w:lang w:val="fr-FR"/>
        </w:rPr>
        <w:t>’</w:t>
      </w:r>
      <w:r w:rsidR="00333D74" w:rsidRPr="003B61CF">
        <w:rPr>
          <w:lang w:val="fr-FR"/>
        </w:rPr>
        <w:t>État</w:t>
      </w:r>
      <w:r w:rsidR="00390826" w:rsidRPr="003B61CF">
        <w:rPr>
          <w:lang w:val="fr-FR"/>
        </w:rPr>
        <w:t xml:space="preserve"> a continué de garantir l</w:t>
      </w:r>
      <w:r w:rsidR="007C231D" w:rsidRPr="003B61CF">
        <w:rPr>
          <w:lang w:val="fr-FR"/>
        </w:rPr>
        <w:t>’</w:t>
      </w:r>
      <w:r w:rsidR="00390826" w:rsidRPr="003B61CF">
        <w:rPr>
          <w:lang w:val="fr-FR"/>
        </w:rPr>
        <w:t>accès de la population à l</w:t>
      </w:r>
      <w:r w:rsidR="007C231D" w:rsidRPr="003B61CF">
        <w:rPr>
          <w:lang w:val="fr-FR"/>
        </w:rPr>
        <w:t>’</w:t>
      </w:r>
      <w:r w:rsidR="00390826" w:rsidRPr="003B61CF">
        <w:rPr>
          <w:lang w:val="fr-FR"/>
        </w:rPr>
        <w:t>art et à la littérature</w:t>
      </w:r>
      <w:r w:rsidR="00A07696" w:rsidRPr="003B61CF">
        <w:rPr>
          <w:lang w:val="fr-FR"/>
        </w:rPr>
        <w:t>,</w:t>
      </w:r>
      <w:r w:rsidR="00390826" w:rsidRPr="003B61CF">
        <w:rPr>
          <w:lang w:val="fr-FR"/>
        </w:rPr>
        <w:t xml:space="preserve"> et multi</w:t>
      </w:r>
      <w:r w:rsidR="000261D9" w:rsidRPr="003B61CF">
        <w:rPr>
          <w:lang w:val="fr-FR"/>
        </w:rPr>
        <w:t>plie les actions pour préserver et</w:t>
      </w:r>
      <w:r w:rsidR="00390826" w:rsidRPr="003B61CF">
        <w:rPr>
          <w:lang w:val="fr-FR"/>
        </w:rPr>
        <w:t xml:space="preserve"> défendre la culture nationale</w:t>
      </w:r>
      <w:r w:rsidR="000261D9" w:rsidRPr="003B61CF">
        <w:rPr>
          <w:lang w:val="fr-FR"/>
        </w:rPr>
        <w:t xml:space="preserve"> et enrichir ses valeurs profondes</w:t>
      </w:r>
      <w:r w:rsidRPr="003B61CF">
        <w:rPr>
          <w:lang w:val="fr-FR"/>
        </w:rPr>
        <w:t>.</w:t>
      </w:r>
      <w:r w:rsidR="002C7F90" w:rsidRPr="003B61CF">
        <w:rPr>
          <w:lang w:val="fr-FR"/>
        </w:rPr>
        <w:t xml:space="preserve"> </w:t>
      </w:r>
    </w:p>
    <w:p w:rsidR="004C331D" w:rsidRPr="003B61CF" w:rsidRDefault="004C331D" w:rsidP="001054D7">
      <w:pPr>
        <w:pStyle w:val="SingleTxtG"/>
        <w:rPr>
          <w:lang w:val="fr-FR"/>
        </w:rPr>
      </w:pPr>
      <w:r w:rsidRPr="003B61CF">
        <w:rPr>
          <w:lang w:val="fr-FR"/>
        </w:rPr>
        <w:t>150.</w:t>
      </w:r>
      <w:r w:rsidRPr="003B61CF">
        <w:rPr>
          <w:lang w:val="fr-FR"/>
        </w:rPr>
        <w:tab/>
      </w:r>
      <w:r w:rsidR="00935A45" w:rsidRPr="003B61CF">
        <w:rPr>
          <w:color w:val="000000"/>
          <w:lang w:val="fr-FR"/>
        </w:rPr>
        <w:t>Cuba promeut la culture pour tous et favorise l</w:t>
      </w:r>
      <w:r w:rsidR="007C231D" w:rsidRPr="003B61CF">
        <w:rPr>
          <w:color w:val="000000"/>
          <w:lang w:val="fr-FR"/>
        </w:rPr>
        <w:t>’</w:t>
      </w:r>
      <w:r w:rsidR="00935A45" w:rsidRPr="003B61CF">
        <w:rPr>
          <w:color w:val="000000"/>
          <w:lang w:val="fr-FR"/>
        </w:rPr>
        <w:t xml:space="preserve">égalité des chances </w:t>
      </w:r>
      <w:r w:rsidR="0065526B" w:rsidRPr="003B61CF">
        <w:rPr>
          <w:color w:val="000000"/>
          <w:lang w:val="fr-FR"/>
        </w:rPr>
        <w:t>et</w:t>
      </w:r>
      <w:r w:rsidR="00935A45" w:rsidRPr="003B61CF">
        <w:rPr>
          <w:color w:val="000000"/>
          <w:lang w:val="fr-FR"/>
        </w:rPr>
        <w:t xml:space="preserve"> le développement du potentiel de tous les citoyens</w:t>
      </w:r>
      <w:r w:rsidR="00A07696" w:rsidRPr="003B61CF">
        <w:rPr>
          <w:color w:val="000000"/>
          <w:lang w:val="fr-FR"/>
        </w:rPr>
        <w:t>,</w:t>
      </w:r>
      <w:r w:rsidR="00935A45" w:rsidRPr="003B61CF">
        <w:rPr>
          <w:color w:val="000000"/>
          <w:lang w:val="fr-FR"/>
        </w:rPr>
        <w:t xml:space="preserve"> sans distinction.</w:t>
      </w:r>
      <w:r w:rsidR="00935A45" w:rsidRPr="003B61CF">
        <w:rPr>
          <w:lang w:val="fr-FR"/>
        </w:rPr>
        <w:t xml:space="preserve"> </w:t>
      </w:r>
      <w:r w:rsidR="00935A45" w:rsidRPr="003B61CF">
        <w:rPr>
          <w:color w:val="000000"/>
          <w:lang w:val="fr-FR"/>
        </w:rPr>
        <w:t>La politique culturelle est axée sur la protection de l</w:t>
      </w:r>
      <w:r w:rsidR="007C231D" w:rsidRPr="003B61CF">
        <w:rPr>
          <w:color w:val="000000"/>
          <w:lang w:val="fr-FR"/>
        </w:rPr>
        <w:t>’</w:t>
      </w:r>
      <w:r w:rsidR="00935A45" w:rsidRPr="003B61CF">
        <w:rPr>
          <w:color w:val="000000"/>
          <w:lang w:val="fr-FR"/>
        </w:rPr>
        <w:t>identité</w:t>
      </w:r>
      <w:r w:rsidR="00A07696" w:rsidRPr="003B61CF">
        <w:rPr>
          <w:color w:val="000000"/>
          <w:lang w:val="fr-FR"/>
        </w:rPr>
        <w:t>,</w:t>
      </w:r>
      <w:r w:rsidR="00935A45" w:rsidRPr="003B61CF">
        <w:rPr>
          <w:color w:val="000000"/>
          <w:lang w:val="fr-FR"/>
        </w:rPr>
        <w:t xml:space="preserve"> la conservation du patrimoine culturel</w:t>
      </w:r>
      <w:r w:rsidR="00A07696" w:rsidRPr="003B61CF">
        <w:rPr>
          <w:color w:val="000000"/>
          <w:lang w:val="fr-FR"/>
        </w:rPr>
        <w:t>,</w:t>
      </w:r>
      <w:r w:rsidR="00935A45" w:rsidRPr="003B61CF">
        <w:rPr>
          <w:color w:val="000000"/>
          <w:lang w:val="fr-FR"/>
        </w:rPr>
        <w:t xml:space="preserve"> la</w:t>
      </w:r>
      <w:r w:rsidR="00562A75" w:rsidRPr="003B61CF">
        <w:rPr>
          <w:color w:val="000000"/>
          <w:lang w:val="fr-FR"/>
        </w:rPr>
        <w:t xml:space="preserve"> </w:t>
      </w:r>
      <w:r w:rsidR="00935A45" w:rsidRPr="003B61CF">
        <w:rPr>
          <w:color w:val="000000"/>
          <w:lang w:val="fr-FR"/>
        </w:rPr>
        <w:t>promotion de la créativité</w:t>
      </w:r>
      <w:r w:rsidR="00A07696" w:rsidRPr="003B61CF">
        <w:rPr>
          <w:color w:val="000000"/>
          <w:lang w:val="fr-FR"/>
        </w:rPr>
        <w:t>,</w:t>
      </w:r>
      <w:r w:rsidR="00935A45" w:rsidRPr="003B61CF">
        <w:rPr>
          <w:color w:val="000000"/>
          <w:lang w:val="fr-FR"/>
        </w:rPr>
        <w:t xml:space="preserve"> la production artistique et littéraire ainsi que la capacité d</w:t>
      </w:r>
      <w:r w:rsidR="007C231D" w:rsidRPr="003B61CF">
        <w:rPr>
          <w:color w:val="000000"/>
          <w:lang w:val="fr-FR"/>
        </w:rPr>
        <w:t>’</w:t>
      </w:r>
      <w:r w:rsidR="00935A45" w:rsidRPr="003B61CF">
        <w:rPr>
          <w:color w:val="000000"/>
          <w:lang w:val="fr-FR"/>
        </w:rPr>
        <w:t>apprécier l</w:t>
      </w:r>
      <w:r w:rsidR="007C231D" w:rsidRPr="003B61CF">
        <w:rPr>
          <w:color w:val="000000"/>
          <w:lang w:val="fr-FR"/>
        </w:rPr>
        <w:t>’</w:t>
      </w:r>
      <w:r w:rsidR="00935A45" w:rsidRPr="003B61CF">
        <w:rPr>
          <w:color w:val="000000"/>
          <w:lang w:val="fr-FR"/>
        </w:rPr>
        <w:t>art.</w:t>
      </w:r>
      <w:r w:rsidR="00935A45" w:rsidRPr="003B61CF">
        <w:rPr>
          <w:lang w:val="fr-FR"/>
        </w:rPr>
        <w:t xml:space="preserve"> </w:t>
      </w:r>
      <w:r w:rsidR="00645AB7" w:rsidRPr="003B61CF">
        <w:rPr>
          <w:lang w:val="fr-FR"/>
        </w:rPr>
        <w:t>À</w:t>
      </w:r>
      <w:r w:rsidR="00F77374" w:rsidRPr="003B61CF">
        <w:rPr>
          <w:lang w:val="fr-FR"/>
        </w:rPr>
        <w:t xml:space="preserve"> cet effet</w:t>
      </w:r>
      <w:r w:rsidR="00A07696" w:rsidRPr="003B61CF">
        <w:rPr>
          <w:lang w:val="fr-FR"/>
        </w:rPr>
        <w:t>,</w:t>
      </w:r>
      <w:r w:rsidR="00F77374" w:rsidRPr="003B61CF">
        <w:rPr>
          <w:lang w:val="fr-FR"/>
        </w:rPr>
        <w:t xml:space="preserve"> le pays dispose d</w:t>
      </w:r>
      <w:r w:rsidR="007C231D" w:rsidRPr="003B61CF">
        <w:rPr>
          <w:lang w:val="fr-FR"/>
        </w:rPr>
        <w:t>’</w:t>
      </w:r>
      <w:r w:rsidR="00A051C7" w:rsidRPr="003B61CF">
        <w:rPr>
          <w:lang w:val="fr-FR"/>
        </w:rPr>
        <w:t>un vaste réseau d</w:t>
      </w:r>
      <w:r w:rsidR="007C231D" w:rsidRPr="003B61CF">
        <w:rPr>
          <w:lang w:val="fr-FR"/>
        </w:rPr>
        <w:t>’</w:t>
      </w:r>
      <w:r w:rsidR="00A051C7" w:rsidRPr="003B61CF">
        <w:rPr>
          <w:lang w:val="fr-FR"/>
        </w:rPr>
        <w:t>institutions culturelles</w:t>
      </w:r>
      <w:r w:rsidRPr="003B61CF">
        <w:rPr>
          <w:lang w:val="fr-FR"/>
        </w:rPr>
        <w:t>.</w:t>
      </w:r>
    </w:p>
    <w:p w:rsidR="004C331D" w:rsidRPr="003B61CF" w:rsidRDefault="004C331D" w:rsidP="001054D7">
      <w:pPr>
        <w:pStyle w:val="SingleTxtG"/>
        <w:rPr>
          <w:lang w:val="fr-FR"/>
        </w:rPr>
      </w:pPr>
      <w:r w:rsidRPr="003B61CF">
        <w:rPr>
          <w:lang w:val="fr-FR"/>
        </w:rPr>
        <w:t>151.</w:t>
      </w:r>
      <w:r w:rsidRPr="003B61CF">
        <w:rPr>
          <w:lang w:val="fr-FR"/>
        </w:rPr>
        <w:tab/>
        <w:t xml:space="preserve">La </w:t>
      </w:r>
      <w:r w:rsidR="007A4FBC" w:rsidRPr="003B61CF">
        <w:rPr>
          <w:lang w:val="fr-FR"/>
        </w:rPr>
        <w:t>pratique intensive des sports</w:t>
      </w:r>
      <w:r w:rsidRPr="003B61CF">
        <w:rPr>
          <w:lang w:val="fr-FR"/>
        </w:rPr>
        <w:t xml:space="preserve"> </w:t>
      </w:r>
      <w:r w:rsidR="007A4FBC" w:rsidRPr="003B61CF">
        <w:rPr>
          <w:lang w:val="fr-FR"/>
        </w:rPr>
        <w:t>et l</w:t>
      </w:r>
      <w:r w:rsidR="007C231D" w:rsidRPr="003B61CF">
        <w:rPr>
          <w:lang w:val="fr-FR"/>
        </w:rPr>
        <w:t>’</w:t>
      </w:r>
      <w:r w:rsidR="007A4FBC" w:rsidRPr="003B61CF">
        <w:rPr>
          <w:lang w:val="fr-FR"/>
        </w:rPr>
        <w:t>idéal</w:t>
      </w:r>
      <w:r w:rsidR="00B16F15" w:rsidRPr="003B61CF">
        <w:rPr>
          <w:lang w:val="fr-FR"/>
        </w:rPr>
        <w:t xml:space="preserve"> </w:t>
      </w:r>
      <w:r w:rsidR="007A4FBC" w:rsidRPr="003B61CF">
        <w:rPr>
          <w:lang w:val="fr-FR"/>
        </w:rPr>
        <w:t>olympique ont constitué</w:t>
      </w:r>
      <w:r w:rsidR="00A07696" w:rsidRPr="003B61CF">
        <w:rPr>
          <w:lang w:val="fr-FR"/>
        </w:rPr>
        <w:t>,</w:t>
      </w:r>
      <w:r w:rsidR="007A4FBC" w:rsidRPr="003B61CF">
        <w:rPr>
          <w:lang w:val="fr-FR"/>
        </w:rPr>
        <w:t xml:space="preserve"> depuis l</w:t>
      </w:r>
      <w:r w:rsidR="007C231D" w:rsidRPr="003B61CF">
        <w:rPr>
          <w:lang w:val="fr-FR"/>
        </w:rPr>
        <w:t>’</w:t>
      </w:r>
      <w:r w:rsidR="007A4FBC" w:rsidRPr="003B61CF">
        <w:rPr>
          <w:lang w:val="fr-FR"/>
        </w:rPr>
        <w:t>avènement de la Révolution</w:t>
      </w:r>
      <w:r w:rsidR="00A07696" w:rsidRPr="003B61CF">
        <w:rPr>
          <w:lang w:val="fr-FR"/>
        </w:rPr>
        <w:t>,</w:t>
      </w:r>
      <w:r w:rsidR="007A4FBC" w:rsidRPr="003B61CF">
        <w:rPr>
          <w:lang w:val="fr-FR"/>
        </w:rPr>
        <w:t xml:space="preserve"> </w:t>
      </w:r>
      <w:r w:rsidRPr="003B61CF">
        <w:rPr>
          <w:lang w:val="fr-FR"/>
        </w:rPr>
        <w:t>en 1959</w:t>
      </w:r>
      <w:r w:rsidR="00A07696" w:rsidRPr="003B61CF">
        <w:rPr>
          <w:lang w:val="fr-FR"/>
        </w:rPr>
        <w:t>,</w:t>
      </w:r>
      <w:r w:rsidRPr="003B61CF">
        <w:rPr>
          <w:lang w:val="fr-FR"/>
        </w:rPr>
        <w:t xml:space="preserve"> </w:t>
      </w:r>
      <w:r w:rsidR="007A4FBC" w:rsidRPr="003B61CF">
        <w:rPr>
          <w:lang w:val="fr-FR"/>
        </w:rPr>
        <w:t>les outils fondamentaux de la promotion et de la défense des droits de l</w:t>
      </w:r>
      <w:r w:rsidR="007C231D" w:rsidRPr="003B61CF">
        <w:rPr>
          <w:lang w:val="fr-FR"/>
        </w:rPr>
        <w:t>’</w:t>
      </w:r>
      <w:r w:rsidR="007A4FBC" w:rsidRPr="003B61CF">
        <w:rPr>
          <w:lang w:val="fr-FR"/>
        </w:rPr>
        <w:t>homme.</w:t>
      </w:r>
    </w:p>
    <w:p w:rsidR="004C331D" w:rsidRPr="003B61CF" w:rsidRDefault="004C331D" w:rsidP="001054D7">
      <w:pPr>
        <w:pStyle w:val="SingleTxtG"/>
        <w:rPr>
          <w:lang w:val="fr-FR"/>
        </w:rPr>
      </w:pPr>
      <w:r w:rsidRPr="003B61CF">
        <w:rPr>
          <w:lang w:val="fr-FR"/>
        </w:rPr>
        <w:t>152.</w:t>
      </w:r>
      <w:r w:rsidRPr="003B61CF">
        <w:rPr>
          <w:lang w:val="fr-FR"/>
        </w:rPr>
        <w:tab/>
      </w:r>
      <w:r w:rsidR="00C02FA4" w:rsidRPr="003B61CF">
        <w:rPr>
          <w:lang w:val="fr-FR"/>
        </w:rPr>
        <w:t>Dans le cadre du développement de la pratique intensive du sport comme moyen d</w:t>
      </w:r>
      <w:r w:rsidR="007C231D" w:rsidRPr="003B61CF">
        <w:rPr>
          <w:lang w:val="fr-FR"/>
        </w:rPr>
        <w:t>’</w:t>
      </w:r>
      <w:r w:rsidR="00C02FA4" w:rsidRPr="003B61CF">
        <w:rPr>
          <w:lang w:val="fr-FR"/>
        </w:rPr>
        <w:t>éducation</w:t>
      </w:r>
      <w:r w:rsidR="00A07696" w:rsidRPr="003B61CF">
        <w:rPr>
          <w:lang w:val="fr-FR"/>
        </w:rPr>
        <w:t>,</w:t>
      </w:r>
      <w:r w:rsidR="00C02FA4" w:rsidRPr="003B61CF">
        <w:rPr>
          <w:lang w:val="fr-FR"/>
        </w:rPr>
        <w:t xml:space="preserve"> de formation intégrale et de qualité de vie</w:t>
      </w:r>
      <w:r w:rsidR="00A07696" w:rsidRPr="003B61CF">
        <w:rPr>
          <w:lang w:val="fr-FR"/>
        </w:rPr>
        <w:t>,</w:t>
      </w:r>
      <w:r w:rsidR="00C02FA4" w:rsidRPr="003B61CF">
        <w:rPr>
          <w:lang w:val="fr-FR"/>
        </w:rPr>
        <w:t xml:space="preserve"> l</w:t>
      </w:r>
      <w:r w:rsidR="007C231D" w:rsidRPr="003B61CF">
        <w:rPr>
          <w:lang w:val="fr-FR"/>
        </w:rPr>
        <w:t>’</w:t>
      </w:r>
      <w:r w:rsidR="00333D74" w:rsidRPr="003B61CF">
        <w:rPr>
          <w:lang w:val="fr-FR"/>
        </w:rPr>
        <w:t>État</w:t>
      </w:r>
      <w:r w:rsidR="00C02FA4" w:rsidRPr="003B61CF">
        <w:rPr>
          <w:lang w:val="fr-FR"/>
        </w:rPr>
        <w:t xml:space="preserve"> renforce et diversifie constamment les offres locales d</w:t>
      </w:r>
      <w:r w:rsidR="007C231D" w:rsidRPr="003B61CF">
        <w:rPr>
          <w:lang w:val="fr-FR"/>
        </w:rPr>
        <w:t>’</w:t>
      </w:r>
      <w:r w:rsidR="00C02FA4" w:rsidRPr="003B61CF">
        <w:rPr>
          <w:lang w:val="fr-FR"/>
        </w:rPr>
        <w:t>activité physique régulière</w:t>
      </w:r>
      <w:r w:rsidR="00A07696" w:rsidRPr="003B61CF">
        <w:rPr>
          <w:lang w:val="fr-FR"/>
        </w:rPr>
        <w:t>,</w:t>
      </w:r>
      <w:r w:rsidR="00C02FA4" w:rsidRPr="003B61CF">
        <w:rPr>
          <w:lang w:val="fr-FR"/>
        </w:rPr>
        <w:t xml:space="preserve"> et propose des mo</w:t>
      </w:r>
      <w:r w:rsidR="00ED7154" w:rsidRPr="003B61CF">
        <w:rPr>
          <w:lang w:val="fr-FR"/>
        </w:rPr>
        <w:t xml:space="preserve">dalités nouvelles et </w:t>
      </w:r>
      <w:r w:rsidR="00333D74" w:rsidRPr="003B61CF">
        <w:rPr>
          <w:lang w:val="fr-FR"/>
        </w:rPr>
        <w:t>attractives</w:t>
      </w:r>
      <w:r w:rsidR="00ED7154" w:rsidRPr="003B61CF">
        <w:rPr>
          <w:lang w:val="fr-FR"/>
        </w:rPr>
        <w:t xml:space="preserve"> pour les</w:t>
      </w:r>
      <w:r w:rsidR="00C02FA4" w:rsidRPr="003B61CF">
        <w:rPr>
          <w:lang w:val="fr-FR"/>
        </w:rPr>
        <w:t xml:space="preserve"> adolescents et les jeunes.</w:t>
      </w:r>
      <w:r w:rsidR="00B16F15" w:rsidRPr="003B61CF">
        <w:rPr>
          <w:lang w:val="fr-FR"/>
        </w:rPr>
        <w:t xml:space="preserve"> </w:t>
      </w:r>
    </w:p>
    <w:p w:rsidR="004C331D" w:rsidRPr="003B61CF" w:rsidRDefault="004C331D" w:rsidP="001054D7">
      <w:pPr>
        <w:pStyle w:val="SingleTxtG"/>
        <w:rPr>
          <w:lang w:val="fr-FR"/>
        </w:rPr>
      </w:pPr>
      <w:r w:rsidRPr="003B61CF">
        <w:rPr>
          <w:lang w:val="fr-FR"/>
        </w:rPr>
        <w:t>153.</w:t>
      </w:r>
      <w:r w:rsidRPr="003B61CF">
        <w:rPr>
          <w:lang w:val="fr-FR"/>
        </w:rPr>
        <w:tab/>
      </w:r>
      <w:r w:rsidR="00C02FA4" w:rsidRPr="003B61CF">
        <w:rPr>
          <w:lang w:val="fr-FR"/>
        </w:rPr>
        <w:t>Aujourd</w:t>
      </w:r>
      <w:r w:rsidR="007C231D" w:rsidRPr="003B61CF">
        <w:rPr>
          <w:lang w:val="fr-FR"/>
        </w:rPr>
        <w:t>’</w:t>
      </w:r>
      <w:r w:rsidR="00C02FA4" w:rsidRPr="003B61CF">
        <w:rPr>
          <w:lang w:val="fr-FR"/>
        </w:rPr>
        <w:t>hui</w:t>
      </w:r>
      <w:r w:rsidR="00A07696" w:rsidRPr="003B61CF">
        <w:rPr>
          <w:lang w:val="fr-FR"/>
        </w:rPr>
        <w:t>,</w:t>
      </w:r>
      <w:r w:rsidR="00C02FA4" w:rsidRPr="003B61CF">
        <w:rPr>
          <w:lang w:val="fr-FR"/>
        </w:rPr>
        <w:t xml:space="preserve"> plus de</w:t>
      </w:r>
      <w:r w:rsidRPr="003B61CF">
        <w:rPr>
          <w:lang w:val="fr-FR"/>
        </w:rPr>
        <w:t xml:space="preserve"> 30</w:t>
      </w:r>
      <w:r w:rsidR="007C231D" w:rsidRPr="003B61CF">
        <w:rPr>
          <w:lang w:val="fr-FR"/>
        </w:rPr>
        <w:t> %</w:t>
      </w:r>
      <w:r w:rsidRPr="003B61CF">
        <w:rPr>
          <w:lang w:val="fr-FR"/>
        </w:rPr>
        <w:t xml:space="preserve"> de la </w:t>
      </w:r>
      <w:r w:rsidR="00C02FA4" w:rsidRPr="003B61CF">
        <w:rPr>
          <w:lang w:val="fr-FR"/>
        </w:rPr>
        <w:t>population cubaine</w:t>
      </w:r>
      <w:r w:rsidRPr="003B61CF">
        <w:rPr>
          <w:lang w:val="fr-FR"/>
        </w:rPr>
        <w:t xml:space="preserve"> </w:t>
      </w:r>
      <w:r w:rsidR="00ED7154" w:rsidRPr="003B61CF">
        <w:rPr>
          <w:lang w:val="fr-FR"/>
        </w:rPr>
        <w:t>p</w:t>
      </w:r>
      <w:r w:rsidR="00ED7154" w:rsidRPr="003B61CF">
        <w:rPr>
          <w:color w:val="000000"/>
          <w:lang w:val="fr-FR"/>
        </w:rPr>
        <w:t>ossède un niveau de performance physique élevé</w:t>
      </w:r>
      <w:r w:rsidR="00A07696" w:rsidRPr="003B61CF">
        <w:rPr>
          <w:color w:val="000000"/>
          <w:lang w:val="fr-FR"/>
        </w:rPr>
        <w:t>,</w:t>
      </w:r>
      <w:r w:rsidR="00ED7154" w:rsidRPr="003B61CF">
        <w:rPr>
          <w:color w:val="000000"/>
          <w:lang w:val="fr-FR"/>
        </w:rPr>
        <w:t xml:space="preserve"> du fait de l</w:t>
      </w:r>
      <w:r w:rsidR="007C231D" w:rsidRPr="003B61CF">
        <w:rPr>
          <w:color w:val="000000"/>
          <w:lang w:val="fr-FR"/>
        </w:rPr>
        <w:t>’</w:t>
      </w:r>
      <w:r w:rsidR="00ED7154" w:rsidRPr="003B61CF">
        <w:rPr>
          <w:color w:val="000000"/>
          <w:lang w:val="fr-FR"/>
        </w:rPr>
        <w:t>extension du sport à tout le pays</w:t>
      </w:r>
      <w:r w:rsidRPr="003B61CF">
        <w:rPr>
          <w:lang w:val="fr-FR"/>
        </w:rPr>
        <w:t xml:space="preserve">. </w:t>
      </w:r>
      <w:r w:rsidR="00F77374" w:rsidRPr="003B61CF">
        <w:rPr>
          <w:color w:val="000000"/>
          <w:lang w:val="fr-FR"/>
        </w:rPr>
        <w:t>L</w:t>
      </w:r>
      <w:r w:rsidR="007C231D" w:rsidRPr="003B61CF">
        <w:rPr>
          <w:color w:val="000000"/>
          <w:lang w:val="fr-FR"/>
        </w:rPr>
        <w:t>’</w:t>
      </w:r>
      <w:r w:rsidR="00F77374" w:rsidRPr="003B61CF">
        <w:rPr>
          <w:color w:val="000000"/>
          <w:lang w:val="fr-FR"/>
        </w:rPr>
        <w:t xml:space="preserve">inclusion </w:t>
      </w:r>
      <w:r w:rsidR="00ED7154" w:rsidRPr="003B61CF">
        <w:rPr>
          <w:color w:val="000000"/>
          <w:lang w:val="fr-FR"/>
        </w:rPr>
        <w:t>de l</w:t>
      </w:r>
      <w:r w:rsidR="007C231D" w:rsidRPr="003B61CF">
        <w:rPr>
          <w:color w:val="000000"/>
          <w:lang w:val="fr-FR"/>
        </w:rPr>
        <w:t>’</w:t>
      </w:r>
      <w:r w:rsidR="00ED7154" w:rsidRPr="003B61CF">
        <w:rPr>
          <w:color w:val="000000"/>
          <w:lang w:val="fr-FR"/>
        </w:rPr>
        <w:t xml:space="preserve">éducation physique </w:t>
      </w:r>
      <w:r w:rsidR="00F77374" w:rsidRPr="003B61CF">
        <w:rPr>
          <w:color w:val="000000"/>
          <w:lang w:val="fr-FR"/>
        </w:rPr>
        <w:t>dans le</w:t>
      </w:r>
      <w:r w:rsidR="00126CAB" w:rsidRPr="003B61CF">
        <w:rPr>
          <w:color w:val="000000"/>
          <w:lang w:val="fr-FR"/>
        </w:rPr>
        <w:t>s</w:t>
      </w:r>
      <w:r w:rsidR="00F77374" w:rsidRPr="003B61CF">
        <w:rPr>
          <w:color w:val="000000"/>
          <w:lang w:val="fr-FR"/>
        </w:rPr>
        <w:t xml:space="preserve"> programme</w:t>
      </w:r>
      <w:r w:rsidR="00126CAB" w:rsidRPr="003B61CF">
        <w:rPr>
          <w:color w:val="000000"/>
          <w:lang w:val="fr-FR"/>
        </w:rPr>
        <w:t>s</w:t>
      </w:r>
      <w:r w:rsidR="00F77374" w:rsidRPr="003B61CF">
        <w:rPr>
          <w:color w:val="000000"/>
          <w:lang w:val="fr-FR"/>
        </w:rPr>
        <w:t xml:space="preserve"> scolaire</w:t>
      </w:r>
      <w:r w:rsidR="00126CAB" w:rsidRPr="003B61CF">
        <w:rPr>
          <w:color w:val="000000"/>
          <w:lang w:val="fr-FR"/>
        </w:rPr>
        <w:t>s</w:t>
      </w:r>
      <w:r w:rsidR="00F77374" w:rsidRPr="003B61CF">
        <w:rPr>
          <w:color w:val="000000"/>
          <w:lang w:val="fr-FR"/>
        </w:rPr>
        <w:t xml:space="preserve"> </w:t>
      </w:r>
      <w:r w:rsidR="00ED7154" w:rsidRPr="003B61CF">
        <w:rPr>
          <w:color w:val="000000"/>
          <w:lang w:val="fr-FR"/>
        </w:rPr>
        <w:t>a joué un rôle très important en ce sens.</w:t>
      </w:r>
      <w:r w:rsidRPr="003B61CF">
        <w:rPr>
          <w:lang w:val="fr-FR"/>
        </w:rPr>
        <w:t xml:space="preserve"> </w:t>
      </w:r>
      <w:r w:rsidR="00333D74" w:rsidRPr="003B61CF">
        <w:rPr>
          <w:lang w:val="fr-FR"/>
        </w:rPr>
        <w:t>Dans le c</w:t>
      </w:r>
      <w:r w:rsidR="00AA21AE" w:rsidRPr="003B61CF">
        <w:rPr>
          <w:lang w:val="fr-FR"/>
        </w:rPr>
        <w:t>adre de cette stratégie de développement</w:t>
      </w:r>
      <w:r w:rsidR="00A07696" w:rsidRPr="003B61CF">
        <w:rPr>
          <w:lang w:val="fr-FR"/>
        </w:rPr>
        <w:t>,</w:t>
      </w:r>
      <w:r w:rsidR="00AA21AE" w:rsidRPr="003B61CF">
        <w:rPr>
          <w:lang w:val="fr-FR"/>
        </w:rPr>
        <w:t xml:space="preserve"> l</w:t>
      </w:r>
      <w:r w:rsidR="007C231D" w:rsidRPr="003B61CF">
        <w:rPr>
          <w:lang w:val="fr-FR"/>
        </w:rPr>
        <w:t>’</w:t>
      </w:r>
      <w:r w:rsidR="00333D74" w:rsidRPr="003B61CF">
        <w:rPr>
          <w:lang w:val="fr-FR"/>
        </w:rPr>
        <w:t>État</w:t>
      </w:r>
      <w:r w:rsidR="00AA21AE" w:rsidRPr="003B61CF">
        <w:rPr>
          <w:lang w:val="fr-FR"/>
        </w:rPr>
        <w:t xml:space="preserve"> met en œuvre des programmes locaux de promotion et de prévention de la santé qui s</w:t>
      </w:r>
      <w:r w:rsidR="007C231D" w:rsidRPr="003B61CF">
        <w:rPr>
          <w:lang w:val="fr-FR"/>
        </w:rPr>
        <w:t>’</w:t>
      </w:r>
      <w:r w:rsidR="00AA21AE" w:rsidRPr="003B61CF">
        <w:rPr>
          <w:lang w:val="fr-FR"/>
        </w:rPr>
        <w:t>adressent notamment aux</w:t>
      </w:r>
      <w:r w:rsidR="002A3B12" w:rsidRPr="003B61CF">
        <w:rPr>
          <w:lang w:val="fr-FR"/>
        </w:rPr>
        <w:t xml:space="preserve"> </w:t>
      </w:r>
      <w:r w:rsidR="007C231D" w:rsidRPr="003B61CF">
        <w:rPr>
          <w:lang w:val="fr-FR"/>
        </w:rPr>
        <w:t>personnes</w:t>
      </w:r>
      <w:r w:rsidR="00AA21AE" w:rsidRPr="003B61CF">
        <w:rPr>
          <w:lang w:val="fr-FR"/>
        </w:rPr>
        <w:t xml:space="preserve"> âgées</w:t>
      </w:r>
      <w:r w:rsidR="00A07696" w:rsidRPr="003B61CF">
        <w:rPr>
          <w:lang w:val="fr-FR"/>
        </w:rPr>
        <w:t>,</w:t>
      </w:r>
      <w:r w:rsidR="00AA21AE" w:rsidRPr="003B61CF">
        <w:rPr>
          <w:lang w:val="fr-FR"/>
        </w:rPr>
        <w:t xml:space="preserve"> aux femmes enceintes et allaitantes</w:t>
      </w:r>
      <w:r w:rsidR="00A07696" w:rsidRPr="003B61CF">
        <w:rPr>
          <w:lang w:val="fr-FR"/>
        </w:rPr>
        <w:t>,</w:t>
      </w:r>
      <w:r w:rsidR="00AA21AE" w:rsidRPr="003B61CF">
        <w:rPr>
          <w:lang w:val="fr-FR"/>
        </w:rPr>
        <w:t xml:space="preserve"> </w:t>
      </w:r>
      <w:r w:rsidR="004E321A" w:rsidRPr="003B61CF">
        <w:rPr>
          <w:lang w:val="fr-FR"/>
        </w:rPr>
        <w:t xml:space="preserve">aux groupes de gymnastique aérobic et </w:t>
      </w:r>
      <w:r w:rsidR="00704F81" w:rsidRPr="003B61CF">
        <w:rPr>
          <w:lang w:val="fr-FR"/>
        </w:rPr>
        <w:t>pour les femmes</w:t>
      </w:r>
      <w:r w:rsidR="004E321A" w:rsidRPr="003B61CF">
        <w:rPr>
          <w:lang w:val="fr-FR"/>
        </w:rPr>
        <w:t>.</w:t>
      </w:r>
      <w:r w:rsidR="00B16F15" w:rsidRPr="003B61CF">
        <w:rPr>
          <w:lang w:val="fr-FR"/>
        </w:rPr>
        <w:t xml:space="preserve"> </w:t>
      </w:r>
    </w:p>
    <w:p w:rsidR="004C331D" w:rsidRPr="003B61CF" w:rsidRDefault="004C331D" w:rsidP="001054D7">
      <w:pPr>
        <w:pStyle w:val="SingleTxtG"/>
        <w:rPr>
          <w:lang w:val="fr-FR"/>
        </w:rPr>
      </w:pPr>
      <w:r w:rsidRPr="003B61CF">
        <w:rPr>
          <w:lang w:val="fr-FR"/>
        </w:rPr>
        <w:t>154.</w:t>
      </w:r>
      <w:r w:rsidRPr="003B61CF">
        <w:rPr>
          <w:lang w:val="fr-FR"/>
        </w:rPr>
        <w:tab/>
      </w:r>
      <w:r w:rsidR="006E6356" w:rsidRPr="003B61CF">
        <w:rPr>
          <w:lang w:val="fr-FR"/>
        </w:rPr>
        <w:t>A</w:t>
      </w:r>
      <w:r w:rsidR="004E321A" w:rsidRPr="003B61CF">
        <w:rPr>
          <w:lang w:val="fr-FR"/>
        </w:rPr>
        <w:t xml:space="preserve">u regard </w:t>
      </w:r>
      <w:r w:rsidR="006E6356" w:rsidRPr="003B61CF">
        <w:rPr>
          <w:lang w:val="fr-FR"/>
        </w:rPr>
        <w:t>de l</w:t>
      </w:r>
      <w:r w:rsidR="007C231D" w:rsidRPr="003B61CF">
        <w:rPr>
          <w:lang w:val="fr-FR"/>
        </w:rPr>
        <w:t>’</w:t>
      </w:r>
      <w:r w:rsidR="006E6356" w:rsidRPr="003B61CF">
        <w:rPr>
          <w:lang w:val="fr-FR"/>
        </w:rPr>
        <w:t>incidence complexe</w:t>
      </w:r>
      <w:r w:rsidRPr="003B61CF">
        <w:rPr>
          <w:lang w:val="fr-FR"/>
        </w:rPr>
        <w:t xml:space="preserve"> d</w:t>
      </w:r>
      <w:r w:rsidR="004E321A" w:rsidRPr="003B61CF">
        <w:rPr>
          <w:lang w:val="fr-FR"/>
        </w:rPr>
        <w:t>u problème de la drogue dans le</w:t>
      </w:r>
      <w:r w:rsidR="006E6356" w:rsidRPr="003B61CF">
        <w:rPr>
          <w:lang w:val="fr-FR"/>
        </w:rPr>
        <w:t xml:space="preserve"> monde comme dans la région</w:t>
      </w:r>
      <w:r w:rsidR="00A07696" w:rsidRPr="003B61CF">
        <w:rPr>
          <w:lang w:val="fr-FR"/>
        </w:rPr>
        <w:t>,</w:t>
      </w:r>
      <w:r w:rsidRPr="003B61CF">
        <w:rPr>
          <w:lang w:val="fr-FR"/>
        </w:rPr>
        <w:t xml:space="preserve"> la </w:t>
      </w:r>
      <w:r w:rsidR="004E321A" w:rsidRPr="003B61CF">
        <w:rPr>
          <w:lang w:val="fr-FR"/>
        </w:rPr>
        <w:t>présence de drogues illicites à</w:t>
      </w:r>
      <w:r w:rsidRPr="003B61CF">
        <w:rPr>
          <w:lang w:val="fr-FR"/>
        </w:rPr>
        <w:t xml:space="preserve"> Cuba </w:t>
      </w:r>
      <w:r w:rsidR="006E6356" w:rsidRPr="003B61CF">
        <w:rPr>
          <w:lang w:val="fr-FR"/>
        </w:rPr>
        <w:t>demeure très limitée.</w:t>
      </w:r>
      <w:r w:rsidRPr="003B61CF">
        <w:rPr>
          <w:lang w:val="fr-FR"/>
        </w:rPr>
        <w:t xml:space="preserve"> </w:t>
      </w:r>
      <w:r w:rsidR="006B07E3" w:rsidRPr="003B61CF">
        <w:rPr>
          <w:lang w:val="fr-FR"/>
        </w:rPr>
        <w:t xml:space="preserve">Le </w:t>
      </w:r>
      <w:r w:rsidR="006B07E3" w:rsidRPr="003B61CF">
        <w:rPr>
          <w:lang w:val="fr-FR"/>
        </w:rPr>
        <w:lastRenderedPageBreak/>
        <w:t>Gouvernement</w:t>
      </w:r>
      <w:r w:rsidRPr="003B61CF">
        <w:rPr>
          <w:lang w:val="fr-FR"/>
        </w:rPr>
        <w:t xml:space="preserve"> </w:t>
      </w:r>
      <w:r w:rsidR="006E6356" w:rsidRPr="003B61CF">
        <w:rPr>
          <w:lang w:val="fr-FR"/>
        </w:rPr>
        <w:t>applique une politique de tolérance zéro en matière de production</w:t>
      </w:r>
      <w:r w:rsidR="00A07696" w:rsidRPr="003B61CF">
        <w:rPr>
          <w:lang w:val="fr-FR"/>
        </w:rPr>
        <w:t>,</w:t>
      </w:r>
      <w:r w:rsidR="006E6356" w:rsidRPr="003B61CF">
        <w:rPr>
          <w:lang w:val="fr-FR"/>
        </w:rPr>
        <w:t xml:space="preserve"> de consommation et de trafic de drogues. Le territoire national ne pourra jamais être utilisé comme un lieu de dépôt</w:t>
      </w:r>
      <w:r w:rsidR="00A07696" w:rsidRPr="003B61CF">
        <w:rPr>
          <w:lang w:val="fr-FR"/>
        </w:rPr>
        <w:t>,</w:t>
      </w:r>
      <w:r w:rsidR="006E6356" w:rsidRPr="003B61CF">
        <w:rPr>
          <w:lang w:val="fr-FR"/>
        </w:rPr>
        <w:t xml:space="preserve"> de stockage</w:t>
      </w:r>
      <w:r w:rsidR="00A07696" w:rsidRPr="003B61CF">
        <w:rPr>
          <w:lang w:val="fr-FR"/>
        </w:rPr>
        <w:t>,</w:t>
      </w:r>
      <w:r w:rsidR="006E6356" w:rsidRPr="003B61CF">
        <w:rPr>
          <w:lang w:val="fr-FR"/>
        </w:rPr>
        <w:t xml:space="preserve"> de transit </w:t>
      </w:r>
      <w:r w:rsidR="00F77374" w:rsidRPr="003B61CF">
        <w:rPr>
          <w:lang w:val="fr-FR"/>
        </w:rPr>
        <w:t>ni</w:t>
      </w:r>
      <w:r w:rsidR="006E6356" w:rsidRPr="003B61CF">
        <w:rPr>
          <w:lang w:val="fr-FR"/>
        </w:rPr>
        <w:t xml:space="preserve"> de destination de la drogue.</w:t>
      </w:r>
      <w:r w:rsidR="00B16F15" w:rsidRPr="003B61CF">
        <w:rPr>
          <w:lang w:val="fr-FR"/>
        </w:rPr>
        <w:t xml:space="preserve"> </w:t>
      </w:r>
    </w:p>
    <w:p w:rsidR="004C331D" w:rsidRPr="003B61CF" w:rsidRDefault="004C331D" w:rsidP="001054D7">
      <w:pPr>
        <w:pStyle w:val="SingleTxtG"/>
        <w:rPr>
          <w:lang w:val="fr-FR"/>
        </w:rPr>
      </w:pPr>
      <w:r w:rsidRPr="003B61CF">
        <w:rPr>
          <w:lang w:val="fr-FR"/>
        </w:rPr>
        <w:t>155.</w:t>
      </w:r>
      <w:r w:rsidRPr="003B61CF">
        <w:rPr>
          <w:lang w:val="fr-FR"/>
        </w:rPr>
        <w:tab/>
      </w:r>
      <w:r w:rsidR="00C02FA4" w:rsidRPr="003B61CF">
        <w:rPr>
          <w:color w:val="000000"/>
          <w:lang w:val="fr-FR"/>
        </w:rPr>
        <w:t>La consommation et le trafic de stupéfiants ne sont pas un problème social important grâce à l</w:t>
      </w:r>
      <w:r w:rsidR="007C231D" w:rsidRPr="003B61CF">
        <w:rPr>
          <w:color w:val="000000"/>
          <w:lang w:val="fr-FR"/>
        </w:rPr>
        <w:t>’</w:t>
      </w:r>
      <w:r w:rsidR="00C02FA4" w:rsidRPr="003B61CF">
        <w:rPr>
          <w:color w:val="000000"/>
          <w:lang w:val="fr-FR"/>
        </w:rPr>
        <w:t>action d</w:t>
      </w:r>
      <w:r w:rsidR="007C231D" w:rsidRPr="003B61CF">
        <w:rPr>
          <w:color w:val="000000"/>
          <w:lang w:val="fr-FR"/>
        </w:rPr>
        <w:t>’</w:t>
      </w:r>
      <w:r w:rsidR="00C02FA4" w:rsidRPr="003B61CF">
        <w:rPr>
          <w:color w:val="000000"/>
          <w:lang w:val="fr-FR"/>
        </w:rPr>
        <w:t>éducation et de prévention menée par l</w:t>
      </w:r>
      <w:r w:rsidR="007C231D" w:rsidRPr="003B61CF">
        <w:rPr>
          <w:color w:val="000000"/>
          <w:lang w:val="fr-FR"/>
        </w:rPr>
        <w:t>’</w:t>
      </w:r>
      <w:r w:rsidR="00C02FA4" w:rsidRPr="003B61CF">
        <w:rPr>
          <w:color w:val="000000"/>
          <w:lang w:val="fr-FR"/>
        </w:rPr>
        <w:t>État.</w:t>
      </w:r>
      <w:r w:rsidR="00C02FA4" w:rsidRPr="003B61CF">
        <w:rPr>
          <w:lang w:val="fr-FR"/>
        </w:rPr>
        <w:t xml:space="preserve"> </w:t>
      </w:r>
      <w:r w:rsidR="00C02FA4" w:rsidRPr="003B61CF">
        <w:rPr>
          <w:color w:val="000000"/>
          <w:lang w:val="fr-FR"/>
        </w:rPr>
        <w:t>Il n</w:t>
      </w:r>
      <w:r w:rsidR="007C231D" w:rsidRPr="003B61CF">
        <w:rPr>
          <w:color w:val="000000"/>
          <w:lang w:val="fr-FR"/>
        </w:rPr>
        <w:t>’</w:t>
      </w:r>
      <w:r w:rsidR="00C02FA4" w:rsidRPr="003B61CF">
        <w:rPr>
          <w:color w:val="000000"/>
          <w:lang w:val="fr-FR"/>
        </w:rPr>
        <w:t>existe ni criminalité organisée ni bandes de jeunes délinquants.</w:t>
      </w:r>
      <w:r w:rsidR="00C02FA4" w:rsidRPr="003B61CF">
        <w:rPr>
          <w:lang w:val="fr-FR"/>
        </w:rPr>
        <w:t xml:space="preserve"> </w:t>
      </w:r>
      <w:r w:rsidR="00C02FA4" w:rsidRPr="003B61CF">
        <w:rPr>
          <w:color w:val="000000"/>
          <w:lang w:val="fr-FR"/>
        </w:rPr>
        <w:t>Pour préserver cette situation et empêcher que le fléau de la drogue ne touche la population et</w:t>
      </w:r>
      <w:r w:rsidR="00A07696" w:rsidRPr="003B61CF">
        <w:rPr>
          <w:color w:val="000000"/>
          <w:lang w:val="fr-FR"/>
        </w:rPr>
        <w:t>,</w:t>
      </w:r>
      <w:r w:rsidR="00C02FA4" w:rsidRPr="003B61CF">
        <w:rPr>
          <w:color w:val="000000"/>
          <w:lang w:val="fr-FR"/>
        </w:rPr>
        <w:t xml:space="preserve"> plus spécialement</w:t>
      </w:r>
      <w:r w:rsidR="00A07696" w:rsidRPr="003B61CF">
        <w:rPr>
          <w:color w:val="000000"/>
          <w:lang w:val="fr-FR"/>
        </w:rPr>
        <w:t>,</w:t>
      </w:r>
      <w:r w:rsidR="00C02FA4" w:rsidRPr="003B61CF">
        <w:rPr>
          <w:color w:val="000000"/>
          <w:lang w:val="fr-FR"/>
        </w:rPr>
        <w:t xml:space="preserve"> la jeunesse</w:t>
      </w:r>
      <w:r w:rsidR="00A07696" w:rsidRPr="003B61CF">
        <w:rPr>
          <w:color w:val="000000"/>
          <w:lang w:val="fr-FR"/>
        </w:rPr>
        <w:t>,</w:t>
      </w:r>
      <w:r w:rsidR="00C02FA4" w:rsidRPr="003B61CF">
        <w:rPr>
          <w:color w:val="000000"/>
          <w:lang w:val="fr-FR"/>
        </w:rPr>
        <w:t xml:space="preserve"> la Commission nationale pour la prévention et le contrôle des stupéfiants mène une action didactique systématique et coordonnée</w:t>
      </w:r>
      <w:r w:rsidR="00A07696" w:rsidRPr="003B61CF">
        <w:rPr>
          <w:color w:val="000000"/>
          <w:lang w:val="fr-FR"/>
        </w:rPr>
        <w:t>,</w:t>
      </w:r>
      <w:r w:rsidR="00C02FA4" w:rsidRPr="003B61CF">
        <w:rPr>
          <w:color w:val="000000"/>
          <w:lang w:val="fr-FR"/>
        </w:rPr>
        <w:t xml:space="preserve"> visant à sensibiliser les familles cubaines ainsi que les organisations de la jeunesse</w:t>
      </w:r>
      <w:r w:rsidR="00A07696" w:rsidRPr="003B61CF">
        <w:rPr>
          <w:color w:val="000000"/>
          <w:lang w:val="fr-FR"/>
        </w:rPr>
        <w:t>,</w:t>
      </w:r>
      <w:r w:rsidR="00C02FA4" w:rsidRPr="003B61CF">
        <w:rPr>
          <w:color w:val="000000"/>
          <w:lang w:val="fr-FR"/>
        </w:rPr>
        <w:t xml:space="preserve"> et à encourager la société à participer davantage et plus efficacement à la poursuite de cet objectif</w:t>
      </w:r>
      <w:r w:rsidRPr="003B61CF">
        <w:rPr>
          <w:lang w:val="fr-FR"/>
        </w:rPr>
        <w:t>.</w:t>
      </w:r>
    </w:p>
    <w:p w:rsidR="004C331D" w:rsidRPr="003B61CF" w:rsidRDefault="004C331D" w:rsidP="001054D7">
      <w:pPr>
        <w:pStyle w:val="SingleTxtG"/>
        <w:rPr>
          <w:lang w:val="fr-FR"/>
        </w:rPr>
      </w:pPr>
      <w:r w:rsidRPr="003B61CF">
        <w:rPr>
          <w:lang w:val="fr-FR"/>
        </w:rPr>
        <w:t>156.</w:t>
      </w:r>
      <w:r w:rsidRPr="003B61CF">
        <w:rPr>
          <w:lang w:val="fr-FR"/>
        </w:rPr>
        <w:tab/>
      </w:r>
      <w:r w:rsidR="00114966" w:rsidRPr="003B61CF">
        <w:rPr>
          <w:color w:val="000000"/>
          <w:lang w:val="fr-FR"/>
        </w:rPr>
        <w:t>Face à la délinquance Cuba continue de promouvoir une approche préventive alliant l</w:t>
      </w:r>
      <w:r w:rsidR="007C231D" w:rsidRPr="003B61CF">
        <w:rPr>
          <w:color w:val="000000"/>
          <w:lang w:val="fr-FR"/>
        </w:rPr>
        <w:t>’</w:t>
      </w:r>
      <w:r w:rsidR="00114966" w:rsidRPr="003B61CF">
        <w:rPr>
          <w:color w:val="000000"/>
          <w:lang w:val="fr-FR"/>
        </w:rPr>
        <w:t>éducation et la réinsertion sociale.</w:t>
      </w:r>
      <w:r w:rsidRPr="003B61CF">
        <w:rPr>
          <w:lang w:val="fr-FR"/>
        </w:rPr>
        <w:t xml:space="preserve"> </w:t>
      </w:r>
      <w:r w:rsidR="00114966" w:rsidRPr="003B61CF">
        <w:rPr>
          <w:color w:val="000000"/>
          <w:lang w:val="fr-FR"/>
        </w:rPr>
        <w:t>Dans les écoles</w:t>
      </w:r>
      <w:r w:rsidR="00A07696" w:rsidRPr="003B61CF">
        <w:rPr>
          <w:color w:val="000000"/>
          <w:lang w:val="fr-FR"/>
        </w:rPr>
        <w:t>,</w:t>
      </w:r>
      <w:r w:rsidR="00114966" w:rsidRPr="003B61CF">
        <w:rPr>
          <w:color w:val="000000"/>
          <w:lang w:val="fr-FR"/>
        </w:rPr>
        <w:t xml:space="preserve"> la prévention est axée sur la lutte contre la consommation de stupéfiants </w:t>
      </w:r>
      <w:r w:rsidR="00AD07F4" w:rsidRPr="003B61CF">
        <w:rPr>
          <w:color w:val="000000"/>
          <w:lang w:val="fr-FR"/>
        </w:rPr>
        <w:t>et</w:t>
      </w:r>
      <w:r w:rsidR="00114966" w:rsidRPr="003B61CF">
        <w:rPr>
          <w:color w:val="000000"/>
          <w:lang w:val="fr-FR"/>
        </w:rPr>
        <w:t xml:space="preserve"> de substances psychotropes</w:t>
      </w:r>
      <w:r w:rsidR="00A07696" w:rsidRPr="003B61CF">
        <w:rPr>
          <w:color w:val="000000"/>
          <w:lang w:val="fr-FR"/>
        </w:rPr>
        <w:t>,</w:t>
      </w:r>
      <w:r w:rsidR="00AD07F4" w:rsidRPr="003B61CF">
        <w:rPr>
          <w:color w:val="000000"/>
          <w:lang w:val="fr-FR"/>
        </w:rPr>
        <w:t xml:space="preserve"> l</w:t>
      </w:r>
      <w:r w:rsidR="007C231D" w:rsidRPr="003B61CF">
        <w:rPr>
          <w:color w:val="000000"/>
          <w:lang w:val="fr-FR"/>
        </w:rPr>
        <w:t>’</w:t>
      </w:r>
      <w:r w:rsidR="00AD07F4" w:rsidRPr="003B61CF">
        <w:rPr>
          <w:color w:val="000000"/>
          <w:lang w:val="fr-FR"/>
        </w:rPr>
        <w:t>éradication des</w:t>
      </w:r>
      <w:r w:rsidR="00114966" w:rsidRPr="003B61CF">
        <w:rPr>
          <w:color w:val="000000"/>
          <w:lang w:val="fr-FR"/>
        </w:rPr>
        <w:t xml:space="preserve"> comportements sociaux problématiques</w:t>
      </w:r>
      <w:r w:rsidR="00A07696" w:rsidRPr="003B61CF">
        <w:rPr>
          <w:color w:val="000000"/>
          <w:lang w:val="fr-FR"/>
        </w:rPr>
        <w:t>,</w:t>
      </w:r>
      <w:r w:rsidR="00114966" w:rsidRPr="003B61CF">
        <w:rPr>
          <w:color w:val="000000"/>
          <w:lang w:val="fr-FR"/>
        </w:rPr>
        <w:t xml:space="preserve"> le bon usage de la langue maternelle</w:t>
      </w:r>
      <w:r w:rsidR="00A07696" w:rsidRPr="003B61CF">
        <w:rPr>
          <w:color w:val="000000"/>
          <w:lang w:val="fr-FR"/>
        </w:rPr>
        <w:t>,</w:t>
      </w:r>
      <w:r w:rsidR="00114966" w:rsidRPr="003B61CF">
        <w:rPr>
          <w:color w:val="000000"/>
          <w:lang w:val="fr-FR"/>
        </w:rPr>
        <w:t xml:space="preserve"> l</w:t>
      </w:r>
      <w:r w:rsidR="007C231D" w:rsidRPr="003B61CF">
        <w:rPr>
          <w:color w:val="000000"/>
          <w:lang w:val="fr-FR"/>
        </w:rPr>
        <w:t>’</w:t>
      </w:r>
      <w:r w:rsidR="00114966" w:rsidRPr="003B61CF">
        <w:rPr>
          <w:color w:val="000000"/>
          <w:lang w:val="fr-FR"/>
        </w:rPr>
        <w:t>éducation aux valeurs éthiques et le développement d</w:t>
      </w:r>
      <w:r w:rsidR="007C231D" w:rsidRPr="003B61CF">
        <w:rPr>
          <w:color w:val="000000"/>
          <w:lang w:val="fr-FR"/>
        </w:rPr>
        <w:t>’</w:t>
      </w:r>
      <w:r w:rsidR="00114966" w:rsidRPr="003B61CF">
        <w:rPr>
          <w:color w:val="000000"/>
          <w:lang w:val="fr-FR"/>
        </w:rPr>
        <w:t>un comportement sexuel responsable.</w:t>
      </w:r>
      <w:r w:rsidRPr="003B61CF">
        <w:rPr>
          <w:lang w:val="fr-FR"/>
        </w:rPr>
        <w:t xml:space="preserve"> </w:t>
      </w:r>
      <w:r w:rsidR="007C4F14" w:rsidRPr="003B61CF">
        <w:rPr>
          <w:color w:val="000000"/>
          <w:lang w:val="fr-FR"/>
        </w:rPr>
        <w:t xml:space="preserve">Les services de permanence téléphonique ont été renforcés dans le cadre de la prévention de la consommation de drogues et </w:t>
      </w:r>
      <w:r w:rsidR="00AD07F4" w:rsidRPr="003B61CF">
        <w:rPr>
          <w:color w:val="000000"/>
          <w:lang w:val="fr-FR"/>
        </w:rPr>
        <w:t xml:space="preserve">du développement </w:t>
      </w:r>
      <w:r w:rsidR="007C4F14" w:rsidRPr="003B61CF">
        <w:rPr>
          <w:color w:val="000000"/>
          <w:lang w:val="fr-FR"/>
        </w:rPr>
        <w:t>de l</w:t>
      </w:r>
      <w:r w:rsidR="007C231D" w:rsidRPr="003B61CF">
        <w:rPr>
          <w:color w:val="000000"/>
          <w:lang w:val="fr-FR"/>
        </w:rPr>
        <w:t>’</w:t>
      </w:r>
      <w:r w:rsidR="007C4F14" w:rsidRPr="003B61CF">
        <w:rPr>
          <w:color w:val="000000"/>
          <w:lang w:val="fr-FR"/>
        </w:rPr>
        <w:t>éducation sexuelle</w:t>
      </w:r>
      <w:r w:rsidR="00A07696" w:rsidRPr="003B61CF">
        <w:rPr>
          <w:color w:val="000000"/>
          <w:lang w:val="fr-FR"/>
        </w:rPr>
        <w:t>,</w:t>
      </w:r>
      <w:r w:rsidR="007C4F14" w:rsidRPr="003B61CF">
        <w:rPr>
          <w:color w:val="000000"/>
          <w:lang w:val="fr-FR"/>
        </w:rPr>
        <w:t xml:space="preserve"> l</w:t>
      </w:r>
      <w:r w:rsidR="007C231D" w:rsidRPr="003B61CF">
        <w:rPr>
          <w:color w:val="000000"/>
          <w:lang w:val="fr-FR"/>
        </w:rPr>
        <w:t>’</w:t>
      </w:r>
      <w:r w:rsidR="007C4F14" w:rsidRPr="003B61CF">
        <w:rPr>
          <w:color w:val="000000"/>
          <w:lang w:val="fr-FR"/>
        </w:rPr>
        <w:t>accent étant mis</w:t>
      </w:r>
      <w:r w:rsidR="00A07696" w:rsidRPr="003B61CF">
        <w:rPr>
          <w:color w:val="000000"/>
          <w:lang w:val="fr-FR"/>
        </w:rPr>
        <w:t>,</w:t>
      </w:r>
      <w:r w:rsidR="007C4F14" w:rsidRPr="003B61CF">
        <w:rPr>
          <w:color w:val="000000"/>
          <w:lang w:val="fr-FR"/>
        </w:rPr>
        <w:t xml:space="preserve"> notamment</w:t>
      </w:r>
      <w:r w:rsidR="00A07696" w:rsidRPr="003B61CF">
        <w:rPr>
          <w:color w:val="000000"/>
          <w:lang w:val="fr-FR"/>
        </w:rPr>
        <w:t>,</w:t>
      </w:r>
      <w:r w:rsidR="007C4F14" w:rsidRPr="003B61CF">
        <w:rPr>
          <w:color w:val="000000"/>
          <w:lang w:val="fr-FR"/>
        </w:rPr>
        <w:t xml:space="preserve"> sur l</w:t>
      </w:r>
      <w:r w:rsidR="007C231D" w:rsidRPr="003B61CF">
        <w:rPr>
          <w:color w:val="000000"/>
          <w:lang w:val="fr-FR"/>
        </w:rPr>
        <w:t>’</w:t>
      </w:r>
      <w:r w:rsidR="007C4F14" w:rsidRPr="003B61CF">
        <w:rPr>
          <w:color w:val="000000"/>
          <w:lang w:val="fr-FR"/>
        </w:rPr>
        <w:t>égalité des sexes et les droits</w:t>
      </w:r>
      <w:r w:rsidRPr="003B61CF">
        <w:rPr>
          <w:lang w:val="fr-FR"/>
        </w:rPr>
        <w:t>.</w:t>
      </w:r>
    </w:p>
    <w:p w:rsidR="004C331D" w:rsidRPr="003B61CF" w:rsidRDefault="004C331D" w:rsidP="001054D7">
      <w:pPr>
        <w:pStyle w:val="SingleTxtG"/>
        <w:rPr>
          <w:lang w:val="fr-FR"/>
        </w:rPr>
      </w:pPr>
      <w:r w:rsidRPr="003B61CF">
        <w:rPr>
          <w:lang w:val="fr-FR"/>
        </w:rPr>
        <w:t>157.</w:t>
      </w:r>
      <w:r w:rsidRPr="003B61CF">
        <w:rPr>
          <w:lang w:val="fr-FR"/>
        </w:rPr>
        <w:tab/>
        <w:t xml:space="preserve">Cuba </w:t>
      </w:r>
      <w:r w:rsidR="00434654" w:rsidRPr="003B61CF">
        <w:rPr>
          <w:color w:val="000000"/>
          <w:lang w:val="fr-FR"/>
        </w:rPr>
        <w:t>a accompli des progrès substantiels</w:t>
      </w:r>
      <w:r w:rsidR="00A07696" w:rsidRPr="003B61CF">
        <w:rPr>
          <w:color w:val="000000"/>
          <w:lang w:val="fr-FR"/>
        </w:rPr>
        <w:t>,</w:t>
      </w:r>
      <w:r w:rsidR="00434654" w:rsidRPr="003B61CF">
        <w:rPr>
          <w:color w:val="000000"/>
          <w:lang w:val="fr-FR"/>
        </w:rPr>
        <w:t xml:space="preserve"> salués par l</w:t>
      </w:r>
      <w:r w:rsidR="007C231D" w:rsidRPr="003B61CF">
        <w:rPr>
          <w:color w:val="000000"/>
          <w:lang w:val="fr-FR"/>
        </w:rPr>
        <w:t>’</w:t>
      </w:r>
      <w:r w:rsidR="00434654" w:rsidRPr="003B61CF">
        <w:rPr>
          <w:color w:val="000000"/>
          <w:lang w:val="fr-FR"/>
        </w:rPr>
        <w:t>ONU</w:t>
      </w:r>
      <w:r w:rsidR="00A07696" w:rsidRPr="003B61CF">
        <w:rPr>
          <w:color w:val="000000"/>
          <w:lang w:val="fr-FR"/>
        </w:rPr>
        <w:t>,</w:t>
      </w:r>
      <w:r w:rsidR="00434654" w:rsidRPr="003B61CF">
        <w:rPr>
          <w:color w:val="000000"/>
          <w:lang w:val="fr-FR"/>
        </w:rPr>
        <w:t xml:space="preserve"> en ce qui concerne les cinq priorités établies dans le Cadre d</w:t>
      </w:r>
      <w:r w:rsidR="007C231D" w:rsidRPr="003B61CF">
        <w:rPr>
          <w:color w:val="000000"/>
          <w:lang w:val="fr-FR"/>
        </w:rPr>
        <w:t>’</w:t>
      </w:r>
      <w:r w:rsidR="00434654" w:rsidRPr="003B61CF">
        <w:rPr>
          <w:color w:val="000000"/>
          <w:lang w:val="fr-FR"/>
        </w:rPr>
        <w:t>action de Hyogo</w:t>
      </w:r>
      <w:r w:rsidR="00A07696" w:rsidRPr="003B61CF">
        <w:rPr>
          <w:lang w:val="fr-FR"/>
        </w:rPr>
        <w:t>,</w:t>
      </w:r>
      <w:r w:rsidR="00434654" w:rsidRPr="003B61CF">
        <w:rPr>
          <w:lang w:val="fr-FR"/>
        </w:rPr>
        <w:t xml:space="preserve"> et l</w:t>
      </w:r>
      <w:r w:rsidR="00434654" w:rsidRPr="003B61CF">
        <w:rPr>
          <w:color w:val="000000"/>
          <w:lang w:val="fr-FR"/>
        </w:rPr>
        <w:t>e cadre législatif et institutionnel de réduction des risques liés aux catastrophes a été étoffé</w:t>
      </w:r>
      <w:r w:rsidRPr="003B61CF">
        <w:rPr>
          <w:lang w:val="fr-FR"/>
        </w:rPr>
        <w:t xml:space="preserve">. </w:t>
      </w:r>
      <w:r w:rsidR="002F60E9" w:rsidRPr="003B61CF">
        <w:rPr>
          <w:color w:val="000000"/>
          <w:lang w:val="fr-FR"/>
        </w:rPr>
        <w:t>Les capacités locales ont été renforcées et l</w:t>
      </w:r>
      <w:r w:rsidR="007C231D" w:rsidRPr="003B61CF">
        <w:rPr>
          <w:color w:val="000000"/>
          <w:lang w:val="fr-FR"/>
        </w:rPr>
        <w:t>’</w:t>
      </w:r>
      <w:r w:rsidR="002F60E9" w:rsidRPr="003B61CF">
        <w:rPr>
          <w:color w:val="000000"/>
          <w:lang w:val="fr-FR"/>
        </w:rPr>
        <w:t>efficacit</w:t>
      </w:r>
      <w:r w:rsidR="00704F81" w:rsidRPr="003B61CF">
        <w:rPr>
          <w:color w:val="000000"/>
          <w:lang w:val="fr-FR"/>
        </w:rPr>
        <w:t>é des systèmes d</w:t>
      </w:r>
      <w:r w:rsidR="007C231D" w:rsidRPr="003B61CF">
        <w:rPr>
          <w:color w:val="000000"/>
          <w:lang w:val="fr-FR"/>
        </w:rPr>
        <w:t>’</w:t>
      </w:r>
      <w:r w:rsidR="00704F81" w:rsidRPr="003B61CF">
        <w:rPr>
          <w:color w:val="000000"/>
          <w:lang w:val="fr-FR"/>
        </w:rPr>
        <w:t xml:space="preserve">alerte précoce </w:t>
      </w:r>
      <w:r w:rsidR="002F60E9" w:rsidRPr="003B61CF">
        <w:rPr>
          <w:color w:val="000000"/>
          <w:lang w:val="fr-FR"/>
        </w:rPr>
        <w:t>améliorée.</w:t>
      </w:r>
    </w:p>
    <w:p w:rsidR="004C331D" w:rsidRPr="003B61CF" w:rsidRDefault="004C331D" w:rsidP="001054D7">
      <w:pPr>
        <w:pStyle w:val="SingleTxtG"/>
        <w:rPr>
          <w:lang w:val="fr-FR"/>
        </w:rPr>
      </w:pPr>
      <w:r w:rsidRPr="003B61CF">
        <w:rPr>
          <w:lang w:val="fr-FR"/>
        </w:rPr>
        <w:t>158.</w:t>
      </w:r>
      <w:r w:rsidRPr="003B61CF">
        <w:rPr>
          <w:lang w:val="fr-FR"/>
        </w:rPr>
        <w:tab/>
        <w:t xml:space="preserve">Cuba </w:t>
      </w:r>
      <w:r w:rsidR="004C3D10" w:rsidRPr="003B61CF">
        <w:rPr>
          <w:lang w:val="fr-FR"/>
        </w:rPr>
        <w:t>entret</w:t>
      </w:r>
      <w:r w:rsidR="00C05926" w:rsidRPr="003B61CF">
        <w:rPr>
          <w:lang w:val="fr-FR"/>
        </w:rPr>
        <w:t>i</w:t>
      </w:r>
      <w:r w:rsidR="004C3D10" w:rsidRPr="003B61CF">
        <w:rPr>
          <w:lang w:val="fr-FR"/>
        </w:rPr>
        <w:t xml:space="preserve">ent des liens de collaboration </w:t>
      </w:r>
      <w:r w:rsidR="00333D74" w:rsidRPr="003B61CF">
        <w:rPr>
          <w:lang w:val="fr-FR"/>
        </w:rPr>
        <w:t>étroite</w:t>
      </w:r>
      <w:r w:rsidR="004C3D10" w:rsidRPr="003B61CF">
        <w:rPr>
          <w:lang w:val="fr-FR"/>
        </w:rPr>
        <w:t xml:space="preserve"> avec de nombreux pays de la région et du monde. Il convient de mentionner la réalisation de projets dans le cadre de la promotion et de la protection des droits économiques et </w:t>
      </w:r>
      <w:r w:rsidR="00333D74" w:rsidRPr="003B61CF">
        <w:rPr>
          <w:lang w:val="fr-FR"/>
        </w:rPr>
        <w:t>sociaux</w:t>
      </w:r>
      <w:r w:rsidR="00A07696" w:rsidRPr="003B61CF">
        <w:rPr>
          <w:lang w:val="fr-FR"/>
        </w:rPr>
        <w:t>,</w:t>
      </w:r>
      <w:r w:rsidR="004C3D10" w:rsidRPr="003B61CF">
        <w:rPr>
          <w:lang w:val="fr-FR"/>
        </w:rPr>
        <w:t xml:space="preserve"> en particulier en matière de santé et d</w:t>
      </w:r>
      <w:r w:rsidR="007C231D" w:rsidRPr="003B61CF">
        <w:rPr>
          <w:lang w:val="fr-FR"/>
        </w:rPr>
        <w:t>’</w:t>
      </w:r>
      <w:r w:rsidR="004C3D10" w:rsidRPr="003B61CF">
        <w:rPr>
          <w:lang w:val="fr-FR"/>
        </w:rPr>
        <w:t>éducation</w:t>
      </w:r>
      <w:r w:rsidR="00A07696" w:rsidRPr="003B61CF">
        <w:rPr>
          <w:lang w:val="fr-FR"/>
        </w:rPr>
        <w:t>,</w:t>
      </w:r>
      <w:r w:rsidR="00B16F15" w:rsidRPr="003B61CF">
        <w:rPr>
          <w:lang w:val="fr-FR"/>
        </w:rPr>
        <w:t xml:space="preserve"> </w:t>
      </w:r>
      <w:r w:rsidR="00630519" w:rsidRPr="003B61CF">
        <w:rPr>
          <w:lang w:val="fr-FR"/>
        </w:rPr>
        <w:t>ainsi que la coopération technique offerte dans ces domaines.</w:t>
      </w:r>
      <w:r w:rsidR="00B16F15" w:rsidRPr="003B61CF">
        <w:rPr>
          <w:lang w:val="fr-FR"/>
        </w:rPr>
        <w:t xml:space="preserve"> </w:t>
      </w:r>
      <w:r w:rsidR="00630519" w:rsidRPr="003B61CF">
        <w:rPr>
          <w:lang w:val="fr-FR"/>
        </w:rPr>
        <w:t>Cette coopération a bénéficié aux groupes les plus défavorisés de nombreux pays du tiers monde</w:t>
      </w:r>
      <w:r w:rsidR="00A07696" w:rsidRPr="003B61CF">
        <w:rPr>
          <w:lang w:val="fr-FR"/>
        </w:rPr>
        <w:t>,</w:t>
      </w:r>
      <w:r w:rsidR="00630519" w:rsidRPr="003B61CF">
        <w:rPr>
          <w:lang w:val="fr-FR"/>
        </w:rPr>
        <w:t xml:space="preserve"> notamment les populations autochtones</w:t>
      </w:r>
      <w:r w:rsidR="00A07696" w:rsidRPr="003B61CF">
        <w:rPr>
          <w:lang w:val="fr-FR"/>
        </w:rPr>
        <w:t>,</w:t>
      </w:r>
      <w:r w:rsidR="00630519" w:rsidRPr="003B61CF">
        <w:rPr>
          <w:lang w:val="fr-FR"/>
        </w:rPr>
        <w:t xml:space="preserve"> les femmes et les</w:t>
      </w:r>
      <w:r w:rsidR="002A3B12" w:rsidRPr="003B61CF">
        <w:rPr>
          <w:lang w:val="fr-FR"/>
        </w:rPr>
        <w:t xml:space="preserve"> </w:t>
      </w:r>
      <w:r w:rsidR="007C231D" w:rsidRPr="003B61CF">
        <w:rPr>
          <w:lang w:val="fr-FR"/>
        </w:rPr>
        <w:t>personnes</w:t>
      </w:r>
      <w:r w:rsidR="00630519" w:rsidRPr="003B61CF">
        <w:rPr>
          <w:lang w:val="fr-FR"/>
        </w:rPr>
        <w:t xml:space="preserve"> handicapé</w:t>
      </w:r>
      <w:r w:rsidR="00CB5F5E" w:rsidRPr="003B61CF">
        <w:rPr>
          <w:lang w:val="fr-FR"/>
        </w:rPr>
        <w:t>e</w:t>
      </w:r>
      <w:r w:rsidR="00630519" w:rsidRPr="003B61CF">
        <w:rPr>
          <w:lang w:val="fr-FR"/>
        </w:rPr>
        <w:t xml:space="preserve">s. </w:t>
      </w:r>
      <w:r w:rsidR="00333D74" w:rsidRPr="003B61CF">
        <w:rPr>
          <w:lang w:val="fr-FR"/>
        </w:rPr>
        <w:t>À</w:t>
      </w:r>
      <w:r w:rsidR="00D7662F" w:rsidRPr="003B61CF">
        <w:rPr>
          <w:lang w:val="fr-FR"/>
        </w:rPr>
        <w:t xml:space="preserve"> cet égard</w:t>
      </w:r>
      <w:r w:rsidR="00A07696" w:rsidRPr="003B61CF">
        <w:rPr>
          <w:lang w:val="fr-FR"/>
        </w:rPr>
        <w:t>,</w:t>
      </w:r>
      <w:r w:rsidR="00D7662F" w:rsidRPr="003B61CF">
        <w:rPr>
          <w:lang w:val="fr-FR"/>
        </w:rPr>
        <w:t xml:space="preserve"> le projet de coopération intitulé </w:t>
      </w:r>
      <w:r w:rsidR="002724D3" w:rsidRPr="003B61CF">
        <w:rPr>
          <w:lang w:val="fr-FR"/>
        </w:rPr>
        <w:t>« </w:t>
      </w:r>
      <w:r w:rsidR="00DF1355" w:rsidRPr="003B61CF">
        <w:rPr>
          <w:lang w:val="fr-FR"/>
        </w:rPr>
        <w:t>Operación Milagro</w:t>
      </w:r>
      <w:r w:rsidR="002724D3" w:rsidRPr="003B61CF">
        <w:rPr>
          <w:lang w:val="fr-FR"/>
        </w:rPr>
        <w:t> »</w:t>
      </w:r>
      <w:r w:rsidR="00A07696" w:rsidRPr="003B61CF">
        <w:rPr>
          <w:lang w:val="fr-FR"/>
        </w:rPr>
        <w:t>,</w:t>
      </w:r>
      <w:r w:rsidR="00DF1355" w:rsidRPr="003B61CF">
        <w:rPr>
          <w:lang w:val="fr-FR"/>
        </w:rPr>
        <w:t xml:space="preserve"> </w:t>
      </w:r>
      <w:r w:rsidR="00D7662F" w:rsidRPr="003B61CF">
        <w:rPr>
          <w:lang w:val="fr-FR"/>
        </w:rPr>
        <w:t xml:space="preserve">qui a permis de réaliser gratuitement des opérations ophtalmologiques en faveur de </w:t>
      </w:r>
      <w:r w:rsidR="00910268" w:rsidRPr="003B61CF">
        <w:rPr>
          <w:lang w:val="fr-FR"/>
        </w:rPr>
        <w:t>3</w:t>
      </w:r>
      <w:r w:rsidR="00DC4CA4" w:rsidRPr="003B61CF">
        <w:rPr>
          <w:lang w:val="fr-FR"/>
        </w:rPr>
        <w:t> </w:t>
      </w:r>
      <w:r w:rsidR="00910268" w:rsidRPr="003B61CF">
        <w:rPr>
          <w:lang w:val="fr-FR"/>
        </w:rPr>
        <w:t>4</w:t>
      </w:r>
      <w:r w:rsidR="00DC4CA4" w:rsidRPr="003B61CF">
        <w:rPr>
          <w:lang w:val="fr-FR"/>
        </w:rPr>
        <w:t>00 000</w:t>
      </w:r>
      <w:r w:rsidR="007C231D" w:rsidRPr="003B61CF">
        <w:rPr>
          <w:lang w:val="fr-FR"/>
        </w:rPr>
        <w:t> personnes</w:t>
      </w:r>
      <w:r w:rsidR="00DC4CA4" w:rsidRPr="003B61CF">
        <w:rPr>
          <w:lang w:val="fr-FR"/>
        </w:rPr>
        <w:t xml:space="preserve"> dans</w:t>
      </w:r>
      <w:r w:rsidRPr="003B61CF">
        <w:rPr>
          <w:lang w:val="fr-FR"/>
        </w:rPr>
        <w:t xml:space="preserve"> 34</w:t>
      </w:r>
      <w:r w:rsidR="00DC4CA4" w:rsidRPr="003B61CF">
        <w:rPr>
          <w:lang w:val="fr-FR"/>
        </w:rPr>
        <w:t> pays</w:t>
      </w:r>
      <w:r w:rsidR="00A07696" w:rsidRPr="003B61CF">
        <w:rPr>
          <w:lang w:val="fr-FR"/>
        </w:rPr>
        <w:t>,</w:t>
      </w:r>
      <w:r w:rsidR="00DC4CA4" w:rsidRPr="003B61CF">
        <w:rPr>
          <w:lang w:val="fr-FR"/>
        </w:rPr>
        <w:t xml:space="preserve"> m</w:t>
      </w:r>
      <w:r w:rsidR="00D7662F" w:rsidRPr="003B61CF">
        <w:rPr>
          <w:lang w:val="fr-FR"/>
        </w:rPr>
        <w:t>érite d</w:t>
      </w:r>
      <w:r w:rsidR="007C231D" w:rsidRPr="003B61CF">
        <w:rPr>
          <w:lang w:val="fr-FR"/>
        </w:rPr>
        <w:t>’</w:t>
      </w:r>
      <w:r w:rsidR="00D7662F" w:rsidRPr="003B61CF">
        <w:rPr>
          <w:lang w:val="fr-FR"/>
        </w:rPr>
        <w:t xml:space="preserve">être souligné. </w:t>
      </w:r>
      <w:r w:rsidR="00DC4CA4" w:rsidRPr="003B61CF">
        <w:rPr>
          <w:lang w:val="fr-FR"/>
        </w:rPr>
        <w:t>Par ailleurs</w:t>
      </w:r>
      <w:r w:rsidR="00A07696" w:rsidRPr="003B61CF">
        <w:rPr>
          <w:lang w:val="fr-FR"/>
        </w:rPr>
        <w:t>,</w:t>
      </w:r>
      <w:r w:rsidR="00DC4CA4" w:rsidRPr="003B61CF">
        <w:rPr>
          <w:lang w:val="fr-FR"/>
        </w:rPr>
        <w:t xml:space="preserve"> neuf</w:t>
      </w:r>
      <w:r w:rsidRPr="003B61CF">
        <w:rPr>
          <w:lang w:val="fr-FR"/>
        </w:rPr>
        <w:t xml:space="preserve"> </w:t>
      </w:r>
      <w:r w:rsidR="00DC4CA4" w:rsidRPr="003B61CF">
        <w:rPr>
          <w:lang w:val="fr-FR"/>
        </w:rPr>
        <w:t>millions</w:t>
      </w:r>
      <w:r w:rsidRPr="003B61CF">
        <w:rPr>
          <w:lang w:val="fr-FR"/>
        </w:rPr>
        <w:t xml:space="preserve"> de</w:t>
      </w:r>
      <w:r w:rsidR="007C231D" w:rsidRPr="003B61CF">
        <w:rPr>
          <w:lang w:val="fr-FR"/>
        </w:rPr>
        <w:t> personnes</w:t>
      </w:r>
      <w:r w:rsidR="00DC4CA4" w:rsidRPr="003B61CF">
        <w:rPr>
          <w:lang w:val="fr-FR"/>
        </w:rPr>
        <w:t xml:space="preserve"> ont terminé avec succès</w:t>
      </w:r>
      <w:r w:rsidRPr="003B61CF">
        <w:rPr>
          <w:lang w:val="fr-FR"/>
        </w:rPr>
        <w:t xml:space="preserve"> </w:t>
      </w:r>
      <w:r w:rsidR="00DC4CA4" w:rsidRPr="003B61CF">
        <w:rPr>
          <w:color w:val="000000"/>
          <w:lang w:val="fr-FR"/>
        </w:rPr>
        <w:t>le programme d</w:t>
      </w:r>
      <w:r w:rsidR="007C231D" w:rsidRPr="003B61CF">
        <w:rPr>
          <w:color w:val="000000"/>
          <w:lang w:val="fr-FR"/>
        </w:rPr>
        <w:t>’</w:t>
      </w:r>
      <w:r w:rsidR="00DC4CA4" w:rsidRPr="003B61CF">
        <w:rPr>
          <w:color w:val="000000"/>
          <w:lang w:val="fr-FR"/>
        </w:rPr>
        <w:t>alphabétisation</w:t>
      </w:r>
      <w:r w:rsidR="00DF1355" w:rsidRPr="003B61CF">
        <w:rPr>
          <w:lang w:val="fr-FR"/>
        </w:rPr>
        <w:t xml:space="preserve"> </w:t>
      </w:r>
      <w:r w:rsidR="002724D3" w:rsidRPr="003B61CF">
        <w:rPr>
          <w:lang w:val="fr-FR"/>
        </w:rPr>
        <w:t>« </w:t>
      </w:r>
      <w:r w:rsidR="00DF1355" w:rsidRPr="003B61CF">
        <w:rPr>
          <w:lang w:val="fr-FR"/>
        </w:rPr>
        <w:t>Yo sí puedo</w:t>
      </w:r>
      <w:r w:rsidR="002724D3" w:rsidRPr="003B61CF">
        <w:rPr>
          <w:lang w:val="fr-FR"/>
        </w:rPr>
        <w:t> »</w:t>
      </w:r>
      <w:r w:rsidR="00DF1355" w:rsidRPr="003B61CF">
        <w:rPr>
          <w:lang w:val="fr-FR"/>
        </w:rPr>
        <w:t xml:space="preserve"> </w:t>
      </w:r>
      <w:r w:rsidR="00DC4CA4" w:rsidRPr="003B61CF">
        <w:rPr>
          <w:lang w:val="fr-FR"/>
        </w:rPr>
        <w:t>et 1 113 000 le programme de formation continue</w:t>
      </w:r>
      <w:r w:rsidR="00DF1355" w:rsidRPr="003B61CF">
        <w:rPr>
          <w:lang w:val="fr-FR"/>
        </w:rPr>
        <w:t xml:space="preserve"> </w:t>
      </w:r>
      <w:r w:rsidR="002724D3" w:rsidRPr="003B61CF">
        <w:rPr>
          <w:lang w:val="fr-FR"/>
        </w:rPr>
        <w:t>« </w:t>
      </w:r>
      <w:r w:rsidR="00DF1355" w:rsidRPr="003B61CF">
        <w:rPr>
          <w:lang w:val="fr-FR"/>
        </w:rPr>
        <w:t>Yo sí puedo seguir</w:t>
      </w:r>
      <w:r w:rsidR="002724D3" w:rsidRPr="003B61CF">
        <w:rPr>
          <w:lang w:val="fr-FR"/>
        </w:rPr>
        <w:t> »</w:t>
      </w:r>
      <w:r w:rsidR="00DF1355" w:rsidRPr="003B61CF">
        <w:rPr>
          <w:lang w:val="fr-FR"/>
        </w:rPr>
        <w:t>.</w:t>
      </w:r>
      <w:r w:rsidRPr="003B61CF">
        <w:rPr>
          <w:lang w:val="fr-FR"/>
        </w:rPr>
        <w:t xml:space="preserve"> </w:t>
      </w:r>
      <w:r w:rsidR="00DF1355" w:rsidRPr="003B61CF">
        <w:rPr>
          <w:lang w:val="fr-FR"/>
        </w:rPr>
        <w:t>A</w:t>
      </w:r>
      <w:r w:rsidR="00DC4CA4" w:rsidRPr="003B61CF">
        <w:rPr>
          <w:lang w:val="fr-FR"/>
        </w:rPr>
        <w:t>ujourd</w:t>
      </w:r>
      <w:r w:rsidR="007C231D" w:rsidRPr="003B61CF">
        <w:rPr>
          <w:lang w:val="fr-FR"/>
        </w:rPr>
        <w:t>’</w:t>
      </w:r>
      <w:r w:rsidR="00DC4CA4" w:rsidRPr="003B61CF">
        <w:rPr>
          <w:lang w:val="fr-FR"/>
        </w:rPr>
        <w:t>hui</w:t>
      </w:r>
      <w:r w:rsidR="00A07696" w:rsidRPr="003B61CF">
        <w:rPr>
          <w:lang w:val="fr-FR"/>
        </w:rPr>
        <w:t>,</w:t>
      </w:r>
      <w:r w:rsidR="00DC4CA4" w:rsidRPr="003B61CF">
        <w:rPr>
          <w:lang w:val="fr-FR"/>
        </w:rPr>
        <w:t xml:space="preserve"> plus de 51 000 coopérants </w:t>
      </w:r>
      <w:r w:rsidR="00DF1355" w:rsidRPr="003B61CF">
        <w:rPr>
          <w:lang w:val="fr-FR"/>
        </w:rPr>
        <w:t>c</w:t>
      </w:r>
      <w:r w:rsidR="00DC4CA4" w:rsidRPr="003B61CF">
        <w:rPr>
          <w:lang w:val="fr-FR"/>
        </w:rPr>
        <w:t>ubains assurent des services de santé dans 67 pays</w:t>
      </w:r>
      <w:r w:rsidRPr="003B61CF">
        <w:rPr>
          <w:lang w:val="fr-FR"/>
        </w:rPr>
        <w:t>.</w:t>
      </w:r>
    </w:p>
    <w:p w:rsidR="004C331D" w:rsidRPr="003B61CF" w:rsidRDefault="004C331D" w:rsidP="001054D7">
      <w:pPr>
        <w:pStyle w:val="SingleTxtG"/>
        <w:rPr>
          <w:lang w:val="fr-FR"/>
        </w:rPr>
      </w:pPr>
      <w:r w:rsidRPr="003B61CF">
        <w:rPr>
          <w:lang w:val="fr-FR"/>
        </w:rPr>
        <w:t>159.</w:t>
      </w:r>
      <w:r w:rsidRPr="003B61CF">
        <w:rPr>
          <w:lang w:val="fr-FR"/>
        </w:rPr>
        <w:tab/>
      </w:r>
      <w:r w:rsidR="000156BB" w:rsidRPr="003B61CF">
        <w:rPr>
          <w:lang w:val="fr-FR"/>
        </w:rPr>
        <w:t>Cuba a coopéré</w:t>
      </w:r>
      <w:r w:rsidR="00A07696" w:rsidRPr="003B61CF">
        <w:rPr>
          <w:lang w:val="fr-FR"/>
        </w:rPr>
        <w:t>,</w:t>
      </w:r>
      <w:r w:rsidR="000156BB" w:rsidRPr="003B61CF">
        <w:rPr>
          <w:lang w:val="fr-FR"/>
        </w:rPr>
        <w:t xml:space="preserve"> au</w:t>
      </w:r>
      <w:r w:rsidR="00CB5F5E" w:rsidRPr="003B61CF">
        <w:rPr>
          <w:lang w:val="fr-FR"/>
        </w:rPr>
        <w:t>x</w:t>
      </w:r>
      <w:r w:rsidR="000156BB" w:rsidRPr="003B61CF">
        <w:rPr>
          <w:lang w:val="fr-FR"/>
        </w:rPr>
        <w:t xml:space="preserve"> côté</w:t>
      </w:r>
      <w:r w:rsidR="00CB5F5E" w:rsidRPr="003B61CF">
        <w:rPr>
          <w:lang w:val="fr-FR"/>
        </w:rPr>
        <w:t>s</w:t>
      </w:r>
      <w:r w:rsidR="000156BB" w:rsidRPr="003B61CF">
        <w:rPr>
          <w:lang w:val="fr-FR"/>
        </w:rPr>
        <w:t xml:space="preserve"> d</w:t>
      </w:r>
      <w:r w:rsidR="007C231D" w:rsidRPr="003B61CF">
        <w:rPr>
          <w:lang w:val="fr-FR"/>
        </w:rPr>
        <w:t>’</w:t>
      </w:r>
      <w:r w:rsidR="000156BB" w:rsidRPr="003B61CF">
        <w:rPr>
          <w:lang w:val="fr-FR"/>
        </w:rPr>
        <w:t>autres pays et de l</w:t>
      </w:r>
      <w:r w:rsidR="007C231D" w:rsidRPr="003B61CF">
        <w:rPr>
          <w:lang w:val="fr-FR"/>
        </w:rPr>
        <w:t>’</w:t>
      </w:r>
      <w:r w:rsidR="000156BB" w:rsidRPr="003B61CF">
        <w:rPr>
          <w:lang w:val="fr-FR"/>
        </w:rPr>
        <w:t xml:space="preserve">Organisation </w:t>
      </w:r>
      <w:r w:rsidR="00FB7C9F" w:rsidRPr="003B61CF">
        <w:rPr>
          <w:lang w:val="fr-FR"/>
        </w:rPr>
        <w:t>m</w:t>
      </w:r>
      <w:r w:rsidR="000156BB" w:rsidRPr="003B61CF">
        <w:rPr>
          <w:lang w:val="fr-FR"/>
        </w:rPr>
        <w:t>ondiale de la Santé</w:t>
      </w:r>
      <w:r w:rsidR="00A07696" w:rsidRPr="003B61CF">
        <w:rPr>
          <w:lang w:val="fr-FR"/>
        </w:rPr>
        <w:t>,</w:t>
      </w:r>
      <w:r w:rsidR="000156BB" w:rsidRPr="003B61CF">
        <w:rPr>
          <w:lang w:val="fr-FR"/>
        </w:rPr>
        <w:t xml:space="preserve"> à la lutte contre le virus </w:t>
      </w:r>
      <w:r w:rsidR="00333D74" w:rsidRPr="003B61CF">
        <w:rPr>
          <w:lang w:val="fr-FR"/>
        </w:rPr>
        <w:t>Ébola</w:t>
      </w:r>
      <w:r w:rsidR="000156BB" w:rsidRPr="003B61CF">
        <w:rPr>
          <w:lang w:val="fr-FR"/>
        </w:rPr>
        <w:t xml:space="preserve"> en Afrique de l</w:t>
      </w:r>
      <w:r w:rsidR="007C231D" w:rsidRPr="003B61CF">
        <w:rPr>
          <w:lang w:val="fr-FR"/>
        </w:rPr>
        <w:t>’</w:t>
      </w:r>
      <w:r w:rsidR="000156BB" w:rsidRPr="003B61CF">
        <w:rPr>
          <w:lang w:val="fr-FR"/>
        </w:rPr>
        <w:t>Ouest</w:t>
      </w:r>
      <w:r w:rsidRPr="003B61CF">
        <w:rPr>
          <w:lang w:val="fr-FR"/>
        </w:rPr>
        <w:t xml:space="preserve">. </w:t>
      </w:r>
      <w:r w:rsidR="000156BB" w:rsidRPr="003B61CF">
        <w:rPr>
          <w:lang w:val="fr-FR"/>
        </w:rPr>
        <w:t>Plus</w:t>
      </w:r>
      <w:r w:rsidRPr="003B61CF">
        <w:rPr>
          <w:lang w:val="fr-FR"/>
        </w:rPr>
        <w:t xml:space="preserve"> de 250 </w:t>
      </w:r>
      <w:r w:rsidR="000156BB" w:rsidRPr="003B61CF">
        <w:rPr>
          <w:lang w:val="fr-FR"/>
        </w:rPr>
        <w:t>professionnels de la santé</w:t>
      </w:r>
      <w:r w:rsidRPr="003B61CF">
        <w:rPr>
          <w:lang w:val="fr-FR"/>
        </w:rPr>
        <w:t xml:space="preserve"> de la </w:t>
      </w:r>
      <w:r w:rsidR="000156BB" w:rsidRPr="003B61CF">
        <w:rPr>
          <w:lang w:val="fr-FR"/>
        </w:rPr>
        <w:t>Brigade médicale</w:t>
      </w:r>
      <w:r w:rsidRPr="003B61CF">
        <w:rPr>
          <w:lang w:val="fr-FR"/>
        </w:rPr>
        <w:t xml:space="preserve"> </w:t>
      </w:r>
      <w:r w:rsidR="002724D3" w:rsidRPr="003B61CF">
        <w:rPr>
          <w:lang w:val="fr-FR"/>
        </w:rPr>
        <w:t>« </w:t>
      </w:r>
      <w:r w:rsidRPr="003B61CF">
        <w:rPr>
          <w:lang w:val="fr-FR"/>
        </w:rPr>
        <w:t>Henry Reeve</w:t>
      </w:r>
      <w:r w:rsidR="002724D3" w:rsidRPr="003B61CF">
        <w:rPr>
          <w:lang w:val="fr-FR"/>
        </w:rPr>
        <w:t> »</w:t>
      </w:r>
      <w:r w:rsidRPr="003B61CF">
        <w:rPr>
          <w:lang w:val="fr-FR"/>
        </w:rPr>
        <w:t xml:space="preserve"> </w:t>
      </w:r>
      <w:r w:rsidR="000156BB" w:rsidRPr="003B61CF">
        <w:rPr>
          <w:lang w:val="fr-FR"/>
        </w:rPr>
        <w:t xml:space="preserve">ont </w:t>
      </w:r>
      <w:r w:rsidR="00CD46A3" w:rsidRPr="003B61CF">
        <w:rPr>
          <w:lang w:val="fr-FR"/>
        </w:rPr>
        <w:t>apporté leur aide</w:t>
      </w:r>
      <w:r w:rsidR="000156BB" w:rsidRPr="003B61CF">
        <w:rPr>
          <w:lang w:val="fr-FR"/>
        </w:rPr>
        <w:t xml:space="preserve"> dans les régions les plus touchées</w:t>
      </w:r>
      <w:r w:rsidR="00A07696" w:rsidRPr="003B61CF">
        <w:rPr>
          <w:lang w:val="fr-FR"/>
        </w:rPr>
        <w:t>,</w:t>
      </w:r>
      <w:r w:rsidR="000156BB" w:rsidRPr="003B61CF">
        <w:rPr>
          <w:lang w:val="fr-FR"/>
        </w:rPr>
        <w:t xml:space="preserve"> et 4 000 000 autres </w:t>
      </w:r>
      <w:r w:rsidR="00EE3892" w:rsidRPr="003B61CF">
        <w:rPr>
          <w:lang w:val="fr-FR"/>
        </w:rPr>
        <w:t>participent</w:t>
      </w:r>
      <w:r w:rsidR="000156BB" w:rsidRPr="003B61CF">
        <w:rPr>
          <w:lang w:val="fr-FR"/>
        </w:rPr>
        <w:t xml:space="preserve"> </w:t>
      </w:r>
      <w:r w:rsidR="002A3B12" w:rsidRPr="003B61CF">
        <w:rPr>
          <w:lang w:val="fr-FR"/>
        </w:rPr>
        <w:t xml:space="preserve">au programme de prévention dans </w:t>
      </w:r>
      <w:r w:rsidR="000156BB" w:rsidRPr="003B61CF">
        <w:rPr>
          <w:lang w:val="fr-FR"/>
        </w:rPr>
        <w:t>32</w:t>
      </w:r>
      <w:r w:rsidR="002A3B12" w:rsidRPr="003B61CF">
        <w:rPr>
          <w:lang w:val="fr-FR"/>
        </w:rPr>
        <w:t> </w:t>
      </w:r>
      <w:r w:rsidR="000156BB" w:rsidRPr="003B61CF">
        <w:rPr>
          <w:lang w:val="fr-FR"/>
        </w:rPr>
        <w:t xml:space="preserve">pays africains. </w:t>
      </w:r>
    </w:p>
    <w:p w:rsidR="004C331D" w:rsidRPr="003B61CF" w:rsidRDefault="00D93D0F" w:rsidP="00D93D0F">
      <w:pPr>
        <w:pStyle w:val="H1G"/>
        <w:rPr>
          <w:rFonts w:eastAsiaTheme="majorEastAsia"/>
          <w:lang w:val="fr-FR"/>
        </w:rPr>
      </w:pPr>
      <w:r w:rsidRPr="003B61CF">
        <w:rPr>
          <w:rFonts w:eastAsiaTheme="majorEastAsia"/>
          <w:lang w:val="fr-FR"/>
        </w:rPr>
        <w:tab/>
      </w:r>
      <w:r w:rsidR="004C331D" w:rsidRPr="003B61CF">
        <w:rPr>
          <w:rFonts w:eastAsiaTheme="majorEastAsia"/>
          <w:lang w:val="fr-FR"/>
        </w:rPr>
        <w:t>C.</w:t>
      </w:r>
      <w:r w:rsidR="004C331D" w:rsidRPr="003B61CF">
        <w:rPr>
          <w:rFonts w:eastAsiaTheme="majorEastAsia"/>
          <w:lang w:val="fr-FR"/>
        </w:rPr>
        <w:tab/>
        <w:t>Ac</w:t>
      </w:r>
      <w:r w:rsidR="00F1535C" w:rsidRPr="003B61CF">
        <w:rPr>
          <w:rFonts w:eastAsiaTheme="majorEastAsia"/>
          <w:lang w:val="fr-FR"/>
        </w:rPr>
        <w:t>ceptation des normes internationales relatives aux droits de l</w:t>
      </w:r>
      <w:r w:rsidR="007C231D" w:rsidRPr="003B61CF">
        <w:rPr>
          <w:rFonts w:eastAsiaTheme="majorEastAsia"/>
          <w:lang w:val="fr-FR"/>
        </w:rPr>
        <w:t>’</w:t>
      </w:r>
      <w:r w:rsidR="00F1535C" w:rsidRPr="003B61CF">
        <w:rPr>
          <w:rFonts w:eastAsiaTheme="majorEastAsia"/>
          <w:lang w:val="fr-FR"/>
        </w:rPr>
        <w:t xml:space="preserve">homme </w:t>
      </w:r>
    </w:p>
    <w:p w:rsidR="004C331D" w:rsidRPr="003B61CF" w:rsidRDefault="004C331D" w:rsidP="00D93D0F">
      <w:pPr>
        <w:pStyle w:val="SingleTxtG"/>
        <w:rPr>
          <w:lang w:val="fr-FR"/>
        </w:rPr>
      </w:pPr>
      <w:r w:rsidRPr="003B61CF">
        <w:rPr>
          <w:lang w:val="fr-FR"/>
        </w:rPr>
        <w:t>160.</w:t>
      </w:r>
      <w:r w:rsidRPr="003B61CF">
        <w:rPr>
          <w:lang w:val="fr-FR"/>
        </w:rPr>
        <w:tab/>
        <w:t>Cuba es</w:t>
      </w:r>
      <w:r w:rsidR="006507C9" w:rsidRPr="003B61CF">
        <w:rPr>
          <w:lang w:val="fr-FR"/>
        </w:rPr>
        <w:t>t partie à</w:t>
      </w:r>
      <w:r w:rsidRPr="003B61CF">
        <w:rPr>
          <w:lang w:val="fr-FR"/>
        </w:rPr>
        <w:t xml:space="preserve"> 44</w:t>
      </w:r>
      <w:r w:rsidRPr="003B61CF">
        <w:rPr>
          <w:rStyle w:val="FootnoteReference"/>
          <w:lang w:val="fr-FR"/>
        </w:rPr>
        <w:footnoteReference w:id="4"/>
      </w:r>
      <w:r w:rsidRPr="003B61CF">
        <w:rPr>
          <w:lang w:val="fr-FR"/>
        </w:rPr>
        <w:t xml:space="preserve"> </w:t>
      </w:r>
      <w:r w:rsidR="00E1023E" w:rsidRPr="003B61CF">
        <w:rPr>
          <w:lang w:val="fr-FR"/>
        </w:rPr>
        <w:t xml:space="preserve">instruments </w:t>
      </w:r>
      <w:r w:rsidR="006507C9" w:rsidRPr="003B61CF">
        <w:rPr>
          <w:lang w:val="fr-FR"/>
        </w:rPr>
        <w:t>internationaux relatifs aux droits de l</w:t>
      </w:r>
      <w:r w:rsidR="007C231D" w:rsidRPr="003B61CF">
        <w:rPr>
          <w:lang w:val="fr-FR"/>
        </w:rPr>
        <w:t>’</w:t>
      </w:r>
      <w:r w:rsidR="006507C9" w:rsidRPr="003B61CF">
        <w:rPr>
          <w:lang w:val="fr-FR"/>
        </w:rPr>
        <w:t>homme et en applique les dispositions.</w:t>
      </w:r>
      <w:r w:rsidRPr="003B61CF">
        <w:rPr>
          <w:lang w:val="fr-FR"/>
        </w:rPr>
        <w:t xml:space="preserve"> </w:t>
      </w:r>
      <w:r w:rsidR="006507C9" w:rsidRPr="003B61CF">
        <w:rPr>
          <w:lang w:val="fr-FR"/>
        </w:rPr>
        <w:t>L</w:t>
      </w:r>
      <w:r w:rsidR="006507C9" w:rsidRPr="003B61CF">
        <w:rPr>
          <w:color w:val="000000"/>
          <w:lang w:val="fr-FR"/>
        </w:rPr>
        <w:t xml:space="preserve">es </w:t>
      </w:r>
      <w:r w:rsidR="00E1023E" w:rsidRPr="003B61CF">
        <w:rPr>
          <w:color w:val="000000"/>
          <w:lang w:val="fr-FR"/>
        </w:rPr>
        <w:t xml:space="preserve">instruments </w:t>
      </w:r>
      <w:r w:rsidR="006507C9" w:rsidRPr="003B61CF">
        <w:rPr>
          <w:color w:val="000000"/>
          <w:lang w:val="fr-FR"/>
        </w:rPr>
        <w:t>internationaux signés au nom de l</w:t>
      </w:r>
      <w:r w:rsidR="007C231D" w:rsidRPr="003B61CF">
        <w:rPr>
          <w:color w:val="000000"/>
          <w:lang w:val="fr-FR"/>
        </w:rPr>
        <w:t>’</w:t>
      </w:r>
      <w:r w:rsidR="006507C9" w:rsidRPr="003B61CF">
        <w:rPr>
          <w:color w:val="000000"/>
          <w:lang w:val="fr-FR"/>
        </w:rPr>
        <w:t xml:space="preserve">État cubain ou </w:t>
      </w:r>
      <w:r w:rsidR="006507C9" w:rsidRPr="003B61CF">
        <w:rPr>
          <w:color w:val="000000"/>
          <w:lang w:val="fr-FR"/>
        </w:rPr>
        <w:lastRenderedPageBreak/>
        <w:t>de son Gouvernement font également partie de l</w:t>
      </w:r>
      <w:r w:rsidR="007C231D" w:rsidRPr="003B61CF">
        <w:rPr>
          <w:color w:val="000000"/>
          <w:lang w:val="fr-FR"/>
        </w:rPr>
        <w:t>’</w:t>
      </w:r>
      <w:r w:rsidR="006507C9" w:rsidRPr="003B61CF">
        <w:rPr>
          <w:color w:val="000000"/>
          <w:lang w:val="fr-FR"/>
        </w:rPr>
        <w:t>ordre juridique interne</w:t>
      </w:r>
      <w:r w:rsidRPr="003B61CF">
        <w:rPr>
          <w:lang w:val="fr-FR"/>
        </w:rPr>
        <w:t xml:space="preserve">. </w:t>
      </w:r>
      <w:r w:rsidR="006507C9" w:rsidRPr="003B61CF">
        <w:rPr>
          <w:lang w:val="fr-FR"/>
        </w:rPr>
        <w:t>D</w:t>
      </w:r>
      <w:r w:rsidR="007C231D" w:rsidRPr="003B61CF">
        <w:rPr>
          <w:lang w:val="fr-FR"/>
        </w:rPr>
        <w:t>’</w:t>
      </w:r>
      <w:r w:rsidR="006507C9" w:rsidRPr="003B61CF">
        <w:rPr>
          <w:lang w:val="fr-FR"/>
        </w:rPr>
        <w:t>autres instruments relatifs aux droits de l</w:t>
      </w:r>
      <w:r w:rsidR="007C231D" w:rsidRPr="003B61CF">
        <w:rPr>
          <w:lang w:val="fr-FR"/>
        </w:rPr>
        <w:t>’</w:t>
      </w:r>
      <w:r w:rsidR="006507C9" w:rsidRPr="003B61CF">
        <w:rPr>
          <w:lang w:val="fr-FR"/>
        </w:rPr>
        <w:t>homme</w:t>
      </w:r>
      <w:r w:rsidR="00A07696" w:rsidRPr="003B61CF">
        <w:rPr>
          <w:lang w:val="fr-FR"/>
        </w:rPr>
        <w:t>,</w:t>
      </w:r>
      <w:r w:rsidR="006507C9" w:rsidRPr="003B61CF">
        <w:rPr>
          <w:lang w:val="fr-FR"/>
        </w:rPr>
        <w:t xml:space="preserve"> notamment le Pacte international relatif aux droits civils et politiques et le </w:t>
      </w:r>
      <w:r w:rsidR="00E1023E" w:rsidRPr="003B61CF">
        <w:rPr>
          <w:lang w:val="fr-FR"/>
        </w:rPr>
        <w:t>P</w:t>
      </w:r>
      <w:r w:rsidR="006507C9" w:rsidRPr="003B61CF">
        <w:rPr>
          <w:lang w:val="fr-FR"/>
        </w:rPr>
        <w:t>acte international relatif aux droits économiques</w:t>
      </w:r>
      <w:r w:rsidR="00A07696" w:rsidRPr="003B61CF">
        <w:rPr>
          <w:lang w:val="fr-FR"/>
        </w:rPr>
        <w:t>,</w:t>
      </w:r>
      <w:r w:rsidR="006507C9" w:rsidRPr="003B61CF">
        <w:rPr>
          <w:lang w:val="fr-FR"/>
        </w:rPr>
        <w:t xml:space="preserve"> sociaux et culturels</w:t>
      </w:r>
      <w:r w:rsidR="00A07696" w:rsidRPr="003B61CF">
        <w:rPr>
          <w:lang w:val="fr-FR"/>
        </w:rPr>
        <w:t>,</w:t>
      </w:r>
      <w:r w:rsidR="006507C9" w:rsidRPr="003B61CF">
        <w:rPr>
          <w:lang w:val="fr-FR"/>
        </w:rPr>
        <w:t xml:space="preserve"> signés par le pays</w:t>
      </w:r>
      <w:r w:rsidR="00A07696" w:rsidRPr="003B61CF">
        <w:rPr>
          <w:lang w:val="fr-FR"/>
        </w:rPr>
        <w:t>,</w:t>
      </w:r>
      <w:r w:rsidR="006507C9" w:rsidRPr="003B61CF">
        <w:rPr>
          <w:lang w:val="fr-FR"/>
        </w:rPr>
        <w:t xml:space="preserve"> sont toujours en cours d</w:t>
      </w:r>
      <w:r w:rsidR="007C231D" w:rsidRPr="003B61CF">
        <w:rPr>
          <w:lang w:val="fr-FR"/>
        </w:rPr>
        <w:t>’</w:t>
      </w:r>
      <w:r w:rsidR="006507C9" w:rsidRPr="003B61CF">
        <w:rPr>
          <w:lang w:val="fr-FR"/>
        </w:rPr>
        <w:t>examen</w:t>
      </w:r>
      <w:r w:rsidRPr="003B61CF">
        <w:rPr>
          <w:lang w:val="fr-FR"/>
        </w:rPr>
        <w:t>.</w:t>
      </w:r>
    </w:p>
    <w:p w:rsidR="004C331D" w:rsidRPr="003B61CF" w:rsidRDefault="004C331D" w:rsidP="00D93D0F">
      <w:pPr>
        <w:pStyle w:val="SingleTxtG"/>
        <w:rPr>
          <w:lang w:val="fr-FR"/>
        </w:rPr>
      </w:pPr>
      <w:r w:rsidRPr="003B61CF">
        <w:rPr>
          <w:lang w:val="fr-FR"/>
        </w:rPr>
        <w:t>161.</w:t>
      </w:r>
      <w:r w:rsidRPr="003B61CF">
        <w:rPr>
          <w:lang w:val="fr-FR"/>
        </w:rPr>
        <w:tab/>
      </w:r>
      <w:r w:rsidR="006507C9" w:rsidRPr="003B61CF">
        <w:rPr>
          <w:color w:val="000000"/>
          <w:lang w:val="fr-FR"/>
        </w:rPr>
        <w:t>En ce qui concerne l</w:t>
      </w:r>
      <w:r w:rsidR="007C231D" w:rsidRPr="003B61CF">
        <w:rPr>
          <w:color w:val="000000"/>
          <w:lang w:val="fr-FR"/>
        </w:rPr>
        <w:t>’</w:t>
      </w:r>
      <w:r w:rsidR="006507C9" w:rsidRPr="003B61CF">
        <w:rPr>
          <w:color w:val="000000"/>
          <w:lang w:val="fr-FR"/>
        </w:rPr>
        <w:t>application en droit interne des dispositions contenues dans un instrument international</w:t>
      </w:r>
      <w:r w:rsidR="00A07696" w:rsidRPr="003B61CF">
        <w:rPr>
          <w:color w:val="000000"/>
          <w:lang w:val="fr-FR"/>
        </w:rPr>
        <w:t>,</w:t>
      </w:r>
      <w:r w:rsidR="006507C9" w:rsidRPr="003B61CF">
        <w:rPr>
          <w:color w:val="000000"/>
          <w:lang w:val="fr-FR"/>
        </w:rPr>
        <w:t xml:space="preserve"> dès lors que le Conseil d</w:t>
      </w:r>
      <w:r w:rsidR="007C231D" w:rsidRPr="003B61CF">
        <w:rPr>
          <w:color w:val="000000"/>
          <w:lang w:val="fr-FR"/>
        </w:rPr>
        <w:t>’</w:t>
      </w:r>
      <w:r w:rsidR="006507C9" w:rsidRPr="003B61CF">
        <w:rPr>
          <w:color w:val="000000"/>
          <w:lang w:val="fr-FR"/>
        </w:rPr>
        <w:t>État le ratifie ou décide d</w:t>
      </w:r>
      <w:r w:rsidR="007C231D" w:rsidRPr="003B61CF">
        <w:rPr>
          <w:color w:val="000000"/>
          <w:lang w:val="fr-FR"/>
        </w:rPr>
        <w:t>’</w:t>
      </w:r>
      <w:r w:rsidR="006507C9" w:rsidRPr="003B61CF">
        <w:rPr>
          <w:color w:val="000000"/>
          <w:lang w:val="fr-FR"/>
        </w:rPr>
        <w:t>y adhérer</w:t>
      </w:r>
      <w:r w:rsidR="00A07696" w:rsidRPr="003B61CF">
        <w:rPr>
          <w:color w:val="000000"/>
          <w:lang w:val="fr-FR"/>
        </w:rPr>
        <w:t>,</w:t>
      </w:r>
      <w:r w:rsidR="006507C9" w:rsidRPr="003B61CF">
        <w:rPr>
          <w:color w:val="000000"/>
          <w:lang w:val="fr-FR"/>
        </w:rPr>
        <w:t xml:space="preserve"> cet instrument prend pleinement effet dans l</w:t>
      </w:r>
      <w:r w:rsidR="007C231D" w:rsidRPr="003B61CF">
        <w:rPr>
          <w:color w:val="000000"/>
          <w:lang w:val="fr-FR"/>
        </w:rPr>
        <w:t>’</w:t>
      </w:r>
      <w:r w:rsidR="006507C9" w:rsidRPr="003B61CF">
        <w:rPr>
          <w:color w:val="000000"/>
          <w:lang w:val="fr-FR"/>
        </w:rPr>
        <w:t>ordre juridique interne</w:t>
      </w:r>
      <w:r w:rsidR="00A07696" w:rsidRPr="003B61CF">
        <w:rPr>
          <w:color w:val="000000"/>
          <w:lang w:val="fr-FR"/>
        </w:rPr>
        <w:t>,</w:t>
      </w:r>
      <w:r w:rsidR="006507C9" w:rsidRPr="003B61CF">
        <w:rPr>
          <w:color w:val="000000"/>
          <w:lang w:val="fr-FR"/>
        </w:rPr>
        <w:t xml:space="preserve"> conformément aux engagements internationaux contractés</w:t>
      </w:r>
      <w:r w:rsidR="00A07696" w:rsidRPr="003B61CF">
        <w:rPr>
          <w:color w:val="000000"/>
          <w:lang w:val="fr-FR"/>
        </w:rPr>
        <w:t>,</w:t>
      </w:r>
      <w:r w:rsidR="006507C9" w:rsidRPr="003B61CF">
        <w:rPr>
          <w:color w:val="000000"/>
          <w:lang w:val="fr-FR"/>
        </w:rPr>
        <w:t xml:space="preserve"> et a donc vocation à s</w:t>
      </w:r>
      <w:r w:rsidR="007C231D" w:rsidRPr="003B61CF">
        <w:rPr>
          <w:color w:val="000000"/>
          <w:lang w:val="fr-FR"/>
        </w:rPr>
        <w:t>’</w:t>
      </w:r>
      <w:r w:rsidR="006507C9" w:rsidRPr="003B61CF">
        <w:rPr>
          <w:color w:val="000000"/>
          <w:lang w:val="fr-FR"/>
        </w:rPr>
        <w:t>appliquer.</w:t>
      </w:r>
      <w:r w:rsidR="006507C9" w:rsidRPr="003B61CF">
        <w:rPr>
          <w:lang w:val="fr-FR"/>
        </w:rPr>
        <w:t xml:space="preserve"> </w:t>
      </w:r>
      <w:r w:rsidR="006507C9" w:rsidRPr="003B61CF">
        <w:rPr>
          <w:color w:val="000000"/>
          <w:lang w:val="fr-FR"/>
        </w:rPr>
        <w:t>En outre</w:t>
      </w:r>
      <w:r w:rsidR="00A07696" w:rsidRPr="003B61CF">
        <w:rPr>
          <w:color w:val="000000"/>
          <w:lang w:val="fr-FR"/>
        </w:rPr>
        <w:t>,</w:t>
      </w:r>
      <w:r w:rsidR="006507C9" w:rsidRPr="003B61CF">
        <w:rPr>
          <w:color w:val="000000"/>
          <w:lang w:val="fr-FR"/>
        </w:rPr>
        <w:t xml:space="preserve"> l</w:t>
      </w:r>
      <w:r w:rsidR="007C231D" w:rsidRPr="003B61CF">
        <w:rPr>
          <w:color w:val="000000"/>
          <w:lang w:val="fr-FR"/>
        </w:rPr>
        <w:t>’</w:t>
      </w:r>
      <w:r w:rsidR="002724D3" w:rsidRPr="003B61CF">
        <w:rPr>
          <w:color w:val="000000"/>
          <w:lang w:val="fr-FR"/>
        </w:rPr>
        <w:t>article </w:t>
      </w:r>
      <w:r w:rsidR="006507C9" w:rsidRPr="003B61CF">
        <w:rPr>
          <w:color w:val="000000"/>
          <w:lang w:val="fr-FR"/>
        </w:rPr>
        <w:t>20 du Code civil dispose</w:t>
      </w:r>
      <w:r w:rsidR="00A07696" w:rsidRPr="003B61CF">
        <w:rPr>
          <w:color w:val="000000"/>
          <w:lang w:val="fr-FR"/>
        </w:rPr>
        <w:t> :</w:t>
      </w:r>
      <w:r w:rsidR="006507C9" w:rsidRPr="003B61CF">
        <w:rPr>
          <w:color w:val="000000"/>
          <w:lang w:val="fr-FR"/>
        </w:rPr>
        <w:t xml:space="preserve"> </w:t>
      </w:r>
      <w:r w:rsidR="002724D3" w:rsidRPr="003B61CF">
        <w:rPr>
          <w:color w:val="000000"/>
          <w:lang w:val="fr-FR"/>
        </w:rPr>
        <w:t>« </w:t>
      </w:r>
      <w:r w:rsidR="006507C9" w:rsidRPr="003B61CF">
        <w:rPr>
          <w:color w:val="000000"/>
          <w:lang w:val="fr-FR"/>
        </w:rPr>
        <w:t xml:space="preserve">Si un accord ou un traité international auquel Cuba est partie institue des règles différentes de celles qui sont énoncées dans les </w:t>
      </w:r>
      <w:r w:rsidR="002A3B12" w:rsidRPr="003B61CF">
        <w:rPr>
          <w:color w:val="000000"/>
          <w:lang w:val="fr-FR"/>
        </w:rPr>
        <w:t>articles</w:t>
      </w:r>
      <w:r w:rsidR="006416A1" w:rsidRPr="003B61CF">
        <w:rPr>
          <w:color w:val="000000"/>
          <w:lang w:val="fr-FR"/>
        </w:rPr>
        <w:t xml:space="preserve"> </w:t>
      </w:r>
      <w:r w:rsidR="006507C9" w:rsidRPr="003B61CF">
        <w:rPr>
          <w:color w:val="000000"/>
          <w:lang w:val="fr-FR"/>
        </w:rPr>
        <w:t>pertinents des dispositions préliminaires du Code ou n</w:t>
      </w:r>
      <w:r w:rsidR="007C231D" w:rsidRPr="003B61CF">
        <w:rPr>
          <w:color w:val="000000"/>
          <w:lang w:val="fr-FR"/>
        </w:rPr>
        <w:t>’</w:t>
      </w:r>
      <w:r w:rsidR="006507C9" w:rsidRPr="003B61CF">
        <w:rPr>
          <w:color w:val="000000"/>
          <w:lang w:val="fr-FR"/>
        </w:rPr>
        <w:t>y figurent pas</w:t>
      </w:r>
      <w:r w:rsidR="00A07696" w:rsidRPr="003B61CF">
        <w:rPr>
          <w:color w:val="000000"/>
          <w:lang w:val="fr-FR"/>
        </w:rPr>
        <w:t>,</w:t>
      </w:r>
      <w:r w:rsidR="006507C9" w:rsidRPr="003B61CF">
        <w:rPr>
          <w:color w:val="000000"/>
          <w:lang w:val="fr-FR"/>
        </w:rPr>
        <w:t xml:space="preserve"> les règles dudit accord ou traité s</w:t>
      </w:r>
      <w:r w:rsidR="007C231D" w:rsidRPr="003B61CF">
        <w:rPr>
          <w:color w:val="000000"/>
          <w:lang w:val="fr-FR"/>
        </w:rPr>
        <w:t>’</w:t>
      </w:r>
      <w:r w:rsidR="006507C9" w:rsidRPr="003B61CF">
        <w:rPr>
          <w:color w:val="000000"/>
          <w:lang w:val="fr-FR"/>
        </w:rPr>
        <w:t>appliquent</w:t>
      </w:r>
      <w:r w:rsidR="002724D3" w:rsidRPr="003B61CF">
        <w:rPr>
          <w:color w:val="000000"/>
          <w:lang w:val="fr-FR"/>
        </w:rPr>
        <w:t> »</w:t>
      </w:r>
      <w:r w:rsidR="006507C9" w:rsidRPr="003B61CF">
        <w:rPr>
          <w:color w:val="000000"/>
          <w:lang w:val="fr-FR"/>
        </w:rPr>
        <w:t>.</w:t>
      </w:r>
    </w:p>
    <w:p w:rsidR="004C331D" w:rsidRPr="003B61CF" w:rsidRDefault="004C331D" w:rsidP="00D93D0F">
      <w:pPr>
        <w:pStyle w:val="SingleTxtG"/>
        <w:rPr>
          <w:lang w:val="fr-FR"/>
        </w:rPr>
      </w:pPr>
      <w:r w:rsidRPr="003B61CF">
        <w:rPr>
          <w:lang w:val="fr-FR"/>
        </w:rPr>
        <w:t>162.</w:t>
      </w:r>
      <w:r w:rsidRPr="003B61CF">
        <w:rPr>
          <w:lang w:val="fr-FR"/>
        </w:rPr>
        <w:tab/>
      </w:r>
      <w:r w:rsidR="00E157E6" w:rsidRPr="003B61CF">
        <w:rPr>
          <w:color w:val="000000"/>
          <w:lang w:val="fr-FR"/>
        </w:rPr>
        <w:t xml:space="preserve">Le pays entretient une coopération et </w:t>
      </w:r>
      <w:r w:rsidR="00002554" w:rsidRPr="003B61CF">
        <w:rPr>
          <w:color w:val="000000"/>
          <w:lang w:val="fr-FR"/>
        </w:rPr>
        <w:t>des échanges</w:t>
      </w:r>
      <w:r w:rsidR="00E157E6" w:rsidRPr="003B61CF">
        <w:rPr>
          <w:color w:val="000000"/>
          <w:lang w:val="fr-FR"/>
        </w:rPr>
        <w:t xml:space="preserve"> de haut niveau avec les procédures et mécanismes des droits de l</w:t>
      </w:r>
      <w:r w:rsidR="007C231D" w:rsidRPr="003B61CF">
        <w:rPr>
          <w:color w:val="000000"/>
          <w:lang w:val="fr-FR"/>
        </w:rPr>
        <w:t>’</w:t>
      </w:r>
      <w:r w:rsidR="00E157E6" w:rsidRPr="003B61CF">
        <w:rPr>
          <w:color w:val="000000"/>
          <w:lang w:val="fr-FR"/>
        </w:rPr>
        <w:t>homme de l</w:t>
      </w:r>
      <w:r w:rsidR="007C231D" w:rsidRPr="003B61CF">
        <w:rPr>
          <w:color w:val="000000"/>
          <w:lang w:val="fr-FR"/>
        </w:rPr>
        <w:t>’</w:t>
      </w:r>
      <w:r w:rsidR="00E157E6" w:rsidRPr="003B61CF">
        <w:rPr>
          <w:color w:val="000000"/>
          <w:lang w:val="fr-FR"/>
        </w:rPr>
        <w:t>Organisation des Nations Unies fondés sur l</w:t>
      </w:r>
      <w:r w:rsidR="007C231D" w:rsidRPr="003B61CF">
        <w:rPr>
          <w:color w:val="000000"/>
          <w:lang w:val="fr-FR"/>
        </w:rPr>
        <w:t>’</w:t>
      </w:r>
      <w:r w:rsidR="00E157E6" w:rsidRPr="003B61CF">
        <w:rPr>
          <w:color w:val="000000"/>
          <w:lang w:val="fr-FR"/>
        </w:rPr>
        <w:t xml:space="preserve">universalité et un dialogue positif avec les organes créés en vertu des </w:t>
      </w:r>
      <w:r w:rsidR="00002554" w:rsidRPr="003B61CF">
        <w:rPr>
          <w:color w:val="000000"/>
          <w:lang w:val="fr-FR"/>
        </w:rPr>
        <w:t>instruments</w:t>
      </w:r>
      <w:r w:rsidR="00E157E6" w:rsidRPr="003B61CF">
        <w:rPr>
          <w:color w:val="000000"/>
          <w:lang w:val="fr-FR"/>
        </w:rPr>
        <w:t xml:space="preserve"> internationaux. </w:t>
      </w:r>
    </w:p>
    <w:p w:rsidR="004C331D" w:rsidRPr="003B61CF" w:rsidRDefault="004C331D" w:rsidP="00D93D0F">
      <w:pPr>
        <w:pStyle w:val="SingleTxtG"/>
        <w:rPr>
          <w:lang w:val="fr-FR"/>
        </w:rPr>
      </w:pPr>
      <w:r w:rsidRPr="003B61CF">
        <w:rPr>
          <w:lang w:val="fr-FR"/>
        </w:rPr>
        <w:t>163.</w:t>
      </w:r>
      <w:r w:rsidRPr="003B61CF">
        <w:rPr>
          <w:lang w:val="fr-FR"/>
        </w:rPr>
        <w:tab/>
      </w:r>
      <w:r w:rsidR="00002554" w:rsidRPr="003B61CF">
        <w:rPr>
          <w:color w:val="000000"/>
          <w:lang w:val="fr-FR"/>
        </w:rPr>
        <w:t xml:space="preserve">Cuba </w:t>
      </w:r>
      <w:r w:rsidR="00535CAF" w:rsidRPr="003B61CF">
        <w:rPr>
          <w:color w:val="000000"/>
          <w:lang w:val="fr-FR"/>
        </w:rPr>
        <w:t>maintient</w:t>
      </w:r>
      <w:r w:rsidR="00002554" w:rsidRPr="003B61CF">
        <w:rPr>
          <w:color w:val="000000"/>
          <w:lang w:val="fr-FR"/>
        </w:rPr>
        <w:t xml:space="preserve"> des liens de coopération avec diverses organisations humanitaires et organisations de défense des droits de l</w:t>
      </w:r>
      <w:r w:rsidR="007C231D" w:rsidRPr="003B61CF">
        <w:rPr>
          <w:color w:val="000000"/>
          <w:lang w:val="fr-FR"/>
        </w:rPr>
        <w:t>’</w:t>
      </w:r>
      <w:r w:rsidR="00002554" w:rsidRPr="003B61CF">
        <w:rPr>
          <w:color w:val="000000"/>
          <w:lang w:val="fr-FR"/>
        </w:rPr>
        <w:t>homme du monde entier</w:t>
      </w:r>
      <w:r w:rsidR="00A07696" w:rsidRPr="003B61CF">
        <w:rPr>
          <w:color w:val="000000"/>
          <w:lang w:val="fr-FR"/>
        </w:rPr>
        <w:t>,</w:t>
      </w:r>
      <w:r w:rsidR="00002554" w:rsidRPr="003B61CF">
        <w:rPr>
          <w:color w:val="000000"/>
          <w:lang w:val="fr-FR"/>
        </w:rPr>
        <w:t xml:space="preserve"> tant sur son territoire que dans le cadre de missions de collaboration internationale.</w:t>
      </w:r>
      <w:r w:rsidR="00002554" w:rsidRPr="003B61CF">
        <w:rPr>
          <w:lang w:val="fr-FR"/>
        </w:rPr>
        <w:t xml:space="preserve"> </w:t>
      </w:r>
    </w:p>
    <w:p w:rsidR="004C331D" w:rsidRPr="003B61CF" w:rsidRDefault="004C331D" w:rsidP="00D93D0F">
      <w:pPr>
        <w:pStyle w:val="SingleTxtG"/>
        <w:rPr>
          <w:lang w:val="fr-FR"/>
        </w:rPr>
      </w:pPr>
      <w:r w:rsidRPr="003B61CF">
        <w:rPr>
          <w:lang w:val="fr-FR"/>
        </w:rPr>
        <w:t>164.</w:t>
      </w:r>
      <w:r w:rsidRPr="003B61CF">
        <w:rPr>
          <w:lang w:val="fr-FR"/>
        </w:rPr>
        <w:tab/>
        <w:t xml:space="preserve">En 2013 Cuba </w:t>
      </w:r>
      <w:r w:rsidR="00A35104" w:rsidRPr="003B61CF">
        <w:rPr>
          <w:lang w:val="fr-FR"/>
        </w:rPr>
        <w:t>a présenté son deuxième rapport périodique au mécanisme d</w:t>
      </w:r>
      <w:r w:rsidR="007C231D" w:rsidRPr="003B61CF">
        <w:rPr>
          <w:lang w:val="fr-FR"/>
        </w:rPr>
        <w:t>’</w:t>
      </w:r>
      <w:r w:rsidR="00A35104" w:rsidRPr="003B61CF">
        <w:rPr>
          <w:lang w:val="fr-FR"/>
        </w:rPr>
        <w:t>examen périodique universel du Conseil des droits de l</w:t>
      </w:r>
      <w:r w:rsidR="007C231D" w:rsidRPr="003B61CF">
        <w:rPr>
          <w:lang w:val="fr-FR"/>
        </w:rPr>
        <w:t>’</w:t>
      </w:r>
      <w:r w:rsidR="00A35104" w:rsidRPr="003B61CF">
        <w:rPr>
          <w:lang w:val="fr-FR"/>
        </w:rPr>
        <w:t>homme</w:t>
      </w:r>
      <w:r w:rsidR="00B16F15" w:rsidRPr="003B61CF">
        <w:rPr>
          <w:lang w:val="fr-FR"/>
        </w:rPr>
        <w:t xml:space="preserve"> </w:t>
      </w:r>
      <w:r w:rsidR="00A35104" w:rsidRPr="003B61CF">
        <w:rPr>
          <w:lang w:val="fr-FR"/>
        </w:rPr>
        <w:t>qui</w:t>
      </w:r>
      <w:r w:rsidR="00A07696" w:rsidRPr="003B61CF">
        <w:rPr>
          <w:lang w:val="fr-FR"/>
        </w:rPr>
        <w:t>,</w:t>
      </w:r>
      <w:r w:rsidR="00A35104" w:rsidRPr="003B61CF">
        <w:rPr>
          <w:lang w:val="fr-FR"/>
        </w:rPr>
        <w:t xml:space="preserve"> dans l</w:t>
      </w:r>
      <w:r w:rsidR="007C231D" w:rsidRPr="003B61CF">
        <w:rPr>
          <w:lang w:val="fr-FR"/>
        </w:rPr>
        <w:t>’</w:t>
      </w:r>
      <w:r w:rsidR="00A35104" w:rsidRPr="003B61CF">
        <w:rPr>
          <w:lang w:val="fr-FR"/>
        </w:rPr>
        <w:t>ensemble a été accueilli positivement par la communauté internationale.</w:t>
      </w:r>
    </w:p>
    <w:p w:rsidR="004C331D" w:rsidRPr="003B61CF" w:rsidRDefault="004C331D" w:rsidP="00D93D0F">
      <w:pPr>
        <w:pStyle w:val="SingleTxtG"/>
        <w:rPr>
          <w:lang w:val="fr-FR"/>
        </w:rPr>
      </w:pPr>
      <w:r w:rsidRPr="003B61CF">
        <w:rPr>
          <w:lang w:val="fr-FR"/>
        </w:rPr>
        <w:t>165.</w:t>
      </w:r>
      <w:r w:rsidRPr="003B61CF">
        <w:rPr>
          <w:lang w:val="fr-FR"/>
        </w:rPr>
        <w:tab/>
        <w:t>Cuba es</w:t>
      </w:r>
      <w:r w:rsidR="00F325C1" w:rsidRPr="003B61CF">
        <w:rPr>
          <w:lang w:val="fr-FR"/>
        </w:rPr>
        <w:t>t membre fondateur du Conseil des droits de l</w:t>
      </w:r>
      <w:r w:rsidR="007C231D" w:rsidRPr="003B61CF">
        <w:rPr>
          <w:lang w:val="fr-FR"/>
        </w:rPr>
        <w:t>’</w:t>
      </w:r>
      <w:r w:rsidR="00F325C1" w:rsidRPr="003B61CF">
        <w:rPr>
          <w:lang w:val="fr-FR"/>
        </w:rPr>
        <w:t xml:space="preserve">homme où </w:t>
      </w:r>
      <w:r w:rsidR="009705C5" w:rsidRPr="003B61CF">
        <w:rPr>
          <w:lang w:val="fr-FR"/>
        </w:rPr>
        <w:t>elle</w:t>
      </w:r>
      <w:r w:rsidR="00F325C1" w:rsidRPr="003B61CF">
        <w:rPr>
          <w:lang w:val="fr-FR"/>
        </w:rPr>
        <w:t xml:space="preserve"> a accompli deux mandats consécutifs jusqu</w:t>
      </w:r>
      <w:r w:rsidR="007C231D" w:rsidRPr="003B61CF">
        <w:rPr>
          <w:lang w:val="fr-FR"/>
        </w:rPr>
        <w:t>’</w:t>
      </w:r>
      <w:r w:rsidR="00F325C1" w:rsidRPr="003B61CF">
        <w:rPr>
          <w:lang w:val="fr-FR"/>
        </w:rPr>
        <w:t xml:space="preserve">en 2011. </w:t>
      </w:r>
      <w:r w:rsidRPr="003B61CF">
        <w:rPr>
          <w:lang w:val="fr-FR"/>
        </w:rPr>
        <w:t>En</w:t>
      </w:r>
      <w:r w:rsidR="00F325C1" w:rsidRPr="003B61CF">
        <w:rPr>
          <w:lang w:val="fr-FR"/>
        </w:rPr>
        <w:t> </w:t>
      </w:r>
      <w:r w:rsidRPr="003B61CF">
        <w:rPr>
          <w:lang w:val="fr-FR"/>
        </w:rPr>
        <w:t xml:space="preserve">2012 </w:t>
      </w:r>
      <w:r w:rsidR="009705C5" w:rsidRPr="003B61CF">
        <w:rPr>
          <w:lang w:val="fr-FR"/>
        </w:rPr>
        <w:t>elle a à nouveau été élue</w:t>
      </w:r>
      <w:r w:rsidR="00317DF6" w:rsidRPr="003B61CF">
        <w:rPr>
          <w:lang w:val="fr-FR"/>
        </w:rPr>
        <w:t xml:space="preserve"> </w:t>
      </w:r>
      <w:r w:rsidRPr="003B61CF">
        <w:rPr>
          <w:lang w:val="fr-FR"/>
        </w:rPr>
        <w:t>po</w:t>
      </w:r>
      <w:r w:rsidR="00F325C1" w:rsidRPr="003B61CF">
        <w:rPr>
          <w:lang w:val="fr-FR"/>
        </w:rPr>
        <w:t>ur une durée de trois</w:t>
      </w:r>
      <w:r w:rsidR="00F60C34" w:rsidRPr="003B61CF">
        <w:rPr>
          <w:lang w:val="fr-FR"/>
        </w:rPr>
        <w:t> ans</w:t>
      </w:r>
      <w:r w:rsidRPr="003B61CF">
        <w:rPr>
          <w:lang w:val="fr-FR"/>
        </w:rPr>
        <w:t xml:space="preserve"> (2013 </w:t>
      </w:r>
      <w:r w:rsidR="00F325C1" w:rsidRPr="003B61CF">
        <w:rPr>
          <w:lang w:val="fr-FR"/>
        </w:rPr>
        <w:t>à</w:t>
      </w:r>
      <w:r w:rsidRPr="003B61CF">
        <w:rPr>
          <w:lang w:val="fr-FR"/>
        </w:rPr>
        <w:t xml:space="preserve"> 2016).</w:t>
      </w:r>
    </w:p>
    <w:p w:rsidR="004C331D" w:rsidRPr="003B61CF" w:rsidRDefault="004C331D" w:rsidP="00D93D0F">
      <w:pPr>
        <w:pStyle w:val="SingleTxtG"/>
        <w:rPr>
          <w:lang w:val="fr-FR"/>
        </w:rPr>
      </w:pPr>
      <w:r w:rsidRPr="003B61CF">
        <w:rPr>
          <w:lang w:val="fr-FR"/>
        </w:rPr>
        <w:t>166.</w:t>
      </w:r>
      <w:r w:rsidRPr="003B61CF">
        <w:rPr>
          <w:lang w:val="fr-FR"/>
        </w:rPr>
        <w:tab/>
      </w:r>
      <w:r w:rsidR="00317DF6" w:rsidRPr="003B61CF">
        <w:rPr>
          <w:lang w:val="fr-FR"/>
        </w:rPr>
        <w:t>De plus Cuba a ratifié un nombre important de normes internationales du travail</w:t>
      </w:r>
      <w:r w:rsidR="00A07696" w:rsidRPr="003B61CF">
        <w:rPr>
          <w:lang w:val="fr-FR"/>
        </w:rPr>
        <w:t>,</w:t>
      </w:r>
      <w:r w:rsidR="00317DF6" w:rsidRPr="003B61CF">
        <w:rPr>
          <w:lang w:val="fr-FR"/>
        </w:rPr>
        <w:t xml:space="preserve"> notamment les huit Conventions fondamentales de l</w:t>
      </w:r>
      <w:r w:rsidR="007C231D" w:rsidRPr="003B61CF">
        <w:rPr>
          <w:lang w:val="fr-FR"/>
        </w:rPr>
        <w:t>’</w:t>
      </w:r>
      <w:r w:rsidR="00317DF6" w:rsidRPr="003B61CF">
        <w:rPr>
          <w:lang w:val="fr-FR"/>
        </w:rPr>
        <w:t xml:space="preserve">Organisation internationale du </w:t>
      </w:r>
      <w:r w:rsidR="00D41613" w:rsidRPr="003B61CF">
        <w:rPr>
          <w:lang w:val="fr-FR"/>
        </w:rPr>
        <w:t>T</w:t>
      </w:r>
      <w:r w:rsidR="00317DF6" w:rsidRPr="003B61CF">
        <w:rPr>
          <w:lang w:val="fr-FR"/>
        </w:rPr>
        <w:t>ravail.</w:t>
      </w:r>
      <w:r w:rsidR="00B16F15" w:rsidRPr="003B61CF">
        <w:rPr>
          <w:lang w:val="fr-FR"/>
        </w:rPr>
        <w:t xml:space="preserve"> </w:t>
      </w:r>
    </w:p>
    <w:p w:rsidR="004C331D" w:rsidRPr="003B61CF" w:rsidRDefault="00D93D0F" w:rsidP="00D93D0F">
      <w:pPr>
        <w:pStyle w:val="H1G"/>
        <w:rPr>
          <w:lang w:val="fr-FR"/>
        </w:rPr>
      </w:pPr>
      <w:r w:rsidRPr="003B61CF">
        <w:rPr>
          <w:rFonts w:eastAsiaTheme="majorEastAsia"/>
          <w:lang w:val="fr-FR"/>
        </w:rPr>
        <w:tab/>
      </w:r>
      <w:r w:rsidR="00C613B8" w:rsidRPr="003B61CF">
        <w:rPr>
          <w:rFonts w:eastAsiaTheme="majorEastAsia"/>
          <w:lang w:val="fr-FR"/>
        </w:rPr>
        <w:t>D.</w:t>
      </w:r>
      <w:r w:rsidR="00C613B8" w:rsidRPr="003B61CF">
        <w:rPr>
          <w:rFonts w:eastAsiaTheme="majorEastAsia"/>
          <w:lang w:val="fr-FR"/>
        </w:rPr>
        <w:tab/>
        <w:t>Facteurs qui influent sur l</w:t>
      </w:r>
      <w:r w:rsidR="007C231D" w:rsidRPr="003B61CF">
        <w:rPr>
          <w:rFonts w:eastAsiaTheme="majorEastAsia"/>
          <w:lang w:val="fr-FR"/>
        </w:rPr>
        <w:t>’</w:t>
      </w:r>
      <w:r w:rsidR="00C613B8" w:rsidRPr="003B61CF">
        <w:rPr>
          <w:rFonts w:eastAsiaTheme="majorEastAsia"/>
          <w:lang w:val="fr-FR"/>
        </w:rPr>
        <w:t>application de la Convention</w:t>
      </w:r>
    </w:p>
    <w:p w:rsidR="004C331D" w:rsidRPr="003B61CF" w:rsidRDefault="00D93D0F" w:rsidP="00D93D0F">
      <w:pPr>
        <w:pStyle w:val="H23G"/>
        <w:rPr>
          <w:lang w:val="fr-FR"/>
        </w:rPr>
      </w:pPr>
      <w:r w:rsidRPr="003B61CF">
        <w:rPr>
          <w:lang w:val="fr-FR"/>
        </w:rPr>
        <w:tab/>
      </w:r>
      <w:r w:rsidRPr="003B61CF">
        <w:rPr>
          <w:lang w:val="fr-FR"/>
        </w:rPr>
        <w:tab/>
      </w:r>
      <w:r w:rsidR="007F309B" w:rsidRPr="003B61CF">
        <w:rPr>
          <w:color w:val="000000"/>
          <w:lang w:val="fr-FR"/>
        </w:rPr>
        <w:t>L</w:t>
      </w:r>
      <w:r w:rsidR="007C231D" w:rsidRPr="003B61CF">
        <w:rPr>
          <w:color w:val="000000"/>
          <w:lang w:val="fr-FR"/>
        </w:rPr>
        <w:t>’</w:t>
      </w:r>
      <w:r w:rsidR="007F309B" w:rsidRPr="003B61CF">
        <w:rPr>
          <w:color w:val="000000"/>
          <w:lang w:val="fr-FR"/>
        </w:rPr>
        <w:t>embargo économique</w:t>
      </w:r>
      <w:r w:rsidR="00A07696" w:rsidRPr="003B61CF">
        <w:rPr>
          <w:color w:val="000000"/>
          <w:lang w:val="fr-FR"/>
        </w:rPr>
        <w:t>,</w:t>
      </w:r>
      <w:r w:rsidR="007F309B" w:rsidRPr="003B61CF">
        <w:rPr>
          <w:color w:val="000000"/>
          <w:lang w:val="fr-FR"/>
        </w:rPr>
        <w:t xml:space="preserve"> commercial et financier exercé par les États-Unis contre Cuba</w:t>
      </w:r>
      <w:r w:rsidR="007F309B" w:rsidRPr="003B61CF">
        <w:rPr>
          <w:lang w:val="fr-FR"/>
        </w:rPr>
        <w:t xml:space="preserve"> </w:t>
      </w:r>
    </w:p>
    <w:p w:rsidR="004C331D" w:rsidRPr="003B61CF" w:rsidRDefault="004C331D" w:rsidP="00D93D0F">
      <w:pPr>
        <w:pStyle w:val="SingleTxtG"/>
        <w:rPr>
          <w:lang w:val="fr-FR"/>
        </w:rPr>
      </w:pPr>
      <w:r w:rsidRPr="003B61CF">
        <w:rPr>
          <w:lang w:val="fr-FR"/>
        </w:rPr>
        <w:t>167.</w:t>
      </w:r>
      <w:r w:rsidRPr="003B61CF">
        <w:rPr>
          <w:lang w:val="fr-FR"/>
        </w:rPr>
        <w:tab/>
      </w:r>
      <w:r w:rsidR="003C6531" w:rsidRPr="003B61CF">
        <w:rPr>
          <w:color w:val="000000"/>
          <w:lang w:val="fr-FR"/>
        </w:rPr>
        <w:t xml:space="preserve">Pendant plus de </w:t>
      </w:r>
      <w:r w:rsidR="00A51FC6" w:rsidRPr="003B61CF">
        <w:rPr>
          <w:color w:val="000000"/>
          <w:lang w:val="fr-FR"/>
        </w:rPr>
        <w:t>cinquante</w:t>
      </w:r>
      <w:r w:rsidR="00F60C34" w:rsidRPr="003B61CF">
        <w:rPr>
          <w:color w:val="000000"/>
          <w:lang w:val="fr-FR"/>
        </w:rPr>
        <w:t> ans</w:t>
      </w:r>
      <w:r w:rsidR="00A07696" w:rsidRPr="003B61CF">
        <w:rPr>
          <w:color w:val="000000"/>
          <w:lang w:val="fr-FR"/>
        </w:rPr>
        <w:t>,</w:t>
      </w:r>
      <w:r w:rsidR="003C6531" w:rsidRPr="003B61CF">
        <w:rPr>
          <w:color w:val="000000"/>
          <w:lang w:val="fr-FR"/>
        </w:rPr>
        <w:t xml:space="preserve"> cette guerre économique a été une constante de la politique américaine contre Cuba.</w:t>
      </w:r>
      <w:r w:rsidRPr="003B61CF">
        <w:rPr>
          <w:lang w:val="fr-FR"/>
        </w:rPr>
        <w:t xml:space="preserve"> </w:t>
      </w:r>
      <w:r w:rsidR="00DB4597" w:rsidRPr="003B61CF">
        <w:rPr>
          <w:lang w:val="fr-FR"/>
        </w:rPr>
        <w:t>Aujourd</w:t>
      </w:r>
      <w:r w:rsidR="007C231D" w:rsidRPr="003B61CF">
        <w:rPr>
          <w:lang w:val="fr-FR"/>
        </w:rPr>
        <w:t>’</w:t>
      </w:r>
      <w:r w:rsidR="00DB4597" w:rsidRPr="003B61CF">
        <w:rPr>
          <w:lang w:val="fr-FR"/>
        </w:rPr>
        <w:t>hui encore</w:t>
      </w:r>
      <w:r w:rsidR="00A07696" w:rsidRPr="003B61CF">
        <w:rPr>
          <w:lang w:val="fr-FR"/>
        </w:rPr>
        <w:t>,</w:t>
      </w:r>
      <w:r w:rsidR="00DB4597" w:rsidRPr="003B61CF">
        <w:rPr>
          <w:lang w:val="fr-FR"/>
        </w:rPr>
        <w:t xml:space="preserve"> l</w:t>
      </w:r>
      <w:r w:rsidR="007C231D" w:rsidRPr="003B61CF">
        <w:rPr>
          <w:lang w:val="fr-FR"/>
        </w:rPr>
        <w:t>’</w:t>
      </w:r>
      <w:r w:rsidR="00DB4597" w:rsidRPr="003B61CF">
        <w:rPr>
          <w:lang w:val="fr-FR"/>
        </w:rPr>
        <w:t>intensité du blocus qui provoque des dommages humains et économiques</w:t>
      </w:r>
      <w:r w:rsidR="00A07696" w:rsidRPr="003B61CF">
        <w:rPr>
          <w:lang w:val="fr-FR"/>
        </w:rPr>
        <w:t>,</w:t>
      </w:r>
      <w:r w:rsidR="00DB4597" w:rsidRPr="003B61CF">
        <w:rPr>
          <w:lang w:val="fr-FR"/>
        </w:rPr>
        <w:t xml:space="preserve"> ainsi que des carences dont souffre le peuple</w:t>
      </w:r>
      <w:r w:rsidR="00A07696" w:rsidRPr="003B61CF">
        <w:rPr>
          <w:lang w:val="fr-FR"/>
        </w:rPr>
        <w:t>,</w:t>
      </w:r>
      <w:r w:rsidR="00DB4597" w:rsidRPr="003B61CF">
        <w:rPr>
          <w:lang w:val="fr-FR"/>
        </w:rPr>
        <w:t xml:space="preserve"> représente le principal obstacle au développement de </w:t>
      </w:r>
      <w:r w:rsidR="002121C3" w:rsidRPr="003B61CF">
        <w:rPr>
          <w:lang w:val="fr-FR"/>
        </w:rPr>
        <w:t>l</w:t>
      </w:r>
      <w:r w:rsidR="007C231D" w:rsidRPr="003B61CF">
        <w:rPr>
          <w:lang w:val="fr-FR"/>
        </w:rPr>
        <w:t>’</w:t>
      </w:r>
      <w:r w:rsidR="00DB4597" w:rsidRPr="003B61CF">
        <w:rPr>
          <w:lang w:val="fr-FR"/>
        </w:rPr>
        <w:t xml:space="preserve">économie. </w:t>
      </w:r>
      <w:r w:rsidR="00A60DDC" w:rsidRPr="003B61CF">
        <w:rPr>
          <w:lang w:val="fr-FR"/>
        </w:rPr>
        <w:t xml:space="preserve">Il constitue une violation du droit international et sa portée extraterritoriale </w:t>
      </w:r>
      <w:r w:rsidR="00A51FC6" w:rsidRPr="003B61CF">
        <w:rPr>
          <w:lang w:val="fr-FR"/>
        </w:rPr>
        <w:t>nuit aux</w:t>
      </w:r>
      <w:r w:rsidR="00A60DDC" w:rsidRPr="003B61CF">
        <w:rPr>
          <w:lang w:val="fr-FR"/>
        </w:rPr>
        <w:t xml:space="preserve"> intérêts de tous les </w:t>
      </w:r>
      <w:r w:rsidR="00645AB7" w:rsidRPr="003B61CF">
        <w:rPr>
          <w:lang w:val="fr-FR"/>
        </w:rPr>
        <w:t>États</w:t>
      </w:r>
      <w:r w:rsidR="00A60DDC" w:rsidRPr="003B61CF">
        <w:rPr>
          <w:lang w:val="fr-FR"/>
        </w:rPr>
        <w:t>.</w:t>
      </w:r>
    </w:p>
    <w:p w:rsidR="004C331D" w:rsidRPr="003B61CF" w:rsidRDefault="004C331D" w:rsidP="00D93D0F">
      <w:pPr>
        <w:pStyle w:val="SingleTxtG"/>
        <w:rPr>
          <w:lang w:val="fr-FR"/>
        </w:rPr>
      </w:pPr>
      <w:r w:rsidRPr="003B61CF">
        <w:rPr>
          <w:lang w:val="fr-FR"/>
        </w:rPr>
        <w:t>168.</w:t>
      </w:r>
      <w:r w:rsidRPr="003B61CF">
        <w:rPr>
          <w:lang w:val="fr-FR"/>
        </w:rPr>
        <w:tab/>
      </w:r>
      <w:r w:rsidR="00A60DDC" w:rsidRPr="003B61CF">
        <w:rPr>
          <w:lang w:val="fr-FR"/>
        </w:rPr>
        <w:t>Selon</w:t>
      </w:r>
      <w:r w:rsidR="0033214B" w:rsidRPr="003B61CF">
        <w:rPr>
          <w:lang w:val="fr-FR"/>
        </w:rPr>
        <w:t xml:space="preserve"> des estimations très prudentes</w:t>
      </w:r>
      <w:r w:rsidR="00A07696" w:rsidRPr="003B61CF">
        <w:rPr>
          <w:lang w:val="fr-FR"/>
        </w:rPr>
        <w:t>,</w:t>
      </w:r>
      <w:r w:rsidR="00A60DDC" w:rsidRPr="003B61CF">
        <w:rPr>
          <w:lang w:val="fr-FR"/>
        </w:rPr>
        <w:t xml:space="preserve"> </w:t>
      </w:r>
      <w:r w:rsidR="0033214B" w:rsidRPr="003B61CF">
        <w:rPr>
          <w:color w:val="000000"/>
          <w:lang w:val="fr-FR"/>
        </w:rPr>
        <w:t>compte tenu de la dépréciation du dollar par rapport à l</w:t>
      </w:r>
      <w:r w:rsidR="007C231D" w:rsidRPr="003B61CF">
        <w:rPr>
          <w:color w:val="000000"/>
          <w:lang w:val="fr-FR"/>
        </w:rPr>
        <w:t>’</w:t>
      </w:r>
      <w:r w:rsidR="0033214B" w:rsidRPr="003B61CF">
        <w:rPr>
          <w:color w:val="000000"/>
          <w:lang w:val="fr-FR"/>
        </w:rPr>
        <w:t>or sur le mar</w:t>
      </w:r>
      <w:r w:rsidR="00645AB7" w:rsidRPr="003B61CF">
        <w:rPr>
          <w:color w:val="000000"/>
          <w:lang w:val="fr-FR"/>
        </w:rPr>
        <w:t>ché international et de la baisse du prix de l</w:t>
      </w:r>
      <w:r w:rsidR="007C231D" w:rsidRPr="003B61CF">
        <w:rPr>
          <w:color w:val="000000"/>
          <w:lang w:val="fr-FR"/>
        </w:rPr>
        <w:t>’</w:t>
      </w:r>
      <w:r w:rsidR="00645AB7" w:rsidRPr="003B61CF">
        <w:rPr>
          <w:color w:val="000000"/>
          <w:lang w:val="fr-FR"/>
        </w:rPr>
        <w:t>or par rapport à la période précédente</w:t>
      </w:r>
      <w:r w:rsidR="00A07696" w:rsidRPr="003B61CF">
        <w:rPr>
          <w:color w:val="000000"/>
          <w:lang w:val="fr-FR"/>
        </w:rPr>
        <w:t>,</w:t>
      </w:r>
      <w:r w:rsidR="00645AB7" w:rsidRPr="003B61CF">
        <w:rPr>
          <w:color w:val="000000"/>
          <w:lang w:val="fr-FR"/>
        </w:rPr>
        <w:t xml:space="preserve"> </w:t>
      </w:r>
      <w:r w:rsidR="00A60DDC" w:rsidRPr="003B61CF">
        <w:rPr>
          <w:lang w:val="fr-FR"/>
        </w:rPr>
        <w:t>l</w:t>
      </w:r>
      <w:r w:rsidR="00A60DDC" w:rsidRPr="003B61CF">
        <w:rPr>
          <w:color w:val="000000"/>
          <w:lang w:val="fr-FR"/>
        </w:rPr>
        <w:t>e préjudice économique occasionné au peuple cubain se montait</w:t>
      </w:r>
      <w:r w:rsidR="00A07696" w:rsidRPr="003B61CF">
        <w:rPr>
          <w:color w:val="000000"/>
          <w:lang w:val="fr-FR"/>
        </w:rPr>
        <w:t>,</w:t>
      </w:r>
      <w:r w:rsidR="00A60DDC" w:rsidRPr="003B61CF">
        <w:rPr>
          <w:color w:val="000000"/>
          <w:lang w:val="fr-FR"/>
        </w:rPr>
        <w:t xml:space="preserve"> </w:t>
      </w:r>
      <w:r w:rsidR="00A60DDC" w:rsidRPr="003B61CF">
        <w:rPr>
          <w:color w:val="000000"/>
          <w:lang w:val="fr-FR"/>
        </w:rPr>
        <w:lastRenderedPageBreak/>
        <w:t>jusqu</w:t>
      </w:r>
      <w:r w:rsidR="007C231D" w:rsidRPr="003B61CF">
        <w:rPr>
          <w:color w:val="000000"/>
          <w:lang w:val="fr-FR"/>
        </w:rPr>
        <w:t>’</w:t>
      </w:r>
      <w:r w:rsidR="00A60DDC" w:rsidRPr="003B61CF">
        <w:rPr>
          <w:color w:val="000000"/>
          <w:lang w:val="fr-FR"/>
        </w:rPr>
        <w:t>en 2014</w:t>
      </w:r>
      <w:r w:rsidR="00A07696" w:rsidRPr="003B61CF">
        <w:rPr>
          <w:color w:val="000000"/>
          <w:lang w:val="fr-FR"/>
        </w:rPr>
        <w:t>,</w:t>
      </w:r>
      <w:r w:rsidR="00A60DDC" w:rsidRPr="003B61CF">
        <w:rPr>
          <w:color w:val="000000"/>
          <w:lang w:val="fr-FR"/>
        </w:rPr>
        <w:t xml:space="preserve"> à 833</w:t>
      </w:r>
      <w:r w:rsidR="00A07696" w:rsidRPr="003B61CF">
        <w:rPr>
          <w:color w:val="000000"/>
          <w:lang w:val="fr-FR"/>
        </w:rPr>
        <w:t>,</w:t>
      </w:r>
      <w:r w:rsidR="00A60DDC" w:rsidRPr="003B61CF">
        <w:rPr>
          <w:color w:val="000000"/>
          <w:lang w:val="fr-FR"/>
        </w:rPr>
        <w:t>755 milliards de dollars des États-Unis</w:t>
      </w:r>
      <w:r w:rsidR="00404F65" w:rsidRPr="003B61CF">
        <w:rPr>
          <w:color w:val="000000"/>
          <w:lang w:val="fr-FR"/>
        </w:rPr>
        <w:t>. En prix constant</w:t>
      </w:r>
      <w:r w:rsidR="00A07696" w:rsidRPr="003B61CF">
        <w:rPr>
          <w:color w:val="000000"/>
          <w:lang w:val="fr-FR"/>
        </w:rPr>
        <w:t>,</w:t>
      </w:r>
      <w:r w:rsidR="00404F65" w:rsidRPr="003B61CF">
        <w:rPr>
          <w:color w:val="000000"/>
          <w:lang w:val="fr-FR"/>
        </w:rPr>
        <w:t xml:space="preserve"> </w:t>
      </w:r>
      <w:r w:rsidR="0033214B" w:rsidRPr="003B61CF">
        <w:rPr>
          <w:color w:val="000000"/>
          <w:lang w:val="fr-FR"/>
        </w:rPr>
        <w:t>durant toutes ces années</w:t>
      </w:r>
      <w:r w:rsidR="00A07696" w:rsidRPr="003B61CF">
        <w:rPr>
          <w:color w:val="000000"/>
          <w:lang w:val="fr-FR"/>
        </w:rPr>
        <w:t>,</w:t>
      </w:r>
      <w:r w:rsidR="0033214B" w:rsidRPr="003B61CF">
        <w:rPr>
          <w:color w:val="000000"/>
          <w:lang w:val="fr-FR"/>
        </w:rPr>
        <w:t xml:space="preserve"> </w:t>
      </w:r>
      <w:r w:rsidR="00404F65" w:rsidRPr="003B61CF">
        <w:rPr>
          <w:color w:val="000000"/>
          <w:lang w:val="fr-FR"/>
        </w:rPr>
        <w:t xml:space="preserve">le blocus a causé un préjudice </w:t>
      </w:r>
      <w:r w:rsidR="0033214B" w:rsidRPr="003B61CF">
        <w:rPr>
          <w:color w:val="000000"/>
          <w:lang w:val="fr-FR"/>
        </w:rPr>
        <w:t>supérieur à</w:t>
      </w:r>
      <w:r w:rsidR="00404F65" w:rsidRPr="003B61CF">
        <w:rPr>
          <w:color w:val="000000"/>
          <w:lang w:val="fr-FR"/>
        </w:rPr>
        <w:t xml:space="preserve"> 121</w:t>
      </w:r>
      <w:r w:rsidR="00A07696" w:rsidRPr="003B61CF">
        <w:rPr>
          <w:color w:val="000000"/>
          <w:lang w:val="fr-FR"/>
        </w:rPr>
        <w:t>,</w:t>
      </w:r>
      <w:r w:rsidR="00404F65" w:rsidRPr="003B61CF">
        <w:rPr>
          <w:color w:val="000000"/>
          <w:lang w:val="fr-FR"/>
        </w:rPr>
        <w:t>192</w:t>
      </w:r>
      <w:r w:rsidR="0033214B" w:rsidRPr="003B61CF">
        <w:rPr>
          <w:color w:val="000000"/>
          <w:lang w:val="fr-FR"/>
        </w:rPr>
        <w:t> </w:t>
      </w:r>
      <w:r w:rsidR="00404F65" w:rsidRPr="003B61CF">
        <w:rPr>
          <w:color w:val="000000"/>
          <w:lang w:val="fr-FR"/>
        </w:rPr>
        <w:t>millions de dollars.</w:t>
      </w:r>
    </w:p>
    <w:p w:rsidR="004C331D" w:rsidRPr="003B61CF" w:rsidRDefault="00D93D0F" w:rsidP="00D93D0F">
      <w:pPr>
        <w:pStyle w:val="H23G"/>
        <w:rPr>
          <w:lang w:val="fr-FR"/>
        </w:rPr>
      </w:pPr>
      <w:r w:rsidRPr="003B61CF">
        <w:rPr>
          <w:lang w:val="fr-FR"/>
        </w:rPr>
        <w:tab/>
      </w:r>
      <w:r w:rsidRPr="003B61CF">
        <w:rPr>
          <w:lang w:val="fr-FR"/>
        </w:rPr>
        <w:tab/>
      </w:r>
      <w:r w:rsidR="00404F65" w:rsidRPr="003B61CF">
        <w:rPr>
          <w:lang w:val="fr-FR"/>
        </w:rPr>
        <w:t>Autres facteurs</w:t>
      </w:r>
    </w:p>
    <w:p w:rsidR="004C331D" w:rsidRPr="003B61CF" w:rsidRDefault="004C331D" w:rsidP="00D93D0F">
      <w:pPr>
        <w:pStyle w:val="SingleTxtG"/>
        <w:rPr>
          <w:lang w:val="fr-FR"/>
        </w:rPr>
      </w:pPr>
      <w:r w:rsidRPr="003B61CF">
        <w:rPr>
          <w:lang w:val="fr-FR"/>
        </w:rPr>
        <w:t>169.</w:t>
      </w:r>
      <w:r w:rsidRPr="003B61CF">
        <w:rPr>
          <w:lang w:val="fr-FR"/>
        </w:rPr>
        <w:tab/>
        <w:t>L</w:t>
      </w:r>
      <w:r w:rsidR="008B2BB8" w:rsidRPr="003B61CF">
        <w:rPr>
          <w:color w:val="000000"/>
          <w:lang w:val="fr-FR"/>
        </w:rPr>
        <w:t>e sous-développement dans lequel se trouve Cuba du fait de son passé colonial et néocolonial</w:t>
      </w:r>
      <w:r w:rsidR="00A07696" w:rsidRPr="003B61CF">
        <w:rPr>
          <w:color w:val="000000"/>
          <w:lang w:val="fr-FR"/>
        </w:rPr>
        <w:t>,</w:t>
      </w:r>
      <w:r w:rsidR="008B2BB8" w:rsidRPr="003B61CF">
        <w:rPr>
          <w:lang w:val="fr-FR"/>
        </w:rPr>
        <w:t xml:space="preserve"> l</w:t>
      </w:r>
      <w:r w:rsidR="007C231D" w:rsidRPr="003B61CF">
        <w:rPr>
          <w:lang w:val="fr-FR"/>
        </w:rPr>
        <w:t>’</w:t>
      </w:r>
      <w:r w:rsidR="008B2BB8" w:rsidRPr="003B61CF">
        <w:rPr>
          <w:lang w:val="fr-FR"/>
        </w:rPr>
        <w:t>impact de l</w:t>
      </w:r>
      <w:r w:rsidR="007C231D" w:rsidRPr="003B61CF">
        <w:rPr>
          <w:lang w:val="fr-FR"/>
        </w:rPr>
        <w:t>’</w:t>
      </w:r>
      <w:r w:rsidR="008B2BB8" w:rsidRPr="003B61CF">
        <w:rPr>
          <w:lang w:val="fr-FR"/>
        </w:rPr>
        <w:t>ordre économique international injuste et inégal dans lequel le pays a dû s</w:t>
      </w:r>
      <w:r w:rsidR="007C231D" w:rsidRPr="003B61CF">
        <w:rPr>
          <w:lang w:val="fr-FR"/>
        </w:rPr>
        <w:t>’</w:t>
      </w:r>
      <w:r w:rsidR="008B2BB8" w:rsidRPr="003B61CF">
        <w:rPr>
          <w:lang w:val="fr-FR"/>
        </w:rPr>
        <w:t>insérer</w:t>
      </w:r>
      <w:r w:rsidR="00A07696" w:rsidRPr="003B61CF">
        <w:rPr>
          <w:lang w:val="fr-FR"/>
        </w:rPr>
        <w:t>,</w:t>
      </w:r>
      <w:r w:rsidR="008B2BB8" w:rsidRPr="003B61CF">
        <w:rPr>
          <w:lang w:val="fr-FR"/>
        </w:rPr>
        <w:t xml:space="preserve"> et l</w:t>
      </w:r>
      <w:r w:rsidR="007C231D" w:rsidRPr="003B61CF">
        <w:rPr>
          <w:lang w:val="fr-FR"/>
        </w:rPr>
        <w:t>’</w:t>
      </w:r>
      <w:r w:rsidR="008B2BB8" w:rsidRPr="003B61CF">
        <w:rPr>
          <w:lang w:val="fr-FR"/>
        </w:rPr>
        <w:t>effet dévastateur des phénomènes climatologiques qui occasionnent des pertes économiques considérables sont autant de facteurs qui ont toujours eu</w:t>
      </w:r>
      <w:r w:rsidR="00A07696" w:rsidRPr="003B61CF">
        <w:rPr>
          <w:lang w:val="fr-FR"/>
        </w:rPr>
        <w:t>,</w:t>
      </w:r>
      <w:r w:rsidR="008B2BB8" w:rsidRPr="003B61CF">
        <w:rPr>
          <w:lang w:val="fr-FR"/>
        </w:rPr>
        <w:t xml:space="preserve"> à des degrés divers</w:t>
      </w:r>
      <w:r w:rsidR="00A07696" w:rsidRPr="003B61CF">
        <w:rPr>
          <w:lang w:val="fr-FR"/>
        </w:rPr>
        <w:t>,</w:t>
      </w:r>
      <w:r w:rsidR="008B2BB8" w:rsidRPr="003B61CF">
        <w:rPr>
          <w:lang w:val="fr-FR"/>
        </w:rPr>
        <w:t xml:space="preserve"> des répercussions négatives pour le pays.</w:t>
      </w:r>
    </w:p>
    <w:p w:rsidR="00551D3A" w:rsidRPr="003B61CF" w:rsidRDefault="00551D3A" w:rsidP="00551D3A">
      <w:pPr>
        <w:pStyle w:val="SingleTxtG"/>
        <w:spacing w:before="240" w:after="0"/>
        <w:jc w:val="center"/>
        <w:rPr>
          <w:u w:val="single"/>
          <w:lang w:val="fr-FR"/>
        </w:rPr>
      </w:pPr>
      <w:r w:rsidRPr="003B61CF">
        <w:rPr>
          <w:u w:val="single"/>
          <w:lang w:val="fr-FR"/>
        </w:rPr>
        <w:tab/>
      </w:r>
      <w:r w:rsidRPr="003B61CF">
        <w:rPr>
          <w:u w:val="single"/>
          <w:lang w:val="fr-FR"/>
        </w:rPr>
        <w:tab/>
      </w:r>
      <w:r w:rsidRPr="003B61CF">
        <w:rPr>
          <w:u w:val="single"/>
          <w:lang w:val="fr-FR"/>
        </w:rPr>
        <w:tab/>
      </w:r>
    </w:p>
    <w:sectPr w:rsidR="00551D3A" w:rsidRPr="003B61CF" w:rsidSect="008A72FE">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BD" w:rsidRDefault="001619BD">
      <w:r>
        <w:separator/>
      </w:r>
    </w:p>
  </w:endnote>
  <w:endnote w:type="continuationSeparator" w:id="0">
    <w:p w:rsidR="001619BD" w:rsidRDefault="0016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8D" w:rsidRPr="00687DE5" w:rsidRDefault="005212D1" w:rsidP="00687DE5">
    <w:pPr>
      <w:pStyle w:val="Footer"/>
      <w:tabs>
        <w:tab w:val="right" w:pos="9638"/>
      </w:tabs>
    </w:pPr>
    <w:r w:rsidRPr="00687DE5">
      <w:rPr>
        <w:b/>
        <w:sz w:val="18"/>
      </w:rPr>
      <w:fldChar w:fldCharType="begin"/>
    </w:r>
    <w:r w:rsidR="00970F8D" w:rsidRPr="00687DE5">
      <w:rPr>
        <w:b/>
        <w:sz w:val="18"/>
      </w:rPr>
      <w:instrText xml:space="preserve"> PAGE  \* MERGEFORMAT </w:instrText>
    </w:r>
    <w:r w:rsidRPr="00687DE5">
      <w:rPr>
        <w:b/>
        <w:sz w:val="18"/>
      </w:rPr>
      <w:fldChar w:fldCharType="separate"/>
    </w:r>
    <w:r w:rsidR="003B61CF">
      <w:rPr>
        <w:b/>
        <w:noProof/>
        <w:sz w:val="18"/>
      </w:rPr>
      <w:t>2</w:t>
    </w:r>
    <w:r w:rsidRPr="00687DE5">
      <w:rPr>
        <w:b/>
        <w:sz w:val="18"/>
      </w:rPr>
      <w:fldChar w:fldCharType="end"/>
    </w:r>
    <w:r w:rsidR="00970F8D">
      <w:rPr>
        <w:sz w:val="18"/>
      </w:rPr>
      <w:tab/>
    </w:r>
    <w:r w:rsidR="00970F8D" w:rsidRPr="00A07696">
      <w:rPr>
        <w:szCs w:val="16"/>
      </w:rPr>
      <w:t>GE.16-14765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8D" w:rsidRPr="00687DE5" w:rsidRDefault="00970F8D" w:rsidP="00687DE5">
    <w:pPr>
      <w:pStyle w:val="Footer"/>
      <w:tabs>
        <w:tab w:val="right" w:pos="9638"/>
      </w:tabs>
      <w:rPr>
        <w:b/>
        <w:sz w:val="18"/>
      </w:rPr>
    </w:pPr>
    <w:r w:rsidRPr="00A07696">
      <w:rPr>
        <w:szCs w:val="16"/>
      </w:rPr>
      <w:t>GE.16-14765  (EXT)</w:t>
    </w:r>
    <w:r>
      <w:tab/>
    </w:r>
    <w:r w:rsidR="005212D1" w:rsidRPr="00687DE5">
      <w:rPr>
        <w:b/>
        <w:sz w:val="18"/>
      </w:rPr>
      <w:fldChar w:fldCharType="begin"/>
    </w:r>
    <w:r w:rsidRPr="00687DE5">
      <w:rPr>
        <w:b/>
        <w:sz w:val="18"/>
      </w:rPr>
      <w:instrText xml:space="preserve"> PAGE  \* MERGEFORMAT </w:instrText>
    </w:r>
    <w:r w:rsidR="005212D1" w:rsidRPr="00687DE5">
      <w:rPr>
        <w:b/>
        <w:sz w:val="18"/>
      </w:rPr>
      <w:fldChar w:fldCharType="separate"/>
    </w:r>
    <w:r w:rsidR="003B61CF">
      <w:rPr>
        <w:b/>
        <w:noProof/>
        <w:sz w:val="18"/>
      </w:rPr>
      <w:t>3</w:t>
    </w:r>
    <w:r w:rsidR="005212D1" w:rsidRPr="00687D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8D" w:rsidRDefault="002B5805" w:rsidP="002B5805">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0.6pt;margin-top:632.4pt;width:50.25pt;height:50.25pt;z-index:251661312;mso-position-horizontal-relative:margin;mso-position-vertical-relative:margin">
          <v:imagedata r:id="rId1" o:title="2016&amp;Size=2&amp;Lang=F"/>
          <w10:wrap anchorx="margin" anchory="margin"/>
        </v:shape>
      </w:pict>
    </w:r>
    <w:r w:rsidR="00970F8D" w:rsidRPr="006C349F">
      <w:rPr>
        <w:sz w:val="20"/>
      </w:rPr>
      <w:t>GE.1</w:t>
    </w:r>
    <w:r w:rsidR="00970F8D">
      <w:rPr>
        <w:sz w:val="20"/>
      </w:rPr>
      <w:t>6</w:t>
    </w:r>
    <w:r w:rsidR="00970F8D" w:rsidRPr="006C349F">
      <w:rPr>
        <w:sz w:val="20"/>
      </w:rPr>
      <w:t>-</w:t>
    </w:r>
    <w:r w:rsidR="00970F8D">
      <w:rPr>
        <w:sz w:val="20"/>
      </w:rPr>
      <w:t>1</w:t>
    </w:r>
    <w:r w:rsidR="00970F8D" w:rsidRPr="006C349F">
      <w:rPr>
        <w:sz w:val="20"/>
      </w:rPr>
      <w:t>4</w:t>
    </w:r>
    <w:r w:rsidR="00970F8D">
      <w:rPr>
        <w:sz w:val="20"/>
      </w:rPr>
      <w:t xml:space="preserve">765  </w:t>
    </w:r>
    <w:r w:rsidR="00970F8D" w:rsidRPr="006C349F">
      <w:rPr>
        <w:sz w:val="20"/>
      </w:rPr>
      <w:t>(EXT)</w:t>
    </w:r>
  </w:p>
  <w:p w:rsidR="002B5805" w:rsidRPr="002B5805" w:rsidRDefault="002B5805" w:rsidP="002B5805">
    <w:pPr>
      <w:rPr>
        <w:rFonts w:ascii="C39T30Lfz" w:hAnsi="C39T30Lfz"/>
        <w:sz w:val="56"/>
      </w:rPr>
    </w:pPr>
    <w:r>
      <w:rPr>
        <w:noProof/>
        <w:lang w:val="en-US" w:eastAsia="zh-CN"/>
      </w:rPr>
      <w:drawing>
        <wp:anchor distT="0" distB="0" distL="114300" distR="114300" simplePos="0" relativeHeight="251660288" behindDoc="0" locked="0" layoutInCell="1" allowOverlap="1" wp14:anchorId="3752C0E2" wp14:editId="7CBE7730">
          <wp:simplePos x="0" y="0"/>
          <wp:positionH relativeFrom="margin">
            <wp:posOffset>4297045</wp:posOffset>
          </wp:positionH>
          <wp:positionV relativeFrom="margin">
            <wp:posOffset>8224444</wp:posOffset>
          </wp:positionV>
          <wp:extent cx="1104265" cy="233680"/>
          <wp:effectExtent l="0" t="0" r="0" b="0"/>
          <wp:wrapNone/>
          <wp:docPr id="4"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srcRect/>
                  <a:stretch>
                    <a:fillRect/>
                  </a:stretch>
                </pic:blipFill>
                <pic:spPr bwMode="auto">
                  <a:xfrm>
                    <a:off x="0" y="0"/>
                    <a:ext cx="1104265" cy="233680"/>
                  </a:xfrm>
                  <a:prstGeom prst="rect">
                    <a:avLst/>
                  </a:prstGeom>
                  <a:noFill/>
                  <a:ln w="9525">
                    <a:noFill/>
                    <a:miter lim="800000"/>
                    <a:headEnd/>
                    <a:tailEnd/>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BD" w:rsidRPr="001075E9" w:rsidRDefault="001619BD" w:rsidP="001075E9">
      <w:pPr>
        <w:tabs>
          <w:tab w:val="right" w:pos="2155"/>
        </w:tabs>
        <w:spacing w:after="80" w:line="240" w:lineRule="auto"/>
        <w:ind w:left="680"/>
        <w:rPr>
          <w:u w:val="single"/>
        </w:rPr>
      </w:pPr>
      <w:r>
        <w:rPr>
          <w:u w:val="single"/>
        </w:rPr>
        <w:tab/>
      </w:r>
    </w:p>
  </w:footnote>
  <w:footnote w:type="continuationSeparator" w:id="0">
    <w:p w:rsidR="001619BD" w:rsidRPr="000B175B" w:rsidRDefault="001619BD" w:rsidP="00FF2A81">
      <w:pPr>
        <w:tabs>
          <w:tab w:val="right" w:pos="2155"/>
        </w:tabs>
        <w:spacing w:after="80"/>
        <w:ind w:left="680"/>
        <w:rPr>
          <w:u w:val="single"/>
        </w:rPr>
      </w:pPr>
      <w:r>
        <w:rPr>
          <w:u w:val="single"/>
        </w:rPr>
        <w:tab/>
      </w:r>
    </w:p>
  </w:footnote>
  <w:footnote w:id="1">
    <w:p w:rsidR="00970F8D" w:rsidRPr="004439E7" w:rsidRDefault="00970F8D" w:rsidP="001322D3">
      <w:pPr>
        <w:pStyle w:val="FootnoteText"/>
        <w:spacing w:after="240"/>
        <w:rPr>
          <w:sz w:val="20"/>
          <w:lang w:val="fr-FR"/>
        </w:rPr>
      </w:pPr>
      <w:r w:rsidRPr="006A51DA">
        <w:rPr>
          <w:lang w:val="fr-FR"/>
        </w:rPr>
        <w:tab/>
      </w:r>
      <w:r w:rsidRPr="004439E7">
        <w:rPr>
          <w:rStyle w:val="FootnoteReference"/>
          <w:sz w:val="20"/>
          <w:vertAlign w:val="baseline"/>
          <w:lang w:val="fr-FR"/>
        </w:rPr>
        <w:t>*</w:t>
      </w:r>
      <w:r w:rsidRPr="004439E7">
        <w:rPr>
          <w:lang w:val="fr-FR"/>
        </w:rPr>
        <w:tab/>
      </w:r>
      <w:r w:rsidR="0075052F">
        <w:rPr>
          <w:color w:val="000000"/>
          <w:szCs w:val="18"/>
          <w:lang w:val="fr-FR"/>
        </w:rPr>
        <w:t>La version originale du</w:t>
      </w:r>
      <w:r w:rsidRPr="004439E7">
        <w:rPr>
          <w:color w:val="000000"/>
          <w:szCs w:val="18"/>
          <w:lang w:val="fr-FR"/>
        </w:rPr>
        <w:t xml:space="preserve"> présent document n</w:t>
      </w:r>
      <w:r>
        <w:rPr>
          <w:color w:val="000000"/>
          <w:szCs w:val="18"/>
          <w:lang w:val="fr-FR"/>
        </w:rPr>
        <w:t>’</w:t>
      </w:r>
      <w:r w:rsidRPr="004439E7">
        <w:rPr>
          <w:color w:val="000000"/>
          <w:szCs w:val="18"/>
          <w:lang w:val="fr-FR"/>
        </w:rPr>
        <w:t>a pas été revu</w:t>
      </w:r>
      <w:r w:rsidR="0075052F">
        <w:rPr>
          <w:color w:val="000000"/>
          <w:szCs w:val="18"/>
          <w:lang w:val="fr-FR"/>
        </w:rPr>
        <w:t>e</w:t>
      </w:r>
      <w:r w:rsidRPr="004439E7">
        <w:rPr>
          <w:color w:val="000000"/>
          <w:szCs w:val="18"/>
          <w:lang w:val="fr-FR"/>
        </w:rPr>
        <w:t xml:space="preserve"> par les services d</w:t>
      </w:r>
      <w:r>
        <w:rPr>
          <w:color w:val="000000"/>
          <w:szCs w:val="18"/>
          <w:lang w:val="fr-FR"/>
        </w:rPr>
        <w:t>’</w:t>
      </w:r>
      <w:r w:rsidRPr="004439E7">
        <w:rPr>
          <w:color w:val="000000"/>
          <w:szCs w:val="18"/>
          <w:lang w:val="fr-FR"/>
        </w:rPr>
        <w:t>édition.</w:t>
      </w:r>
      <w:r w:rsidRPr="004439E7">
        <w:rPr>
          <w:szCs w:val="18"/>
          <w:lang w:val="fr-FR"/>
        </w:rPr>
        <w:t xml:space="preserve"> </w:t>
      </w:r>
    </w:p>
  </w:footnote>
  <w:footnote w:id="2">
    <w:p w:rsidR="00970F8D" w:rsidRPr="004439E7" w:rsidRDefault="00970F8D" w:rsidP="0000126C">
      <w:pPr>
        <w:pStyle w:val="EndnoteText"/>
        <w:rPr>
          <w:rFonts w:asciiTheme="majorBidi" w:hAnsiTheme="majorBidi" w:cstheme="majorBidi"/>
          <w:szCs w:val="18"/>
          <w:lang w:val="fr-FR"/>
        </w:rPr>
      </w:pPr>
      <w:r w:rsidRPr="004439E7">
        <w:rPr>
          <w:rFonts w:cstheme="minorHAnsi"/>
          <w:lang w:val="fr-FR"/>
        </w:rPr>
        <w:tab/>
      </w:r>
      <w:r w:rsidRPr="004439E7">
        <w:rPr>
          <w:rStyle w:val="FootnoteReference"/>
          <w:rFonts w:asciiTheme="majorBidi" w:hAnsiTheme="majorBidi" w:cstheme="majorBidi"/>
          <w:szCs w:val="18"/>
          <w:lang w:val="fr-FR"/>
        </w:rPr>
        <w:footnoteRef/>
      </w:r>
      <w:r w:rsidRPr="004439E7">
        <w:rPr>
          <w:rFonts w:asciiTheme="majorBidi" w:hAnsiTheme="majorBidi" w:cstheme="majorBidi"/>
          <w:szCs w:val="18"/>
          <w:lang w:val="fr-FR"/>
        </w:rPr>
        <w:t xml:space="preserve"> </w:t>
      </w:r>
      <w:r w:rsidRPr="004439E7">
        <w:rPr>
          <w:rFonts w:asciiTheme="majorBidi" w:hAnsiTheme="majorBidi" w:cstheme="majorBidi"/>
          <w:szCs w:val="18"/>
          <w:lang w:val="fr-FR"/>
        </w:rPr>
        <w:tab/>
        <w:t>À cet égard, il faut savoir qu</w:t>
      </w:r>
      <w:r>
        <w:rPr>
          <w:rFonts w:asciiTheme="majorBidi" w:hAnsiTheme="majorBidi" w:cstheme="majorBidi"/>
          <w:szCs w:val="18"/>
          <w:lang w:val="fr-FR"/>
        </w:rPr>
        <w:t>’</w:t>
      </w:r>
      <w:r w:rsidRPr="004439E7">
        <w:rPr>
          <w:rFonts w:asciiTheme="majorBidi" w:hAnsiTheme="majorBidi" w:cstheme="majorBidi"/>
          <w:szCs w:val="18"/>
          <w:lang w:val="fr-FR"/>
        </w:rPr>
        <w:t>en 2013</w:t>
      </w:r>
      <w:r>
        <w:rPr>
          <w:rFonts w:asciiTheme="majorBidi" w:hAnsiTheme="majorBidi" w:cstheme="majorBidi"/>
          <w:szCs w:val="18"/>
          <w:lang w:val="fr-FR"/>
        </w:rPr>
        <w:t>,</w:t>
      </w:r>
      <w:r w:rsidRPr="004439E7">
        <w:rPr>
          <w:rFonts w:asciiTheme="majorBidi" w:hAnsiTheme="majorBidi" w:cstheme="majorBidi"/>
          <w:szCs w:val="18"/>
          <w:lang w:val="fr-FR"/>
        </w:rPr>
        <w:t xml:space="preserve"> Cuba a adopté de nouvelles réglementations migratoires (</w:t>
      </w:r>
      <w:r>
        <w:rPr>
          <w:rFonts w:asciiTheme="majorBidi" w:hAnsiTheme="majorBidi" w:cstheme="majorBidi"/>
          <w:szCs w:val="18"/>
          <w:lang w:val="fr-FR"/>
        </w:rPr>
        <w:t>d</w:t>
      </w:r>
      <w:r w:rsidRPr="004439E7">
        <w:rPr>
          <w:rFonts w:asciiTheme="majorBidi" w:hAnsiTheme="majorBidi" w:cstheme="majorBidi"/>
          <w:szCs w:val="18"/>
          <w:lang w:val="fr-FR"/>
        </w:rPr>
        <w:t xml:space="preserve">écret-loi </w:t>
      </w:r>
      <w:r w:rsidR="002724D3">
        <w:rPr>
          <w:color w:val="000000"/>
          <w:lang w:val="fr-FR"/>
        </w:rPr>
        <w:t>n</w:t>
      </w:r>
      <w:r w:rsidR="002724D3" w:rsidRPr="002724D3">
        <w:rPr>
          <w:color w:val="000000"/>
          <w:vertAlign w:val="superscript"/>
          <w:lang w:val="fr-FR"/>
        </w:rPr>
        <w:t>o</w:t>
      </w:r>
      <w:r w:rsidR="002724D3" w:rsidRPr="00BF3E20">
        <w:rPr>
          <w:color w:val="000000"/>
          <w:lang w:val="fr-FR"/>
        </w:rPr>
        <w:t> </w:t>
      </w:r>
      <w:r w:rsidRPr="004439E7">
        <w:rPr>
          <w:rFonts w:asciiTheme="majorBidi" w:hAnsiTheme="majorBidi" w:cstheme="majorBidi"/>
          <w:szCs w:val="18"/>
          <w:lang w:val="fr-FR"/>
        </w:rPr>
        <w:t xml:space="preserve">302/2012, </w:t>
      </w:r>
      <w:r w:rsidRPr="004439E7">
        <w:rPr>
          <w:rFonts w:asciiTheme="majorBidi" w:hAnsiTheme="majorBidi" w:cstheme="majorBidi"/>
          <w:szCs w:val="18"/>
          <w:lang w:val="fr-FR" w:eastAsia="es-ES"/>
        </w:rPr>
        <w:t>portant modification</w:t>
      </w:r>
      <w:r>
        <w:rPr>
          <w:rFonts w:asciiTheme="majorBidi" w:hAnsiTheme="majorBidi" w:cstheme="majorBidi"/>
          <w:szCs w:val="18"/>
          <w:lang w:val="fr-FR" w:eastAsia="es-ES"/>
        </w:rPr>
        <w:t xml:space="preserve"> de la loi sur les migrations n</w:t>
      </w:r>
      <w:r w:rsidRPr="007C231D">
        <w:rPr>
          <w:rFonts w:asciiTheme="majorBidi" w:hAnsiTheme="majorBidi" w:cstheme="majorBidi"/>
          <w:szCs w:val="18"/>
          <w:vertAlign w:val="superscript"/>
          <w:lang w:val="fr-FR" w:eastAsia="es-ES"/>
        </w:rPr>
        <w:t>o</w:t>
      </w:r>
      <w:r w:rsidRPr="004439E7">
        <w:rPr>
          <w:rFonts w:asciiTheme="majorBidi" w:hAnsiTheme="majorBidi" w:cstheme="majorBidi"/>
          <w:szCs w:val="18"/>
          <w:lang w:val="fr-FR" w:eastAsia="es-ES"/>
        </w:rPr>
        <w:t> 1312 du 20 septembre 1976)</w:t>
      </w:r>
      <w:r>
        <w:rPr>
          <w:rFonts w:asciiTheme="majorBidi" w:hAnsiTheme="majorBidi" w:cstheme="majorBidi"/>
          <w:szCs w:val="18"/>
          <w:lang w:val="fr-FR" w:eastAsia="es-ES"/>
        </w:rPr>
        <w:t>,</w:t>
      </w:r>
      <w:r w:rsidRPr="004439E7">
        <w:rPr>
          <w:rFonts w:asciiTheme="majorBidi" w:hAnsiTheme="majorBidi" w:cstheme="majorBidi"/>
          <w:szCs w:val="18"/>
          <w:lang w:val="fr-FR"/>
        </w:rPr>
        <w:t xml:space="preserve"> qui assouplit les conditions d</w:t>
      </w:r>
      <w:r>
        <w:rPr>
          <w:rFonts w:asciiTheme="majorBidi" w:hAnsiTheme="majorBidi" w:cstheme="majorBidi"/>
          <w:szCs w:val="18"/>
          <w:lang w:val="fr-FR"/>
        </w:rPr>
        <w:t>’</w:t>
      </w:r>
      <w:r w:rsidRPr="004439E7">
        <w:rPr>
          <w:rFonts w:asciiTheme="majorBidi" w:hAnsiTheme="majorBidi" w:cstheme="majorBidi"/>
          <w:szCs w:val="18"/>
          <w:lang w:val="fr-FR"/>
        </w:rPr>
        <w:t>entrée et de sortie du territoire à caractère permanent, ce qui a eu un effet immédiat sur la croissance de la population,</w:t>
      </w:r>
      <w:r>
        <w:rPr>
          <w:rFonts w:asciiTheme="majorBidi" w:hAnsiTheme="majorBidi" w:cstheme="majorBidi"/>
          <w:szCs w:val="18"/>
          <w:lang w:val="fr-FR"/>
        </w:rPr>
        <w:t xml:space="preserve"> </w:t>
      </w:r>
      <w:r w:rsidRPr="004439E7">
        <w:rPr>
          <w:rFonts w:asciiTheme="majorBidi" w:hAnsiTheme="majorBidi" w:cstheme="majorBidi"/>
          <w:szCs w:val="18"/>
          <w:lang w:val="fr-FR"/>
        </w:rPr>
        <w:t>différent de celui décrit. Cependant, selon les estimations, la démographie connaît à nouveau des croissances négatives depuis 2015.</w:t>
      </w:r>
    </w:p>
  </w:footnote>
  <w:footnote w:id="3">
    <w:p w:rsidR="00970F8D" w:rsidRPr="004439E7" w:rsidRDefault="00970F8D" w:rsidP="001D1714">
      <w:pPr>
        <w:pStyle w:val="FootnoteText"/>
        <w:rPr>
          <w:rFonts w:asciiTheme="majorBidi" w:hAnsiTheme="majorBidi" w:cstheme="majorBidi"/>
          <w:szCs w:val="18"/>
          <w:lang w:val="fr-FR"/>
        </w:rPr>
      </w:pPr>
      <w:r w:rsidRPr="004439E7">
        <w:rPr>
          <w:rFonts w:asciiTheme="majorBidi" w:hAnsiTheme="majorBidi" w:cstheme="majorBidi"/>
          <w:szCs w:val="18"/>
          <w:lang w:val="fr-FR"/>
        </w:rPr>
        <w:tab/>
      </w:r>
      <w:r w:rsidRPr="004439E7">
        <w:rPr>
          <w:rStyle w:val="FootnoteReference"/>
          <w:rFonts w:asciiTheme="majorBidi" w:hAnsiTheme="majorBidi" w:cstheme="majorBidi"/>
          <w:szCs w:val="18"/>
          <w:lang w:val="fr-FR"/>
        </w:rPr>
        <w:footnoteRef/>
      </w:r>
      <w:r w:rsidRPr="004439E7">
        <w:rPr>
          <w:rFonts w:asciiTheme="majorBidi" w:hAnsiTheme="majorBidi" w:cstheme="majorBidi"/>
          <w:szCs w:val="18"/>
          <w:vertAlign w:val="superscript"/>
          <w:lang w:val="fr-FR"/>
        </w:rPr>
        <w:t xml:space="preserve"> </w:t>
      </w:r>
      <w:r w:rsidRPr="004439E7">
        <w:rPr>
          <w:rFonts w:asciiTheme="majorBidi" w:hAnsiTheme="majorBidi" w:cstheme="majorBidi"/>
          <w:szCs w:val="18"/>
          <w:vertAlign w:val="superscript"/>
          <w:lang w:val="fr-FR"/>
        </w:rPr>
        <w:tab/>
      </w:r>
      <w:r w:rsidRPr="004439E7">
        <w:rPr>
          <w:rFonts w:asciiTheme="majorBidi" w:hAnsiTheme="majorBidi" w:cstheme="majorBidi"/>
          <w:szCs w:val="18"/>
          <w:lang w:val="fr-FR"/>
        </w:rPr>
        <w:t>Panorama économique et social. Cuba 2014. ONEI. Indicateur 17. Emploi.</w:t>
      </w:r>
    </w:p>
  </w:footnote>
  <w:footnote w:id="4">
    <w:p w:rsidR="00970F8D" w:rsidRPr="008F67BA" w:rsidRDefault="00970F8D" w:rsidP="00E24A52">
      <w:pPr>
        <w:pStyle w:val="FootnoteText"/>
        <w:rPr>
          <w:rFonts w:asciiTheme="majorBidi" w:hAnsiTheme="majorBidi" w:cstheme="majorBidi"/>
          <w:szCs w:val="18"/>
          <w:lang w:val="fr-FR"/>
        </w:rPr>
      </w:pPr>
      <w:r w:rsidRPr="004439E7">
        <w:rPr>
          <w:rFonts w:asciiTheme="majorBidi" w:hAnsiTheme="majorBidi" w:cstheme="majorBidi"/>
          <w:szCs w:val="18"/>
          <w:lang w:val="fr-FR"/>
        </w:rPr>
        <w:tab/>
      </w:r>
      <w:r w:rsidRPr="004439E7">
        <w:rPr>
          <w:rStyle w:val="FootnoteReference"/>
          <w:rFonts w:asciiTheme="majorBidi" w:hAnsiTheme="majorBidi" w:cstheme="majorBidi"/>
          <w:szCs w:val="18"/>
          <w:lang w:val="fr-FR"/>
        </w:rPr>
        <w:footnoteRef/>
      </w:r>
      <w:r w:rsidRPr="004439E7">
        <w:rPr>
          <w:rFonts w:asciiTheme="majorBidi" w:hAnsiTheme="majorBidi" w:cstheme="majorBidi"/>
          <w:szCs w:val="18"/>
          <w:lang w:val="fr-FR"/>
        </w:rPr>
        <w:tab/>
        <w:t>C</w:t>
      </w:r>
      <w:r w:rsidRPr="004439E7">
        <w:rPr>
          <w:color w:val="000000"/>
          <w:szCs w:val="18"/>
          <w:lang w:val="fr-FR"/>
        </w:rPr>
        <w:t>uba est partie à un grand nombre d</w:t>
      </w:r>
      <w:r>
        <w:rPr>
          <w:color w:val="000000"/>
          <w:szCs w:val="18"/>
          <w:lang w:val="fr-FR"/>
        </w:rPr>
        <w:t>’</w:t>
      </w:r>
      <w:r w:rsidRPr="004439E7">
        <w:rPr>
          <w:color w:val="000000"/>
          <w:szCs w:val="18"/>
          <w:lang w:val="fr-FR"/>
        </w:rPr>
        <w:t>instruments internationaux relatifs aux droits de l</w:t>
      </w:r>
      <w:r>
        <w:rPr>
          <w:color w:val="000000"/>
          <w:szCs w:val="18"/>
          <w:lang w:val="fr-FR"/>
        </w:rPr>
        <w:t>’</w:t>
      </w:r>
      <w:r w:rsidRPr="004439E7">
        <w:rPr>
          <w:color w:val="000000"/>
          <w:szCs w:val="18"/>
          <w:lang w:val="fr-FR"/>
        </w:rPr>
        <w:t>homme parmi lesquels</w:t>
      </w:r>
      <w:r w:rsidR="00562A75">
        <w:rPr>
          <w:color w:val="000000"/>
          <w:szCs w:val="18"/>
          <w:lang w:val="fr-FR"/>
        </w:rPr>
        <w:t xml:space="preserve"> </w:t>
      </w:r>
      <w:r>
        <w:rPr>
          <w:color w:val="000000"/>
          <w:szCs w:val="18"/>
          <w:lang w:val="fr-FR"/>
        </w:rPr>
        <w:t>figurent</w:t>
      </w:r>
      <w:r w:rsidRPr="004439E7">
        <w:rPr>
          <w:color w:val="000000"/>
          <w:szCs w:val="18"/>
          <w:lang w:val="fr-FR"/>
        </w:rPr>
        <w:t xml:space="preserve"> la Convention relative aux droits de l</w:t>
      </w:r>
      <w:r>
        <w:rPr>
          <w:color w:val="000000"/>
          <w:szCs w:val="18"/>
          <w:lang w:val="fr-FR"/>
        </w:rPr>
        <w:t>’</w:t>
      </w:r>
      <w:r w:rsidRPr="004439E7">
        <w:rPr>
          <w:color w:val="000000"/>
          <w:szCs w:val="18"/>
          <w:lang w:val="fr-FR"/>
        </w:rPr>
        <w:t>enfant, le Protocole facultatif à la Convention relative aux droits de l</w:t>
      </w:r>
      <w:r>
        <w:rPr>
          <w:color w:val="000000"/>
          <w:szCs w:val="18"/>
          <w:lang w:val="fr-FR"/>
        </w:rPr>
        <w:t>’</w:t>
      </w:r>
      <w:r w:rsidRPr="004439E7">
        <w:rPr>
          <w:color w:val="000000"/>
          <w:szCs w:val="18"/>
          <w:lang w:val="fr-FR"/>
        </w:rPr>
        <w:t>enfant, concernant la vente d</w:t>
      </w:r>
      <w:r>
        <w:rPr>
          <w:color w:val="000000"/>
          <w:szCs w:val="18"/>
          <w:lang w:val="fr-FR"/>
        </w:rPr>
        <w:t>’</w:t>
      </w:r>
      <w:r w:rsidRPr="004439E7">
        <w:rPr>
          <w:color w:val="000000"/>
          <w:szCs w:val="18"/>
          <w:lang w:val="fr-FR"/>
        </w:rPr>
        <w:t>enfants, la prostitution des enfants et la pornographie mettant en scène des enfants, le Protocole facultatif à la Convention relative aux droits de l</w:t>
      </w:r>
      <w:r>
        <w:rPr>
          <w:color w:val="000000"/>
          <w:szCs w:val="18"/>
          <w:lang w:val="fr-FR"/>
        </w:rPr>
        <w:t>’</w:t>
      </w:r>
      <w:r w:rsidRPr="004439E7">
        <w:rPr>
          <w:color w:val="000000"/>
          <w:szCs w:val="18"/>
          <w:lang w:val="fr-FR"/>
        </w:rPr>
        <w:t>enfant, concernant l</w:t>
      </w:r>
      <w:r>
        <w:rPr>
          <w:color w:val="000000"/>
          <w:szCs w:val="18"/>
          <w:lang w:val="fr-FR"/>
        </w:rPr>
        <w:t>’</w:t>
      </w:r>
      <w:r w:rsidRPr="004439E7">
        <w:rPr>
          <w:color w:val="000000"/>
          <w:szCs w:val="18"/>
          <w:lang w:val="fr-FR"/>
        </w:rPr>
        <w:t>implication d</w:t>
      </w:r>
      <w:r>
        <w:rPr>
          <w:color w:val="000000"/>
          <w:szCs w:val="18"/>
          <w:lang w:val="fr-FR"/>
        </w:rPr>
        <w:t>’</w:t>
      </w:r>
      <w:r w:rsidRPr="004439E7">
        <w:rPr>
          <w:color w:val="000000"/>
          <w:szCs w:val="18"/>
          <w:lang w:val="fr-FR"/>
        </w:rPr>
        <w:t>enfants dans les conflits armés</w:t>
      </w:r>
      <w:r>
        <w:rPr>
          <w:color w:val="000000"/>
          <w:szCs w:val="18"/>
          <w:lang w:val="fr-FR"/>
        </w:rPr>
        <w:t>,</w:t>
      </w:r>
      <w:r w:rsidRPr="004439E7">
        <w:rPr>
          <w:color w:val="000000"/>
          <w:szCs w:val="18"/>
          <w:lang w:val="fr-FR"/>
        </w:rPr>
        <w:t xml:space="preserve"> la Convention sur l</w:t>
      </w:r>
      <w:r>
        <w:rPr>
          <w:color w:val="000000"/>
          <w:szCs w:val="18"/>
          <w:lang w:val="fr-FR"/>
        </w:rPr>
        <w:t>’</w:t>
      </w:r>
      <w:r w:rsidRPr="004439E7">
        <w:rPr>
          <w:color w:val="000000"/>
          <w:szCs w:val="18"/>
          <w:lang w:val="fr-FR"/>
        </w:rPr>
        <w:t>élimination de toutes les formes de discrimination à l</w:t>
      </w:r>
      <w:r>
        <w:rPr>
          <w:color w:val="000000"/>
          <w:szCs w:val="18"/>
          <w:lang w:val="fr-FR"/>
        </w:rPr>
        <w:t>’</w:t>
      </w:r>
      <w:r w:rsidRPr="004439E7">
        <w:rPr>
          <w:color w:val="000000"/>
          <w:szCs w:val="18"/>
          <w:lang w:val="fr-FR"/>
        </w:rPr>
        <w:t>égard des femmes</w:t>
      </w:r>
      <w:r>
        <w:rPr>
          <w:color w:val="000000"/>
          <w:szCs w:val="18"/>
          <w:lang w:val="fr-FR"/>
        </w:rPr>
        <w:t>,</w:t>
      </w:r>
      <w:r w:rsidRPr="004439E7">
        <w:rPr>
          <w:color w:val="000000"/>
          <w:szCs w:val="18"/>
          <w:lang w:val="fr-FR"/>
        </w:rPr>
        <w:t xml:space="preserve"> la Convention de l</w:t>
      </w:r>
      <w:r>
        <w:rPr>
          <w:color w:val="000000"/>
          <w:szCs w:val="18"/>
          <w:lang w:val="fr-FR"/>
        </w:rPr>
        <w:t>’</w:t>
      </w:r>
      <w:r w:rsidRPr="004439E7">
        <w:rPr>
          <w:color w:val="000000"/>
          <w:szCs w:val="18"/>
          <w:lang w:val="fr-FR"/>
        </w:rPr>
        <w:t>UNESCO concernant la lutte contre la discrimination dans le domaine de l</w:t>
      </w:r>
      <w:r>
        <w:rPr>
          <w:color w:val="000000"/>
          <w:szCs w:val="18"/>
          <w:lang w:val="fr-FR"/>
        </w:rPr>
        <w:t>’</w:t>
      </w:r>
      <w:r w:rsidRPr="004439E7">
        <w:rPr>
          <w:color w:val="000000"/>
          <w:szCs w:val="18"/>
          <w:lang w:val="fr-FR"/>
        </w:rPr>
        <w:t>enseignement</w:t>
      </w:r>
      <w:r>
        <w:rPr>
          <w:color w:val="000000"/>
          <w:szCs w:val="18"/>
          <w:lang w:val="fr-FR"/>
        </w:rPr>
        <w:t>,</w:t>
      </w:r>
      <w:r w:rsidRPr="004439E7">
        <w:rPr>
          <w:color w:val="000000"/>
          <w:szCs w:val="18"/>
          <w:lang w:val="fr-FR"/>
        </w:rPr>
        <w:t xml:space="preserve"> la Convention internationale sur l</w:t>
      </w:r>
      <w:r>
        <w:rPr>
          <w:color w:val="000000"/>
          <w:szCs w:val="18"/>
          <w:lang w:val="fr-FR"/>
        </w:rPr>
        <w:t>’</w:t>
      </w:r>
      <w:r w:rsidRPr="004439E7">
        <w:rPr>
          <w:color w:val="000000"/>
          <w:szCs w:val="18"/>
          <w:lang w:val="fr-FR"/>
        </w:rPr>
        <w:t>élimination de toutes les formes de discrimination raciale</w:t>
      </w:r>
      <w:r>
        <w:rPr>
          <w:color w:val="000000"/>
          <w:szCs w:val="18"/>
          <w:lang w:val="fr-FR"/>
        </w:rPr>
        <w:t>,</w:t>
      </w:r>
      <w:r w:rsidRPr="004439E7">
        <w:rPr>
          <w:color w:val="000000"/>
          <w:szCs w:val="18"/>
          <w:lang w:val="fr-FR"/>
        </w:rPr>
        <w:t xml:space="preserve"> la Convention internationale contre le recrutement, l</w:t>
      </w:r>
      <w:r>
        <w:rPr>
          <w:color w:val="000000"/>
          <w:szCs w:val="18"/>
          <w:lang w:val="fr-FR"/>
        </w:rPr>
        <w:t>’</w:t>
      </w:r>
      <w:r w:rsidRPr="004439E7">
        <w:rPr>
          <w:color w:val="000000"/>
          <w:szCs w:val="18"/>
          <w:lang w:val="fr-FR"/>
        </w:rPr>
        <w:t>utilisation, le financement et l</w:t>
      </w:r>
      <w:r>
        <w:rPr>
          <w:color w:val="000000"/>
          <w:szCs w:val="18"/>
          <w:lang w:val="fr-FR"/>
        </w:rPr>
        <w:t>’</w:t>
      </w:r>
      <w:r w:rsidRPr="004439E7">
        <w:rPr>
          <w:color w:val="000000"/>
          <w:szCs w:val="18"/>
          <w:lang w:val="fr-FR"/>
        </w:rPr>
        <w:t>instruction des mercenaires</w:t>
      </w:r>
      <w:r>
        <w:rPr>
          <w:color w:val="000000"/>
          <w:szCs w:val="18"/>
          <w:lang w:val="fr-FR"/>
        </w:rPr>
        <w:t>,</w:t>
      </w:r>
      <w:r w:rsidRPr="004439E7">
        <w:rPr>
          <w:color w:val="000000"/>
          <w:szCs w:val="18"/>
          <w:lang w:val="fr-FR"/>
        </w:rPr>
        <w:t xml:space="preserve"> et la Convention internationale pour la protection de toutes les personnes contre les disparitions forcées.</w:t>
      </w:r>
      <w:r w:rsidRPr="004439E7">
        <w:rPr>
          <w:rFonts w:asciiTheme="majorBidi" w:hAnsiTheme="majorBidi" w:cstheme="majorBidi"/>
          <w:szCs w:val="18"/>
          <w:lang w:val="fr-FR"/>
        </w:rPr>
        <w:t xml:space="preserve"> En février 2008, Cuba </w:t>
      </w:r>
      <w:r w:rsidRPr="004439E7">
        <w:rPr>
          <w:color w:val="000000"/>
          <w:szCs w:val="18"/>
          <w:lang w:val="fr-FR"/>
        </w:rPr>
        <w:t>a signé le Pacte international relatif aux droits civils et politiques</w:t>
      </w:r>
      <w:r>
        <w:rPr>
          <w:color w:val="000000"/>
          <w:szCs w:val="18"/>
          <w:lang w:val="fr-FR"/>
        </w:rPr>
        <w:t>,</w:t>
      </w:r>
      <w:r w:rsidRPr="004439E7">
        <w:rPr>
          <w:color w:val="000000"/>
          <w:szCs w:val="18"/>
          <w:lang w:val="fr-FR"/>
        </w:rPr>
        <w:t xml:space="preserve"> et le Pacte international relatif aux droits économiques, sociaux et culture</w:t>
      </w:r>
      <w:r w:rsidRPr="008F67BA">
        <w:rPr>
          <w:color w:val="000000"/>
          <w:szCs w:val="18"/>
          <w:lang w:val="fr-FR"/>
        </w:rPr>
        <w:t>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8D" w:rsidRPr="00687DE5" w:rsidRDefault="00970F8D">
    <w:pPr>
      <w:pStyle w:val="Header"/>
    </w:pPr>
    <w:r>
      <w:t>HRI/CORE/CUB/2016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8D" w:rsidRPr="00687DE5" w:rsidRDefault="00970F8D" w:rsidP="00687DE5">
    <w:pPr>
      <w:pStyle w:val="Header"/>
      <w:jc w:val="right"/>
    </w:pPr>
    <w:r>
      <w:t>HRI/CORE/CUB/2016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DB647F"/>
    <w:multiLevelType w:val="hybridMultilevel"/>
    <w:tmpl w:val="17D0FC56"/>
    <w:lvl w:ilvl="0" w:tplc="37BC7D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FF1F1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9791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4920098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CDA07AA"/>
    <w:multiLevelType w:val="hybridMultilevel"/>
    <w:tmpl w:val="28DE1DC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2367D1"/>
    <w:multiLevelType w:val="hybridMultilevel"/>
    <w:tmpl w:val="1D58342E"/>
    <w:lvl w:ilvl="0" w:tplc="0C0A000B">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117414"/>
    <w:multiLevelType w:val="hybridMultilevel"/>
    <w:tmpl w:val="FAF2AC7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AD513FD"/>
    <w:multiLevelType w:val="hybridMultilevel"/>
    <w:tmpl w:val="B8D204AC"/>
    <w:lvl w:ilvl="0" w:tplc="8AB0F084">
      <w:start w:val="1"/>
      <w:numFmt w:val="upperLetter"/>
      <w:lvlText w:val="%1."/>
      <w:lvlJc w:val="left"/>
      <w:pPr>
        <w:ind w:left="720" w:hanging="360"/>
      </w:pPr>
      <w:rPr>
        <w:rFonts w:asciiTheme="majorHAnsi" w:eastAsiaTheme="majorEastAsia" w:hAnsiTheme="majorHAnsi" w:cstheme="majorBidi" w:hint="default"/>
        <w:color w:val="4F81BD" w:themeColor="accent1"/>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CA75D09"/>
    <w:multiLevelType w:val="hybridMultilevel"/>
    <w:tmpl w:val="F62EEA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3"/>
  </w:num>
  <w:num w:numId="16">
    <w:abstractNumId w:val="15"/>
  </w:num>
  <w:num w:numId="17">
    <w:abstractNumId w:val="20"/>
  </w:num>
  <w:num w:numId="18">
    <w:abstractNumId w:val="16"/>
  </w:num>
  <w:num w:numId="19">
    <w:abstractNumId w:val="10"/>
  </w:num>
  <w:num w:numId="20">
    <w:abstractNumId w:val="17"/>
  </w:num>
  <w:num w:numId="21">
    <w:abstractNumId w:val="19"/>
  </w:num>
  <w:num w:numId="22">
    <w:abstractNumId w:val="18"/>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7DE5"/>
    <w:rsid w:val="00000332"/>
    <w:rsid w:val="0000126C"/>
    <w:rsid w:val="000013FF"/>
    <w:rsid w:val="00002554"/>
    <w:rsid w:val="000034E6"/>
    <w:rsid w:val="000057A4"/>
    <w:rsid w:val="00006315"/>
    <w:rsid w:val="00010563"/>
    <w:rsid w:val="00012005"/>
    <w:rsid w:val="00012345"/>
    <w:rsid w:val="00012A65"/>
    <w:rsid w:val="00013F73"/>
    <w:rsid w:val="00015277"/>
    <w:rsid w:val="00015596"/>
    <w:rsid w:val="000156BB"/>
    <w:rsid w:val="000161DD"/>
    <w:rsid w:val="00016B7A"/>
    <w:rsid w:val="000208BB"/>
    <w:rsid w:val="000261D9"/>
    <w:rsid w:val="000314C1"/>
    <w:rsid w:val="0003202B"/>
    <w:rsid w:val="00032072"/>
    <w:rsid w:val="000333A3"/>
    <w:rsid w:val="000337EA"/>
    <w:rsid w:val="00033EE1"/>
    <w:rsid w:val="00034502"/>
    <w:rsid w:val="00034FE3"/>
    <w:rsid w:val="00037424"/>
    <w:rsid w:val="000424EC"/>
    <w:rsid w:val="00042818"/>
    <w:rsid w:val="0004312E"/>
    <w:rsid w:val="00043334"/>
    <w:rsid w:val="00043F31"/>
    <w:rsid w:val="00046913"/>
    <w:rsid w:val="000479A3"/>
    <w:rsid w:val="00052C62"/>
    <w:rsid w:val="00054DF9"/>
    <w:rsid w:val="000553DC"/>
    <w:rsid w:val="000614E5"/>
    <w:rsid w:val="0006515B"/>
    <w:rsid w:val="00066096"/>
    <w:rsid w:val="00066EC7"/>
    <w:rsid w:val="0007196B"/>
    <w:rsid w:val="00072A9F"/>
    <w:rsid w:val="0007434D"/>
    <w:rsid w:val="00076B9A"/>
    <w:rsid w:val="000778F0"/>
    <w:rsid w:val="000816DC"/>
    <w:rsid w:val="000871B1"/>
    <w:rsid w:val="00090AFB"/>
    <w:rsid w:val="00092384"/>
    <w:rsid w:val="000927EB"/>
    <w:rsid w:val="00096A53"/>
    <w:rsid w:val="000A33B5"/>
    <w:rsid w:val="000A4740"/>
    <w:rsid w:val="000A4E97"/>
    <w:rsid w:val="000A57E1"/>
    <w:rsid w:val="000A6123"/>
    <w:rsid w:val="000A66FD"/>
    <w:rsid w:val="000B0DCB"/>
    <w:rsid w:val="000B0E5E"/>
    <w:rsid w:val="000B3FDE"/>
    <w:rsid w:val="000B57E7"/>
    <w:rsid w:val="000B7223"/>
    <w:rsid w:val="000C0B08"/>
    <w:rsid w:val="000C12AB"/>
    <w:rsid w:val="000C14BB"/>
    <w:rsid w:val="000C1CFE"/>
    <w:rsid w:val="000C4001"/>
    <w:rsid w:val="000C4333"/>
    <w:rsid w:val="000C509C"/>
    <w:rsid w:val="000C6261"/>
    <w:rsid w:val="000C75DA"/>
    <w:rsid w:val="000C78AE"/>
    <w:rsid w:val="000C7F65"/>
    <w:rsid w:val="000D2822"/>
    <w:rsid w:val="000D2A89"/>
    <w:rsid w:val="000D4900"/>
    <w:rsid w:val="000D4DF8"/>
    <w:rsid w:val="000D66E5"/>
    <w:rsid w:val="000D72F5"/>
    <w:rsid w:val="000F0446"/>
    <w:rsid w:val="000F09DF"/>
    <w:rsid w:val="000F2B75"/>
    <w:rsid w:val="000F39C3"/>
    <w:rsid w:val="000F3F38"/>
    <w:rsid w:val="000F4ECE"/>
    <w:rsid w:val="000F61B2"/>
    <w:rsid w:val="000F7E31"/>
    <w:rsid w:val="001054D7"/>
    <w:rsid w:val="00106149"/>
    <w:rsid w:val="001075E9"/>
    <w:rsid w:val="00114966"/>
    <w:rsid w:val="00120539"/>
    <w:rsid w:val="00121D07"/>
    <w:rsid w:val="00122B97"/>
    <w:rsid w:val="00123691"/>
    <w:rsid w:val="00124D17"/>
    <w:rsid w:val="001256EA"/>
    <w:rsid w:val="00125893"/>
    <w:rsid w:val="00126CAB"/>
    <w:rsid w:val="00130C01"/>
    <w:rsid w:val="00130CE7"/>
    <w:rsid w:val="001322D3"/>
    <w:rsid w:val="001323C0"/>
    <w:rsid w:val="00136D11"/>
    <w:rsid w:val="001456BC"/>
    <w:rsid w:val="00145B3F"/>
    <w:rsid w:val="00147A4E"/>
    <w:rsid w:val="0015032D"/>
    <w:rsid w:val="00150AD6"/>
    <w:rsid w:val="00151664"/>
    <w:rsid w:val="00152BB3"/>
    <w:rsid w:val="00152C30"/>
    <w:rsid w:val="0015351A"/>
    <w:rsid w:val="001560AB"/>
    <w:rsid w:val="001611AC"/>
    <w:rsid w:val="001619BD"/>
    <w:rsid w:val="00162B3A"/>
    <w:rsid w:val="00164BFE"/>
    <w:rsid w:val="001664E0"/>
    <w:rsid w:val="001712AF"/>
    <w:rsid w:val="00176BE9"/>
    <w:rsid w:val="00177119"/>
    <w:rsid w:val="001775F5"/>
    <w:rsid w:val="00180183"/>
    <w:rsid w:val="001803B8"/>
    <w:rsid w:val="001820DA"/>
    <w:rsid w:val="00182277"/>
    <w:rsid w:val="00182EC7"/>
    <w:rsid w:val="0018649F"/>
    <w:rsid w:val="00186CD1"/>
    <w:rsid w:val="00186F93"/>
    <w:rsid w:val="001902BC"/>
    <w:rsid w:val="00192488"/>
    <w:rsid w:val="001925EB"/>
    <w:rsid w:val="00192E48"/>
    <w:rsid w:val="00196389"/>
    <w:rsid w:val="001A1B41"/>
    <w:rsid w:val="001A2185"/>
    <w:rsid w:val="001A53D7"/>
    <w:rsid w:val="001A5C5B"/>
    <w:rsid w:val="001A669E"/>
    <w:rsid w:val="001A7476"/>
    <w:rsid w:val="001B01CB"/>
    <w:rsid w:val="001B020E"/>
    <w:rsid w:val="001B0444"/>
    <w:rsid w:val="001B1A43"/>
    <w:rsid w:val="001B287F"/>
    <w:rsid w:val="001B50EF"/>
    <w:rsid w:val="001C0690"/>
    <w:rsid w:val="001C34B5"/>
    <w:rsid w:val="001C3B22"/>
    <w:rsid w:val="001C653D"/>
    <w:rsid w:val="001C7A89"/>
    <w:rsid w:val="001D1302"/>
    <w:rsid w:val="001D1714"/>
    <w:rsid w:val="001D2C64"/>
    <w:rsid w:val="001D7349"/>
    <w:rsid w:val="001D7406"/>
    <w:rsid w:val="001E337E"/>
    <w:rsid w:val="001E48E2"/>
    <w:rsid w:val="001E4B42"/>
    <w:rsid w:val="001E4DFB"/>
    <w:rsid w:val="001E6418"/>
    <w:rsid w:val="001E6990"/>
    <w:rsid w:val="001F0C35"/>
    <w:rsid w:val="001F31FA"/>
    <w:rsid w:val="001F478E"/>
    <w:rsid w:val="001F61AB"/>
    <w:rsid w:val="001F72E4"/>
    <w:rsid w:val="00200868"/>
    <w:rsid w:val="00201E8D"/>
    <w:rsid w:val="002027C2"/>
    <w:rsid w:val="0020750A"/>
    <w:rsid w:val="00207FF6"/>
    <w:rsid w:val="002121C3"/>
    <w:rsid w:val="00212294"/>
    <w:rsid w:val="00215519"/>
    <w:rsid w:val="002174AB"/>
    <w:rsid w:val="0021771A"/>
    <w:rsid w:val="002278A7"/>
    <w:rsid w:val="00230CB2"/>
    <w:rsid w:val="00231C17"/>
    <w:rsid w:val="0023470B"/>
    <w:rsid w:val="00237070"/>
    <w:rsid w:val="00237568"/>
    <w:rsid w:val="002407F9"/>
    <w:rsid w:val="00242312"/>
    <w:rsid w:val="00245424"/>
    <w:rsid w:val="00250007"/>
    <w:rsid w:val="00250459"/>
    <w:rsid w:val="00251041"/>
    <w:rsid w:val="00251EA7"/>
    <w:rsid w:val="00254BB5"/>
    <w:rsid w:val="00256CD9"/>
    <w:rsid w:val="002572D9"/>
    <w:rsid w:val="00260275"/>
    <w:rsid w:val="00262A98"/>
    <w:rsid w:val="0026354D"/>
    <w:rsid w:val="00270A29"/>
    <w:rsid w:val="00270AF3"/>
    <w:rsid w:val="002724D3"/>
    <w:rsid w:val="00274E8A"/>
    <w:rsid w:val="00275799"/>
    <w:rsid w:val="00277344"/>
    <w:rsid w:val="00281B62"/>
    <w:rsid w:val="002824CB"/>
    <w:rsid w:val="00282D69"/>
    <w:rsid w:val="00283189"/>
    <w:rsid w:val="00284480"/>
    <w:rsid w:val="002859BA"/>
    <w:rsid w:val="00285B05"/>
    <w:rsid w:val="0029333C"/>
    <w:rsid w:val="002950AF"/>
    <w:rsid w:val="002A14F1"/>
    <w:rsid w:val="002A1A52"/>
    <w:rsid w:val="002A2D13"/>
    <w:rsid w:val="002A2EFC"/>
    <w:rsid w:val="002A3B12"/>
    <w:rsid w:val="002A438C"/>
    <w:rsid w:val="002A5BC2"/>
    <w:rsid w:val="002A5C68"/>
    <w:rsid w:val="002A6182"/>
    <w:rsid w:val="002A64F8"/>
    <w:rsid w:val="002B0F41"/>
    <w:rsid w:val="002B1F95"/>
    <w:rsid w:val="002B21ED"/>
    <w:rsid w:val="002B2F07"/>
    <w:rsid w:val="002B4A02"/>
    <w:rsid w:val="002B5805"/>
    <w:rsid w:val="002B5910"/>
    <w:rsid w:val="002B65DE"/>
    <w:rsid w:val="002C01AD"/>
    <w:rsid w:val="002C0E18"/>
    <w:rsid w:val="002C22DB"/>
    <w:rsid w:val="002C235C"/>
    <w:rsid w:val="002C4671"/>
    <w:rsid w:val="002C4CA6"/>
    <w:rsid w:val="002C64E6"/>
    <w:rsid w:val="002C6F6E"/>
    <w:rsid w:val="002C745C"/>
    <w:rsid w:val="002C7F90"/>
    <w:rsid w:val="002D003F"/>
    <w:rsid w:val="002D077E"/>
    <w:rsid w:val="002D17F5"/>
    <w:rsid w:val="002D2196"/>
    <w:rsid w:val="002D2E92"/>
    <w:rsid w:val="002D3244"/>
    <w:rsid w:val="002D4137"/>
    <w:rsid w:val="002D5149"/>
    <w:rsid w:val="002D5A28"/>
    <w:rsid w:val="002D5AAC"/>
    <w:rsid w:val="002D7791"/>
    <w:rsid w:val="002D7D14"/>
    <w:rsid w:val="002E24F7"/>
    <w:rsid w:val="002E2781"/>
    <w:rsid w:val="002E3F82"/>
    <w:rsid w:val="002E4F3A"/>
    <w:rsid w:val="002E7691"/>
    <w:rsid w:val="002E798D"/>
    <w:rsid w:val="002F0107"/>
    <w:rsid w:val="002F204F"/>
    <w:rsid w:val="002F60E9"/>
    <w:rsid w:val="0030082C"/>
    <w:rsid w:val="00301299"/>
    <w:rsid w:val="003015B4"/>
    <w:rsid w:val="00302803"/>
    <w:rsid w:val="00306B21"/>
    <w:rsid w:val="00306D48"/>
    <w:rsid w:val="00307E8C"/>
    <w:rsid w:val="00315D61"/>
    <w:rsid w:val="00315DD4"/>
    <w:rsid w:val="003163A5"/>
    <w:rsid w:val="00316522"/>
    <w:rsid w:val="00316AAC"/>
    <w:rsid w:val="00317425"/>
    <w:rsid w:val="00317566"/>
    <w:rsid w:val="00317DF6"/>
    <w:rsid w:val="00320454"/>
    <w:rsid w:val="003214E5"/>
    <w:rsid w:val="0032160F"/>
    <w:rsid w:val="00322004"/>
    <w:rsid w:val="003227D6"/>
    <w:rsid w:val="00322F43"/>
    <w:rsid w:val="00323827"/>
    <w:rsid w:val="00323AAC"/>
    <w:rsid w:val="00324057"/>
    <w:rsid w:val="0033214B"/>
    <w:rsid w:val="0033329C"/>
    <w:rsid w:val="00333D74"/>
    <w:rsid w:val="003402C2"/>
    <w:rsid w:val="0034057E"/>
    <w:rsid w:val="00340622"/>
    <w:rsid w:val="00344D29"/>
    <w:rsid w:val="00356CEE"/>
    <w:rsid w:val="00356F14"/>
    <w:rsid w:val="00360E40"/>
    <w:rsid w:val="00362147"/>
    <w:rsid w:val="003623D1"/>
    <w:rsid w:val="0036282C"/>
    <w:rsid w:val="003639D6"/>
    <w:rsid w:val="00363B1F"/>
    <w:rsid w:val="00363DA6"/>
    <w:rsid w:val="00363E5B"/>
    <w:rsid w:val="0036466F"/>
    <w:rsid w:val="00365091"/>
    <w:rsid w:val="0036617F"/>
    <w:rsid w:val="00371E47"/>
    <w:rsid w:val="00374CD1"/>
    <w:rsid w:val="00375572"/>
    <w:rsid w:val="0037628C"/>
    <w:rsid w:val="0037762A"/>
    <w:rsid w:val="00377BD7"/>
    <w:rsid w:val="00381C24"/>
    <w:rsid w:val="0038574D"/>
    <w:rsid w:val="00385D8E"/>
    <w:rsid w:val="003877D0"/>
    <w:rsid w:val="00390826"/>
    <w:rsid w:val="003920ED"/>
    <w:rsid w:val="0039320A"/>
    <w:rsid w:val="003958D0"/>
    <w:rsid w:val="00396799"/>
    <w:rsid w:val="003A059D"/>
    <w:rsid w:val="003A1404"/>
    <w:rsid w:val="003A213C"/>
    <w:rsid w:val="003A44A4"/>
    <w:rsid w:val="003A4A02"/>
    <w:rsid w:val="003A56F8"/>
    <w:rsid w:val="003A5848"/>
    <w:rsid w:val="003B00E5"/>
    <w:rsid w:val="003B02A3"/>
    <w:rsid w:val="003B2E2A"/>
    <w:rsid w:val="003B3300"/>
    <w:rsid w:val="003B61CF"/>
    <w:rsid w:val="003B6511"/>
    <w:rsid w:val="003B7334"/>
    <w:rsid w:val="003B7B9E"/>
    <w:rsid w:val="003C4592"/>
    <w:rsid w:val="003C4C2E"/>
    <w:rsid w:val="003C4CE8"/>
    <w:rsid w:val="003C6531"/>
    <w:rsid w:val="003D21BD"/>
    <w:rsid w:val="003D2F87"/>
    <w:rsid w:val="003D31FE"/>
    <w:rsid w:val="003D3C73"/>
    <w:rsid w:val="003D4CC6"/>
    <w:rsid w:val="003D4DA4"/>
    <w:rsid w:val="003D501D"/>
    <w:rsid w:val="003D7127"/>
    <w:rsid w:val="003E144F"/>
    <w:rsid w:val="003E276B"/>
    <w:rsid w:val="003E36D3"/>
    <w:rsid w:val="003E6B4B"/>
    <w:rsid w:val="003F06DA"/>
    <w:rsid w:val="003F07AE"/>
    <w:rsid w:val="003F1A43"/>
    <w:rsid w:val="003F3F6C"/>
    <w:rsid w:val="003F5D00"/>
    <w:rsid w:val="003F604A"/>
    <w:rsid w:val="00400806"/>
    <w:rsid w:val="004020B3"/>
    <w:rsid w:val="00402CC2"/>
    <w:rsid w:val="00404F65"/>
    <w:rsid w:val="0040697D"/>
    <w:rsid w:val="00412DB9"/>
    <w:rsid w:val="00413ADE"/>
    <w:rsid w:val="00413F83"/>
    <w:rsid w:val="004141DB"/>
    <w:rsid w:val="00414A16"/>
    <w:rsid w:val="00415B58"/>
    <w:rsid w:val="00416258"/>
    <w:rsid w:val="0042111B"/>
    <w:rsid w:val="00422F64"/>
    <w:rsid w:val="00423D78"/>
    <w:rsid w:val="00424967"/>
    <w:rsid w:val="00426654"/>
    <w:rsid w:val="00426DF2"/>
    <w:rsid w:val="00427AA8"/>
    <w:rsid w:val="00427F10"/>
    <w:rsid w:val="00431BFB"/>
    <w:rsid w:val="00434654"/>
    <w:rsid w:val="00434759"/>
    <w:rsid w:val="004360FE"/>
    <w:rsid w:val="00436249"/>
    <w:rsid w:val="0043711C"/>
    <w:rsid w:val="004436A5"/>
    <w:rsid w:val="004439E7"/>
    <w:rsid w:val="004453BD"/>
    <w:rsid w:val="00445EA9"/>
    <w:rsid w:val="00445EB5"/>
    <w:rsid w:val="00446DAE"/>
    <w:rsid w:val="00450196"/>
    <w:rsid w:val="004512BE"/>
    <w:rsid w:val="00452A32"/>
    <w:rsid w:val="004533A2"/>
    <w:rsid w:val="00453E70"/>
    <w:rsid w:val="00454E07"/>
    <w:rsid w:val="004569C7"/>
    <w:rsid w:val="00456C16"/>
    <w:rsid w:val="004572E7"/>
    <w:rsid w:val="00461317"/>
    <w:rsid w:val="00461C80"/>
    <w:rsid w:val="004632B2"/>
    <w:rsid w:val="00463446"/>
    <w:rsid w:val="00465412"/>
    <w:rsid w:val="004705A5"/>
    <w:rsid w:val="00471895"/>
    <w:rsid w:val="00474B3C"/>
    <w:rsid w:val="004845B0"/>
    <w:rsid w:val="00484BD5"/>
    <w:rsid w:val="0048508B"/>
    <w:rsid w:val="00487424"/>
    <w:rsid w:val="004907A5"/>
    <w:rsid w:val="004925B9"/>
    <w:rsid w:val="00492D88"/>
    <w:rsid w:val="004962E3"/>
    <w:rsid w:val="00497B73"/>
    <w:rsid w:val="004A13BA"/>
    <w:rsid w:val="004A2C28"/>
    <w:rsid w:val="004A44F0"/>
    <w:rsid w:val="004A490E"/>
    <w:rsid w:val="004B1061"/>
    <w:rsid w:val="004B20B4"/>
    <w:rsid w:val="004B31F3"/>
    <w:rsid w:val="004B4796"/>
    <w:rsid w:val="004C0C80"/>
    <w:rsid w:val="004C2047"/>
    <w:rsid w:val="004C331D"/>
    <w:rsid w:val="004C3D10"/>
    <w:rsid w:val="004C4687"/>
    <w:rsid w:val="004D2D1C"/>
    <w:rsid w:val="004D3D0B"/>
    <w:rsid w:val="004D3D24"/>
    <w:rsid w:val="004D45DB"/>
    <w:rsid w:val="004D4A66"/>
    <w:rsid w:val="004D673D"/>
    <w:rsid w:val="004D72E3"/>
    <w:rsid w:val="004E0AE1"/>
    <w:rsid w:val="004E11E9"/>
    <w:rsid w:val="004E1EE6"/>
    <w:rsid w:val="004E2AD3"/>
    <w:rsid w:val="004E321A"/>
    <w:rsid w:val="004E36E8"/>
    <w:rsid w:val="004E4281"/>
    <w:rsid w:val="004E48A7"/>
    <w:rsid w:val="004E5E5B"/>
    <w:rsid w:val="004E792D"/>
    <w:rsid w:val="004F2CF7"/>
    <w:rsid w:val="004F3EC4"/>
    <w:rsid w:val="004F4BDC"/>
    <w:rsid w:val="004F5BD8"/>
    <w:rsid w:val="004F75FF"/>
    <w:rsid w:val="0050108D"/>
    <w:rsid w:val="005022A1"/>
    <w:rsid w:val="005026F8"/>
    <w:rsid w:val="005043CF"/>
    <w:rsid w:val="00506997"/>
    <w:rsid w:val="0051079B"/>
    <w:rsid w:val="00511977"/>
    <w:rsid w:val="00513AC4"/>
    <w:rsid w:val="00515B0A"/>
    <w:rsid w:val="00516538"/>
    <w:rsid w:val="00516CD9"/>
    <w:rsid w:val="0051763B"/>
    <w:rsid w:val="00520388"/>
    <w:rsid w:val="005212D1"/>
    <w:rsid w:val="005217D9"/>
    <w:rsid w:val="00521D23"/>
    <w:rsid w:val="005224CE"/>
    <w:rsid w:val="00522774"/>
    <w:rsid w:val="00522E77"/>
    <w:rsid w:val="005265AC"/>
    <w:rsid w:val="00527A25"/>
    <w:rsid w:val="005302D4"/>
    <w:rsid w:val="005305A9"/>
    <w:rsid w:val="00531607"/>
    <w:rsid w:val="00531D4B"/>
    <w:rsid w:val="005327BF"/>
    <w:rsid w:val="00532E37"/>
    <w:rsid w:val="00532F16"/>
    <w:rsid w:val="005347D5"/>
    <w:rsid w:val="00535CAF"/>
    <w:rsid w:val="005363AA"/>
    <w:rsid w:val="00536DCA"/>
    <w:rsid w:val="00537E84"/>
    <w:rsid w:val="00542F41"/>
    <w:rsid w:val="00543171"/>
    <w:rsid w:val="005437AA"/>
    <w:rsid w:val="00546ACF"/>
    <w:rsid w:val="0055029D"/>
    <w:rsid w:val="005518DD"/>
    <w:rsid w:val="00551D3A"/>
    <w:rsid w:val="005539BA"/>
    <w:rsid w:val="00555263"/>
    <w:rsid w:val="0055540B"/>
    <w:rsid w:val="0055685C"/>
    <w:rsid w:val="00557F41"/>
    <w:rsid w:val="005610A0"/>
    <w:rsid w:val="005620D8"/>
    <w:rsid w:val="00562A75"/>
    <w:rsid w:val="00563428"/>
    <w:rsid w:val="00564E1A"/>
    <w:rsid w:val="005662A2"/>
    <w:rsid w:val="005675A6"/>
    <w:rsid w:val="00571E80"/>
    <w:rsid w:val="00572E19"/>
    <w:rsid w:val="00572ED7"/>
    <w:rsid w:val="0057553A"/>
    <w:rsid w:val="00580B9F"/>
    <w:rsid w:val="00581579"/>
    <w:rsid w:val="005815F4"/>
    <w:rsid w:val="00581661"/>
    <w:rsid w:val="0058511B"/>
    <w:rsid w:val="005871EF"/>
    <w:rsid w:val="00590E34"/>
    <w:rsid w:val="005923F1"/>
    <w:rsid w:val="005927B5"/>
    <w:rsid w:val="00595260"/>
    <w:rsid w:val="00596940"/>
    <w:rsid w:val="00596ADC"/>
    <w:rsid w:val="005A1AA8"/>
    <w:rsid w:val="005A2C2F"/>
    <w:rsid w:val="005A48D9"/>
    <w:rsid w:val="005A64E9"/>
    <w:rsid w:val="005A6E12"/>
    <w:rsid w:val="005B2734"/>
    <w:rsid w:val="005B285C"/>
    <w:rsid w:val="005B2E69"/>
    <w:rsid w:val="005C0ABB"/>
    <w:rsid w:val="005C109B"/>
    <w:rsid w:val="005C1C6F"/>
    <w:rsid w:val="005C33D1"/>
    <w:rsid w:val="005C43E4"/>
    <w:rsid w:val="005C78AB"/>
    <w:rsid w:val="005C79DF"/>
    <w:rsid w:val="005D0540"/>
    <w:rsid w:val="005D0D65"/>
    <w:rsid w:val="005D10CA"/>
    <w:rsid w:val="005D1A2A"/>
    <w:rsid w:val="005D3D5D"/>
    <w:rsid w:val="005D401E"/>
    <w:rsid w:val="005D4246"/>
    <w:rsid w:val="005D5DA2"/>
    <w:rsid w:val="005D5E2A"/>
    <w:rsid w:val="005D793C"/>
    <w:rsid w:val="005E0E41"/>
    <w:rsid w:val="005E0E7D"/>
    <w:rsid w:val="005E11A3"/>
    <w:rsid w:val="005E1762"/>
    <w:rsid w:val="005E2A7C"/>
    <w:rsid w:val="005E2B4C"/>
    <w:rsid w:val="005E3653"/>
    <w:rsid w:val="005E3B76"/>
    <w:rsid w:val="005E54DA"/>
    <w:rsid w:val="005E6924"/>
    <w:rsid w:val="005F0019"/>
    <w:rsid w:val="005F0B42"/>
    <w:rsid w:val="005F1352"/>
    <w:rsid w:val="005F3270"/>
    <w:rsid w:val="005F4910"/>
    <w:rsid w:val="005F6A41"/>
    <w:rsid w:val="0060147B"/>
    <w:rsid w:val="00601DB0"/>
    <w:rsid w:val="00602E15"/>
    <w:rsid w:val="0060384B"/>
    <w:rsid w:val="00603C95"/>
    <w:rsid w:val="00605DF2"/>
    <w:rsid w:val="0061025E"/>
    <w:rsid w:val="006159B3"/>
    <w:rsid w:val="00615D36"/>
    <w:rsid w:val="006160B4"/>
    <w:rsid w:val="006162F0"/>
    <w:rsid w:val="00620FBA"/>
    <w:rsid w:val="00621334"/>
    <w:rsid w:val="00621B84"/>
    <w:rsid w:val="00621C11"/>
    <w:rsid w:val="00622264"/>
    <w:rsid w:val="00623483"/>
    <w:rsid w:val="00623A79"/>
    <w:rsid w:val="0062472E"/>
    <w:rsid w:val="00627230"/>
    <w:rsid w:val="00630519"/>
    <w:rsid w:val="00630782"/>
    <w:rsid w:val="0063194A"/>
    <w:rsid w:val="006328C3"/>
    <w:rsid w:val="00632B1D"/>
    <w:rsid w:val="00633128"/>
    <w:rsid w:val="00635D04"/>
    <w:rsid w:val="00636107"/>
    <w:rsid w:val="0063656E"/>
    <w:rsid w:val="00636AA3"/>
    <w:rsid w:val="00637932"/>
    <w:rsid w:val="0064054C"/>
    <w:rsid w:val="006416A1"/>
    <w:rsid w:val="006436AD"/>
    <w:rsid w:val="00645AB7"/>
    <w:rsid w:val="006500F4"/>
    <w:rsid w:val="006507C9"/>
    <w:rsid w:val="006515E8"/>
    <w:rsid w:val="006527A1"/>
    <w:rsid w:val="0065300A"/>
    <w:rsid w:val="00653EC4"/>
    <w:rsid w:val="00653FA6"/>
    <w:rsid w:val="0065526B"/>
    <w:rsid w:val="006575AB"/>
    <w:rsid w:val="0066192D"/>
    <w:rsid w:val="006647ED"/>
    <w:rsid w:val="006658A5"/>
    <w:rsid w:val="00665BA3"/>
    <w:rsid w:val="0066606A"/>
    <w:rsid w:val="00666938"/>
    <w:rsid w:val="00667E37"/>
    <w:rsid w:val="00672020"/>
    <w:rsid w:val="00672D74"/>
    <w:rsid w:val="00676BCD"/>
    <w:rsid w:val="00676CEA"/>
    <w:rsid w:val="0067774F"/>
    <w:rsid w:val="00680926"/>
    <w:rsid w:val="00680969"/>
    <w:rsid w:val="0068321F"/>
    <w:rsid w:val="006838EB"/>
    <w:rsid w:val="00687DE5"/>
    <w:rsid w:val="00687E45"/>
    <w:rsid w:val="00690616"/>
    <w:rsid w:val="00691F5B"/>
    <w:rsid w:val="00691FFD"/>
    <w:rsid w:val="00692502"/>
    <w:rsid w:val="0069390B"/>
    <w:rsid w:val="006A3377"/>
    <w:rsid w:val="006A371A"/>
    <w:rsid w:val="006A38F5"/>
    <w:rsid w:val="006A51DA"/>
    <w:rsid w:val="006A5A96"/>
    <w:rsid w:val="006A63F2"/>
    <w:rsid w:val="006A6F25"/>
    <w:rsid w:val="006A712D"/>
    <w:rsid w:val="006B07E3"/>
    <w:rsid w:val="006B0903"/>
    <w:rsid w:val="006B0F29"/>
    <w:rsid w:val="006C028D"/>
    <w:rsid w:val="006C10C2"/>
    <w:rsid w:val="006C12CA"/>
    <w:rsid w:val="006C1EF8"/>
    <w:rsid w:val="006C298A"/>
    <w:rsid w:val="006C31F0"/>
    <w:rsid w:val="006C5953"/>
    <w:rsid w:val="006C773E"/>
    <w:rsid w:val="006D0E60"/>
    <w:rsid w:val="006D7CAD"/>
    <w:rsid w:val="006E309C"/>
    <w:rsid w:val="006E369A"/>
    <w:rsid w:val="006E5EEA"/>
    <w:rsid w:val="006E6356"/>
    <w:rsid w:val="006F01C8"/>
    <w:rsid w:val="006F1D58"/>
    <w:rsid w:val="006F35EE"/>
    <w:rsid w:val="006F6721"/>
    <w:rsid w:val="006F7025"/>
    <w:rsid w:val="007021FF"/>
    <w:rsid w:val="00703AB5"/>
    <w:rsid w:val="007040B8"/>
    <w:rsid w:val="00704F81"/>
    <w:rsid w:val="00705932"/>
    <w:rsid w:val="00710559"/>
    <w:rsid w:val="00710E52"/>
    <w:rsid w:val="0071120E"/>
    <w:rsid w:val="00711C81"/>
    <w:rsid w:val="00711F2F"/>
    <w:rsid w:val="00715F81"/>
    <w:rsid w:val="0072091D"/>
    <w:rsid w:val="00721A87"/>
    <w:rsid w:val="00723043"/>
    <w:rsid w:val="0072427D"/>
    <w:rsid w:val="00725765"/>
    <w:rsid w:val="00727F2E"/>
    <w:rsid w:val="007314E0"/>
    <w:rsid w:val="00732CA8"/>
    <w:rsid w:val="00733ABC"/>
    <w:rsid w:val="00735442"/>
    <w:rsid w:val="007358B2"/>
    <w:rsid w:val="007371CD"/>
    <w:rsid w:val="007479BF"/>
    <w:rsid w:val="00747A7A"/>
    <w:rsid w:val="0075052F"/>
    <w:rsid w:val="007509CD"/>
    <w:rsid w:val="00751457"/>
    <w:rsid w:val="00751DA6"/>
    <w:rsid w:val="007524F7"/>
    <w:rsid w:val="007550E9"/>
    <w:rsid w:val="00757357"/>
    <w:rsid w:val="00757C8B"/>
    <w:rsid w:val="00761706"/>
    <w:rsid w:val="007632D0"/>
    <w:rsid w:val="007632FE"/>
    <w:rsid w:val="00764249"/>
    <w:rsid w:val="00767F39"/>
    <w:rsid w:val="00770434"/>
    <w:rsid w:val="007711D7"/>
    <w:rsid w:val="00773B04"/>
    <w:rsid w:val="00774E47"/>
    <w:rsid w:val="00775939"/>
    <w:rsid w:val="00784F66"/>
    <w:rsid w:val="00785195"/>
    <w:rsid w:val="00791769"/>
    <w:rsid w:val="00791BD8"/>
    <w:rsid w:val="007954A6"/>
    <w:rsid w:val="007972A8"/>
    <w:rsid w:val="007974CE"/>
    <w:rsid w:val="007A0ABD"/>
    <w:rsid w:val="007A11EF"/>
    <w:rsid w:val="007A2C14"/>
    <w:rsid w:val="007A38F1"/>
    <w:rsid w:val="007A4FBC"/>
    <w:rsid w:val="007A561A"/>
    <w:rsid w:val="007A57D2"/>
    <w:rsid w:val="007A7839"/>
    <w:rsid w:val="007B09EF"/>
    <w:rsid w:val="007B1CB7"/>
    <w:rsid w:val="007B7A64"/>
    <w:rsid w:val="007C231D"/>
    <w:rsid w:val="007C3224"/>
    <w:rsid w:val="007C3DE5"/>
    <w:rsid w:val="007C48CA"/>
    <w:rsid w:val="007C4AE4"/>
    <w:rsid w:val="007C4D9A"/>
    <w:rsid w:val="007C4F14"/>
    <w:rsid w:val="007C793B"/>
    <w:rsid w:val="007C7AEE"/>
    <w:rsid w:val="007D248C"/>
    <w:rsid w:val="007D28E9"/>
    <w:rsid w:val="007D601B"/>
    <w:rsid w:val="007E01C2"/>
    <w:rsid w:val="007E0DE7"/>
    <w:rsid w:val="007E11D6"/>
    <w:rsid w:val="007E20DE"/>
    <w:rsid w:val="007E2EA0"/>
    <w:rsid w:val="007E3CCF"/>
    <w:rsid w:val="007E5050"/>
    <w:rsid w:val="007E578E"/>
    <w:rsid w:val="007E642A"/>
    <w:rsid w:val="007E7B9B"/>
    <w:rsid w:val="007F01F0"/>
    <w:rsid w:val="007F0679"/>
    <w:rsid w:val="007F0AC3"/>
    <w:rsid w:val="007F1DE0"/>
    <w:rsid w:val="007F309B"/>
    <w:rsid w:val="007F687B"/>
    <w:rsid w:val="007F6AC0"/>
    <w:rsid w:val="007F6B51"/>
    <w:rsid w:val="0080065C"/>
    <w:rsid w:val="00800E6F"/>
    <w:rsid w:val="008025AA"/>
    <w:rsid w:val="00804933"/>
    <w:rsid w:val="008071B9"/>
    <w:rsid w:val="00807A8B"/>
    <w:rsid w:val="00811CBB"/>
    <w:rsid w:val="00813FDA"/>
    <w:rsid w:val="0081410F"/>
    <w:rsid w:val="00815156"/>
    <w:rsid w:val="0081726C"/>
    <w:rsid w:val="008173F2"/>
    <w:rsid w:val="00820544"/>
    <w:rsid w:val="00821F21"/>
    <w:rsid w:val="00822BCE"/>
    <w:rsid w:val="00826797"/>
    <w:rsid w:val="0082699E"/>
    <w:rsid w:val="0082727C"/>
    <w:rsid w:val="00827486"/>
    <w:rsid w:val="00827E77"/>
    <w:rsid w:val="00832648"/>
    <w:rsid w:val="00832F4B"/>
    <w:rsid w:val="0083458C"/>
    <w:rsid w:val="00834962"/>
    <w:rsid w:val="00834B71"/>
    <w:rsid w:val="00834FE5"/>
    <w:rsid w:val="008368A9"/>
    <w:rsid w:val="00840053"/>
    <w:rsid w:val="008406C1"/>
    <w:rsid w:val="00841894"/>
    <w:rsid w:val="00843EE3"/>
    <w:rsid w:val="008504FF"/>
    <w:rsid w:val="00850A4D"/>
    <w:rsid w:val="00851DEC"/>
    <w:rsid w:val="00852FB2"/>
    <w:rsid w:val="0085354D"/>
    <w:rsid w:val="008537F1"/>
    <w:rsid w:val="00853D09"/>
    <w:rsid w:val="00853F1E"/>
    <w:rsid w:val="008552C6"/>
    <w:rsid w:val="0085712B"/>
    <w:rsid w:val="0085791E"/>
    <w:rsid w:val="00861E08"/>
    <w:rsid w:val="008625CD"/>
    <w:rsid w:val="00863867"/>
    <w:rsid w:val="0086445C"/>
    <w:rsid w:val="00864D4C"/>
    <w:rsid w:val="00871B18"/>
    <w:rsid w:val="00872896"/>
    <w:rsid w:val="00872F1F"/>
    <w:rsid w:val="0087303C"/>
    <w:rsid w:val="00873970"/>
    <w:rsid w:val="00873D71"/>
    <w:rsid w:val="00874AE8"/>
    <w:rsid w:val="00877BBE"/>
    <w:rsid w:val="00877F89"/>
    <w:rsid w:val="00883B84"/>
    <w:rsid w:val="00890FF0"/>
    <w:rsid w:val="00893B9B"/>
    <w:rsid w:val="008942C7"/>
    <w:rsid w:val="008958E1"/>
    <w:rsid w:val="008976A4"/>
    <w:rsid w:val="008A04C0"/>
    <w:rsid w:val="008A08D7"/>
    <w:rsid w:val="008A267F"/>
    <w:rsid w:val="008A295B"/>
    <w:rsid w:val="008A2A02"/>
    <w:rsid w:val="008A32C6"/>
    <w:rsid w:val="008A3FA8"/>
    <w:rsid w:val="008A525B"/>
    <w:rsid w:val="008A5E21"/>
    <w:rsid w:val="008A613E"/>
    <w:rsid w:val="008A71F1"/>
    <w:rsid w:val="008A72FE"/>
    <w:rsid w:val="008A772D"/>
    <w:rsid w:val="008B0309"/>
    <w:rsid w:val="008B24CB"/>
    <w:rsid w:val="008B2BB8"/>
    <w:rsid w:val="008B4DAD"/>
    <w:rsid w:val="008B4DE0"/>
    <w:rsid w:val="008B7D37"/>
    <w:rsid w:val="008C07E4"/>
    <w:rsid w:val="008C07ED"/>
    <w:rsid w:val="008C1073"/>
    <w:rsid w:val="008D2A84"/>
    <w:rsid w:val="008D7CFF"/>
    <w:rsid w:val="008E0756"/>
    <w:rsid w:val="008E23DC"/>
    <w:rsid w:val="008E3CFD"/>
    <w:rsid w:val="008E6093"/>
    <w:rsid w:val="008E6EA5"/>
    <w:rsid w:val="008E789E"/>
    <w:rsid w:val="008F03B0"/>
    <w:rsid w:val="008F1262"/>
    <w:rsid w:val="008F5B0D"/>
    <w:rsid w:val="008F67BA"/>
    <w:rsid w:val="008F6B15"/>
    <w:rsid w:val="008F6F68"/>
    <w:rsid w:val="009001CB"/>
    <w:rsid w:val="00901637"/>
    <w:rsid w:val="00902003"/>
    <w:rsid w:val="00902AB7"/>
    <w:rsid w:val="00906890"/>
    <w:rsid w:val="00910268"/>
    <w:rsid w:val="009110DE"/>
    <w:rsid w:val="00914FDA"/>
    <w:rsid w:val="00916A05"/>
    <w:rsid w:val="00916B63"/>
    <w:rsid w:val="00916C52"/>
    <w:rsid w:val="00921418"/>
    <w:rsid w:val="00922640"/>
    <w:rsid w:val="00923171"/>
    <w:rsid w:val="00923D85"/>
    <w:rsid w:val="00925E00"/>
    <w:rsid w:val="009271A3"/>
    <w:rsid w:val="00932347"/>
    <w:rsid w:val="00932B0F"/>
    <w:rsid w:val="00933D41"/>
    <w:rsid w:val="00933ECF"/>
    <w:rsid w:val="00934A6C"/>
    <w:rsid w:val="00935A45"/>
    <w:rsid w:val="00935E62"/>
    <w:rsid w:val="00936EB5"/>
    <w:rsid w:val="00937514"/>
    <w:rsid w:val="00937D5C"/>
    <w:rsid w:val="00937E32"/>
    <w:rsid w:val="00940422"/>
    <w:rsid w:val="00940E00"/>
    <w:rsid w:val="009410F7"/>
    <w:rsid w:val="00942511"/>
    <w:rsid w:val="009458B3"/>
    <w:rsid w:val="00946C0D"/>
    <w:rsid w:val="00951972"/>
    <w:rsid w:val="00952825"/>
    <w:rsid w:val="00955AEB"/>
    <w:rsid w:val="009563AE"/>
    <w:rsid w:val="009565F5"/>
    <w:rsid w:val="0095766F"/>
    <w:rsid w:val="009619D2"/>
    <w:rsid w:val="0096216B"/>
    <w:rsid w:val="00962EEA"/>
    <w:rsid w:val="009650AB"/>
    <w:rsid w:val="009662D0"/>
    <w:rsid w:val="00967A74"/>
    <w:rsid w:val="009705C5"/>
    <w:rsid w:val="00970F8D"/>
    <w:rsid w:val="00971219"/>
    <w:rsid w:val="009716B2"/>
    <w:rsid w:val="009744CB"/>
    <w:rsid w:val="009751EE"/>
    <w:rsid w:val="00975B63"/>
    <w:rsid w:val="00977889"/>
    <w:rsid w:val="0098037E"/>
    <w:rsid w:val="00983907"/>
    <w:rsid w:val="00983BCD"/>
    <w:rsid w:val="0098530F"/>
    <w:rsid w:val="00990E54"/>
    <w:rsid w:val="00991409"/>
    <w:rsid w:val="00991C05"/>
    <w:rsid w:val="00991D42"/>
    <w:rsid w:val="00994825"/>
    <w:rsid w:val="00994B39"/>
    <w:rsid w:val="00996BF2"/>
    <w:rsid w:val="009972BF"/>
    <w:rsid w:val="00997325"/>
    <w:rsid w:val="00997BD6"/>
    <w:rsid w:val="009A5F0D"/>
    <w:rsid w:val="009A61B1"/>
    <w:rsid w:val="009A6C4B"/>
    <w:rsid w:val="009A786C"/>
    <w:rsid w:val="009B03AF"/>
    <w:rsid w:val="009B08BF"/>
    <w:rsid w:val="009B0E66"/>
    <w:rsid w:val="009B3922"/>
    <w:rsid w:val="009B44DB"/>
    <w:rsid w:val="009C0BF4"/>
    <w:rsid w:val="009C129B"/>
    <w:rsid w:val="009C3E40"/>
    <w:rsid w:val="009C50AF"/>
    <w:rsid w:val="009C6314"/>
    <w:rsid w:val="009C6626"/>
    <w:rsid w:val="009C7228"/>
    <w:rsid w:val="009C7FA3"/>
    <w:rsid w:val="009D0B4C"/>
    <w:rsid w:val="009D1FD3"/>
    <w:rsid w:val="009D27B5"/>
    <w:rsid w:val="009D45DE"/>
    <w:rsid w:val="009D48D1"/>
    <w:rsid w:val="009D7AC6"/>
    <w:rsid w:val="009E0B3B"/>
    <w:rsid w:val="009E0F16"/>
    <w:rsid w:val="009E11A8"/>
    <w:rsid w:val="009E3C07"/>
    <w:rsid w:val="009E4D04"/>
    <w:rsid w:val="009F0D41"/>
    <w:rsid w:val="009F184B"/>
    <w:rsid w:val="009F3776"/>
    <w:rsid w:val="009F3DEE"/>
    <w:rsid w:val="009F7679"/>
    <w:rsid w:val="00A00083"/>
    <w:rsid w:val="00A005FD"/>
    <w:rsid w:val="00A051C7"/>
    <w:rsid w:val="00A07696"/>
    <w:rsid w:val="00A07F74"/>
    <w:rsid w:val="00A11C1F"/>
    <w:rsid w:val="00A11FDF"/>
    <w:rsid w:val="00A12CB2"/>
    <w:rsid w:val="00A13543"/>
    <w:rsid w:val="00A14221"/>
    <w:rsid w:val="00A15C87"/>
    <w:rsid w:val="00A15F8F"/>
    <w:rsid w:val="00A1609D"/>
    <w:rsid w:val="00A2009C"/>
    <w:rsid w:val="00A200FB"/>
    <w:rsid w:val="00A235C5"/>
    <w:rsid w:val="00A25DC8"/>
    <w:rsid w:val="00A26635"/>
    <w:rsid w:val="00A273A0"/>
    <w:rsid w:val="00A35104"/>
    <w:rsid w:val="00A40CD5"/>
    <w:rsid w:val="00A42BD1"/>
    <w:rsid w:val="00A443A3"/>
    <w:rsid w:val="00A44E3D"/>
    <w:rsid w:val="00A4609B"/>
    <w:rsid w:val="00A50054"/>
    <w:rsid w:val="00A51FC6"/>
    <w:rsid w:val="00A52336"/>
    <w:rsid w:val="00A527E2"/>
    <w:rsid w:val="00A543A0"/>
    <w:rsid w:val="00A56059"/>
    <w:rsid w:val="00A5608C"/>
    <w:rsid w:val="00A5670B"/>
    <w:rsid w:val="00A5690B"/>
    <w:rsid w:val="00A56B14"/>
    <w:rsid w:val="00A60DDC"/>
    <w:rsid w:val="00A61B81"/>
    <w:rsid w:val="00A62F75"/>
    <w:rsid w:val="00A63239"/>
    <w:rsid w:val="00A64359"/>
    <w:rsid w:val="00A65D2B"/>
    <w:rsid w:val="00A70D7A"/>
    <w:rsid w:val="00A718BA"/>
    <w:rsid w:val="00A740AE"/>
    <w:rsid w:val="00A742F6"/>
    <w:rsid w:val="00A767A7"/>
    <w:rsid w:val="00A76806"/>
    <w:rsid w:val="00A8009E"/>
    <w:rsid w:val="00A804EC"/>
    <w:rsid w:val="00A823B4"/>
    <w:rsid w:val="00A8311E"/>
    <w:rsid w:val="00A83CD5"/>
    <w:rsid w:val="00A846EC"/>
    <w:rsid w:val="00A84FCA"/>
    <w:rsid w:val="00A874F4"/>
    <w:rsid w:val="00A87DEB"/>
    <w:rsid w:val="00A909A9"/>
    <w:rsid w:val="00A91382"/>
    <w:rsid w:val="00A917B3"/>
    <w:rsid w:val="00A9215D"/>
    <w:rsid w:val="00AA05F4"/>
    <w:rsid w:val="00AA0FC6"/>
    <w:rsid w:val="00AA21AE"/>
    <w:rsid w:val="00AA486B"/>
    <w:rsid w:val="00AA6401"/>
    <w:rsid w:val="00AB4ABB"/>
    <w:rsid w:val="00AB4B51"/>
    <w:rsid w:val="00AB5589"/>
    <w:rsid w:val="00AB60E9"/>
    <w:rsid w:val="00AD0394"/>
    <w:rsid w:val="00AD07F4"/>
    <w:rsid w:val="00AD34BE"/>
    <w:rsid w:val="00AD5B6C"/>
    <w:rsid w:val="00AD66B9"/>
    <w:rsid w:val="00AD74A3"/>
    <w:rsid w:val="00AE4504"/>
    <w:rsid w:val="00AE6D93"/>
    <w:rsid w:val="00AE7AF2"/>
    <w:rsid w:val="00AF0C62"/>
    <w:rsid w:val="00AF1A18"/>
    <w:rsid w:val="00B02838"/>
    <w:rsid w:val="00B02D10"/>
    <w:rsid w:val="00B02E87"/>
    <w:rsid w:val="00B04342"/>
    <w:rsid w:val="00B058D2"/>
    <w:rsid w:val="00B066D4"/>
    <w:rsid w:val="00B10CC7"/>
    <w:rsid w:val="00B12F9A"/>
    <w:rsid w:val="00B1370D"/>
    <w:rsid w:val="00B15441"/>
    <w:rsid w:val="00B16F15"/>
    <w:rsid w:val="00B20623"/>
    <w:rsid w:val="00B22692"/>
    <w:rsid w:val="00B23FD2"/>
    <w:rsid w:val="00B24F68"/>
    <w:rsid w:val="00B273E3"/>
    <w:rsid w:val="00B31513"/>
    <w:rsid w:val="00B337EB"/>
    <w:rsid w:val="00B37F5E"/>
    <w:rsid w:val="00B42831"/>
    <w:rsid w:val="00B42C75"/>
    <w:rsid w:val="00B42E5D"/>
    <w:rsid w:val="00B43F85"/>
    <w:rsid w:val="00B44390"/>
    <w:rsid w:val="00B44967"/>
    <w:rsid w:val="00B46E8D"/>
    <w:rsid w:val="00B50B9C"/>
    <w:rsid w:val="00B53808"/>
    <w:rsid w:val="00B53F54"/>
    <w:rsid w:val="00B545FA"/>
    <w:rsid w:val="00B61909"/>
    <w:rsid w:val="00B62458"/>
    <w:rsid w:val="00B627DC"/>
    <w:rsid w:val="00B62CAB"/>
    <w:rsid w:val="00B64C04"/>
    <w:rsid w:val="00B64E3F"/>
    <w:rsid w:val="00B677BC"/>
    <w:rsid w:val="00B70FB2"/>
    <w:rsid w:val="00B717E0"/>
    <w:rsid w:val="00B71A47"/>
    <w:rsid w:val="00B724D4"/>
    <w:rsid w:val="00B72F1D"/>
    <w:rsid w:val="00B73642"/>
    <w:rsid w:val="00B73BC1"/>
    <w:rsid w:val="00B75841"/>
    <w:rsid w:val="00B812B2"/>
    <w:rsid w:val="00B82B27"/>
    <w:rsid w:val="00B86C57"/>
    <w:rsid w:val="00B86C95"/>
    <w:rsid w:val="00B9282D"/>
    <w:rsid w:val="00B92D94"/>
    <w:rsid w:val="00BA0AE7"/>
    <w:rsid w:val="00BA42EB"/>
    <w:rsid w:val="00BA56B6"/>
    <w:rsid w:val="00BA6B93"/>
    <w:rsid w:val="00BA6E51"/>
    <w:rsid w:val="00BB3FFD"/>
    <w:rsid w:val="00BB4FA9"/>
    <w:rsid w:val="00BB6203"/>
    <w:rsid w:val="00BB6493"/>
    <w:rsid w:val="00BB6BA6"/>
    <w:rsid w:val="00BB7251"/>
    <w:rsid w:val="00BB762C"/>
    <w:rsid w:val="00BB7ED5"/>
    <w:rsid w:val="00BC015E"/>
    <w:rsid w:val="00BC24FA"/>
    <w:rsid w:val="00BC2DFE"/>
    <w:rsid w:val="00BD1D58"/>
    <w:rsid w:val="00BD2471"/>
    <w:rsid w:val="00BD2F7A"/>
    <w:rsid w:val="00BD3130"/>
    <w:rsid w:val="00BD33EE"/>
    <w:rsid w:val="00BD3912"/>
    <w:rsid w:val="00BD7B12"/>
    <w:rsid w:val="00BE0189"/>
    <w:rsid w:val="00BE6A9C"/>
    <w:rsid w:val="00BE714D"/>
    <w:rsid w:val="00BF3B33"/>
    <w:rsid w:val="00BF3E20"/>
    <w:rsid w:val="00BF4C8D"/>
    <w:rsid w:val="00BF5734"/>
    <w:rsid w:val="00BF7413"/>
    <w:rsid w:val="00C0191A"/>
    <w:rsid w:val="00C02FA4"/>
    <w:rsid w:val="00C044C3"/>
    <w:rsid w:val="00C051AD"/>
    <w:rsid w:val="00C05926"/>
    <w:rsid w:val="00C069F5"/>
    <w:rsid w:val="00C06C5A"/>
    <w:rsid w:val="00C06CD7"/>
    <w:rsid w:val="00C13D48"/>
    <w:rsid w:val="00C15609"/>
    <w:rsid w:val="00C16A38"/>
    <w:rsid w:val="00C17B57"/>
    <w:rsid w:val="00C20A13"/>
    <w:rsid w:val="00C2334A"/>
    <w:rsid w:val="00C26118"/>
    <w:rsid w:val="00C27D27"/>
    <w:rsid w:val="00C31337"/>
    <w:rsid w:val="00C323EE"/>
    <w:rsid w:val="00C33498"/>
    <w:rsid w:val="00C346FB"/>
    <w:rsid w:val="00C34E61"/>
    <w:rsid w:val="00C357E8"/>
    <w:rsid w:val="00C365E9"/>
    <w:rsid w:val="00C42DBC"/>
    <w:rsid w:val="00C4447A"/>
    <w:rsid w:val="00C46EA0"/>
    <w:rsid w:val="00C53610"/>
    <w:rsid w:val="00C5641A"/>
    <w:rsid w:val="00C57F5A"/>
    <w:rsid w:val="00C6002C"/>
    <w:rsid w:val="00C60F0C"/>
    <w:rsid w:val="00C613B8"/>
    <w:rsid w:val="00C63754"/>
    <w:rsid w:val="00C64C2B"/>
    <w:rsid w:val="00C67E72"/>
    <w:rsid w:val="00C75120"/>
    <w:rsid w:val="00C75264"/>
    <w:rsid w:val="00C75766"/>
    <w:rsid w:val="00C762C1"/>
    <w:rsid w:val="00C763A0"/>
    <w:rsid w:val="00C805C9"/>
    <w:rsid w:val="00C8786C"/>
    <w:rsid w:val="00C87965"/>
    <w:rsid w:val="00C91B6B"/>
    <w:rsid w:val="00C92551"/>
    <w:rsid w:val="00C930DE"/>
    <w:rsid w:val="00C93FB8"/>
    <w:rsid w:val="00CA01F5"/>
    <w:rsid w:val="00CA1679"/>
    <w:rsid w:val="00CA2B9D"/>
    <w:rsid w:val="00CA3959"/>
    <w:rsid w:val="00CA4742"/>
    <w:rsid w:val="00CA4A42"/>
    <w:rsid w:val="00CA4BC0"/>
    <w:rsid w:val="00CA4DD5"/>
    <w:rsid w:val="00CA6E7B"/>
    <w:rsid w:val="00CB1FA1"/>
    <w:rsid w:val="00CB3745"/>
    <w:rsid w:val="00CB42C0"/>
    <w:rsid w:val="00CB48DE"/>
    <w:rsid w:val="00CB594C"/>
    <w:rsid w:val="00CB5F5E"/>
    <w:rsid w:val="00CB636C"/>
    <w:rsid w:val="00CB7304"/>
    <w:rsid w:val="00CB742D"/>
    <w:rsid w:val="00CC227A"/>
    <w:rsid w:val="00CC5753"/>
    <w:rsid w:val="00CD0BEE"/>
    <w:rsid w:val="00CD398C"/>
    <w:rsid w:val="00CD46A3"/>
    <w:rsid w:val="00CD5513"/>
    <w:rsid w:val="00CD57D4"/>
    <w:rsid w:val="00CD698E"/>
    <w:rsid w:val="00CE0086"/>
    <w:rsid w:val="00CE14B4"/>
    <w:rsid w:val="00CF00EC"/>
    <w:rsid w:val="00CF0C88"/>
    <w:rsid w:val="00CF1779"/>
    <w:rsid w:val="00CF22E1"/>
    <w:rsid w:val="00CF3F1A"/>
    <w:rsid w:val="00CF75AD"/>
    <w:rsid w:val="00D00DB3"/>
    <w:rsid w:val="00D01694"/>
    <w:rsid w:val="00D01914"/>
    <w:rsid w:val="00D04333"/>
    <w:rsid w:val="00D0672A"/>
    <w:rsid w:val="00D07150"/>
    <w:rsid w:val="00D11F07"/>
    <w:rsid w:val="00D1789A"/>
    <w:rsid w:val="00D23A7F"/>
    <w:rsid w:val="00D23BD6"/>
    <w:rsid w:val="00D24064"/>
    <w:rsid w:val="00D25B7C"/>
    <w:rsid w:val="00D33582"/>
    <w:rsid w:val="00D33D63"/>
    <w:rsid w:val="00D34FE3"/>
    <w:rsid w:val="00D35975"/>
    <w:rsid w:val="00D35B08"/>
    <w:rsid w:val="00D4001E"/>
    <w:rsid w:val="00D41613"/>
    <w:rsid w:val="00D44A14"/>
    <w:rsid w:val="00D46339"/>
    <w:rsid w:val="00D51322"/>
    <w:rsid w:val="00D540F0"/>
    <w:rsid w:val="00D547E1"/>
    <w:rsid w:val="00D54D55"/>
    <w:rsid w:val="00D62E0A"/>
    <w:rsid w:val="00D63531"/>
    <w:rsid w:val="00D64250"/>
    <w:rsid w:val="00D64960"/>
    <w:rsid w:val="00D64B05"/>
    <w:rsid w:val="00D66925"/>
    <w:rsid w:val="00D7185E"/>
    <w:rsid w:val="00D72849"/>
    <w:rsid w:val="00D72CB2"/>
    <w:rsid w:val="00D73559"/>
    <w:rsid w:val="00D75505"/>
    <w:rsid w:val="00D75B06"/>
    <w:rsid w:val="00D7662F"/>
    <w:rsid w:val="00D77347"/>
    <w:rsid w:val="00D80177"/>
    <w:rsid w:val="00D823A7"/>
    <w:rsid w:val="00D8443C"/>
    <w:rsid w:val="00D85040"/>
    <w:rsid w:val="00D86238"/>
    <w:rsid w:val="00D90138"/>
    <w:rsid w:val="00D90D6B"/>
    <w:rsid w:val="00D91F85"/>
    <w:rsid w:val="00D91F9D"/>
    <w:rsid w:val="00D92715"/>
    <w:rsid w:val="00D92F63"/>
    <w:rsid w:val="00D93D0F"/>
    <w:rsid w:val="00D942C3"/>
    <w:rsid w:val="00D974CD"/>
    <w:rsid w:val="00DA1AFE"/>
    <w:rsid w:val="00DA1C08"/>
    <w:rsid w:val="00DA275E"/>
    <w:rsid w:val="00DA3F76"/>
    <w:rsid w:val="00DA59A3"/>
    <w:rsid w:val="00DA673D"/>
    <w:rsid w:val="00DA6B1F"/>
    <w:rsid w:val="00DB11D9"/>
    <w:rsid w:val="00DB1203"/>
    <w:rsid w:val="00DB17BB"/>
    <w:rsid w:val="00DB1962"/>
    <w:rsid w:val="00DB3D28"/>
    <w:rsid w:val="00DB3E79"/>
    <w:rsid w:val="00DB4524"/>
    <w:rsid w:val="00DB4597"/>
    <w:rsid w:val="00DB6076"/>
    <w:rsid w:val="00DC036C"/>
    <w:rsid w:val="00DC0809"/>
    <w:rsid w:val="00DC0AA7"/>
    <w:rsid w:val="00DC1325"/>
    <w:rsid w:val="00DC1D12"/>
    <w:rsid w:val="00DC4BC3"/>
    <w:rsid w:val="00DC4CA4"/>
    <w:rsid w:val="00DC7897"/>
    <w:rsid w:val="00DD0EED"/>
    <w:rsid w:val="00DD46AA"/>
    <w:rsid w:val="00DE0DF8"/>
    <w:rsid w:val="00DE2B58"/>
    <w:rsid w:val="00DE3DE1"/>
    <w:rsid w:val="00DE4051"/>
    <w:rsid w:val="00DE42B6"/>
    <w:rsid w:val="00DE4D99"/>
    <w:rsid w:val="00DE5BD1"/>
    <w:rsid w:val="00DE6660"/>
    <w:rsid w:val="00DE6C7C"/>
    <w:rsid w:val="00DF1355"/>
    <w:rsid w:val="00DF42D5"/>
    <w:rsid w:val="00DF52F7"/>
    <w:rsid w:val="00DF5E2A"/>
    <w:rsid w:val="00E05D11"/>
    <w:rsid w:val="00E1023E"/>
    <w:rsid w:val="00E10E48"/>
    <w:rsid w:val="00E14A66"/>
    <w:rsid w:val="00E15290"/>
    <w:rsid w:val="00E157E6"/>
    <w:rsid w:val="00E158C5"/>
    <w:rsid w:val="00E15E3E"/>
    <w:rsid w:val="00E15FBB"/>
    <w:rsid w:val="00E17493"/>
    <w:rsid w:val="00E21D5B"/>
    <w:rsid w:val="00E223A9"/>
    <w:rsid w:val="00E229A7"/>
    <w:rsid w:val="00E2391B"/>
    <w:rsid w:val="00E24A52"/>
    <w:rsid w:val="00E26E82"/>
    <w:rsid w:val="00E27615"/>
    <w:rsid w:val="00E31B9B"/>
    <w:rsid w:val="00E31F10"/>
    <w:rsid w:val="00E32315"/>
    <w:rsid w:val="00E33096"/>
    <w:rsid w:val="00E34C77"/>
    <w:rsid w:val="00E354EB"/>
    <w:rsid w:val="00E363A5"/>
    <w:rsid w:val="00E3732B"/>
    <w:rsid w:val="00E42849"/>
    <w:rsid w:val="00E42A6C"/>
    <w:rsid w:val="00E456D6"/>
    <w:rsid w:val="00E47C3C"/>
    <w:rsid w:val="00E5351B"/>
    <w:rsid w:val="00E53AEE"/>
    <w:rsid w:val="00E546D5"/>
    <w:rsid w:val="00E55093"/>
    <w:rsid w:val="00E5635C"/>
    <w:rsid w:val="00E57107"/>
    <w:rsid w:val="00E57B0A"/>
    <w:rsid w:val="00E6069C"/>
    <w:rsid w:val="00E620A6"/>
    <w:rsid w:val="00E64BF8"/>
    <w:rsid w:val="00E657DC"/>
    <w:rsid w:val="00E668C8"/>
    <w:rsid w:val="00E706B1"/>
    <w:rsid w:val="00E71571"/>
    <w:rsid w:val="00E7238C"/>
    <w:rsid w:val="00E7342F"/>
    <w:rsid w:val="00E73F76"/>
    <w:rsid w:val="00E752E9"/>
    <w:rsid w:val="00E7544E"/>
    <w:rsid w:val="00E7782E"/>
    <w:rsid w:val="00E77FD8"/>
    <w:rsid w:val="00E8025D"/>
    <w:rsid w:val="00E811D2"/>
    <w:rsid w:val="00E83774"/>
    <w:rsid w:val="00E83B50"/>
    <w:rsid w:val="00E83E11"/>
    <w:rsid w:val="00E845A3"/>
    <w:rsid w:val="00E845F4"/>
    <w:rsid w:val="00E84BD8"/>
    <w:rsid w:val="00E85816"/>
    <w:rsid w:val="00E85D2A"/>
    <w:rsid w:val="00E90CA6"/>
    <w:rsid w:val="00E9193F"/>
    <w:rsid w:val="00E925CB"/>
    <w:rsid w:val="00E9482E"/>
    <w:rsid w:val="00E94903"/>
    <w:rsid w:val="00E95CAC"/>
    <w:rsid w:val="00E96141"/>
    <w:rsid w:val="00E96931"/>
    <w:rsid w:val="00EA4FE7"/>
    <w:rsid w:val="00EA549F"/>
    <w:rsid w:val="00EA6978"/>
    <w:rsid w:val="00EB4176"/>
    <w:rsid w:val="00EC2B77"/>
    <w:rsid w:val="00EC368F"/>
    <w:rsid w:val="00EC378E"/>
    <w:rsid w:val="00EC5773"/>
    <w:rsid w:val="00ED05C3"/>
    <w:rsid w:val="00ED40E6"/>
    <w:rsid w:val="00ED5677"/>
    <w:rsid w:val="00ED7154"/>
    <w:rsid w:val="00EE026F"/>
    <w:rsid w:val="00EE16F4"/>
    <w:rsid w:val="00EE3892"/>
    <w:rsid w:val="00EE3D01"/>
    <w:rsid w:val="00EE3E56"/>
    <w:rsid w:val="00EE5788"/>
    <w:rsid w:val="00EE5B9B"/>
    <w:rsid w:val="00EF1360"/>
    <w:rsid w:val="00EF1C0A"/>
    <w:rsid w:val="00EF279B"/>
    <w:rsid w:val="00EF3220"/>
    <w:rsid w:val="00EF369C"/>
    <w:rsid w:val="00EF4602"/>
    <w:rsid w:val="00EF482E"/>
    <w:rsid w:val="00EF6AEC"/>
    <w:rsid w:val="00F0033A"/>
    <w:rsid w:val="00F00EBA"/>
    <w:rsid w:val="00F0485D"/>
    <w:rsid w:val="00F050C8"/>
    <w:rsid w:val="00F1535C"/>
    <w:rsid w:val="00F15AE4"/>
    <w:rsid w:val="00F16619"/>
    <w:rsid w:val="00F2002C"/>
    <w:rsid w:val="00F21862"/>
    <w:rsid w:val="00F22387"/>
    <w:rsid w:val="00F2254F"/>
    <w:rsid w:val="00F240DB"/>
    <w:rsid w:val="00F2520F"/>
    <w:rsid w:val="00F25406"/>
    <w:rsid w:val="00F25407"/>
    <w:rsid w:val="00F2571A"/>
    <w:rsid w:val="00F264CA"/>
    <w:rsid w:val="00F2699D"/>
    <w:rsid w:val="00F325C1"/>
    <w:rsid w:val="00F352E1"/>
    <w:rsid w:val="00F36823"/>
    <w:rsid w:val="00F37743"/>
    <w:rsid w:val="00F40272"/>
    <w:rsid w:val="00F40C25"/>
    <w:rsid w:val="00F40E1F"/>
    <w:rsid w:val="00F41462"/>
    <w:rsid w:val="00F4210B"/>
    <w:rsid w:val="00F431FE"/>
    <w:rsid w:val="00F43CC8"/>
    <w:rsid w:val="00F44C0C"/>
    <w:rsid w:val="00F45E41"/>
    <w:rsid w:val="00F5007C"/>
    <w:rsid w:val="00F51E21"/>
    <w:rsid w:val="00F52148"/>
    <w:rsid w:val="00F53E0C"/>
    <w:rsid w:val="00F5416F"/>
    <w:rsid w:val="00F55F7E"/>
    <w:rsid w:val="00F60C34"/>
    <w:rsid w:val="00F62385"/>
    <w:rsid w:val="00F63121"/>
    <w:rsid w:val="00F65A1A"/>
    <w:rsid w:val="00F65C7A"/>
    <w:rsid w:val="00F675BB"/>
    <w:rsid w:val="00F71F00"/>
    <w:rsid w:val="00F73ED7"/>
    <w:rsid w:val="00F76C3E"/>
    <w:rsid w:val="00F770C6"/>
    <w:rsid w:val="00F77374"/>
    <w:rsid w:val="00F802BD"/>
    <w:rsid w:val="00F80811"/>
    <w:rsid w:val="00F830C0"/>
    <w:rsid w:val="00F9209C"/>
    <w:rsid w:val="00F92119"/>
    <w:rsid w:val="00F94155"/>
    <w:rsid w:val="00F94B63"/>
    <w:rsid w:val="00F96A96"/>
    <w:rsid w:val="00FA5583"/>
    <w:rsid w:val="00FA5E68"/>
    <w:rsid w:val="00FA70A6"/>
    <w:rsid w:val="00FA7F12"/>
    <w:rsid w:val="00FB1830"/>
    <w:rsid w:val="00FB2D23"/>
    <w:rsid w:val="00FB60B3"/>
    <w:rsid w:val="00FB6FA6"/>
    <w:rsid w:val="00FB7C9F"/>
    <w:rsid w:val="00FC1E9E"/>
    <w:rsid w:val="00FC2C4D"/>
    <w:rsid w:val="00FC2E03"/>
    <w:rsid w:val="00FC51D2"/>
    <w:rsid w:val="00FC5F0C"/>
    <w:rsid w:val="00FC60FB"/>
    <w:rsid w:val="00FC6509"/>
    <w:rsid w:val="00FC6A5D"/>
    <w:rsid w:val="00FC729C"/>
    <w:rsid w:val="00FD0F76"/>
    <w:rsid w:val="00FD2AAF"/>
    <w:rsid w:val="00FD2ED9"/>
    <w:rsid w:val="00FD2EF7"/>
    <w:rsid w:val="00FD4BED"/>
    <w:rsid w:val="00FD6F48"/>
    <w:rsid w:val="00FD6F98"/>
    <w:rsid w:val="00FE2685"/>
    <w:rsid w:val="00FE385A"/>
    <w:rsid w:val="00FE509F"/>
    <w:rsid w:val="00FE6E7A"/>
    <w:rsid w:val="00FF2A81"/>
    <w:rsid w:val="00FF68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uiPriority="99" w:qFormat="1"/>
    <w:lsdException w:name="Body Text 2"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2FE"/>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8A72FE"/>
    <w:pPr>
      <w:keepNext/>
      <w:keepLines/>
      <w:spacing w:after="0" w:line="240" w:lineRule="auto"/>
      <w:ind w:right="0"/>
      <w:jc w:val="left"/>
      <w:outlineLvl w:val="0"/>
    </w:pPr>
  </w:style>
  <w:style w:type="paragraph" w:styleId="Heading2">
    <w:name w:val="heading 2"/>
    <w:basedOn w:val="Normal"/>
    <w:next w:val="Normal"/>
    <w:link w:val="Heading2Char"/>
    <w:qFormat/>
    <w:rsid w:val="008A72FE"/>
    <w:pPr>
      <w:outlineLvl w:val="1"/>
    </w:pPr>
  </w:style>
  <w:style w:type="paragraph" w:styleId="Heading3">
    <w:name w:val="heading 3"/>
    <w:basedOn w:val="Normal"/>
    <w:next w:val="Normal"/>
    <w:link w:val="Heading3Char"/>
    <w:qFormat/>
    <w:rsid w:val="008A72FE"/>
    <w:pPr>
      <w:outlineLvl w:val="2"/>
    </w:pPr>
  </w:style>
  <w:style w:type="paragraph" w:styleId="Heading4">
    <w:name w:val="heading 4"/>
    <w:basedOn w:val="Normal"/>
    <w:next w:val="Normal"/>
    <w:qFormat/>
    <w:rsid w:val="008A72FE"/>
    <w:pPr>
      <w:outlineLvl w:val="3"/>
    </w:pPr>
  </w:style>
  <w:style w:type="paragraph" w:styleId="Heading5">
    <w:name w:val="heading 5"/>
    <w:basedOn w:val="Normal"/>
    <w:next w:val="Normal"/>
    <w:qFormat/>
    <w:rsid w:val="008A72FE"/>
    <w:pPr>
      <w:outlineLvl w:val="4"/>
    </w:pPr>
  </w:style>
  <w:style w:type="paragraph" w:styleId="Heading6">
    <w:name w:val="heading 6"/>
    <w:basedOn w:val="Normal"/>
    <w:next w:val="Normal"/>
    <w:qFormat/>
    <w:rsid w:val="008A72FE"/>
    <w:pPr>
      <w:outlineLvl w:val="5"/>
    </w:pPr>
  </w:style>
  <w:style w:type="paragraph" w:styleId="Heading7">
    <w:name w:val="heading 7"/>
    <w:basedOn w:val="Normal"/>
    <w:next w:val="Normal"/>
    <w:qFormat/>
    <w:rsid w:val="008A72FE"/>
    <w:pPr>
      <w:outlineLvl w:val="6"/>
    </w:pPr>
  </w:style>
  <w:style w:type="paragraph" w:styleId="Heading8">
    <w:name w:val="heading 8"/>
    <w:basedOn w:val="Normal"/>
    <w:next w:val="Normal"/>
    <w:qFormat/>
    <w:rsid w:val="008A72FE"/>
    <w:pPr>
      <w:outlineLvl w:val="7"/>
    </w:pPr>
  </w:style>
  <w:style w:type="paragraph" w:styleId="Heading9">
    <w:name w:val="heading 9"/>
    <w:basedOn w:val="Normal"/>
    <w:next w:val="Normal"/>
    <w:qFormat/>
    <w:rsid w:val="008A72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8A72FE"/>
    <w:pPr>
      <w:spacing w:after="120"/>
      <w:ind w:left="1134" w:right="1134"/>
      <w:jc w:val="both"/>
    </w:pPr>
  </w:style>
  <w:style w:type="character" w:customStyle="1" w:styleId="SingleTxtGCar">
    <w:name w:val="_ Single Txt_G Car"/>
    <w:link w:val="SingleTxtG"/>
    <w:locked/>
    <w:rsid w:val="0006515B"/>
    <w:rPr>
      <w:lang w:val="fr-CH" w:eastAsia="en-US"/>
    </w:rPr>
  </w:style>
  <w:style w:type="character" w:customStyle="1" w:styleId="Heading1Char">
    <w:name w:val="Heading 1 Char"/>
    <w:aliases w:val="Table_G Char"/>
    <w:link w:val="Heading1"/>
    <w:rsid w:val="00CA4A42"/>
    <w:rPr>
      <w:lang w:val="fr-CH" w:eastAsia="en-US"/>
    </w:rPr>
  </w:style>
  <w:style w:type="character" w:customStyle="1" w:styleId="Heading2Char">
    <w:name w:val="Heading 2 Char"/>
    <w:link w:val="Heading2"/>
    <w:rsid w:val="00CA4A42"/>
    <w:rPr>
      <w:lang w:val="fr-CH" w:eastAsia="en-US"/>
    </w:rPr>
  </w:style>
  <w:style w:type="character" w:customStyle="1" w:styleId="Heading3Char">
    <w:name w:val="Heading 3 Char"/>
    <w:link w:val="Heading3"/>
    <w:rsid w:val="00CA4A42"/>
    <w:rPr>
      <w:lang w:val="fr-CH" w:eastAsia="en-US"/>
    </w:rPr>
  </w:style>
  <w:style w:type="character" w:styleId="FootnoteReference">
    <w:name w:val="footnote reference"/>
    <w:aliases w:val="4_G"/>
    <w:basedOn w:val="DefaultParagraphFont"/>
    <w:rsid w:val="007C231D"/>
    <w:rPr>
      <w:rFonts w:ascii="Times New Roman" w:hAnsi="Times New Roman"/>
      <w:sz w:val="18"/>
      <w:vertAlign w:val="superscript"/>
      <w:lang w:val="fr-CH"/>
    </w:rPr>
  </w:style>
  <w:style w:type="paragraph" w:customStyle="1" w:styleId="HMG">
    <w:name w:val="_ H __M_G"/>
    <w:basedOn w:val="Normal"/>
    <w:next w:val="Normal"/>
    <w:rsid w:val="008A72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A72F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A72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A72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A72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A72FE"/>
    <w:pPr>
      <w:keepNext/>
      <w:keepLines/>
      <w:tabs>
        <w:tab w:val="right" w:pos="851"/>
      </w:tabs>
      <w:spacing w:before="240" w:after="120" w:line="240" w:lineRule="exact"/>
      <w:ind w:left="1134" w:right="1134" w:hanging="1134"/>
    </w:pPr>
  </w:style>
  <w:style w:type="paragraph" w:styleId="Header">
    <w:name w:val="header"/>
    <w:aliases w:val="6_G"/>
    <w:basedOn w:val="Normal"/>
    <w:next w:val="Normal"/>
    <w:link w:val="HeaderChar"/>
    <w:rsid w:val="008A72FE"/>
    <w:pPr>
      <w:pBdr>
        <w:bottom w:val="single" w:sz="4" w:space="4" w:color="auto"/>
      </w:pBdr>
      <w:spacing w:line="240" w:lineRule="auto"/>
    </w:pPr>
    <w:rPr>
      <w:b/>
      <w:sz w:val="18"/>
    </w:rPr>
  </w:style>
  <w:style w:type="character" w:customStyle="1" w:styleId="HeaderChar">
    <w:name w:val="Header Char"/>
    <w:aliases w:val="6_G Char"/>
    <w:link w:val="Header"/>
    <w:locked/>
    <w:rsid w:val="0006515B"/>
    <w:rPr>
      <w:b/>
      <w:sz w:val="18"/>
      <w:lang w:val="fr-CH" w:eastAsia="en-US"/>
    </w:rPr>
  </w:style>
  <w:style w:type="paragraph" w:customStyle="1" w:styleId="SMG">
    <w:name w:val="__S_M_G"/>
    <w:basedOn w:val="Normal"/>
    <w:next w:val="Normal"/>
    <w:rsid w:val="008A72FE"/>
    <w:pPr>
      <w:keepNext/>
      <w:keepLines/>
      <w:spacing w:before="240" w:after="240" w:line="420" w:lineRule="exact"/>
      <w:ind w:left="1134" w:right="1134"/>
    </w:pPr>
    <w:rPr>
      <w:b/>
      <w:sz w:val="40"/>
    </w:rPr>
  </w:style>
  <w:style w:type="paragraph" w:customStyle="1" w:styleId="SLG">
    <w:name w:val="__S_L_G"/>
    <w:basedOn w:val="Normal"/>
    <w:next w:val="Normal"/>
    <w:rsid w:val="008A72FE"/>
    <w:pPr>
      <w:keepNext/>
      <w:keepLines/>
      <w:spacing w:before="240" w:after="240" w:line="580" w:lineRule="exact"/>
      <w:ind w:left="1134" w:right="1134"/>
    </w:pPr>
    <w:rPr>
      <w:b/>
      <w:sz w:val="56"/>
    </w:rPr>
  </w:style>
  <w:style w:type="paragraph" w:customStyle="1" w:styleId="SSG">
    <w:name w:val="__S_S_G"/>
    <w:basedOn w:val="Normal"/>
    <w:next w:val="Normal"/>
    <w:rsid w:val="008A72FE"/>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8A72FE"/>
    <w:pPr>
      <w:spacing w:line="240" w:lineRule="auto"/>
    </w:pPr>
    <w:rPr>
      <w:sz w:val="16"/>
    </w:rPr>
  </w:style>
  <w:style w:type="character" w:customStyle="1" w:styleId="FooterChar">
    <w:name w:val="Footer Char"/>
    <w:aliases w:val="3_G Char"/>
    <w:link w:val="Footer"/>
    <w:locked/>
    <w:rsid w:val="0006515B"/>
    <w:rPr>
      <w:sz w:val="16"/>
      <w:lang w:val="fr-CH" w:eastAsia="en-US"/>
    </w:rPr>
  </w:style>
  <w:style w:type="paragraph" w:customStyle="1" w:styleId="XLargeG">
    <w:name w:val="__XLarge_G"/>
    <w:basedOn w:val="Normal"/>
    <w:next w:val="Normal"/>
    <w:rsid w:val="008A72FE"/>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A72FE"/>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687DE5"/>
    <w:rPr>
      <w:sz w:val="18"/>
      <w:lang w:val="fr-CH" w:eastAsia="en-US"/>
    </w:rPr>
  </w:style>
  <w:style w:type="character" w:styleId="LineNumber">
    <w:name w:val="line number"/>
    <w:basedOn w:val="DefaultParagraphFont"/>
    <w:semiHidden/>
    <w:rsid w:val="00F2520F"/>
  </w:style>
  <w:style w:type="character" w:styleId="PageNumber">
    <w:name w:val="page number"/>
    <w:aliases w:val="7_G"/>
    <w:basedOn w:val="DefaultParagraphFont"/>
    <w:rsid w:val="008A72FE"/>
    <w:rPr>
      <w:rFonts w:ascii="Times New Roman" w:hAnsi="Times New Roman"/>
      <w:b/>
      <w:sz w:val="18"/>
      <w:lang w:val="fr-CH"/>
    </w:rPr>
  </w:style>
  <w:style w:type="character" w:styleId="EndnoteReference">
    <w:name w:val="endnote reference"/>
    <w:aliases w:val="1_G"/>
    <w:basedOn w:val="FootnoteReference"/>
    <w:rsid w:val="008A72FE"/>
    <w:rPr>
      <w:rFonts w:ascii="Times New Roman" w:hAnsi="Times New Roman"/>
      <w:sz w:val="18"/>
      <w:vertAlign w:val="superscript"/>
      <w:lang w:val="fr-CH"/>
    </w:rPr>
  </w:style>
  <w:style w:type="paragraph" w:styleId="EndnoteText">
    <w:name w:val="endnote text"/>
    <w:aliases w:val="2_G"/>
    <w:basedOn w:val="FootnoteText"/>
    <w:link w:val="EndnoteTextChar"/>
    <w:rsid w:val="008A72FE"/>
  </w:style>
  <w:style w:type="character" w:customStyle="1" w:styleId="EndnoteTextChar">
    <w:name w:val="Endnote Text Char"/>
    <w:aliases w:val="2_G Char"/>
    <w:link w:val="EndnoteText"/>
    <w:locked/>
    <w:rsid w:val="0006515B"/>
    <w:rPr>
      <w:sz w:val="18"/>
      <w:lang w:val="fr-CH" w:eastAsia="en-US"/>
    </w:rPr>
  </w:style>
  <w:style w:type="paragraph" w:customStyle="1" w:styleId="Bullet1G">
    <w:name w:val="_Bullet 1_G"/>
    <w:basedOn w:val="Normal"/>
    <w:rsid w:val="008A72FE"/>
    <w:pPr>
      <w:numPr>
        <w:numId w:val="22"/>
      </w:numPr>
      <w:spacing w:after="120"/>
      <w:ind w:right="1134"/>
      <w:jc w:val="both"/>
    </w:pPr>
  </w:style>
  <w:style w:type="paragraph" w:customStyle="1" w:styleId="Bullet2G">
    <w:name w:val="_Bullet 2_G"/>
    <w:basedOn w:val="Normal"/>
    <w:rsid w:val="008A72FE"/>
    <w:pPr>
      <w:numPr>
        <w:numId w:val="23"/>
      </w:numPr>
      <w:spacing w:after="120"/>
      <w:ind w:right="1134"/>
      <w:jc w:val="both"/>
    </w:pPr>
  </w:style>
  <w:style w:type="paragraph" w:styleId="Revision">
    <w:name w:val="Revision"/>
    <w:hidden/>
    <w:uiPriority w:val="99"/>
    <w:semiHidden/>
    <w:rsid w:val="0006515B"/>
    <w:rPr>
      <w:rFonts w:eastAsia="Calibri"/>
      <w:sz w:val="24"/>
      <w:szCs w:val="22"/>
      <w:lang w:val="es-ES" w:eastAsia="en-US"/>
    </w:rPr>
  </w:style>
  <w:style w:type="paragraph" w:customStyle="1" w:styleId="Source">
    <w:name w:val="Source"/>
    <w:basedOn w:val="SingleTxtG"/>
    <w:autoRedefine/>
    <w:qFormat/>
    <w:rsid w:val="008A72FE"/>
    <w:pPr>
      <w:suppressAutoHyphens w:val="0"/>
      <w:spacing w:before="120" w:after="240" w:line="240" w:lineRule="auto"/>
      <w:ind w:firstLine="170"/>
      <w:jc w:val="left"/>
    </w:pPr>
    <w:rPr>
      <w:iCs/>
      <w:sz w:val="18"/>
      <w:szCs w:val="18"/>
      <w:lang w:eastAsia="es-ES"/>
    </w:rPr>
  </w:style>
  <w:style w:type="paragraph" w:styleId="BalloonText">
    <w:name w:val="Balloon Text"/>
    <w:basedOn w:val="Normal"/>
    <w:link w:val="BalloonTextChar"/>
    <w:uiPriority w:val="99"/>
    <w:rsid w:val="00B16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6F15"/>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Subtitle" w:uiPriority="99"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C14"/>
    <w:pPr>
      <w:spacing w:line="240" w:lineRule="atLeast"/>
    </w:pPr>
    <w:rPr>
      <w:lang w:val="es-ES" w:eastAsia="es-ES"/>
    </w:rPr>
  </w:style>
  <w:style w:type="paragraph" w:styleId="Heading1">
    <w:name w:val="heading 1"/>
    <w:aliases w:val="Table_G"/>
    <w:basedOn w:val="H1G"/>
    <w:next w:val="H1G"/>
    <w:link w:val="Titre1Car"/>
    <w:uiPriority w:val="9"/>
    <w:qFormat/>
    <w:rsid w:val="000C4001"/>
    <w:pPr>
      <w:keepNext/>
      <w:keepLines/>
      <w:spacing w:after="0" w:line="240" w:lineRule="auto"/>
      <w:ind w:right="0"/>
      <w:jc w:val="left"/>
      <w:outlineLvl w:val="0"/>
    </w:pPr>
  </w:style>
  <w:style w:type="paragraph" w:styleId="Heading2">
    <w:name w:val="heading 2"/>
    <w:basedOn w:val="Normal"/>
    <w:next w:val="Normal"/>
    <w:link w:val="Titre2Car"/>
    <w:uiPriority w:val="9"/>
    <w:qFormat/>
    <w:rsid w:val="000C4001"/>
    <w:pPr>
      <w:suppressAutoHyphens/>
      <w:outlineLvl w:val="1"/>
    </w:pPr>
    <w:rPr>
      <w:lang w:val="fr-CH" w:eastAsia="en-US"/>
    </w:rPr>
  </w:style>
  <w:style w:type="paragraph" w:styleId="Heading3">
    <w:name w:val="heading 3"/>
    <w:basedOn w:val="Normal"/>
    <w:next w:val="Normal"/>
    <w:link w:val="Titre3Car"/>
    <w:uiPriority w:val="9"/>
    <w:qFormat/>
    <w:rsid w:val="000C4001"/>
    <w:pPr>
      <w:suppressAutoHyphens/>
      <w:outlineLvl w:val="2"/>
    </w:pPr>
    <w:rPr>
      <w:lang w:val="fr-CH" w:eastAsia="en-US"/>
    </w:rPr>
  </w:style>
  <w:style w:type="paragraph" w:styleId="Heading4">
    <w:name w:val="heading 4"/>
    <w:basedOn w:val="Normal"/>
    <w:next w:val="Normal"/>
    <w:qFormat/>
    <w:rsid w:val="000C4001"/>
    <w:pPr>
      <w:suppressAutoHyphens/>
      <w:outlineLvl w:val="3"/>
    </w:pPr>
    <w:rPr>
      <w:lang w:val="fr-CH" w:eastAsia="en-US"/>
    </w:rPr>
  </w:style>
  <w:style w:type="paragraph" w:styleId="Heading5">
    <w:name w:val="heading 5"/>
    <w:basedOn w:val="Normal"/>
    <w:next w:val="Normal"/>
    <w:qFormat/>
    <w:rsid w:val="000C4001"/>
    <w:pPr>
      <w:suppressAutoHyphens/>
      <w:outlineLvl w:val="4"/>
    </w:pPr>
    <w:rPr>
      <w:lang w:val="fr-CH" w:eastAsia="en-US"/>
    </w:rPr>
  </w:style>
  <w:style w:type="paragraph" w:styleId="Heading6">
    <w:name w:val="heading 6"/>
    <w:basedOn w:val="Normal"/>
    <w:next w:val="Normal"/>
    <w:qFormat/>
    <w:rsid w:val="000C4001"/>
    <w:pPr>
      <w:suppressAutoHyphens/>
      <w:outlineLvl w:val="5"/>
    </w:pPr>
    <w:rPr>
      <w:lang w:val="fr-CH" w:eastAsia="en-US"/>
    </w:rPr>
  </w:style>
  <w:style w:type="paragraph" w:styleId="Heading7">
    <w:name w:val="heading 7"/>
    <w:basedOn w:val="Normal"/>
    <w:next w:val="Normal"/>
    <w:qFormat/>
    <w:rsid w:val="000C4001"/>
    <w:pPr>
      <w:suppressAutoHyphens/>
      <w:outlineLvl w:val="6"/>
    </w:pPr>
    <w:rPr>
      <w:lang w:val="fr-CH" w:eastAsia="en-US"/>
    </w:rPr>
  </w:style>
  <w:style w:type="paragraph" w:styleId="Heading8">
    <w:name w:val="heading 8"/>
    <w:basedOn w:val="Normal"/>
    <w:next w:val="Normal"/>
    <w:qFormat/>
    <w:rsid w:val="000C4001"/>
    <w:pPr>
      <w:suppressAutoHyphens/>
      <w:outlineLvl w:val="7"/>
    </w:pPr>
    <w:rPr>
      <w:lang w:val="fr-CH" w:eastAsia="en-US"/>
    </w:rPr>
  </w:style>
  <w:style w:type="paragraph" w:styleId="Heading9">
    <w:name w:val="heading 9"/>
    <w:basedOn w:val="Normal"/>
    <w:next w:val="Normal"/>
    <w:qFormat/>
    <w:rsid w:val="000C4001"/>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ingleTxtG">
    <w:name w:val="footnote reference"/>
    <w:aliases w:val="4_G"/>
    <w:qFormat/>
    <w:rsid w:val="00A13543"/>
    <w:rPr>
      <w:rFonts w:ascii="Times New Roman" w:hAnsi="Times New Roman"/>
      <w:sz w:val="18"/>
      <w:vertAlign w:val="superscript"/>
    </w:rPr>
  </w:style>
  <w:style w:type="paragraph" w:customStyle="1" w:styleId="SingleTxtGCar">
    <w:name w:val="_ H __M_G"/>
    <w:basedOn w:val="Normal"/>
    <w:next w:val="Normal"/>
    <w:uiPriority w:val="99"/>
    <w:rsid w:val="000C4001"/>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eading1Char">
    <w:name w:val="_ H _Ch_G"/>
    <w:basedOn w:val="Normal"/>
    <w:next w:val="Normal"/>
    <w:rsid w:val="000C4001"/>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eading2Char">
    <w:name w:val="_ H_1_G"/>
    <w:basedOn w:val="Normal"/>
    <w:next w:val="Normal"/>
    <w:rsid w:val="000C4001"/>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eading3Char">
    <w:name w:val="_ H_2/3_G"/>
    <w:basedOn w:val="Normal"/>
    <w:next w:val="Normal"/>
    <w:rsid w:val="000C4001"/>
    <w:pPr>
      <w:keepNext/>
      <w:keepLines/>
      <w:tabs>
        <w:tab w:val="right" w:pos="851"/>
      </w:tabs>
      <w:suppressAutoHyphens/>
      <w:spacing w:before="240" w:after="120" w:line="240" w:lineRule="exact"/>
      <w:ind w:left="1134" w:right="1134" w:hanging="1134"/>
    </w:pPr>
    <w:rPr>
      <w:b/>
      <w:lang w:val="fr-CH" w:eastAsia="en-US"/>
    </w:rPr>
  </w:style>
  <w:style w:type="paragraph" w:customStyle="1" w:styleId="FootnoteReference">
    <w:name w:val="_ H_4_G"/>
    <w:basedOn w:val="Normal"/>
    <w:next w:val="Normal"/>
    <w:rsid w:val="000C4001"/>
    <w:pPr>
      <w:keepNext/>
      <w:keepLines/>
      <w:tabs>
        <w:tab w:val="right" w:pos="851"/>
      </w:tabs>
      <w:suppressAutoHyphens/>
      <w:spacing w:before="240" w:after="120" w:line="240" w:lineRule="exact"/>
      <w:ind w:left="1134" w:right="1134" w:hanging="1134"/>
    </w:pPr>
    <w:rPr>
      <w:i/>
      <w:lang w:val="fr-CH" w:eastAsia="en-US"/>
    </w:rPr>
  </w:style>
  <w:style w:type="paragraph" w:customStyle="1" w:styleId="HMG">
    <w:name w:val="_ H_5/6_G"/>
    <w:basedOn w:val="Normal"/>
    <w:next w:val="Normal"/>
    <w:rsid w:val="000C4001"/>
    <w:pPr>
      <w:keepNext/>
      <w:keepLines/>
      <w:tabs>
        <w:tab w:val="right" w:pos="851"/>
      </w:tabs>
      <w:suppressAutoHyphens/>
      <w:spacing w:before="240" w:after="120" w:line="240" w:lineRule="exact"/>
      <w:ind w:left="1134" w:right="1134" w:hanging="1134"/>
    </w:pPr>
    <w:rPr>
      <w:lang w:val="fr-CH" w:eastAsia="en-US"/>
    </w:rPr>
  </w:style>
  <w:style w:type="paragraph" w:styleId="HChG">
    <w:name w:val="header"/>
    <w:aliases w:val="6_G"/>
    <w:basedOn w:val="Normal"/>
    <w:next w:val="Normal"/>
    <w:link w:val="En-tteCar"/>
    <w:uiPriority w:val="99"/>
    <w:rsid w:val="000C4001"/>
    <w:pPr>
      <w:pBdr>
        <w:bottom w:val="single" w:sz="4" w:space="4" w:color="auto"/>
      </w:pBdr>
      <w:suppressAutoHyphens/>
      <w:spacing w:line="240" w:lineRule="auto"/>
    </w:pPr>
    <w:rPr>
      <w:b/>
      <w:sz w:val="18"/>
      <w:lang w:val="fr-CH" w:eastAsia="en-US"/>
    </w:rPr>
  </w:style>
  <w:style w:type="paragraph" w:customStyle="1" w:styleId="H1G">
    <w:name w:val="_ Single Txt_G"/>
    <w:basedOn w:val="Normal"/>
    <w:link w:val="SingleTxtGCar0"/>
    <w:uiPriority w:val="99"/>
    <w:rsid w:val="000C4001"/>
    <w:pPr>
      <w:suppressAutoHyphens/>
      <w:spacing w:after="120"/>
      <w:ind w:left="1134" w:right="1134"/>
      <w:jc w:val="both"/>
    </w:pPr>
    <w:rPr>
      <w:lang w:val="fr-CH" w:eastAsia="en-US"/>
    </w:rPr>
  </w:style>
  <w:style w:type="paragraph" w:customStyle="1" w:styleId="H23G">
    <w:name w:val="__S_M_G"/>
    <w:basedOn w:val="Normal"/>
    <w:next w:val="Normal"/>
    <w:rsid w:val="000C4001"/>
    <w:pPr>
      <w:keepNext/>
      <w:keepLines/>
      <w:suppressAutoHyphens/>
      <w:spacing w:before="240" w:after="240" w:line="420" w:lineRule="exact"/>
      <w:ind w:left="1134" w:right="1134"/>
    </w:pPr>
    <w:rPr>
      <w:b/>
      <w:sz w:val="40"/>
      <w:lang w:val="fr-CH" w:eastAsia="en-US"/>
    </w:rPr>
  </w:style>
  <w:style w:type="paragraph" w:customStyle="1" w:styleId="H4G">
    <w:name w:val="__S_L_G"/>
    <w:basedOn w:val="Normal"/>
    <w:next w:val="Normal"/>
    <w:rsid w:val="000C4001"/>
    <w:pPr>
      <w:keepNext/>
      <w:keepLines/>
      <w:suppressAutoHyphens/>
      <w:spacing w:before="240" w:after="240" w:line="580" w:lineRule="exact"/>
      <w:ind w:left="1134" w:right="1134"/>
    </w:pPr>
    <w:rPr>
      <w:b/>
      <w:sz w:val="56"/>
      <w:lang w:val="fr-CH" w:eastAsia="en-US"/>
    </w:rPr>
  </w:style>
  <w:style w:type="paragraph" w:customStyle="1" w:styleId="H56G">
    <w:name w:val="__S_S_G"/>
    <w:basedOn w:val="Normal"/>
    <w:next w:val="Normal"/>
    <w:rsid w:val="000C4001"/>
    <w:pPr>
      <w:keepNext/>
      <w:keepLines/>
      <w:suppressAutoHyphens/>
      <w:spacing w:before="240" w:after="240" w:line="300" w:lineRule="exact"/>
      <w:ind w:left="1134" w:right="1134"/>
    </w:pPr>
    <w:rPr>
      <w:b/>
      <w:sz w:val="28"/>
      <w:lang w:val="fr-CH" w:eastAsia="en-US"/>
    </w:rPr>
  </w:style>
  <w:style w:type="paragraph" w:styleId="Header">
    <w:name w:val="footer"/>
    <w:aliases w:val="3_G"/>
    <w:basedOn w:val="Normal"/>
    <w:next w:val="Normal"/>
    <w:link w:val="PieddepageCar"/>
    <w:uiPriority w:val="99"/>
    <w:rsid w:val="000C4001"/>
    <w:pPr>
      <w:suppressAutoHyphens/>
      <w:spacing w:line="240" w:lineRule="auto"/>
    </w:pPr>
    <w:rPr>
      <w:sz w:val="16"/>
      <w:lang w:val="fr-CH" w:eastAsia="en-US"/>
    </w:rPr>
  </w:style>
  <w:style w:type="paragraph" w:customStyle="1" w:styleId="HeaderChar">
    <w:name w:val="__XLarge_G"/>
    <w:basedOn w:val="Normal"/>
    <w:next w:val="Normal"/>
    <w:rsid w:val="000C4001"/>
    <w:pPr>
      <w:keepNext/>
      <w:keepLines/>
      <w:suppressAutoHyphens/>
      <w:spacing w:before="240" w:after="240" w:line="420" w:lineRule="exact"/>
      <w:ind w:left="1134" w:right="1134"/>
    </w:pPr>
    <w:rPr>
      <w:b/>
      <w:sz w:val="40"/>
      <w:lang w:val="fr-CH" w:eastAsia="en-US"/>
    </w:rPr>
  </w:style>
  <w:style w:type="paragraph" w:styleId="SMG">
    <w:name w:val="footnote text"/>
    <w:aliases w:val="5_G"/>
    <w:basedOn w:val="Normal"/>
    <w:link w:val="NotedebasdepageCar"/>
    <w:qFormat/>
    <w:rsid w:val="00A13543"/>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table" w:styleId="SLG">
    <w:name w:val="Table Grid"/>
    <w:basedOn w:val="TableNormal"/>
    <w:uiPriority w:val="59"/>
    <w:rsid w:val="000C400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SSG">
    <w:name w:val="Outline List 2"/>
    <w:basedOn w:val="NoList"/>
    <w:semiHidden/>
    <w:rsid w:val="00F2520F"/>
  </w:style>
  <w:style w:type="numbering" w:styleId="Footer">
    <w:name w:val="Outline List 1"/>
    <w:basedOn w:val="NoList"/>
    <w:semiHidden/>
    <w:rsid w:val="00F2520F"/>
  </w:style>
  <w:style w:type="character" w:styleId="FooterChar">
    <w:name w:val="HTML Acronym"/>
    <w:basedOn w:val="DefaultParagraphFont"/>
    <w:semiHidden/>
    <w:rsid w:val="00F2520F"/>
  </w:style>
  <w:style w:type="numbering" w:styleId="XLargeG">
    <w:name w:val="Outline List 3"/>
    <w:basedOn w:val="NoList"/>
    <w:semiHidden/>
    <w:rsid w:val="00F2520F"/>
  </w:style>
  <w:style w:type="paragraph" w:styleId="FootnoteText">
    <w:name w:val="Closing"/>
    <w:basedOn w:val="Normal"/>
    <w:semiHidden/>
    <w:rsid w:val="00F2520F"/>
    <w:pPr>
      <w:ind w:left="4252"/>
    </w:pPr>
  </w:style>
  <w:style w:type="character" w:styleId="FootnoteTextChar">
    <w:name w:val="HTML Cite"/>
    <w:semiHidden/>
    <w:rsid w:val="00F2520F"/>
    <w:rPr>
      <w:i/>
      <w:iCs/>
    </w:rPr>
  </w:style>
  <w:style w:type="character" w:styleId="LineNumber">
    <w:name w:val="HTML Code"/>
    <w:semiHidden/>
    <w:rsid w:val="00F2520F"/>
    <w:rPr>
      <w:rFonts w:ascii="Courier New" w:hAnsi="Courier New" w:cs="Courier New"/>
      <w:sz w:val="20"/>
      <w:szCs w:val="20"/>
    </w:rPr>
  </w:style>
  <w:style w:type="paragraph" w:styleId="PageNumber">
    <w:name w:val="List Continue"/>
    <w:basedOn w:val="Normal"/>
    <w:semiHidden/>
    <w:rsid w:val="00F2520F"/>
    <w:pPr>
      <w:spacing w:after="120"/>
      <w:ind w:left="283"/>
    </w:pPr>
  </w:style>
  <w:style w:type="paragraph" w:styleId="EndnoteReference">
    <w:name w:val="List Continue 2"/>
    <w:basedOn w:val="Normal"/>
    <w:semiHidden/>
    <w:rsid w:val="00F2520F"/>
    <w:pPr>
      <w:spacing w:after="120"/>
      <w:ind w:left="566"/>
    </w:pPr>
  </w:style>
  <w:style w:type="paragraph" w:styleId="EndnoteText">
    <w:name w:val="List Continue 3"/>
    <w:basedOn w:val="Normal"/>
    <w:semiHidden/>
    <w:rsid w:val="00F2520F"/>
    <w:pPr>
      <w:spacing w:after="120"/>
      <w:ind w:left="849"/>
    </w:pPr>
  </w:style>
  <w:style w:type="paragraph" w:styleId="EndnoteTextChar">
    <w:name w:val="List Continue 4"/>
    <w:basedOn w:val="Normal"/>
    <w:semiHidden/>
    <w:rsid w:val="00F2520F"/>
    <w:pPr>
      <w:spacing w:after="120"/>
      <w:ind w:left="1132"/>
    </w:pPr>
  </w:style>
  <w:style w:type="paragraph" w:styleId="Bullet1G">
    <w:name w:val="List Continue 5"/>
    <w:basedOn w:val="Normal"/>
    <w:semiHidden/>
    <w:rsid w:val="00F2520F"/>
    <w:pPr>
      <w:spacing w:after="120"/>
      <w:ind w:left="1415"/>
    </w:pPr>
  </w:style>
  <w:style w:type="character" w:styleId="Bullet2G">
    <w:name w:val="HTML Definition"/>
    <w:semiHidden/>
    <w:rsid w:val="00F2520F"/>
    <w:rPr>
      <w:i/>
      <w:iCs/>
    </w:rPr>
  </w:style>
  <w:style w:type="paragraph" w:styleId="Revision">
    <w:name w:val="HTML Address"/>
    <w:basedOn w:val="Normal"/>
    <w:semiHidden/>
    <w:rsid w:val="00F2520F"/>
    <w:rPr>
      <w:i/>
      <w:iCs/>
    </w:rPr>
  </w:style>
  <w:style w:type="paragraph" w:styleId="Sourc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BalloonText">
    <w:name w:val="HTML Sample"/>
    <w:semiHidden/>
    <w:rsid w:val="00F2520F"/>
    <w:rPr>
      <w:rFonts w:ascii="Courier New" w:hAnsi="Courier New" w:cs="Courier New"/>
    </w:rPr>
  </w:style>
  <w:style w:type="paragraph" w:styleId="BalloonTextCha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uiPriority w:val="20"/>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uiPriority w:val="99"/>
    <w:rsid w:val="000C4001"/>
    <w:rPr>
      <w:color w:val="auto"/>
      <w:u w:val="none"/>
    </w:rPr>
  </w:style>
  <w:style w:type="character" w:styleId="FollowedHyperlink">
    <w:name w:val="FollowedHyperlink"/>
    <w:uiPriority w:val="99"/>
    <w:semiHidden/>
    <w:rsid w:val="000C4001"/>
    <w:rPr>
      <w:color w:val="auto"/>
      <w:u w:val="non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4"/>
      </w:numPr>
    </w:pPr>
  </w:style>
  <w:style w:type="paragraph" w:styleId="ListNumber2">
    <w:name w:val="List Number 2"/>
    <w:basedOn w:val="Normal"/>
    <w:semiHidden/>
    <w:rsid w:val="00F2520F"/>
    <w:pPr>
      <w:numPr>
        <w:numId w:val="5"/>
      </w:numPr>
    </w:pPr>
  </w:style>
  <w:style w:type="paragraph" w:styleId="ListNumber3">
    <w:name w:val="List Number 3"/>
    <w:basedOn w:val="Normal"/>
    <w:semiHidden/>
    <w:rsid w:val="00F2520F"/>
    <w:pPr>
      <w:numPr>
        <w:numId w:val="6"/>
      </w:numPr>
    </w:pPr>
  </w:style>
  <w:style w:type="paragraph" w:styleId="ListNumber4">
    <w:name w:val="List Number 4"/>
    <w:basedOn w:val="Normal"/>
    <w:semiHidden/>
    <w:rsid w:val="00F2520F"/>
    <w:pPr>
      <w:numPr>
        <w:numId w:val="7"/>
      </w:numPr>
    </w:pPr>
  </w:style>
  <w:style w:type="paragraph" w:styleId="ListNumber5">
    <w:name w:val="List Number 5"/>
    <w:basedOn w:val="Normal"/>
    <w:semiHidden/>
    <w:rsid w:val="00F2520F"/>
    <w:pPr>
      <w:numPr>
        <w:numId w:val="8"/>
      </w:numPr>
    </w:pPr>
  </w:style>
  <w:style w:type="paragraph" w:styleId="ListBullet">
    <w:name w:val="List Bullet"/>
    <w:basedOn w:val="Normal"/>
    <w:semiHidden/>
    <w:rsid w:val="00F2520F"/>
    <w:pPr>
      <w:numPr>
        <w:numId w:val="9"/>
      </w:numPr>
    </w:pPr>
  </w:style>
  <w:style w:type="paragraph" w:styleId="ListBullet2">
    <w:name w:val="List Bullet 2"/>
    <w:basedOn w:val="Normal"/>
    <w:semiHidden/>
    <w:rsid w:val="00F2520F"/>
    <w:pPr>
      <w:numPr>
        <w:numId w:val="10"/>
      </w:numPr>
    </w:pPr>
  </w:style>
  <w:style w:type="paragraph" w:styleId="ListBullet3">
    <w:name w:val="List Bullet 3"/>
    <w:basedOn w:val="Normal"/>
    <w:semiHidden/>
    <w:rsid w:val="00F2520F"/>
    <w:pPr>
      <w:numPr>
        <w:numId w:val="11"/>
      </w:numPr>
    </w:pPr>
  </w:style>
  <w:style w:type="paragraph" w:styleId="ListBullet4">
    <w:name w:val="List Bullet 4"/>
    <w:basedOn w:val="Normal"/>
    <w:semiHidden/>
    <w:rsid w:val="00F2520F"/>
    <w:pPr>
      <w:numPr>
        <w:numId w:val="12"/>
      </w:numPr>
    </w:pPr>
  </w:style>
  <w:style w:type="paragraph" w:styleId="ListBullet5">
    <w:name w:val="List Bullet 5"/>
    <w:basedOn w:val="Normal"/>
    <w:semiHidden/>
    <w:rsid w:val="00F2520F"/>
    <w:pPr>
      <w:numPr>
        <w:numId w:val="13"/>
      </w:numPr>
    </w:pPr>
  </w:style>
  <w:style w:type="character" w:styleId="HTMLTypewriter">
    <w:name w:val="HTML Typewriter"/>
    <w:semiHidden/>
    <w:rsid w:val="00F2520F"/>
    <w:rPr>
      <w:rFonts w:ascii="Courier New" w:hAnsi="Courier New" w:cs="Courier New"/>
      <w:sz w:val="20"/>
      <w:szCs w:val="20"/>
    </w:rPr>
  </w:style>
  <w:style w:type="paragraph" w:styleId="NormalWeb">
    <w:name w:val="Normal (Web)"/>
    <w:basedOn w:val="Normal"/>
    <w:uiPriority w:val="99"/>
    <w:rsid w:val="00F2520F"/>
    <w:rPr>
      <w:sz w:val="24"/>
      <w:szCs w:val="24"/>
    </w:rPr>
  </w:style>
  <w:style w:type="character" w:styleId="LineNumber0">
    <w:name w:val="line number"/>
    <w:basedOn w:val="DefaultParagraphFont"/>
    <w:semiHidden/>
    <w:rsid w:val="00F2520F"/>
  </w:style>
  <w:style w:type="character" w:styleId="PageNumber0">
    <w:name w:val="page number"/>
    <w:aliases w:val="7_G"/>
    <w:rsid w:val="000C4001"/>
    <w:rPr>
      <w:rFonts w:ascii="Times New Roman" w:hAnsi="Times New Roman"/>
      <w:b/>
      <w:sz w:val="18"/>
      <w:lang w:val="fr-CH"/>
    </w:rPr>
  </w:style>
  <w:style w:type="character" w:styleId="EndnoteReference0">
    <w:name w:val="endnote reference"/>
    <w:aliases w:val="1_G"/>
    <w:uiPriority w:val="99"/>
    <w:rsid w:val="000C4001"/>
    <w:rPr>
      <w:rFonts w:ascii="Times New Roman" w:hAnsi="Times New Roman"/>
      <w:sz w:val="18"/>
      <w:vertAlign w:val="superscript"/>
      <w:lang w:val="fr-CH"/>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link w:val="Retraitcorpsdetexte2Car"/>
    <w:rsid w:val="00F2520F"/>
    <w:pPr>
      <w:spacing w:after="120" w:line="480" w:lineRule="auto"/>
      <w:ind w:left="283"/>
    </w:pPr>
  </w:style>
  <w:style w:type="paragraph" w:styleId="BodyTextIndent3">
    <w:name w:val="Body Text Indent 3"/>
    <w:basedOn w:val="Normal"/>
    <w:link w:val="Retraitcorpsdetexte3Car"/>
    <w:rsid w:val="00F2520F"/>
    <w:pPr>
      <w:spacing w:after="120"/>
      <w:ind w:left="283"/>
    </w:pPr>
    <w:rPr>
      <w:sz w:val="16"/>
      <w:szCs w:val="16"/>
    </w:rPr>
  </w:style>
  <w:style w:type="paragraph" w:styleId="BodyTextIndent">
    <w:name w:val="Body Text Indent"/>
    <w:basedOn w:val="Normal"/>
    <w:link w:val="RetraitcorpsdetexteCar"/>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link w:val="Sous-titreCar"/>
    <w:uiPriority w:val="99"/>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uiPriority w:val="22"/>
    <w:qFormat/>
    <w:rsid w:val="00F2520F"/>
    <w:rPr>
      <w:b/>
      <w:bCs/>
    </w:rPr>
  </w:style>
  <w:style w:type="paragraph" w:styleId="BodyText">
    <w:name w:val="Body Text"/>
    <w:basedOn w:val="Normal"/>
    <w:link w:val="CorpsdetexteCar"/>
    <w:rsid w:val="00F2520F"/>
    <w:pPr>
      <w:spacing w:after="120"/>
    </w:pPr>
  </w:style>
  <w:style w:type="paragraph" w:styleId="BodyText2">
    <w:name w:val="Body Text 2"/>
    <w:basedOn w:val="Normal"/>
    <w:link w:val="Corpsdetexte2Car"/>
    <w:uiPriority w:val="99"/>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0">
    <w:name w:val="endnote text"/>
    <w:aliases w:val="2_G"/>
    <w:basedOn w:val="SMG"/>
    <w:link w:val="NotedefinCar"/>
    <w:uiPriority w:val="99"/>
    <w:rsid w:val="000C4001"/>
  </w:style>
  <w:style w:type="paragraph" w:styleId="PlainText">
    <w:name w:val="Plain Text"/>
    <w:basedOn w:val="Normal"/>
    <w:link w:val="TextebrutCar"/>
    <w:uiPriority w:val="99"/>
    <w:semiHidden/>
    <w:rsid w:val="00F2520F"/>
    <w:rPr>
      <w:rFonts w:ascii="Courier New" w:hAnsi="Courier New" w:cs="Courier New"/>
    </w:rPr>
  </w:style>
  <w:style w:type="paragraph" w:styleId="Title">
    <w:name w:val="Title"/>
    <w:basedOn w:val="Normal"/>
    <w:link w:val="TitreCar"/>
    <w:qFormat/>
    <w:rsid w:val="00F2520F"/>
    <w:pPr>
      <w:spacing w:before="240" w:after="60"/>
      <w:jc w:val="center"/>
      <w:outlineLvl w:val="0"/>
    </w:pPr>
    <w:rPr>
      <w:rFonts w:ascii="Arial" w:hAnsi="Arial" w:cs="Arial"/>
      <w:b/>
      <w:bCs/>
      <w:kern w:val="28"/>
      <w:sz w:val="32"/>
      <w:szCs w:val="32"/>
    </w:rPr>
  </w:style>
  <w:style w:type="character" w:styleId="HTMLVariable">
    <w:name w:val="HTML Variable"/>
    <w:semiHidden/>
    <w:rsid w:val="00F2520F"/>
    <w:rPr>
      <w:i/>
      <w:iCs/>
    </w:rPr>
  </w:style>
  <w:style w:type="paragraph" w:customStyle="1" w:styleId="Bullet1G0">
    <w:name w:val="_Bullet 1_G"/>
    <w:basedOn w:val="Normal"/>
    <w:rsid w:val="000C4001"/>
    <w:pPr>
      <w:numPr>
        <w:numId w:val="14"/>
      </w:numPr>
      <w:suppressAutoHyphens/>
      <w:spacing w:after="120"/>
      <w:ind w:right="1134"/>
      <w:jc w:val="both"/>
    </w:pPr>
    <w:rPr>
      <w:lang w:val="fr-CH" w:eastAsia="en-US"/>
    </w:rPr>
  </w:style>
  <w:style w:type="paragraph" w:customStyle="1" w:styleId="Bullet2G0">
    <w:name w:val="_Bullet 2_G"/>
    <w:basedOn w:val="Normal"/>
    <w:rsid w:val="000C4001"/>
    <w:pPr>
      <w:numPr>
        <w:numId w:val="15"/>
      </w:numPr>
      <w:suppressAutoHyphens/>
      <w:spacing w:after="120"/>
      <w:ind w:right="1134"/>
      <w:jc w:val="both"/>
    </w:pPr>
    <w:rPr>
      <w:lang w:val="fr-CH" w:eastAsia="en-US"/>
    </w:rPr>
  </w:style>
  <w:style w:type="character" w:customStyle="1" w:styleId="NotedebasdepageCar">
    <w:name w:val="Note de bas de page Car"/>
    <w:aliases w:val="5_G Car"/>
    <w:link w:val="SMG"/>
    <w:rsid w:val="00687DE5"/>
    <w:rPr>
      <w:rFonts w:eastAsia="SimSun"/>
      <w:sz w:val="18"/>
      <w:lang w:eastAsia="zh-CN"/>
    </w:rPr>
  </w:style>
  <w:style w:type="paragraph" w:customStyle="1" w:styleId="NoSpacing1">
    <w:name w:val="No Spacing1"/>
    <w:aliases w:val="RRI"/>
    <w:link w:val="SinespaciadoCar"/>
    <w:uiPriority w:val="99"/>
    <w:rsid w:val="0006515B"/>
    <w:pPr>
      <w:widowControl w:val="0"/>
      <w:autoSpaceDE w:val="0"/>
      <w:autoSpaceDN w:val="0"/>
      <w:adjustRightInd w:val="0"/>
    </w:pPr>
    <w:rPr>
      <w:rFonts w:eastAsia="Calibri"/>
      <w:sz w:val="22"/>
      <w:szCs w:val="22"/>
      <w:lang w:val="es-ES" w:eastAsia="es-CL"/>
    </w:rPr>
  </w:style>
  <w:style w:type="character" w:customStyle="1" w:styleId="En-tteCar">
    <w:name w:val="En-tête Car"/>
    <w:aliases w:val="6_G Car"/>
    <w:link w:val="HChG"/>
    <w:uiPriority w:val="99"/>
    <w:locked/>
    <w:rsid w:val="0006515B"/>
    <w:rPr>
      <w:b/>
      <w:sz w:val="18"/>
      <w:lang w:val="fr-CH" w:eastAsia="en-US"/>
    </w:rPr>
  </w:style>
  <w:style w:type="character" w:customStyle="1" w:styleId="PieddepageCar">
    <w:name w:val="Pied de page Car"/>
    <w:aliases w:val="3_G Car"/>
    <w:link w:val="Header"/>
    <w:uiPriority w:val="99"/>
    <w:locked/>
    <w:rsid w:val="0006515B"/>
    <w:rPr>
      <w:sz w:val="16"/>
      <w:lang w:val="fr-CH" w:eastAsia="en-US"/>
    </w:rPr>
  </w:style>
  <w:style w:type="character" w:customStyle="1" w:styleId="highlightedsearchterm">
    <w:name w:val="highlightedsearchterm"/>
    <w:uiPriority w:val="99"/>
    <w:rsid w:val="0006515B"/>
    <w:rPr>
      <w:rFonts w:cs="Times New Roman"/>
    </w:rPr>
  </w:style>
  <w:style w:type="paragraph" w:styleId="ListParagraph">
    <w:name w:val="List Paragraph"/>
    <w:basedOn w:val="Normal"/>
    <w:uiPriority w:val="34"/>
    <w:qFormat/>
    <w:rsid w:val="0006515B"/>
    <w:pPr>
      <w:spacing w:line="240" w:lineRule="auto"/>
      <w:ind w:left="720"/>
      <w:contextualSpacing/>
    </w:pPr>
    <w:rPr>
      <w:sz w:val="24"/>
      <w:szCs w:val="24"/>
      <w:lang w:val="es-MX"/>
    </w:rPr>
  </w:style>
  <w:style w:type="paragraph" w:styleId="BalloonText0">
    <w:name w:val="Balloon Text"/>
    <w:basedOn w:val="Normal"/>
    <w:link w:val="TextedebullesCar"/>
    <w:uiPriority w:val="99"/>
    <w:rsid w:val="0006515B"/>
    <w:pPr>
      <w:spacing w:line="240" w:lineRule="auto"/>
    </w:pPr>
    <w:rPr>
      <w:rFonts w:ascii="Tahoma" w:eastAsia="Calibri" w:hAnsi="Tahoma"/>
      <w:sz w:val="16"/>
      <w:szCs w:val="16"/>
    </w:rPr>
  </w:style>
  <w:style w:type="character" w:customStyle="1" w:styleId="TextedebullesCar">
    <w:name w:val="Texte de bulles Car"/>
    <w:link w:val="BalloonText0"/>
    <w:uiPriority w:val="99"/>
    <w:rsid w:val="0006515B"/>
    <w:rPr>
      <w:rFonts w:ascii="Tahoma" w:eastAsia="Calibri" w:hAnsi="Tahoma"/>
      <w:sz w:val="16"/>
      <w:szCs w:val="16"/>
      <w:lang w:val="es-ES" w:eastAsia="es-ES"/>
    </w:rPr>
  </w:style>
  <w:style w:type="character" w:customStyle="1" w:styleId="estilo6">
    <w:name w:val="estilo6"/>
    <w:uiPriority w:val="99"/>
    <w:rsid w:val="0006515B"/>
    <w:rPr>
      <w:rFonts w:cs="Times New Roman"/>
    </w:rPr>
  </w:style>
  <w:style w:type="character" w:customStyle="1" w:styleId="NotedefinCar">
    <w:name w:val="Note de fin Car"/>
    <w:aliases w:val="2_G Car"/>
    <w:link w:val="EndnoteText0"/>
    <w:uiPriority w:val="99"/>
    <w:locked/>
    <w:rsid w:val="0006515B"/>
    <w:rPr>
      <w:sz w:val="18"/>
      <w:lang w:val="fr-CH" w:eastAsia="en-US"/>
    </w:rPr>
  </w:style>
  <w:style w:type="character" w:customStyle="1" w:styleId="SingleTxtGCar0">
    <w:name w:val="_ Single Txt_G Car"/>
    <w:link w:val="H1G"/>
    <w:uiPriority w:val="99"/>
    <w:locked/>
    <w:rsid w:val="0006515B"/>
    <w:rPr>
      <w:lang w:val="fr-CH" w:eastAsia="en-US"/>
    </w:rPr>
  </w:style>
  <w:style w:type="character" w:customStyle="1" w:styleId="SinespaciadoCar">
    <w:name w:val="Sin espaciado Car"/>
    <w:link w:val="NoSpacing1"/>
    <w:uiPriority w:val="99"/>
    <w:locked/>
    <w:rsid w:val="0006515B"/>
    <w:rPr>
      <w:rFonts w:eastAsia="Calibri"/>
      <w:sz w:val="22"/>
      <w:szCs w:val="22"/>
      <w:lang w:val="es-ES" w:eastAsia="es-CL"/>
    </w:rPr>
  </w:style>
  <w:style w:type="character" w:styleId="CommentReference">
    <w:name w:val="annotation reference"/>
    <w:uiPriority w:val="99"/>
    <w:rsid w:val="0006515B"/>
    <w:rPr>
      <w:rFonts w:cs="Times New Roman"/>
      <w:sz w:val="16"/>
    </w:rPr>
  </w:style>
  <w:style w:type="paragraph" w:styleId="CommentText">
    <w:name w:val="annotation text"/>
    <w:basedOn w:val="Normal"/>
    <w:link w:val="CommentaireCar"/>
    <w:uiPriority w:val="99"/>
    <w:rsid w:val="0006515B"/>
    <w:pPr>
      <w:spacing w:line="240" w:lineRule="auto"/>
    </w:pPr>
    <w:rPr>
      <w:rFonts w:eastAsia="Calibri"/>
      <w:lang w:eastAsia="en-US"/>
    </w:rPr>
  </w:style>
  <w:style w:type="character" w:customStyle="1" w:styleId="CommentaireCar">
    <w:name w:val="Commentaire Car"/>
    <w:link w:val="CommentText"/>
    <w:uiPriority w:val="99"/>
    <w:rsid w:val="0006515B"/>
    <w:rPr>
      <w:rFonts w:eastAsia="Calibri"/>
      <w:lang w:val="es-ES" w:eastAsia="en-US"/>
    </w:rPr>
  </w:style>
  <w:style w:type="paragraph" w:styleId="CommentSubject">
    <w:name w:val="annotation subject"/>
    <w:basedOn w:val="CommentText"/>
    <w:next w:val="CommentText"/>
    <w:link w:val="ObjetducommentaireCar"/>
    <w:uiPriority w:val="99"/>
    <w:rsid w:val="0006515B"/>
    <w:rPr>
      <w:b/>
      <w:bCs/>
    </w:rPr>
  </w:style>
  <w:style w:type="character" w:customStyle="1" w:styleId="ObjetducommentaireCar">
    <w:name w:val="Objet du commentaire Car"/>
    <w:link w:val="CommentSubject"/>
    <w:uiPriority w:val="99"/>
    <w:rsid w:val="0006515B"/>
    <w:rPr>
      <w:rFonts w:eastAsia="Calibri"/>
      <w:b/>
      <w:bCs/>
      <w:lang w:val="es-ES" w:eastAsia="en-US"/>
    </w:rPr>
  </w:style>
  <w:style w:type="paragraph" w:styleId="Revision0">
    <w:name w:val="Revision"/>
    <w:hidden/>
    <w:uiPriority w:val="99"/>
    <w:semiHidden/>
    <w:rsid w:val="0006515B"/>
    <w:rPr>
      <w:rFonts w:eastAsia="Calibri"/>
      <w:sz w:val="24"/>
      <w:szCs w:val="22"/>
      <w:lang w:val="es-ES" w:eastAsia="en-US"/>
    </w:rPr>
  </w:style>
  <w:style w:type="character" w:customStyle="1" w:styleId="Titre1Car">
    <w:name w:val="Titre 1 Car"/>
    <w:aliases w:val="Table_G Car"/>
    <w:link w:val="Heading1"/>
    <w:uiPriority w:val="9"/>
    <w:rsid w:val="00CA4A42"/>
    <w:rPr>
      <w:lang w:val="fr-CH" w:eastAsia="en-US"/>
    </w:rPr>
  </w:style>
  <w:style w:type="character" w:customStyle="1" w:styleId="Titre2Car">
    <w:name w:val="Titre 2 Car"/>
    <w:link w:val="Heading2"/>
    <w:uiPriority w:val="9"/>
    <w:rsid w:val="00CA4A42"/>
    <w:rPr>
      <w:lang w:val="fr-CH" w:eastAsia="en-US"/>
    </w:rPr>
  </w:style>
  <w:style w:type="character" w:customStyle="1" w:styleId="Titre3Car">
    <w:name w:val="Titre 3 Car"/>
    <w:link w:val="Heading3"/>
    <w:uiPriority w:val="9"/>
    <w:rsid w:val="00CA4A42"/>
    <w:rPr>
      <w:lang w:val="fr-CH" w:eastAsia="en-US"/>
    </w:rPr>
  </w:style>
  <w:style w:type="paragraph" w:customStyle="1" w:styleId="Default">
    <w:name w:val="Default"/>
    <w:rsid w:val="00CA4A42"/>
    <w:pPr>
      <w:widowControl w:val="0"/>
      <w:autoSpaceDE w:val="0"/>
      <w:autoSpaceDN w:val="0"/>
      <w:adjustRightInd w:val="0"/>
    </w:pPr>
    <w:rPr>
      <w:rFonts w:ascii="Arial" w:eastAsia="MS Mincho" w:hAnsi="Arial" w:cs="Arial"/>
      <w:color w:val="000000"/>
      <w:sz w:val="24"/>
      <w:szCs w:val="24"/>
      <w:lang w:val="es-ES" w:eastAsia="ja-JP"/>
    </w:rPr>
  </w:style>
  <w:style w:type="paragraph" w:customStyle="1" w:styleId="CM20">
    <w:name w:val="CM20"/>
    <w:basedOn w:val="Default"/>
    <w:next w:val="Default"/>
    <w:rsid w:val="00CA4A42"/>
    <w:rPr>
      <w:rFonts w:cs="Times New Roman"/>
      <w:color w:val="auto"/>
    </w:rPr>
  </w:style>
  <w:style w:type="paragraph" w:customStyle="1" w:styleId="CM2">
    <w:name w:val="CM2"/>
    <w:basedOn w:val="Default"/>
    <w:next w:val="Default"/>
    <w:rsid w:val="00CA4A42"/>
    <w:pPr>
      <w:spacing w:line="240" w:lineRule="atLeast"/>
    </w:pPr>
    <w:rPr>
      <w:rFonts w:cs="Times New Roman"/>
      <w:color w:val="auto"/>
    </w:rPr>
  </w:style>
  <w:style w:type="paragraph" w:customStyle="1" w:styleId="CM3">
    <w:name w:val="CM3"/>
    <w:basedOn w:val="Default"/>
    <w:next w:val="Default"/>
    <w:rsid w:val="00CA4A42"/>
    <w:pPr>
      <w:spacing w:line="480" w:lineRule="atLeast"/>
    </w:pPr>
    <w:rPr>
      <w:rFonts w:cs="Times New Roman"/>
      <w:color w:val="auto"/>
    </w:rPr>
  </w:style>
  <w:style w:type="paragraph" w:customStyle="1" w:styleId="CM4">
    <w:name w:val="CM4"/>
    <w:basedOn w:val="Default"/>
    <w:next w:val="Default"/>
    <w:rsid w:val="00CA4A42"/>
    <w:pPr>
      <w:spacing w:line="480" w:lineRule="atLeast"/>
    </w:pPr>
    <w:rPr>
      <w:rFonts w:cs="Times New Roman"/>
      <w:color w:val="auto"/>
    </w:rPr>
  </w:style>
  <w:style w:type="paragraph" w:customStyle="1" w:styleId="CM21">
    <w:name w:val="CM21"/>
    <w:basedOn w:val="Default"/>
    <w:next w:val="Default"/>
    <w:rsid w:val="00CA4A42"/>
    <w:rPr>
      <w:rFonts w:cs="Times New Roman"/>
      <w:color w:val="auto"/>
    </w:rPr>
  </w:style>
  <w:style w:type="paragraph" w:customStyle="1" w:styleId="CM8">
    <w:name w:val="CM8"/>
    <w:basedOn w:val="Default"/>
    <w:next w:val="Default"/>
    <w:rsid w:val="00CA4A42"/>
    <w:pPr>
      <w:spacing w:line="240" w:lineRule="atLeast"/>
    </w:pPr>
    <w:rPr>
      <w:rFonts w:cs="Times New Roman"/>
      <w:color w:val="auto"/>
    </w:rPr>
  </w:style>
  <w:style w:type="paragraph" w:customStyle="1" w:styleId="CM9">
    <w:name w:val="CM9"/>
    <w:basedOn w:val="Default"/>
    <w:next w:val="Default"/>
    <w:rsid w:val="00CA4A42"/>
    <w:pPr>
      <w:spacing w:line="240" w:lineRule="atLeast"/>
    </w:pPr>
    <w:rPr>
      <w:rFonts w:cs="Times New Roman"/>
      <w:color w:val="auto"/>
    </w:rPr>
  </w:style>
  <w:style w:type="paragraph" w:customStyle="1" w:styleId="CM11">
    <w:name w:val="CM11"/>
    <w:basedOn w:val="Default"/>
    <w:next w:val="Default"/>
    <w:rsid w:val="00CA4A42"/>
    <w:pPr>
      <w:spacing w:line="240" w:lineRule="atLeast"/>
    </w:pPr>
    <w:rPr>
      <w:rFonts w:cs="Times New Roman"/>
      <w:color w:val="auto"/>
    </w:rPr>
  </w:style>
  <w:style w:type="paragraph" w:customStyle="1" w:styleId="CM12">
    <w:name w:val="CM12"/>
    <w:basedOn w:val="Default"/>
    <w:next w:val="Default"/>
    <w:rsid w:val="00CA4A42"/>
    <w:pPr>
      <w:spacing w:line="240" w:lineRule="atLeast"/>
    </w:pPr>
    <w:rPr>
      <w:rFonts w:cs="Times New Roman"/>
      <w:color w:val="auto"/>
    </w:rPr>
  </w:style>
  <w:style w:type="paragraph" w:customStyle="1" w:styleId="CM13">
    <w:name w:val="CM13"/>
    <w:basedOn w:val="Default"/>
    <w:next w:val="Default"/>
    <w:rsid w:val="00CA4A42"/>
    <w:pPr>
      <w:spacing w:line="240" w:lineRule="atLeast"/>
    </w:pPr>
    <w:rPr>
      <w:rFonts w:cs="Times New Roman"/>
      <w:color w:val="auto"/>
    </w:rPr>
  </w:style>
  <w:style w:type="paragraph" w:customStyle="1" w:styleId="CM18">
    <w:name w:val="CM18"/>
    <w:basedOn w:val="Default"/>
    <w:next w:val="Default"/>
    <w:rsid w:val="00CA4A42"/>
    <w:pPr>
      <w:spacing w:line="240" w:lineRule="atLeast"/>
    </w:pPr>
    <w:rPr>
      <w:rFonts w:cs="Times New Roman"/>
      <w:color w:val="auto"/>
    </w:rPr>
  </w:style>
  <w:style w:type="character" w:customStyle="1" w:styleId="TitreCar">
    <w:name w:val="Titre Car"/>
    <w:link w:val="Title"/>
    <w:rsid w:val="00CA4A42"/>
    <w:rPr>
      <w:rFonts w:ascii="Arial" w:hAnsi="Arial" w:cs="Arial"/>
      <w:b/>
      <w:bCs/>
      <w:kern w:val="28"/>
      <w:sz w:val="32"/>
      <w:szCs w:val="32"/>
      <w:lang w:val="es-ES" w:eastAsia="es-ES"/>
    </w:rPr>
  </w:style>
  <w:style w:type="character" w:customStyle="1" w:styleId="RetraitcorpsdetexteCar">
    <w:name w:val="Retrait corps de texte Car"/>
    <w:link w:val="BodyTextIndent"/>
    <w:rsid w:val="00CA4A42"/>
    <w:rPr>
      <w:lang w:val="es-ES" w:eastAsia="es-ES"/>
    </w:rPr>
  </w:style>
  <w:style w:type="character" w:customStyle="1" w:styleId="Retraitcorpsdetexte2Car">
    <w:name w:val="Retrait corps de texte 2 Car"/>
    <w:link w:val="BodyTextIndent2"/>
    <w:rsid w:val="00CA4A42"/>
    <w:rPr>
      <w:lang w:val="es-ES" w:eastAsia="es-ES"/>
    </w:rPr>
  </w:style>
  <w:style w:type="character" w:customStyle="1" w:styleId="CorpsdetexteCar">
    <w:name w:val="Corps de texte Car"/>
    <w:link w:val="BodyText"/>
    <w:rsid w:val="00CA4A42"/>
    <w:rPr>
      <w:lang w:val="es-ES" w:eastAsia="es-ES"/>
    </w:rPr>
  </w:style>
  <w:style w:type="character" w:customStyle="1" w:styleId="Corpsdetexte2Car">
    <w:name w:val="Corps de texte 2 Car"/>
    <w:link w:val="BodyText2"/>
    <w:uiPriority w:val="99"/>
    <w:rsid w:val="00CA4A42"/>
    <w:rPr>
      <w:lang w:val="es-ES" w:eastAsia="es-ES"/>
    </w:rPr>
  </w:style>
  <w:style w:type="character" w:customStyle="1" w:styleId="Retraitcorpsdetexte3Car">
    <w:name w:val="Retrait corps de texte 3 Car"/>
    <w:link w:val="BodyTextIndent3"/>
    <w:rsid w:val="00CA4A42"/>
    <w:rPr>
      <w:sz w:val="16"/>
      <w:szCs w:val="16"/>
      <w:lang w:val="es-ES" w:eastAsia="es-ES"/>
    </w:rPr>
  </w:style>
  <w:style w:type="character" w:customStyle="1" w:styleId="apple-converted-space">
    <w:name w:val="apple-converted-space"/>
    <w:rsid w:val="00CA4A42"/>
  </w:style>
  <w:style w:type="paragraph" w:customStyle="1" w:styleId="texto">
    <w:name w:val="texto"/>
    <w:basedOn w:val="Normal"/>
    <w:rsid w:val="00CA4A42"/>
    <w:pPr>
      <w:spacing w:before="100" w:beforeAutospacing="1" w:after="100" w:afterAutospacing="1" w:line="240" w:lineRule="auto"/>
    </w:pPr>
    <w:rPr>
      <w:sz w:val="24"/>
      <w:szCs w:val="24"/>
    </w:rPr>
  </w:style>
  <w:style w:type="character" w:customStyle="1" w:styleId="Sous-titreCar">
    <w:name w:val="Sous-titre Car"/>
    <w:basedOn w:val="DefaultParagraphFont"/>
    <w:link w:val="Subtitle"/>
    <w:uiPriority w:val="99"/>
    <w:rsid w:val="00F0033A"/>
    <w:rPr>
      <w:rFonts w:ascii="Arial" w:hAnsi="Arial" w:cs="Arial"/>
      <w:sz w:val="24"/>
      <w:szCs w:val="24"/>
      <w:lang w:val="es-ES" w:eastAsia="es-ES"/>
    </w:rPr>
  </w:style>
  <w:style w:type="character" w:customStyle="1" w:styleId="apple-style-span">
    <w:name w:val="apple-style-span"/>
    <w:basedOn w:val="DefaultParagraphFont"/>
    <w:uiPriority w:val="99"/>
    <w:rsid w:val="00F0033A"/>
  </w:style>
  <w:style w:type="paragraph" w:customStyle="1" w:styleId="Pa4">
    <w:name w:val="Pa4"/>
    <w:basedOn w:val="Default"/>
    <w:next w:val="Default"/>
    <w:uiPriority w:val="99"/>
    <w:rsid w:val="00F0033A"/>
    <w:pPr>
      <w:widowControl/>
      <w:spacing w:line="241" w:lineRule="atLeast"/>
    </w:pPr>
    <w:rPr>
      <w:rFonts w:ascii="Futura Condensed" w:eastAsia="Calibri" w:hAnsi="Futura Condensed" w:cs="Futura Condensed"/>
      <w:color w:val="auto"/>
      <w:lang w:val="en-US" w:eastAsia="en-US"/>
    </w:rPr>
  </w:style>
  <w:style w:type="character" w:customStyle="1" w:styleId="A5">
    <w:name w:val="A5"/>
    <w:uiPriority w:val="99"/>
    <w:rsid w:val="00F0033A"/>
    <w:rPr>
      <w:rFonts w:ascii="Optima" w:hAnsi="Optima" w:cs="Optima"/>
      <w:color w:val="auto"/>
      <w:sz w:val="19"/>
      <w:szCs w:val="19"/>
    </w:rPr>
  </w:style>
  <w:style w:type="character" w:customStyle="1" w:styleId="A7">
    <w:name w:val="A7"/>
    <w:uiPriority w:val="99"/>
    <w:rsid w:val="00F0033A"/>
    <w:rPr>
      <w:color w:val="000000"/>
    </w:rPr>
  </w:style>
  <w:style w:type="paragraph" w:customStyle="1" w:styleId="Pa5">
    <w:name w:val="Pa5"/>
    <w:basedOn w:val="Normal"/>
    <w:next w:val="Normal"/>
    <w:uiPriority w:val="99"/>
    <w:rsid w:val="00F0033A"/>
    <w:pPr>
      <w:autoSpaceDE w:val="0"/>
      <w:autoSpaceDN w:val="0"/>
      <w:adjustRightInd w:val="0"/>
      <w:spacing w:line="221" w:lineRule="atLeast"/>
    </w:pPr>
    <w:rPr>
      <w:rFonts w:ascii="Myriad Pro" w:hAnsi="Myriad Pro" w:cs="Myriad Pro"/>
      <w:sz w:val="24"/>
      <w:szCs w:val="24"/>
    </w:rPr>
  </w:style>
  <w:style w:type="character" w:customStyle="1" w:styleId="A6">
    <w:name w:val="A6"/>
    <w:uiPriority w:val="99"/>
    <w:rsid w:val="00F0033A"/>
    <w:rPr>
      <w:color w:val="000000"/>
      <w:sz w:val="27"/>
      <w:szCs w:val="27"/>
    </w:rPr>
  </w:style>
  <w:style w:type="character" w:customStyle="1" w:styleId="A3">
    <w:name w:val="A3"/>
    <w:basedOn w:val="DefaultParagraphFont"/>
    <w:uiPriority w:val="99"/>
    <w:rsid w:val="00F0033A"/>
    <w:rPr>
      <w:rFonts w:ascii="Optima" w:hAnsi="Optima" w:cs="Optima"/>
      <w:color w:val="000000"/>
    </w:rPr>
  </w:style>
  <w:style w:type="paragraph" w:customStyle="1" w:styleId="ecmsonormal">
    <w:name w:val="ec_msonormal"/>
    <w:basedOn w:val="Normal"/>
    <w:uiPriority w:val="99"/>
    <w:rsid w:val="00F0033A"/>
    <w:pPr>
      <w:spacing w:after="324" w:line="240" w:lineRule="auto"/>
    </w:pPr>
    <w:rPr>
      <w:sz w:val="24"/>
      <w:szCs w:val="24"/>
    </w:rPr>
  </w:style>
  <w:style w:type="character" w:customStyle="1" w:styleId="TextebrutCar">
    <w:name w:val="Texte brut Car"/>
    <w:basedOn w:val="DefaultParagraphFont"/>
    <w:link w:val="PlainText"/>
    <w:uiPriority w:val="99"/>
    <w:semiHidden/>
    <w:rsid w:val="00F0033A"/>
    <w:rPr>
      <w:rFonts w:ascii="Courier New" w:hAnsi="Courier New" w:cs="Courier New"/>
      <w:lang w:val="es-ES" w:eastAsia="es-ES"/>
    </w:rPr>
  </w:style>
  <w:style w:type="character" w:customStyle="1" w:styleId="TextosinformatoCar1">
    <w:name w:val="Texto sin formato Car1"/>
    <w:basedOn w:val="DefaultParagraphFont"/>
    <w:uiPriority w:val="99"/>
    <w:semiHidden/>
    <w:rsid w:val="00F0033A"/>
    <w:rPr>
      <w:rFonts w:ascii="Consolas" w:eastAsia="Calibri" w:hAnsi="Consolas" w:cs="Consolas"/>
      <w:sz w:val="21"/>
      <w:szCs w:val="21"/>
      <w:lang w:val="en-US"/>
    </w:rPr>
  </w:style>
  <w:style w:type="paragraph" w:customStyle="1" w:styleId="Pa1">
    <w:name w:val="Pa1"/>
    <w:basedOn w:val="Default"/>
    <w:next w:val="Default"/>
    <w:uiPriority w:val="99"/>
    <w:rsid w:val="00F0033A"/>
    <w:pPr>
      <w:widowControl/>
      <w:spacing w:line="241" w:lineRule="atLeast"/>
    </w:pPr>
    <w:rPr>
      <w:rFonts w:eastAsia="Calibri"/>
      <w:color w:val="auto"/>
      <w:lang w:val="en-US" w:eastAsia="en-US"/>
    </w:rPr>
  </w:style>
  <w:style w:type="character" w:customStyle="1" w:styleId="A0">
    <w:name w:val="A0"/>
    <w:uiPriority w:val="99"/>
    <w:rsid w:val="00F0033A"/>
    <w:rPr>
      <w:color w:val="auto"/>
      <w:sz w:val="20"/>
      <w:szCs w:val="20"/>
    </w:rPr>
  </w:style>
  <w:style w:type="character" w:customStyle="1" w:styleId="caption1">
    <w:name w:val="caption1"/>
    <w:basedOn w:val="DefaultParagraphFont"/>
    <w:uiPriority w:val="99"/>
    <w:rsid w:val="00F0033A"/>
  </w:style>
  <w:style w:type="paragraph" w:customStyle="1" w:styleId="CarCar1">
    <w:name w:val="Car Car1"/>
    <w:basedOn w:val="Normal"/>
    <w:next w:val="Normal"/>
    <w:uiPriority w:val="99"/>
    <w:rsid w:val="00F0033A"/>
    <w:pPr>
      <w:widowControl w:val="0"/>
      <w:adjustRightInd w:val="0"/>
      <w:spacing w:after="160" w:line="240" w:lineRule="exact"/>
      <w:jc w:val="both"/>
      <w:textAlignment w:val="baseline"/>
    </w:pPr>
    <w:rPr>
      <w:rFonts w:ascii="Tahoma" w:hAnsi="Tahoma" w:cs="Tahoma"/>
      <w:sz w:val="24"/>
      <w:szCs w:val="24"/>
      <w:lang w:val="en-US" w:eastAsia="en-US"/>
    </w:rPr>
  </w:style>
  <w:style w:type="character" w:customStyle="1" w:styleId="resinfra1">
    <w:name w:val="res_infra1"/>
    <w:basedOn w:val="DefaultParagraphFont"/>
    <w:rsid w:val="00F0033A"/>
    <w:rPr>
      <w:rFonts w:ascii="Verdana" w:hAnsi="Verdana" w:cs="Verdana"/>
      <w:color w:val="000000"/>
      <w:sz w:val="20"/>
      <w:szCs w:val="20"/>
    </w:rPr>
  </w:style>
  <w:style w:type="character" w:customStyle="1" w:styleId="caps">
    <w:name w:val="caps"/>
    <w:basedOn w:val="DefaultParagraphFont"/>
    <w:uiPriority w:val="99"/>
    <w:rsid w:val="00F0033A"/>
  </w:style>
  <w:style w:type="character" w:customStyle="1" w:styleId="st1">
    <w:name w:val="st1"/>
    <w:basedOn w:val="DefaultParagraphFont"/>
    <w:uiPriority w:val="99"/>
    <w:rsid w:val="00F0033A"/>
  </w:style>
  <w:style w:type="paragraph" w:customStyle="1" w:styleId="Prrafodelista1">
    <w:name w:val="Párrafo de lista1"/>
    <w:basedOn w:val="Normal"/>
    <w:qFormat/>
    <w:rsid w:val="00F0033A"/>
    <w:pPr>
      <w:spacing w:line="240" w:lineRule="auto"/>
      <w:ind w:left="720"/>
      <w:contextualSpacing/>
    </w:pPr>
    <w:rPr>
      <w:sz w:val="24"/>
      <w:szCs w:val="24"/>
    </w:rPr>
  </w:style>
  <w:style w:type="paragraph" w:customStyle="1" w:styleId="Style1">
    <w:name w:val="Style 1"/>
    <w:rsid w:val="00F0033A"/>
    <w:pPr>
      <w:widowControl w:val="0"/>
      <w:autoSpaceDE w:val="0"/>
      <w:autoSpaceDN w:val="0"/>
      <w:adjustRightInd w:val="0"/>
    </w:pPr>
    <w:rPr>
      <w:lang w:val="en-US" w:eastAsia="es-MX"/>
    </w:rPr>
  </w:style>
  <w:style w:type="character" w:customStyle="1" w:styleId="CharacterStyle1">
    <w:name w:val="Character Style 1"/>
    <w:rsid w:val="00F0033A"/>
    <w:rPr>
      <w:sz w:val="20"/>
      <w:szCs w:val="20"/>
    </w:rPr>
  </w:style>
  <w:style w:type="character" w:customStyle="1" w:styleId="eacep1">
    <w:name w:val="eacep1"/>
    <w:basedOn w:val="DefaultParagraphFont"/>
    <w:rsid w:val="00F0033A"/>
    <w:rPr>
      <w:color w:val="000000"/>
    </w:rPr>
  </w:style>
  <w:style w:type="table" w:customStyle="1" w:styleId="Sombreadomedio1-nfasis11">
    <w:name w:val="Sombreado medio 1 - Énfasis 11"/>
    <w:basedOn w:val="TableNormal"/>
    <w:uiPriority w:val="63"/>
    <w:rsid w:val="00F0033A"/>
    <w:rPr>
      <w:rFonts w:ascii="Calibri" w:eastAsia="Calibri" w:hAnsi="Calibri"/>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1">
    <w:name w:val="Cuadrícula media 31"/>
    <w:basedOn w:val="TableNormal"/>
    <w:uiPriority w:val="69"/>
    <w:rsid w:val="00F0033A"/>
    <w:rPr>
      <w:rFonts w:ascii="Calibri" w:eastAsia="Calibri" w:hAnsi="Calibri"/>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fuente1">
    <w:name w:val="fuente1"/>
    <w:basedOn w:val="DefaultParagraphFont"/>
    <w:rsid w:val="00F0033A"/>
    <w:rPr>
      <w:rFonts w:ascii="Verdana" w:hAnsi="Verdana" w:hint="default"/>
      <w:i w:val="0"/>
      <w:iCs w:val="0"/>
      <w:color w:val="999999"/>
      <w:sz w:val="14"/>
      <w:szCs w:val="14"/>
    </w:rPr>
  </w:style>
  <w:style w:type="character" w:customStyle="1" w:styleId="normal00200028web0029char1">
    <w:name w:val="normal_0020_0028web_0029__char1"/>
    <w:basedOn w:val="DefaultParagraphFont"/>
    <w:uiPriority w:val="99"/>
    <w:rsid w:val="00F0033A"/>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2C6C-1E97-4AD0-A116-919AA724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HRI_S.dotm</Template>
  <TotalTime>7</TotalTime>
  <Pages>25</Pages>
  <Words>12370</Words>
  <Characters>70509</Characters>
  <Application>Microsoft Office Word</Application>
  <DocSecurity>0</DocSecurity>
  <Lines>587</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HRI/CORE/CUB/2016</vt:lpstr>
      <vt:lpstr>HRI/CORE/CUB/2016</vt:lpstr>
    </vt:vector>
  </TitlesOfParts>
  <Company>EXT</Company>
  <LinksUpToDate>false</LinksUpToDate>
  <CharactersWithSpaces>82714</CharactersWithSpaces>
  <SharedDoc>false</SharedDoc>
  <HLinks>
    <vt:vector size="174" baseType="variant">
      <vt:variant>
        <vt:i4>589933</vt:i4>
      </vt:variant>
      <vt:variant>
        <vt:i4>138</vt:i4>
      </vt:variant>
      <vt:variant>
        <vt:i4>0</vt:i4>
      </vt:variant>
      <vt:variant>
        <vt:i4>5</vt:i4>
      </vt:variant>
      <vt:variant>
        <vt:lpwstr>http://commons.wikimedia.org/wiki/File:Yes_check.svg</vt:lpwstr>
      </vt:variant>
      <vt:variant>
        <vt:lpwstr/>
      </vt:variant>
      <vt:variant>
        <vt:i4>589933</vt:i4>
      </vt:variant>
      <vt:variant>
        <vt:i4>132</vt:i4>
      </vt:variant>
      <vt:variant>
        <vt:i4>0</vt:i4>
      </vt:variant>
      <vt:variant>
        <vt:i4>5</vt:i4>
      </vt:variant>
      <vt:variant>
        <vt:lpwstr>http://commons.wikimedia.org/wiki/File:Yes_check.svg</vt:lpwstr>
      </vt:variant>
      <vt:variant>
        <vt:lpwstr/>
      </vt:variant>
      <vt:variant>
        <vt:i4>589933</vt:i4>
      </vt:variant>
      <vt:variant>
        <vt:i4>126</vt:i4>
      </vt:variant>
      <vt:variant>
        <vt:i4>0</vt:i4>
      </vt:variant>
      <vt:variant>
        <vt:i4>5</vt:i4>
      </vt:variant>
      <vt:variant>
        <vt:lpwstr>http://commons.wikimedia.org/wiki/File:Yes_check.svg</vt:lpwstr>
      </vt:variant>
      <vt:variant>
        <vt:lpwstr/>
      </vt:variant>
      <vt:variant>
        <vt:i4>589933</vt:i4>
      </vt:variant>
      <vt:variant>
        <vt:i4>120</vt:i4>
      </vt:variant>
      <vt:variant>
        <vt:i4>0</vt:i4>
      </vt:variant>
      <vt:variant>
        <vt:i4>5</vt:i4>
      </vt:variant>
      <vt:variant>
        <vt:lpwstr>http://commons.wikimedia.org/wiki/File:Yes_check.svg</vt:lpwstr>
      </vt:variant>
      <vt:variant>
        <vt:lpwstr/>
      </vt:variant>
      <vt:variant>
        <vt:i4>589933</vt:i4>
      </vt:variant>
      <vt:variant>
        <vt:i4>114</vt:i4>
      </vt:variant>
      <vt:variant>
        <vt:i4>0</vt:i4>
      </vt:variant>
      <vt:variant>
        <vt:i4>5</vt:i4>
      </vt:variant>
      <vt:variant>
        <vt:lpwstr>http://commons.wikimedia.org/wiki/File:Yes_check.svg</vt:lpwstr>
      </vt:variant>
      <vt:variant>
        <vt:lpwstr/>
      </vt:variant>
      <vt:variant>
        <vt:i4>589933</vt:i4>
      </vt:variant>
      <vt:variant>
        <vt:i4>108</vt:i4>
      </vt:variant>
      <vt:variant>
        <vt:i4>0</vt:i4>
      </vt:variant>
      <vt:variant>
        <vt:i4>5</vt:i4>
      </vt:variant>
      <vt:variant>
        <vt:lpwstr>http://commons.wikimedia.org/wiki/File:Yes_check.svg</vt:lpwstr>
      </vt:variant>
      <vt:variant>
        <vt:lpwstr/>
      </vt:variant>
      <vt:variant>
        <vt:i4>589933</vt:i4>
      </vt:variant>
      <vt:variant>
        <vt:i4>102</vt:i4>
      </vt:variant>
      <vt:variant>
        <vt:i4>0</vt:i4>
      </vt:variant>
      <vt:variant>
        <vt:i4>5</vt:i4>
      </vt:variant>
      <vt:variant>
        <vt:lpwstr>http://commons.wikimedia.org/wiki/File:Yes_check.svg</vt:lpwstr>
      </vt:variant>
      <vt:variant>
        <vt:lpwstr/>
      </vt:variant>
      <vt:variant>
        <vt:i4>589933</vt:i4>
      </vt:variant>
      <vt:variant>
        <vt:i4>96</vt:i4>
      </vt:variant>
      <vt:variant>
        <vt:i4>0</vt:i4>
      </vt:variant>
      <vt:variant>
        <vt:i4>5</vt:i4>
      </vt:variant>
      <vt:variant>
        <vt:lpwstr>http://commons.wikimedia.org/wiki/File:Yes_check.svg</vt:lpwstr>
      </vt:variant>
      <vt:variant>
        <vt:lpwstr/>
      </vt:variant>
      <vt:variant>
        <vt:i4>589933</vt:i4>
      </vt:variant>
      <vt:variant>
        <vt:i4>90</vt:i4>
      </vt:variant>
      <vt:variant>
        <vt:i4>0</vt:i4>
      </vt:variant>
      <vt:variant>
        <vt:i4>5</vt:i4>
      </vt:variant>
      <vt:variant>
        <vt:lpwstr>http://commons.wikimedia.org/wiki/File:Yes_check.svg</vt:lpwstr>
      </vt:variant>
      <vt:variant>
        <vt:lpwstr/>
      </vt:variant>
      <vt:variant>
        <vt:i4>589933</vt:i4>
      </vt:variant>
      <vt:variant>
        <vt:i4>84</vt:i4>
      </vt:variant>
      <vt:variant>
        <vt:i4>0</vt:i4>
      </vt:variant>
      <vt:variant>
        <vt:i4>5</vt:i4>
      </vt:variant>
      <vt:variant>
        <vt:lpwstr>http://commons.wikimedia.org/wiki/File:Yes_check.svg</vt:lpwstr>
      </vt:variant>
      <vt:variant>
        <vt:lpwstr/>
      </vt:variant>
      <vt:variant>
        <vt:i4>589933</vt:i4>
      </vt:variant>
      <vt:variant>
        <vt:i4>78</vt:i4>
      </vt:variant>
      <vt:variant>
        <vt:i4>0</vt:i4>
      </vt:variant>
      <vt:variant>
        <vt:i4>5</vt:i4>
      </vt:variant>
      <vt:variant>
        <vt:lpwstr>http://commons.wikimedia.org/wiki/File:Yes_check.svg</vt:lpwstr>
      </vt:variant>
      <vt:variant>
        <vt:lpwstr/>
      </vt:variant>
      <vt:variant>
        <vt:i4>589933</vt:i4>
      </vt:variant>
      <vt:variant>
        <vt:i4>72</vt:i4>
      </vt:variant>
      <vt:variant>
        <vt:i4>0</vt:i4>
      </vt:variant>
      <vt:variant>
        <vt:i4>5</vt:i4>
      </vt:variant>
      <vt:variant>
        <vt:lpwstr>http://commons.wikimedia.org/wiki/File:Yes_check.svg</vt:lpwstr>
      </vt:variant>
      <vt:variant>
        <vt:lpwstr/>
      </vt:variant>
      <vt:variant>
        <vt:i4>589933</vt:i4>
      </vt:variant>
      <vt:variant>
        <vt:i4>66</vt:i4>
      </vt:variant>
      <vt:variant>
        <vt:i4>0</vt:i4>
      </vt:variant>
      <vt:variant>
        <vt:i4>5</vt:i4>
      </vt:variant>
      <vt:variant>
        <vt:lpwstr>http://commons.wikimedia.org/wiki/File:Yes_check.svg</vt:lpwstr>
      </vt:variant>
      <vt:variant>
        <vt:lpwstr/>
      </vt:variant>
      <vt:variant>
        <vt:i4>8061008</vt:i4>
      </vt:variant>
      <vt:variant>
        <vt:i4>60</vt:i4>
      </vt:variant>
      <vt:variant>
        <vt:i4>0</vt:i4>
      </vt:variant>
      <vt:variant>
        <vt:i4>5</vt:i4>
      </vt:variant>
      <vt:variant>
        <vt:lpwstr>http://commons.wikimedia.org/wiki/File:Zeichen_101.svg</vt:lpwstr>
      </vt:variant>
      <vt:variant>
        <vt:lpwstr/>
      </vt:variant>
      <vt:variant>
        <vt:i4>589933</vt:i4>
      </vt:variant>
      <vt:variant>
        <vt:i4>54</vt:i4>
      </vt:variant>
      <vt:variant>
        <vt:i4>0</vt:i4>
      </vt:variant>
      <vt:variant>
        <vt:i4>5</vt:i4>
      </vt:variant>
      <vt:variant>
        <vt:lpwstr>http://commons.wikimedia.org/wiki/File:Yes_check.svg</vt:lpwstr>
      </vt:variant>
      <vt:variant>
        <vt:lpwstr/>
      </vt:variant>
      <vt:variant>
        <vt:i4>589933</vt:i4>
      </vt:variant>
      <vt:variant>
        <vt:i4>48</vt:i4>
      </vt:variant>
      <vt:variant>
        <vt:i4>0</vt:i4>
      </vt:variant>
      <vt:variant>
        <vt:i4>5</vt:i4>
      </vt:variant>
      <vt:variant>
        <vt:lpwstr>http://commons.wikimedia.org/wiki/File:Yes_check.svg</vt:lpwstr>
      </vt:variant>
      <vt:variant>
        <vt:lpwstr/>
      </vt:variant>
      <vt:variant>
        <vt:i4>589933</vt:i4>
      </vt:variant>
      <vt:variant>
        <vt:i4>42</vt:i4>
      </vt:variant>
      <vt:variant>
        <vt:i4>0</vt:i4>
      </vt:variant>
      <vt:variant>
        <vt:i4>5</vt:i4>
      </vt:variant>
      <vt:variant>
        <vt:lpwstr>http://commons.wikimedia.org/wiki/File:Yes_check.svg</vt:lpwstr>
      </vt:variant>
      <vt:variant>
        <vt:lpwstr/>
      </vt:variant>
      <vt:variant>
        <vt:i4>589933</vt:i4>
      </vt:variant>
      <vt:variant>
        <vt:i4>36</vt:i4>
      </vt:variant>
      <vt:variant>
        <vt:i4>0</vt:i4>
      </vt:variant>
      <vt:variant>
        <vt:i4>5</vt:i4>
      </vt:variant>
      <vt:variant>
        <vt:lpwstr>http://commons.wikimedia.org/wiki/File:Yes_check.svg</vt:lpwstr>
      </vt:variant>
      <vt:variant>
        <vt:lpwstr/>
      </vt:variant>
      <vt:variant>
        <vt:i4>262228</vt:i4>
      </vt:variant>
      <vt:variant>
        <vt:i4>33</vt:i4>
      </vt:variant>
      <vt:variant>
        <vt:i4>0</vt:i4>
      </vt:variant>
      <vt:variant>
        <vt:i4>5</vt:i4>
      </vt:variant>
      <vt:variant>
        <vt:lpwstr>http://es.wikipedia.org/wiki/Protocolo_Facultativo_de_la_Convenci%C3%B3n_sobre_los_Derechos_de_las_Personas_con_Discapacidad</vt:lpwstr>
      </vt:variant>
      <vt:variant>
        <vt:lpwstr/>
      </vt:variant>
      <vt:variant>
        <vt:i4>1179677</vt:i4>
      </vt:variant>
      <vt:variant>
        <vt:i4>30</vt:i4>
      </vt:variant>
      <vt:variant>
        <vt:i4>0</vt:i4>
      </vt:variant>
      <vt:variant>
        <vt:i4>5</vt:i4>
      </vt:variant>
      <vt:variant>
        <vt:lpwstr>http://es.wikipedia.org/wiki/Protocolo_Facultativo_del_Pacto_Internacional_de_Derechos_Econ%C3%B3micos,_Sociales_y_Culturales</vt:lpwstr>
      </vt:variant>
      <vt:variant>
        <vt:lpwstr/>
      </vt:variant>
      <vt:variant>
        <vt:i4>2097257</vt:i4>
      </vt:variant>
      <vt:variant>
        <vt:i4>27</vt:i4>
      </vt:variant>
      <vt:variant>
        <vt:i4>0</vt:i4>
      </vt:variant>
      <vt:variant>
        <vt:i4>5</vt:i4>
      </vt:variant>
      <vt:variant>
        <vt:lpwstr>http://es.wikipedia.org/wiki/Convenci%C3%B3n_sobre_los_Derechos_de_las_Personas_con_Discapacidad</vt:lpwstr>
      </vt:variant>
      <vt:variant>
        <vt:lpwstr/>
      </vt:variant>
      <vt:variant>
        <vt:i4>1572949</vt:i4>
      </vt:variant>
      <vt:variant>
        <vt:i4>24</vt:i4>
      </vt:variant>
      <vt:variant>
        <vt:i4>0</vt:i4>
      </vt:variant>
      <vt:variant>
        <vt:i4>5</vt:i4>
      </vt:variant>
      <vt:variant>
        <vt:lpwstr>http://es.wikipedia.org/wiki/Convenci%C3%B3n_internacional_sobre_la_protecci%C3%B3n_de_los_derechos_de_todos_los_trabajadores_migratorios_y_de_sus_familiares</vt:lpwstr>
      </vt:variant>
      <vt:variant>
        <vt:lpwstr/>
      </vt:variant>
      <vt:variant>
        <vt:i4>6553676</vt:i4>
      </vt:variant>
      <vt:variant>
        <vt:i4>21</vt:i4>
      </vt:variant>
      <vt:variant>
        <vt:i4>0</vt:i4>
      </vt:variant>
      <vt:variant>
        <vt:i4>5</vt:i4>
      </vt:variant>
      <vt:variant>
        <vt:lpwstr>http://es.wikipedia.org/wiki/Pacto_Internacional_de_Derechos_Econ%C3%B3micos,_Sociales_y_Culturales</vt:lpwstr>
      </vt:variant>
      <vt:variant>
        <vt:lpwstr/>
      </vt:variant>
      <vt:variant>
        <vt:i4>7143440</vt:i4>
      </vt:variant>
      <vt:variant>
        <vt:i4>15</vt:i4>
      </vt:variant>
      <vt:variant>
        <vt:i4>0</vt:i4>
      </vt:variant>
      <vt:variant>
        <vt:i4>5</vt:i4>
      </vt:variant>
      <vt:variant>
        <vt:lpwstr>http://www.mpd.gov.ar/uploads/res DGN 1629_2011.PDF</vt:lpwstr>
      </vt:variant>
      <vt:variant>
        <vt:lpwstr/>
      </vt:variant>
      <vt:variant>
        <vt:i4>3670107</vt:i4>
      </vt:variant>
      <vt:variant>
        <vt:i4>12</vt:i4>
      </vt:variant>
      <vt:variant>
        <vt:i4>0</vt:i4>
      </vt:variant>
      <vt:variant>
        <vt:i4>5</vt:i4>
      </vt:variant>
      <vt:variant>
        <vt:lpwstr>http://es.wikipedia.org/wiki/Cono_Sur</vt:lpwstr>
      </vt:variant>
      <vt:variant>
        <vt:lpwstr/>
      </vt:variant>
      <vt:variant>
        <vt:i4>3014724</vt:i4>
      </vt:variant>
      <vt:variant>
        <vt:i4>9</vt:i4>
      </vt:variant>
      <vt:variant>
        <vt:i4>0</vt:i4>
      </vt:variant>
      <vt:variant>
        <vt:i4>5</vt:i4>
      </vt:variant>
      <vt:variant>
        <vt:lpwstr>http://es.wikipedia.org/wiki/Am%C3%A9rica_Latina</vt:lpwstr>
      </vt:variant>
      <vt:variant>
        <vt:lpwstr/>
      </vt:variant>
      <vt:variant>
        <vt:i4>2293865</vt:i4>
      </vt:variant>
      <vt:variant>
        <vt:i4>6</vt:i4>
      </vt:variant>
      <vt:variant>
        <vt:i4>0</vt:i4>
      </vt:variant>
      <vt:variant>
        <vt:i4>5</vt:i4>
      </vt:variant>
      <vt:variant>
        <vt:lpwstr>http://es.wikipedia.org/wiki/Calidad_de_vida</vt:lpwstr>
      </vt:variant>
      <vt:variant>
        <vt:lpwstr/>
      </vt:variant>
      <vt:variant>
        <vt:i4>7733274</vt:i4>
      </vt:variant>
      <vt:variant>
        <vt:i4>3</vt:i4>
      </vt:variant>
      <vt:variant>
        <vt:i4>0</vt:i4>
      </vt:variant>
      <vt:variant>
        <vt:i4>5</vt:i4>
      </vt:variant>
      <vt:variant>
        <vt:lpwstr>http://es.wikipedia.org/wiki/%C3%8Dndice_de_desarrollo_humano</vt:lpwstr>
      </vt:variant>
      <vt:variant>
        <vt:lpwstr/>
      </vt:variant>
      <vt:variant>
        <vt:i4>7274499</vt:i4>
      </vt:variant>
      <vt:variant>
        <vt:i4>0</vt:i4>
      </vt:variant>
      <vt:variant>
        <vt:i4>0</vt:i4>
      </vt:variant>
      <vt:variant>
        <vt:i4>5</vt:i4>
      </vt:variant>
      <vt:variant>
        <vt:lpwstr>http://es.wikipedia.org/wiki/Provincias_de_la_Argentina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HRI/CORE/CUB/2016</dc:title>
  <dc:subject>HRI/CORE/CUB/2016</dc:subject>
  <dc:creator>Christine Fanelli</dc:creator>
  <cp:lastModifiedBy>AdayMartin</cp:lastModifiedBy>
  <cp:revision>3</cp:revision>
  <cp:lastPrinted>2016-11-10T13:13:00Z</cp:lastPrinted>
  <dcterms:created xsi:type="dcterms:W3CDTF">2016-12-22T14:56:00Z</dcterms:created>
  <dcterms:modified xsi:type="dcterms:W3CDTF">2016-12-22T15:03:00Z</dcterms:modified>
</cp:coreProperties>
</file>