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0C947879" w14:textId="77777777" w:rsidTr="00A864AC">
        <w:trPr>
          <w:cantSplit/>
          <w:trHeight w:hRule="exact" w:val="851"/>
        </w:trPr>
        <w:tc>
          <w:tcPr>
            <w:tcW w:w="1276" w:type="dxa"/>
            <w:tcBorders>
              <w:bottom w:val="single" w:sz="4" w:space="0" w:color="auto"/>
            </w:tcBorders>
            <w:vAlign w:val="bottom"/>
          </w:tcPr>
          <w:p w14:paraId="01EA2BFC" w14:textId="77777777" w:rsidR="00B56E9C" w:rsidRDefault="00B56E9C" w:rsidP="00A864AC">
            <w:pPr>
              <w:spacing w:after="80"/>
            </w:pPr>
          </w:p>
        </w:tc>
        <w:tc>
          <w:tcPr>
            <w:tcW w:w="2268" w:type="dxa"/>
            <w:tcBorders>
              <w:bottom w:val="single" w:sz="4" w:space="0" w:color="auto"/>
            </w:tcBorders>
            <w:vAlign w:val="bottom"/>
          </w:tcPr>
          <w:p w14:paraId="0FA623D0" w14:textId="77777777" w:rsidR="00B56E9C" w:rsidRPr="00B97172" w:rsidRDefault="00B56E9C" w:rsidP="00A864AC">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3B89E0E" w14:textId="77777777" w:rsidR="00B56E9C" w:rsidRPr="00D47EEA" w:rsidRDefault="00DD4561" w:rsidP="00DD4561">
            <w:pPr>
              <w:suppressAutoHyphens w:val="0"/>
              <w:spacing w:after="20"/>
              <w:jc w:val="right"/>
            </w:pPr>
            <w:r w:rsidRPr="00DD4561">
              <w:rPr>
                <w:sz w:val="40"/>
              </w:rPr>
              <w:t>HRI</w:t>
            </w:r>
            <w:r>
              <w:t>/CORE/JPN/2019</w:t>
            </w:r>
          </w:p>
        </w:tc>
      </w:tr>
      <w:tr w:rsidR="00B56E9C" w14:paraId="05D3FC7A" w14:textId="77777777" w:rsidTr="00A864AC">
        <w:trPr>
          <w:cantSplit/>
          <w:trHeight w:hRule="exact" w:val="2835"/>
        </w:trPr>
        <w:tc>
          <w:tcPr>
            <w:tcW w:w="1276" w:type="dxa"/>
            <w:tcBorders>
              <w:top w:val="single" w:sz="4" w:space="0" w:color="auto"/>
              <w:bottom w:val="single" w:sz="12" w:space="0" w:color="auto"/>
            </w:tcBorders>
          </w:tcPr>
          <w:p w14:paraId="36DE7753" w14:textId="77777777" w:rsidR="00B56E9C" w:rsidRDefault="00A2046E" w:rsidP="00A864AC">
            <w:pPr>
              <w:spacing w:before="120"/>
            </w:pPr>
            <w:r>
              <w:rPr>
                <w:noProof/>
                <w:lang w:eastAsia="en-GB"/>
              </w:rPr>
              <w:drawing>
                <wp:inline distT="0" distB="0" distL="0" distR="0" wp14:anchorId="3C55DF46" wp14:editId="456356AC">
                  <wp:extent cx="71374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F947BEE" w14:textId="77777777" w:rsidR="00B56E9C" w:rsidRPr="00267F5F" w:rsidRDefault="00B56E9C" w:rsidP="00A864AC">
            <w:pPr>
              <w:spacing w:before="120" w:line="380" w:lineRule="exact"/>
              <w:rPr>
                <w:sz w:val="34"/>
              </w:rPr>
            </w:pPr>
            <w:r w:rsidRPr="00267F5F">
              <w:rPr>
                <w:b/>
                <w:sz w:val="34"/>
                <w:szCs w:val="40"/>
              </w:rPr>
              <w:t xml:space="preserve">International </w:t>
            </w:r>
            <w:r w:rsidR="00584DAE">
              <w:rPr>
                <w:b/>
                <w:sz w:val="34"/>
                <w:szCs w:val="40"/>
              </w:rPr>
              <w:t>Human Rights Instruments</w:t>
            </w:r>
          </w:p>
        </w:tc>
        <w:tc>
          <w:tcPr>
            <w:tcW w:w="2835" w:type="dxa"/>
            <w:tcBorders>
              <w:top w:val="single" w:sz="4" w:space="0" w:color="auto"/>
              <w:bottom w:val="single" w:sz="12" w:space="0" w:color="auto"/>
            </w:tcBorders>
          </w:tcPr>
          <w:p w14:paraId="4E630598" w14:textId="77777777" w:rsidR="00B56E9C" w:rsidRDefault="00DD4561" w:rsidP="00DD4561">
            <w:pPr>
              <w:suppressAutoHyphens w:val="0"/>
              <w:spacing w:before="240"/>
            </w:pPr>
            <w:r>
              <w:t>Distr.: General</w:t>
            </w:r>
          </w:p>
          <w:p w14:paraId="47DA7188" w14:textId="423B32BB" w:rsidR="00DD4561" w:rsidRDefault="00642228" w:rsidP="00DD4561">
            <w:pPr>
              <w:suppressAutoHyphens w:val="0"/>
            </w:pPr>
            <w:r>
              <w:t>14</w:t>
            </w:r>
            <w:r w:rsidR="00DD4561">
              <w:t xml:space="preserve"> October 2020</w:t>
            </w:r>
          </w:p>
          <w:p w14:paraId="22425C07" w14:textId="77777777" w:rsidR="00DD4561" w:rsidRDefault="00DD4561" w:rsidP="00DD4561">
            <w:pPr>
              <w:suppressAutoHyphens w:val="0"/>
            </w:pPr>
          </w:p>
          <w:p w14:paraId="66D1486A" w14:textId="77777777" w:rsidR="00DD4561" w:rsidRDefault="00DD4561" w:rsidP="00DD4561">
            <w:pPr>
              <w:suppressAutoHyphens w:val="0"/>
            </w:pPr>
            <w:r>
              <w:t>Original: English</w:t>
            </w:r>
          </w:p>
        </w:tc>
      </w:tr>
    </w:tbl>
    <w:p w14:paraId="50DDADF8" w14:textId="77777777" w:rsidR="00DD4561" w:rsidRPr="00D51D90" w:rsidRDefault="00DD4561" w:rsidP="006453AE">
      <w:pPr>
        <w:pStyle w:val="HMG"/>
      </w:pPr>
      <w:r w:rsidRPr="00D51D90">
        <w:tab/>
      </w:r>
      <w:r w:rsidRPr="00D51D90">
        <w:tab/>
        <w:t>Common core document forming part of the reports of States parties</w:t>
      </w:r>
    </w:p>
    <w:p w14:paraId="6367F489" w14:textId="77777777" w:rsidR="00DD4561" w:rsidRPr="00D51D90" w:rsidRDefault="00DD4561" w:rsidP="006453AE">
      <w:pPr>
        <w:pStyle w:val="HMG"/>
      </w:pPr>
      <w:r w:rsidRPr="00D51D90">
        <w:tab/>
      </w:r>
      <w:r w:rsidRPr="00D51D90">
        <w:tab/>
        <w:t>Japan</w:t>
      </w:r>
      <w:r w:rsidRPr="006453AE">
        <w:rPr>
          <w:b w:val="0"/>
          <w:bCs/>
          <w:sz w:val="20"/>
        </w:rPr>
        <w:footnoteReference w:customMarkFollows="1" w:id="2"/>
        <w:t>*</w:t>
      </w:r>
    </w:p>
    <w:p w14:paraId="261D05C3" w14:textId="77777777" w:rsidR="00DD4561" w:rsidRPr="00D51D90" w:rsidRDefault="00DD4561" w:rsidP="006453AE">
      <w:pPr>
        <w:pStyle w:val="SingleTxtG"/>
        <w:jc w:val="right"/>
      </w:pPr>
      <w:r w:rsidRPr="00D51D90">
        <w:t>[Received on: 25 September 2019]</w:t>
      </w:r>
    </w:p>
    <w:p w14:paraId="4272C316" w14:textId="77777777" w:rsidR="00DD4561" w:rsidRPr="00D51D90" w:rsidRDefault="00DD4561" w:rsidP="006453AE">
      <w:pPr>
        <w:pStyle w:val="SingleTxtG"/>
      </w:pPr>
      <w:r w:rsidRPr="00D51D90">
        <w:br w:type="page"/>
      </w:r>
    </w:p>
    <w:p w14:paraId="406B8DBF" w14:textId="1F5FD6A8" w:rsidR="006453AE" w:rsidRDefault="006453AE" w:rsidP="006453AE">
      <w:pPr>
        <w:spacing w:after="120"/>
        <w:rPr>
          <w:sz w:val="28"/>
        </w:rPr>
      </w:pPr>
      <w:r>
        <w:rPr>
          <w:sz w:val="28"/>
        </w:rPr>
        <w:lastRenderedPageBreak/>
        <w:t>Contents</w:t>
      </w:r>
      <w:r w:rsidR="00886AE0">
        <w:rPr>
          <w:sz w:val="28"/>
        </w:rPr>
        <w:t xml:space="preserve"> </w:t>
      </w:r>
    </w:p>
    <w:p w14:paraId="36A04CDD" w14:textId="24176760" w:rsidR="006453AE" w:rsidRDefault="006453AE" w:rsidP="006453AE">
      <w:pPr>
        <w:tabs>
          <w:tab w:val="right" w:pos="9638"/>
        </w:tabs>
        <w:spacing w:after="120"/>
        <w:ind w:left="283"/>
        <w:rPr>
          <w:sz w:val="18"/>
        </w:rPr>
      </w:pPr>
      <w:r>
        <w:rPr>
          <w:i/>
          <w:sz w:val="18"/>
        </w:rPr>
        <w:tab/>
        <w:t>Page</w:t>
      </w:r>
    </w:p>
    <w:p w14:paraId="30E5A518" w14:textId="6B99DD0D" w:rsidR="006453AE" w:rsidRDefault="006453AE" w:rsidP="006453AE">
      <w:pPr>
        <w:tabs>
          <w:tab w:val="right" w:pos="850"/>
          <w:tab w:val="left" w:pos="1134"/>
          <w:tab w:val="left" w:pos="1559"/>
          <w:tab w:val="left" w:pos="1984"/>
          <w:tab w:val="left" w:leader="dot" w:pos="8787"/>
          <w:tab w:val="right" w:pos="9638"/>
        </w:tabs>
        <w:spacing w:after="120"/>
      </w:pPr>
      <w:r>
        <w:tab/>
      </w:r>
      <w:r w:rsidR="00B53515">
        <w:t>I.</w:t>
      </w:r>
      <w:r w:rsidR="00B53515">
        <w:tab/>
        <w:t>General information about the reporting State</w:t>
      </w:r>
      <w:r w:rsidR="00B53515">
        <w:tab/>
      </w:r>
      <w:r w:rsidR="00B53515">
        <w:tab/>
      </w:r>
      <w:r w:rsidR="00F77643">
        <w:t>3</w:t>
      </w:r>
    </w:p>
    <w:p w14:paraId="67A798D8" w14:textId="08C22F44" w:rsidR="00B53515" w:rsidRDefault="00B53515" w:rsidP="006453AE">
      <w:pPr>
        <w:tabs>
          <w:tab w:val="right" w:pos="850"/>
          <w:tab w:val="left" w:pos="1134"/>
          <w:tab w:val="left" w:pos="1559"/>
          <w:tab w:val="left" w:pos="1984"/>
          <w:tab w:val="left" w:leader="dot" w:pos="8787"/>
          <w:tab w:val="right" w:pos="9638"/>
        </w:tabs>
        <w:spacing w:after="120"/>
      </w:pPr>
      <w:r>
        <w:tab/>
      </w:r>
      <w:r>
        <w:tab/>
        <w:t>A.</w:t>
      </w:r>
      <w:r>
        <w:tab/>
      </w:r>
      <w:r w:rsidRPr="00D51D90">
        <w:t>Demographic, economic, social, and cultural characteristics of the State</w:t>
      </w:r>
      <w:r>
        <w:tab/>
      </w:r>
      <w:r>
        <w:tab/>
      </w:r>
      <w:r w:rsidR="00F77643">
        <w:t>3</w:t>
      </w:r>
    </w:p>
    <w:p w14:paraId="528B525E" w14:textId="1C9BFAC7" w:rsidR="00B53515" w:rsidRPr="006453AE" w:rsidRDefault="00B53515" w:rsidP="006453AE">
      <w:pPr>
        <w:tabs>
          <w:tab w:val="right" w:pos="850"/>
          <w:tab w:val="left" w:pos="1134"/>
          <w:tab w:val="left" w:pos="1559"/>
          <w:tab w:val="left" w:pos="1984"/>
          <w:tab w:val="left" w:leader="dot" w:pos="8787"/>
          <w:tab w:val="right" w:pos="9638"/>
        </w:tabs>
        <w:spacing w:after="120"/>
      </w:pPr>
      <w:r>
        <w:tab/>
      </w:r>
      <w:r>
        <w:tab/>
      </w:r>
      <w:r>
        <w:tab/>
        <w:t>(i)</w:t>
      </w:r>
      <w:r>
        <w:tab/>
      </w:r>
      <w:r w:rsidRPr="00D51D90">
        <w:t>Geographical description</w:t>
      </w:r>
      <w:r>
        <w:tab/>
      </w:r>
      <w:r>
        <w:tab/>
      </w:r>
      <w:r w:rsidR="00F77643">
        <w:t>3</w:t>
      </w:r>
    </w:p>
    <w:p w14:paraId="296CD4CA" w14:textId="26F06B2D" w:rsidR="00DD4561" w:rsidRPr="00D51D90" w:rsidRDefault="00DD4561" w:rsidP="00B53515">
      <w:pPr>
        <w:tabs>
          <w:tab w:val="right" w:pos="850"/>
          <w:tab w:val="left" w:pos="1134"/>
          <w:tab w:val="left" w:pos="1559"/>
          <w:tab w:val="left" w:pos="1984"/>
          <w:tab w:val="left" w:leader="dot" w:pos="8787"/>
          <w:tab w:val="right" w:pos="9638"/>
        </w:tabs>
        <w:spacing w:after="120"/>
      </w:pPr>
      <w:r w:rsidRPr="00D51D90">
        <w:tab/>
      </w:r>
      <w:r w:rsidRPr="00D51D90">
        <w:tab/>
      </w:r>
      <w:r w:rsidRPr="00D51D90">
        <w:tab/>
      </w:r>
      <w:r w:rsidR="00B53515">
        <w:t>(</w:t>
      </w:r>
      <w:r w:rsidRPr="00D51D90">
        <w:t>ii</w:t>
      </w:r>
      <w:r w:rsidR="00B53515">
        <w:t>)</w:t>
      </w:r>
      <w:r w:rsidRPr="00D51D90">
        <w:tab/>
        <w:t>Demographic characteristics</w:t>
      </w:r>
      <w:r w:rsidRPr="00D51D90">
        <w:tab/>
      </w:r>
      <w:r w:rsidRPr="00D51D90">
        <w:tab/>
      </w:r>
      <w:r w:rsidR="00F77643">
        <w:t>3</w:t>
      </w:r>
    </w:p>
    <w:p w14:paraId="4F2C2120" w14:textId="704C70BD" w:rsidR="00DD4561" w:rsidRPr="00D51D90" w:rsidRDefault="00DD4561" w:rsidP="00B53515">
      <w:pPr>
        <w:tabs>
          <w:tab w:val="right" w:pos="850"/>
          <w:tab w:val="left" w:pos="1134"/>
          <w:tab w:val="left" w:pos="1559"/>
          <w:tab w:val="left" w:pos="1984"/>
          <w:tab w:val="left" w:leader="dot" w:pos="8787"/>
          <w:tab w:val="right" w:pos="9638"/>
        </w:tabs>
        <w:spacing w:after="120"/>
      </w:pPr>
      <w:r w:rsidRPr="00D51D90">
        <w:tab/>
      </w:r>
      <w:r w:rsidRPr="00D51D90">
        <w:tab/>
      </w:r>
      <w:r w:rsidRPr="00D51D90">
        <w:tab/>
      </w:r>
      <w:r w:rsidR="00B53515">
        <w:t>(</w:t>
      </w:r>
      <w:r w:rsidRPr="00D51D90">
        <w:t>iii</w:t>
      </w:r>
      <w:r w:rsidR="00B53515">
        <w:t>)</w:t>
      </w:r>
      <w:r w:rsidRPr="00D51D90">
        <w:tab/>
        <w:t>Social and cultural characteristics</w:t>
      </w:r>
      <w:r w:rsidRPr="00D51D90">
        <w:tab/>
      </w:r>
      <w:r w:rsidRPr="00D51D90">
        <w:tab/>
      </w:r>
      <w:r w:rsidR="00F77643">
        <w:t>4</w:t>
      </w:r>
    </w:p>
    <w:p w14:paraId="6AFF96FF" w14:textId="3D34489E" w:rsidR="00DD4561" w:rsidRPr="00D51D90" w:rsidRDefault="00DD4561" w:rsidP="00B53515">
      <w:pPr>
        <w:tabs>
          <w:tab w:val="right" w:pos="850"/>
          <w:tab w:val="left" w:pos="1134"/>
          <w:tab w:val="left" w:pos="1559"/>
          <w:tab w:val="left" w:pos="1984"/>
          <w:tab w:val="left" w:leader="dot" w:pos="8787"/>
          <w:tab w:val="right" w:pos="9638"/>
        </w:tabs>
        <w:spacing w:after="120"/>
      </w:pPr>
      <w:r w:rsidRPr="00D51D90">
        <w:tab/>
      </w:r>
      <w:r w:rsidRPr="00D51D90">
        <w:tab/>
      </w:r>
      <w:r w:rsidRPr="00D51D90">
        <w:tab/>
      </w:r>
      <w:r w:rsidR="00B53515">
        <w:t>(</w:t>
      </w:r>
      <w:r w:rsidRPr="00D51D90">
        <w:t>iv</w:t>
      </w:r>
      <w:r w:rsidR="00B53515">
        <w:t>)</w:t>
      </w:r>
      <w:r w:rsidRPr="00D51D90">
        <w:tab/>
        <w:t>Economic characteristics</w:t>
      </w:r>
      <w:r w:rsidRPr="00D51D90">
        <w:tab/>
      </w:r>
      <w:r w:rsidRPr="00D51D90">
        <w:tab/>
      </w:r>
      <w:r w:rsidR="00F77643">
        <w:t>10</w:t>
      </w:r>
    </w:p>
    <w:p w14:paraId="6A50B4B0" w14:textId="41071AF0" w:rsidR="00DD4561" w:rsidRPr="00D51D90" w:rsidRDefault="00DD4561" w:rsidP="00B53515">
      <w:pPr>
        <w:tabs>
          <w:tab w:val="right" w:pos="850"/>
          <w:tab w:val="left" w:pos="1134"/>
          <w:tab w:val="left" w:pos="1559"/>
          <w:tab w:val="left" w:pos="1984"/>
          <w:tab w:val="left" w:leader="dot" w:pos="8787"/>
          <w:tab w:val="right" w:pos="9638"/>
        </w:tabs>
        <w:spacing w:after="120"/>
      </w:pPr>
      <w:r w:rsidRPr="00D51D90">
        <w:tab/>
      </w:r>
      <w:r w:rsidRPr="00D51D90">
        <w:tab/>
        <w:t>B.</w:t>
      </w:r>
      <w:r w:rsidRPr="00D51D90">
        <w:tab/>
        <w:t>Constitutional, political, and legal structure of the State</w:t>
      </w:r>
      <w:r w:rsidRPr="00D51D90">
        <w:tab/>
      </w:r>
      <w:r w:rsidRPr="00D51D90">
        <w:tab/>
      </w:r>
      <w:r w:rsidR="00F77643">
        <w:t>13</w:t>
      </w:r>
    </w:p>
    <w:p w14:paraId="3530AE1D" w14:textId="6DBD7367" w:rsidR="00DD4561" w:rsidRPr="00D51D90" w:rsidRDefault="00DD4561" w:rsidP="00B53515">
      <w:pPr>
        <w:tabs>
          <w:tab w:val="right" w:pos="850"/>
          <w:tab w:val="left" w:pos="1134"/>
          <w:tab w:val="left" w:pos="1559"/>
          <w:tab w:val="left" w:pos="1984"/>
          <w:tab w:val="left" w:leader="dot" w:pos="8787"/>
          <w:tab w:val="right" w:pos="9638"/>
        </w:tabs>
        <w:spacing w:after="120"/>
      </w:pPr>
      <w:r w:rsidRPr="00D51D90">
        <w:tab/>
      </w:r>
      <w:r w:rsidRPr="00D51D90">
        <w:tab/>
      </w:r>
      <w:r w:rsidRPr="00D51D90">
        <w:tab/>
      </w:r>
      <w:r w:rsidR="00B53515">
        <w:t>(</w:t>
      </w:r>
      <w:r w:rsidRPr="00D51D90">
        <w:t>i</w:t>
      </w:r>
      <w:r w:rsidR="00B53515">
        <w:t>)</w:t>
      </w:r>
      <w:r w:rsidRPr="00D51D90">
        <w:tab/>
        <w:t>Political system</w:t>
      </w:r>
      <w:r w:rsidRPr="00D51D90">
        <w:tab/>
      </w:r>
      <w:r w:rsidRPr="00D51D90">
        <w:tab/>
      </w:r>
      <w:r w:rsidR="00F77643">
        <w:t>13</w:t>
      </w:r>
    </w:p>
    <w:p w14:paraId="279450C6" w14:textId="7EA265A6" w:rsidR="00DD4561" w:rsidRPr="00D51D90" w:rsidRDefault="00DD4561" w:rsidP="00B53515">
      <w:pPr>
        <w:tabs>
          <w:tab w:val="right" w:pos="850"/>
          <w:tab w:val="left" w:pos="1134"/>
          <w:tab w:val="left" w:pos="1559"/>
          <w:tab w:val="left" w:pos="1984"/>
          <w:tab w:val="left" w:leader="dot" w:pos="8787"/>
          <w:tab w:val="right" w:pos="9638"/>
        </w:tabs>
        <w:spacing w:after="120"/>
      </w:pPr>
      <w:r w:rsidRPr="00D51D90">
        <w:tab/>
      </w:r>
      <w:r w:rsidRPr="00D51D90">
        <w:tab/>
      </w:r>
      <w:r w:rsidRPr="00D51D90">
        <w:tab/>
      </w:r>
      <w:r w:rsidR="00B53515">
        <w:t>(</w:t>
      </w:r>
      <w:r w:rsidRPr="00D51D90">
        <w:t>ii</w:t>
      </w:r>
      <w:r w:rsidR="00B53515">
        <w:t>)</w:t>
      </w:r>
      <w:r w:rsidRPr="00D51D90">
        <w:tab/>
        <w:t>Legislative branch</w:t>
      </w:r>
      <w:r w:rsidRPr="00D51D90">
        <w:tab/>
      </w:r>
      <w:r w:rsidRPr="00D51D90">
        <w:tab/>
      </w:r>
      <w:r w:rsidR="00F77643">
        <w:t>14</w:t>
      </w:r>
    </w:p>
    <w:p w14:paraId="7FEB8548" w14:textId="41803937" w:rsidR="00DD4561" w:rsidRPr="00D51D90" w:rsidRDefault="00DD4561" w:rsidP="00B53515">
      <w:pPr>
        <w:tabs>
          <w:tab w:val="right" w:pos="850"/>
          <w:tab w:val="left" w:pos="1134"/>
          <w:tab w:val="left" w:pos="1559"/>
          <w:tab w:val="left" w:pos="1984"/>
          <w:tab w:val="left" w:leader="dot" w:pos="8787"/>
          <w:tab w:val="right" w:pos="9638"/>
        </w:tabs>
        <w:spacing w:after="120"/>
      </w:pPr>
      <w:r w:rsidRPr="00D51D90">
        <w:tab/>
      </w:r>
      <w:r w:rsidRPr="00D51D90">
        <w:tab/>
      </w:r>
      <w:r w:rsidRPr="00D51D90">
        <w:tab/>
      </w:r>
      <w:r w:rsidR="00B53515">
        <w:t>(</w:t>
      </w:r>
      <w:r w:rsidRPr="00D51D90">
        <w:t>iii</w:t>
      </w:r>
      <w:r w:rsidR="00B53515">
        <w:t>)</w:t>
      </w:r>
      <w:r w:rsidRPr="00D51D90">
        <w:tab/>
        <w:t>Executive branch</w:t>
      </w:r>
      <w:r w:rsidRPr="00D51D90">
        <w:tab/>
      </w:r>
      <w:r w:rsidRPr="00D51D90">
        <w:tab/>
      </w:r>
      <w:r w:rsidR="00F77643">
        <w:t>19</w:t>
      </w:r>
    </w:p>
    <w:p w14:paraId="096514B2" w14:textId="3362F60E" w:rsidR="00DD4561" w:rsidRPr="00D51D90" w:rsidRDefault="00DD4561" w:rsidP="00B53515">
      <w:pPr>
        <w:tabs>
          <w:tab w:val="right" w:pos="850"/>
          <w:tab w:val="left" w:pos="1134"/>
          <w:tab w:val="left" w:pos="1559"/>
          <w:tab w:val="left" w:pos="1984"/>
          <w:tab w:val="left" w:leader="dot" w:pos="8787"/>
          <w:tab w:val="right" w:pos="9638"/>
        </w:tabs>
        <w:spacing w:after="120"/>
      </w:pPr>
      <w:r w:rsidRPr="00D51D90">
        <w:tab/>
      </w:r>
      <w:r w:rsidRPr="00D51D90">
        <w:tab/>
      </w:r>
      <w:r w:rsidRPr="00D51D90">
        <w:tab/>
      </w:r>
      <w:r w:rsidR="00B53515">
        <w:t>(</w:t>
      </w:r>
      <w:r w:rsidRPr="00D51D90">
        <w:t>iv</w:t>
      </w:r>
      <w:r w:rsidR="00B53515">
        <w:t>)</w:t>
      </w:r>
      <w:r w:rsidRPr="00D51D90">
        <w:tab/>
        <w:t>Judicial branch</w:t>
      </w:r>
      <w:r w:rsidRPr="00D51D90">
        <w:tab/>
      </w:r>
      <w:r w:rsidRPr="00D51D90">
        <w:tab/>
      </w:r>
      <w:r w:rsidR="00F77643">
        <w:t>19</w:t>
      </w:r>
    </w:p>
    <w:p w14:paraId="05D795C2" w14:textId="1893B484" w:rsidR="00DD4561" w:rsidRPr="00D51D90" w:rsidRDefault="00DD4561" w:rsidP="00B53515">
      <w:pPr>
        <w:tabs>
          <w:tab w:val="right" w:pos="850"/>
          <w:tab w:val="left" w:pos="1134"/>
          <w:tab w:val="left" w:pos="1559"/>
          <w:tab w:val="left" w:pos="1984"/>
          <w:tab w:val="left" w:leader="dot" w:pos="8787"/>
          <w:tab w:val="right" w:pos="9638"/>
        </w:tabs>
        <w:spacing w:after="120"/>
      </w:pPr>
      <w:r w:rsidRPr="00D51D90">
        <w:tab/>
      </w:r>
      <w:r w:rsidRPr="00D51D90">
        <w:tab/>
      </w:r>
      <w:r w:rsidRPr="00D51D90">
        <w:tab/>
      </w:r>
      <w:r w:rsidR="00B53515">
        <w:t>(</w:t>
      </w:r>
      <w:r w:rsidRPr="00D51D90">
        <w:t>v</w:t>
      </w:r>
      <w:r w:rsidR="00B53515">
        <w:t>)</w:t>
      </w:r>
      <w:r w:rsidRPr="00D51D90">
        <w:tab/>
        <w:t>Local autonomy</w:t>
      </w:r>
      <w:r w:rsidRPr="00D51D90">
        <w:tab/>
      </w:r>
      <w:r w:rsidRPr="00D51D90">
        <w:tab/>
      </w:r>
      <w:r w:rsidR="00F77643">
        <w:t>27</w:t>
      </w:r>
    </w:p>
    <w:p w14:paraId="3A98E395" w14:textId="6D61411C" w:rsidR="00DD4561" w:rsidRPr="00D51D90" w:rsidRDefault="00DD4561" w:rsidP="00B53515">
      <w:pPr>
        <w:tabs>
          <w:tab w:val="right" w:pos="850"/>
          <w:tab w:val="left" w:pos="1134"/>
          <w:tab w:val="left" w:pos="1559"/>
          <w:tab w:val="left" w:pos="1984"/>
          <w:tab w:val="left" w:leader="dot" w:pos="8787"/>
          <w:tab w:val="right" w:pos="9638"/>
        </w:tabs>
        <w:spacing w:after="120"/>
      </w:pPr>
      <w:r w:rsidRPr="00D51D90">
        <w:tab/>
      </w:r>
      <w:r w:rsidRPr="00D51D90">
        <w:tab/>
      </w:r>
      <w:r w:rsidRPr="00D51D90">
        <w:tab/>
      </w:r>
      <w:r w:rsidR="00B53515">
        <w:t>(</w:t>
      </w:r>
      <w:r w:rsidRPr="00D51D90">
        <w:t>vi</w:t>
      </w:r>
      <w:r w:rsidR="00B53515">
        <w:t>)</w:t>
      </w:r>
      <w:r w:rsidRPr="00D51D90">
        <w:tab/>
        <w:t>Legal framework for NGOs</w:t>
      </w:r>
      <w:r w:rsidRPr="00D51D90">
        <w:tab/>
      </w:r>
      <w:r w:rsidRPr="00D51D90">
        <w:tab/>
      </w:r>
      <w:r w:rsidR="00F77643">
        <w:t>27</w:t>
      </w:r>
    </w:p>
    <w:p w14:paraId="165F9623" w14:textId="2BB4E0E6" w:rsidR="00DD4561" w:rsidRPr="00D51D90" w:rsidRDefault="00DD4561" w:rsidP="00B53515">
      <w:pPr>
        <w:tabs>
          <w:tab w:val="right" w:pos="850"/>
          <w:tab w:val="left" w:pos="1134"/>
          <w:tab w:val="left" w:pos="1559"/>
          <w:tab w:val="left" w:pos="1984"/>
          <w:tab w:val="left" w:leader="dot" w:pos="8787"/>
          <w:tab w:val="right" w:pos="9638"/>
        </w:tabs>
        <w:spacing w:after="120"/>
      </w:pPr>
      <w:r w:rsidRPr="00D51D90">
        <w:tab/>
        <w:t>II.</w:t>
      </w:r>
      <w:r w:rsidRPr="00D51D90">
        <w:tab/>
        <w:t>General framework for the protection and promotion of Human Rights</w:t>
      </w:r>
      <w:r w:rsidRPr="00D51D90">
        <w:tab/>
      </w:r>
      <w:r w:rsidRPr="00D51D90">
        <w:tab/>
      </w:r>
      <w:r w:rsidR="00F77643">
        <w:t>28</w:t>
      </w:r>
    </w:p>
    <w:p w14:paraId="6C0F695F" w14:textId="7951FCE8" w:rsidR="00DD4561" w:rsidRPr="00D51D90" w:rsidRDefault="00DD4561" w:rsidP="00B53515">
      <w:pPr>
        <w:tabs>
          <w:tab w:val="right" w:pos="850"/>
          <w:tab w:val="left" w:pos="1134"/>
          <w:tab w:val="left" w:pos="1559"/>
          <w:tab w:val="left" w:pos="1984"/>
          <w:tab w:val="left" w:leader="dot" w:pos="8787"/>
          <w:tab w:val="right" w:pos="9638"/>
        </w:tabs>
        <w:spacing w:after="120"/>
      </w:pPr>
      <w:r w:rsidRPr="00D51D90">
        <w:tab/>
      </w:r>
      <w:r w:rsidRPr="00D51D90">
        <w:tab/>
        <w:t>A.</w:t>
      </w:r>
      <w:r w:rsidRPr="00D51D90">
        <w:tab/>
        <w:t>Acceptance of International Human Rights Norms</w:t>
      </w:r>
      <w:r w:rsidRPr="00D51D90">
        <w:tab/>
      </w:r>
      <w:r w:rsidRPr="00D51D90">
        <w:tab/>
      </w:r>
      <w:r w:rsidR="00F77643">
        <w:t>28</w:t>
      </w:r>
    </w:p>
    <w:p w14:paraId="264A453E" w14:textId="5E3BDF62" w:rsidR="00DD4561" w:rsidRPr="00D51D90" w:rsidRDefault="00DD4561" w:rsidP="00B53515">
      <w:pPr>
        <w:tabs>
          <w:tab w:val="right" w:pos="850"/>
          <w:tab w:val="left" w:pos="1134"/>
          <w:tab w:val="left" w:pos="1559"/>
          <w:tab w:val="left" w:pos="1984"/>
          <w:tab w:val="left" w:leader="dot" w:pos="8787"/>
          <w:tab w:val="right" w:pos="9638"/>
        </w:tabs>
        <w:spacing w:after="120"/>
      </w:pPr>
      <w:r w:rsidRPr="00D51D90">
        <w:tab/>
      </w:r>
      <w:r w:rsidRPr="00D51D90">
        <w:tab/>
      </w:r>
      <w:r w:rsidRPr="00D51D90">
        <w:tab/>
      </w:r>
      <w:r w:rsidR="00B53515">
        <w:t>(</w:t>
      </w:r>
      <w:r w:rsidRPr="00D51D90">
        <w:t>i</w:t>
      </w:r>
      <w:r w:rsidR="00B53515">
        <w:t>)</w:t>
      </w:r>
      <w:r w:rsidRPr="00D51D90">
        <w:tab/>
        <w:t>Status of conclusion of major Human Rights Treaties and Conventions</w:t>
      </w:r>
      <w:r w:rsidRPr="00D51D90">
        <w:tab/>
      </w:r>
      <w:r w:rsidRPr="00D51D90">
        <w:tab/>
      </w:r>
      <w:r w:rsidR="00F77643">
        <w:t>28</w:t>
      </w:r>
    </w:p>
    <w:p w14:paraId="0A4F2C60" w14:textId="1D2AB070" w:rsidR="00DD4561" w:rsidRPr="00D51D90" w:rsidRDefault="00DD4561" w:rsidP="00B53515">
      <w:pPr>
        <w:tabs>
          <w:tab w:val="right" w:pos="850"/>
          <w:tab w:val="left" w:pos="1134"/>
          <w:tab w:val="left" w:pos="1559"/>
          <w:tab w:val="left" w:pos="1984"/>
          <w:tab w:val="left" w:leader="dot" w:pos="8787"/>
          <w:tab w:val="right" w:pos="9638"/>
        </w:tabs>
        <w:spacing w:after="120"/>
      </w:pPr>
      <w:r w:rsidRPr="00D51D90">
        <w:tab/>
      </w:r>
      <w:r w:rsidRPr="00D51D90">
        <w:tab/>
      </w:r>
      <w:r w:rsidRPr="00D51D90">
        <w:tab/>
      </w:r>
      <w:r w:rsidR="00B53515">
        <w:t>(</w:t>
      </w:r>
      <w:r w:rsidRPr="00D51D90">
        <w:t>ii</w:t>
      </w:r>
      <w:r w:rsidR="00B53515">
        <w:t>)</w:t>
      </w:r>
      <w:r w:rsidRPr="00D51D90">
        <w:tab/>
        <w:t>Reservation and Declaration</w:t>
      </w:r>
      <w:r w:rsidRPr="00D51D90">
        <w:tab/>
      </w:r>
      <w:r w:rsidRPr="00D51D90">
        <w:tab/>
      </w:r>
      <w:r w:rsidR="00F77643">
        <w:t>29</w:t>
      </w:r>
    </w:p>
    <w:p w14:paraId="1A6611FB" w14:textId="14260513" w:rsidR="00DD4561" w:rsidRPr="00D51D90" w:rsidRDefault="00D30F58" w:rsidP="00D30F58">
      <w:pPr>
        <w:tabs>
          <w:tab w:val="right" w:pos="850"/>
          <w:tab w:val="left" w:pos="1134"/>
          <w:tab w:val="left" w:pos="1559"/>
          <w:tab w:val="left" w:pos="1984"/>
          <w:tab w:val="left" w:leader="dot" w:pos="8787"/>
          <w:tab w:val="right" w:pos="9638"/>
        </w:tabs>
        <w:spacing w:after="120"/>
      </w:pPr>
      <w:r>
        <w:tab/>
      </w:r>
      <w:r>
        <w:tab/>
      </w:r>
      <w:r w:rsidR="00DD4561" w:rsidRPr="00D51D90">
        <w:t>B.</w:t>
      </w:r>
      <w:r w:rsidR="00DD4561" w:rsidRPr="00D51D90">
        <w:tab/>
        <w:t>Legal and institutional framework for the protection and promotion of Human Rights</w:t>
      </w:r>
      <w:r>
        <w:br/>
      </w:r>
      <w:r>
        <w:tab/>
      </w:r>
      <w:r>
        <w:tab/>
      </w:r>
      <w:r>
        <w:tab/>
      </w:r>
      <w:r w:rsidR="00DD4561" w:rsidRPr="00D51D90">
        <w:t>at the national level</w:t>
      </w:r>
      <w:r w:rsidR="00DD4561" w:rsidRPr="00D51D90">
        <w:tab/>
      </w:r>
      <w:r w:rsidR="00DD4561" w:rsidRPr="00D51D90">
        <w:tab/>
      </w:r>
      <w:r w:rsidR="00F77643">
        <w:t>33</w:t>
      </w:r>
    </w:p>
    <w:p w14:paraId="58CC7903" w14:textId="5C92C9BA" w:rsidR="00DD4561" w:rsidRPr="00D51D90" w:rsidRDefault="00DD4561" w:rsidP="00D30F58">
      <w:pPr>
        <w:tabs>
          <w:tab w:val="right" w:pos="850"/>
          <w:tab w:val="left" w:pos="1134"/>
          <w:tab w:val="left" w:pos="1559"/>
          <w:tab w:val="left" w:pos="1984"/>
          <w:tab w:val="left" w:leader="dot" w:pos="8787"/>
          <w:tab w:val="right" w:pos="9638"/>
        </w:tabs>
        <w:spacing w:after="120"/>
      </w:pPr>
      <w:r w:rsidRPr="00D51D90">
        <w:tab/>
      </w:r>
      <w:r w:rsidRPr="00D51D90">
        <w:tab/>
      </w:r>
      <w:r w:rsidRPr="00D51D90">
        <w:tab/>
      </w:r>
      <w:r w:rsidR="00D30F58">
        <w:t>(</w:t>
      </w:r>
      <w:r w:rsidRPr="00D51D90">
        <w:t>i</w:t>
      </w:r>
      <w:r w:rsidR="00D30F58">
        <w:t>)</w:t>
      </w:r>
      <w:r w:rsidRPr="00D51D90">
        <w:tab/>
        <w:t>Protection of Human Rights under the Constitution of Japan, etc.</w:t>
      </w:r>
      <w:r w:rsidRPr="00D51D90">
        <w:tab/>
      </w:r>
      <w:r w:rsidRPr="00D51D90">
        <w:tab/>
      </w:r>
      <w:r w:rsidR="00F77643">
        <w:t>33</w:t>
      </w:r>
    </w:p>
    <w:p w14:paraId="374B5616" w14:textId="0DBCBD60" w:rsidR="00DD4561" w:rsidRPr="00D51D90" w:rsidRDefault="00DD4561" w:rsidP="00D30F58">
      <w:pPr>
        <w:tabs>
          <w:tab w:val="right" w:pos="850"/>
          <w:tab w:val="left" w:pos="1134"/>
          <w:tab w:val="left" w:pos="1559"/>
          <w:tab w:val="left" w:pos="1984"/>
          <w:tab w:val="left" w:leader="dot" w:pos="8787"/>
          <w:tab w:val="right" w:pos="9638"/>
        </w:tabs>
        <w:spacing w:after="120"/>
      </w:pPr>
      <w:r w:rsidRPr="00D51D90">
        <w:tab/>
      </w:r>
      <w:r w:rsidRPr="00D51D90">
        <w:tab/>
      </w:r>
      <w:r w:rsidRPr="00D51D90">
        <w:tab/>
      </w:r>
      <w:r w:rsidR="00D30F58">
        <w:t>(</w:t>
      </w:r>
      <w:r w:rsidRPr="00D51D90">
        <w:t>ii</w:t>
      </w:r>
      <w:r w:rsidR="00D30F58">
        <w:t>)</w:t>
      </w:r>
      <w:r w:rsidRPr="00D51D90">
        <w:tab/>
        <w:t>Human Rights Conventions as Part of Domestic Laws and Regulations</w:t>
      </w:r>
      <w:r w:rsidRPr="00D51D90">
        <w:tab/>
      </w:r>
      <w:r w:rsidRPr="00D51D90">
        <w:tab/>
      </w:r>
      <w:r w:rsidR="00F77643">
        <w:t>35</w:t>
      </w:r>
    </w:p>
    <w:p w14:paraId="60325658" w14:textId="1B92E105" w:rsidR="00DD4561" w:rsidRPr="00D51D90" w:rsidRDefault="00DD4561" w:rsidP="00D30F58">
      <w:pPr>
        <w:tabs>
          <w:tab w:val="right" w:pos="850"/>
          <w:tab w:val="left" w:pos="1134"/>
          <w:tab w:val="left" w:pos="1559"/>
          <w:tab w:val="left" w:pos="1984"/>
          <w:tab w:val="left" w:leader="dot" w:pos="8787"/>
          <w:tab w:val="right" w:pos="9638"/>
        </w:tabs>
        <w:spacing w:after="120"/>
      </w:pPr>
      <w:r w:rsidRPr="00D51D90">
        <w:tab/>
      </w:r>
      <w:r w:rsidRPr="00D51D90">
        <w:tab/>
      </w:r>
      <w:r w:rsidRPr="00D51D90">
        <w:tab/>
      </w:r>
      <w:r w:rsidR="00D30F58">
        <w:t>(</w:t>
      </w:r>
      <w:r w:rsidRPr="00D51D90">
        <w:t>iii</w:t>
      </w:r>
      <w:r w:rsidR="00D30F58">
        <w:t>)</w:t>
      </w:r>
      <w:r w:rsidRPr="00D51D90">
        <w:tab/>
        <w:t>Organs handling Human Rights issues and remedy system</w:t>
      </w:r>
      <w:r w:rsidRPr="00D51D90">
        <w:tab/>
      </w:r>
      <w:r w:rsidRPr="00D51D90">
        <w:tab/>
      </w:r>
      <w:r w:rsidR="00F77643">
        <w:t>35</w:t>
      </w:r>
    </w:p>
    <w:p w14:paraId="06274B55" w14:textId="63685FD2" w:rsidR="00DD4561" w:rsidRPr="00D51D90" w:rsidRDefault="00D30F58" w:rsidP="00D30F58">
      <w:pPr>
        <w:tabs>
          <w:tab w:val="right" w:pos="850"/>
          <w:tab w:val="left" w:pos="1134"/>
          <w:tab w:val="left" w:pos="1559"/>
          <w:tab w:val="left" w:pos="1984"/>
          <w:tab w:val="left" w:leader="dot" w:pos="8787"/>
          <w:tab w:val="right" w:pos="9638"/>
        </w:tabs>
        <w:spacing w:after="120"/>
      </w:pPr>
      <w:r>
        <w:tab/>
      </w:r>
      <w:r>
        <w:tab/>
      </w:r>
      <w:r w:rsidR="00DD4561" w:rsidRPr="00D51D90">
        <w:t>C.</w:t>
      </w:r>
      <w:r w:rsidR="00DD4561" w:rsidRPr="00D51D90">
        <w:tab/>
        <w:t>Framework within which Human Rights are promoted at the national level</w:t>
      </w:r>
      <w:r w:rsidR="00DD4561" w:rsidRPr="00D51D90">
        <w:tab/>
      </w:r>
      <w:r w:rsidR="00DD4561" w:rsidRPr="00D51D90">
        <w:tab/>
      </w:r>
      <w:r w:rsidR="00F77643">
        <w:t>39</w:t>
      </w:r>
    </w:p>
    <w:p w14:paraId="2C81BBCB" w14:textId="0EB17385" w:rsidR="00DD4561" w:rsidRPr="00D51D90" w:rsidRDefault="00DD4561" w:rsidP="00D30F58">
      <w:pPr>
        <w:tabs>
          <w:tab w:val="right" w:pos="850"/>
          <w:tab w:val="left" w:pos="1134"/>
          <w:tab w:val="left" w:pos="1559"/>
          <w:tab w:val="left" w:pos="1984"/>
          <w:tab w:val="left" w:leader="dot" w:pos="8787"/>
          <w:tab w:val="right" w:pos="9638"/>
        </w:tabs>
        <w:spacing w:after="120"/>
      </w:pPr>
      <w:r w:rsidRPr="00D51D90">
        <w:tab/>
      </w:r>
      <w:r w:rsidR="00D30F58">
        <w:tab/>
      </w:r>
      <w:r w:rsidR="00D30F58">
        <w:tab/>
        <w:t>(</w:t>
      </w:r>
      <w:r w:rsidRPr="00D51D90">
        <w:t>i</w:t>
      </w:r>
      <w:r w:rsidR="00D30F58">
        <w:t>)</w:t>
      </w:r>
      <w:r w:rsidRPr="00D51D90">
        <w:tab/>
        <w:t>Role and activities of the National Diet and Local Assemblies concerning the</w:t>
      </w:r>
      <w:r w:rsidR="00D30F58">
        <w:br/>
      </w:r>
      <w:r w:rsidR="00D30F58">
        <w:tab/>
      </w:r>
      <w:r w:rsidR="00D30F58">
        <w:tab/>
      </w:r>
      <w:r w:rsidR="00D30F58">
        <w:tab/>
      </w:r>
      <w:r w:rsidR="00D30F58">
        <w:tab/>
      </w:r>
      <w:r w:rsidRPr="00D51D90">
        <w:t>promotion of Human Rights Protection</w:t>
      </w:r>
      <w:r w:rsidRPr="00D51D90">
        <w:tab/>
      </w:r>
      <w:r w:rsidRPr="00D51D90">
        <w:tab/>
      </w:r>
      <w:r w:rsidR="00F77643">
        <w:t>39</w:t>
      </w:r>
    </w:p>
    <w:p w14:paraId="080E3244" w14:textId="271D3A4C" w:rsidR="00DD4561" w:rsidRPr="00D51D90" w:rsidRDefault="00DD4561" w:rsidP="00D30F58">
      <w:pPr>
        <w:tabs>
          <w:tab w:val="right" w:pos="850"/>
          <w:tab w:val="left" w:pos="1134"/>
          <w:tab w:val="left" w:pos="1559"/>
          <w:tab w:val="left" w:pos="1984"/>
          <w:tab w:val="left" w:leader="dot" w:pos="8787"/>
          <w:tab w:val="right" w:pos="9638"/>
        </w:tabs>
        <w:spacing w:after="120"/>
      </w:pPr>
      <w:r w:rsidRPr="00D51D90">
        <w:tab/>
      </w:r>
      <w:r w:rsidRPr="00D51D90">
        <w:tab/>
      </w:r>
      <w:r w:rsidRPr="00D51D90">
        <w:tab/>
      </w:r>
      <w:r w:rsidR="00D30F58">
        <w:t>(</w:t>
      </w:r>
      <w:r w:rsidRPr="00D51D90">
        <w:t>ii</w:t>
      </w:r>
      <w:r w:rsidR="00D30F58">
        <w:t>)</w:t>
      </w:r>
      <w:r w:rsidRPr="00D51D90">
        <w:tab/>
        <w:t>Dissemination of Human Rights Treaties and Conventions</w:t>
      </w:r>
      <w:r w:rsidRPr="00D51D90">
        <w:tab/>
      </w:r>
      <w:r w:rsidRPr="00D51D90">
        <w:tab/>
      </w:r>
      <w:r w:rsidR="00F77643">
        <w:t>39</w:t>
      </w:r>
    </w:p>
    <w:p w14:paraId="23AB142D" w14:textId="5CB4E329" w:rsidR="00DD4561" w:rsidRPr="00D51D90" w:rsidRDefault="00DD4561" w:rsidP="00D30F58">
      <w:pPr>
        <w:tabs>
          <w:tab w:val="right" w:pos="850"/>
          <w:tab w:val="left" w:pos="1134"/>
          <w:tab w:val="left" w:pos="1559"/>
          <w:tab w:val="left" w:pos="1984"/>
          <w:tab w:val="left" w:leader="dot" w:pos="8787"/>
          <w:tab w:val="right" w:pos="9638"/>
        </w:tabs>
        <w:spacing w:after="120"/>
      </w:pPr>
      <w:r w:rsidRPr="00D51D90">
        <w:tab/>
      </w:r>
      <w:r w:rsidRPr="00D51D90">
        <w:tab/>
      </w:r>
      <w:r w:rsidRPr="00D51D90">
        <w:tab/>
      </w:r>
      <w:r w:rsidR="00D30F58">
        <w:t>(</w:t>
      </w:r>
      <w:r w:rsidRPr="00D51D90">
        <w:t>iii</w:t>
      </w:r>
      <w:r w:rsidR="00D30F58">
        <w:t>)</w:t>
      </w:r>
      <w:r w:rsidRPr="00D51D90">
        <w:tab/>
        <w:t>Human Rights education and awareness-raising</w:t>
      </w:r>
      <w:r w:rsidRPr="00D51D90">
        <w:tab/>
      </w:r>
      <w:r w:rsidRPr="00D51D90">
        <w:tab/>
      </w:r>
      <w:r w:rsidR="00F77643">
        <w:t>39</w:t>
      </w:r>
    </w:p>
    <w:p w14:paraId="7531C209" w14:textId="77F2C15A" w:rsidR="00DD4561" w:rsidRPr="00D51D90" w:rsidRDefault="00DD4561" w:rsidP="00D30F58">
      <w:pPr>
        <w:tabs>
          <w:tab w:val="right" w:pos="850"/>
          <w:tab w:val="left" w:pos="1134"/>
          <w:tab w:val="left" w:pos="1559"/>
          <w:tab w:val="left" w:pos="1984"/>
          <w:tab w:val="left" w:leader="dot" w:pos="8787"/>
          <w:tab w:val="right" w:pos="9638"/>
        </w:tabs>
        <w:spacing w:after="120"/>
      </w:pPr>
      <w:r w:rsidRPr="00D51D90">
        <w:tab/>
      </w:r>
      <w:r w:rsidRPr="00D51D90">
        <w:tab/>
      </w:r>
      <w:r w:rsidRPr="00D51D90">
        <w:tab/>
      </w:r>
      <w:r w:rsidR="00D30F58">
        <w:t>(</w:t>
      </w:r>
      <w:r w:rsidRPr="00D51D90">
        <w:t>iv</w:t>
      </w:r>
      <w:r w:rsidR="00D30F58">
        <w:t>)</w:t>
      </w:r>
      <w:r w:rsidRPr="00D51D90">
        <w:tab/>
        <w:t>Measures for improvement of awareness of Human Rights</w:t>
      </w:r>
      <w:r w:rsidRPr="00D51D90">
        <w:tab/>
      </w:r>
      <w:r w:rsidRPr="00D51D90">
        <w:tab/>
      </w:r>
      <w:r w:rsidR="00F77643">
        <w:t>41</w:t>
      </w:r>
    </w:p>
    <w:p w14:paraId="10EDBC3F" w14:textId="43C926DB" w:rsidR="00DD4561" w:rsidRPr="00D51D90" w:rsidRDefault="00DD4561" w:rsidP="00D30F58">
      <w:pPr>
        <w:tabs>
          <w:tab w:val="right" w:pos="850"/>
          <w:tab w:val="left" w:pos="1134"/>
          <w:tab w:val="left" w:pos="1559"/>
          <w:tab w:val="left" w:pos="1984"/>
          <w:tab w:val="left" w:leader="dot" w:pos="8787"/>
          <w:tab w:val="right" w:pos="9638"/>
        </w:tabs>
        <w:spacing w:after="120"/>
      </w:pPr>
      <w:r w:rsidRPr="00D51D90">
        <w:tab/>
      </w:r>
      <w:r w:rsidRPr="00D51D90">
        <w:tab/>
      </w:r>
      <w:r w:rsidRPr="00D51D90">
        <w:tab/>
      </w:r>
      <w:r w:rsidR="00D30F58">
        <w:t>(</w:t>
      </w:r>
      <w:r w:rsidRPr="00D51D90">
        <w:t>v</w:t>
      </w:r>
      <w:r w:rsidR="00D30F58">
        <w:t>)</w:t>
      </w:r>
      <w:r w:rsidRPr="00D51D90">
        <w:tab/>
        <w:t>Participation of Civil Society Organizations including NGOs, etc.</w:t>
      </w:r>
      <w:r w:rsidRPr="00D51D90">
        <w:tab/>
      </w:r>
      <w:r w:rsidRPr="00D51D90">
        <w:tab/>
      </w:r>
      <w:r w:rsidR="00F77643">
        <w:t>42</w:t>
      </w:r>
    </w:p>
    <w:p w14:paraId="0B5B82CC" w14:textId="55ECB168" w:rsidR="00DD4561" w:rsidRPr="00D51D90" w:rsidRDefault="00DD4561" w:rsidP="00D30F58">
      <w:pPr>
        <w:tabs>
          <w:tab w:val="right" w:pos="850"/>
          <w:tab w:val="left" w:pos="1134"/>
          <w:tab w:val="left" w:pos="1559"/>
          <w:tab w:val="left" w:pos="1984"/>
          <w:tab w:val="left" w:leader="dot" w:pos="8787"/>
          <w:tab w:val="right" w:pos="9638"/>
        </w:tabs>
        <w:spacing w:after="120"/>
      </w:pPr>
      <w:r w:rsidRPr="00D51D90">
        <w:tab/>
      </w:r>
      <w:r w:rsidRPr="00D51D90">
        <w:tab/>
      </w:r>
      <w:r w:rsidRPr="00D51D90">
        <w:tab/>
      </w:r>
      <w:r w:rsidR="00D30F58">
        <w:t>(</w:t>
      </w:r>
      <w:r w:rsidRPr="00D51D90">
        <w:t>vi</w:t>
      </w:r>
      <w:r w:rsidR="00D30F58">
        <w:t>)</w:t>
      </w:r>
      <w:r w:rsidRPr="00D51D90">
        <w:tab/>
        <w:t>International Cooperation</w:t>
      </w:r>
      <w:r w:rsidRPr="00D51D90">
        <w:tab/>
      </w:r>
      <w:r w:rsidRPr="00D51D90">
        <w:tab/>
      </w:r>
      <w:r w:rsidR="00F77643">
        <w:t>42</w:t>
      </w:r>
    </w:p>
    <w:p w14:paraId="50B591A4" w14:textId="73AD37F4" w:rsidR="00DD4561" w:rsidRPr="00D51D90" w:rsidRDefault="00DD4561" w:rsidP="00D30F58">
      <w:pPr>
        <w:tabs>
          <w:tab w:val="right" w:pos="850"/>
          <w:tab w:val="left" w:pos="1134"/>
          <w:tab w:val="left" w:pos="1559"/>
          <w:tab w:val="left" w:pos="1984"/>
          <w:tab w:val="left" w:leader="dot" w:pos="8787"/>
          <w:tab w:val="right" w:pos="9638"/>
        </w:tabs>
        <w:spacing w:after="120"/>
      </w:pPr>
      <w:r w:rsidRPr="00D51D90">
        <w:tab/>
      </w:r>
      <w:r w:rsidRPr="00D51D90">
        <w:tab/>
      </w:r>
      <w:r w:rsidRPr="00D51D90">
        <w:tab/>
      </w:r>
      <w:r w:rsidR="00D30F58">
        <w:t>(</w:t>
      </w:r>
      <w:r w:rsidRPr="00D51D90">
        <w:t>vii</w:t>
      </w:r>
      <w:r w:rsidR="00D30F58">
        <w:t>)</w:t>
      </w:r>
      <w:r w:rsidRPr="00D51D90">
        <w:tab/>
        <w:t>Preparation process of Government Reports</w:t>
      </w:r>
      <w:r w:rsidRPr="00D51D90">
        <w:tab/>
      </w:r>
      <w:r w:rsidRPr="00D51D90">
        <w:tab/>
      </w:r>
      <w:r w:rsidR="00F77643">
        <w:t>42</w:t>
      </w:r>
    </w:p>
    <w:p w14:paraId="60A12FFF" w14:textId="142CBA99" w:rsidR="00DD4561" w:rsidRPr="00D51D90" w:rsidRDefault="00DD4561" w:rsidP="00D30F58">
      <w:pPr>
        <w:tabs>
          <w:tab w:val="right" w:pos="850"/>
          <w:tab w:val="left" w:pos="1134"/>
          <w:tab w:val="left" w:pos="1559"/>
          <w:tab w:val="left" w:pos="1984"/>
          <w:tab w:val="left" w:leader="dot" w:pos="8787"/>
          <w:tab w:val="right" w:pos="9638"/>
        </w:tabs>
        <w:spacing w:after="120"/>
      </w:pPr>
      <w:r w:rsidRPr="00D51D90">
        <w:tab/>
        <w:t>III.</w:t>
      </w:r>
      <w:r w:rsidRPr="00D51D90">
        <w:tab/>
        <w:t>Information on Non-discrimination and Equality and effective remedies</w:t>
      </w:r>
      <w:r w:rsidRPr="00D51D90">
        <w:tab/>
      </w:r>
      <w:r w:rsidRPr="00D51D90">
        <w:tab/>
      </w:r>
      <w:r w:rsidR="00F77643">
        <w:t>43</w:t>
      </w:r>
    </w:p>
    <w:p w14:paraId="22BB274D" w14:textId="66EB8EDD" w:rsidR="00DD4561" w:rsidRPr="00D51D90" w:rsidRDefault="00DD4561" w:rsidP="00D30F58">
      <w:pPr>
        <w:tabs>
          <w:tab w:val="right" w:pos="850"/>
          <w:tab w:val="left" w:pos="1134"/>
          <w:tab w:val="left" w:pos="1559"/>
          <w:tab w:val="left" w:pos="1984"/>
          <w:tab w:val="left" w:leader="dot" w:pos="8787"/>
          <w:tab w:val="right" w:pos="9638"/>
        </w:tabs>
        <w:spacing w:after="120"/>
      </w:pPr>
      <w:r w:rsidRPr="00D51D90">
        <w:tab/>
      </w:r>
      <w:r w:rsidRPr="00D51D90">
        <w:tab/>
        <w:t>A.</w:t>
      </w:r>
      <w:r w:rsidRPr="00D51D90">
        <w:tab/>
        <w:t>Legislation concerning Non-discrimination and Equality</w:t>
      </w:r>
      <w:r w:rsidRPr="00D51D90">
        <w:tab/>
      </w:r>
      <w:r w:rsidRPr="00D51D90">
        <w:tab/>
      </w:r>
      <w:r w:rsidR="00F77643">
        <w:t>43</w:t>
      </w:r>
    </w:p>
    <w:p w14:paraId="00DF6A67" w14:textId="7A81E393" w:rsidR="00D30F58" w:rsidRDefault="00DD4561" w:rsidP="00D30F58">
      <w:pPr>
        <w:tabs>
          <w:tab w:val="right" w:pos="850"/>
          <w:tab w:val="left" w:pos="1134"/>
          <w:tab w:val="left" w:pos="1559"/>
          <w:tab w:val="left" w:pos="1984"/>
          <w:tab w:val="left" w:leader="dot" w:pos="8787"/>
          <w:tab w:val="right" w:pos="9638"/>
        </w:tabs>
        <w:spacing w:after="120"/>
      </w:pPr>
      <w:r w:rsidRPr="00D51D90">
        <w:tab/>
      </w:r>
      <w:r w:rsidRPr="00D51D90">
        <w:tab/>
        <w:t>B.</w:t>
      </w:r>
      <w:r w:rsidRPr="00D51D90">
        <w:tab/>
        <w:t>Policy relating to Non-discrimination and Equality</w:t>
      </w:r>
      <w:r w:rsidRPr="00D51D90">
        <w:tab/>
      </w:r>
      <w:r w:rsidRPr="00D51D90">
        <w:tab/>
      </w:r>
      <w:r w:rsidR="00F77643">
        <w:t>44</w:t>
      </w:r>
    </w:p>
    <w:p w14:paraId="64FA648E" w14:textId="77777777" w:rsidR="00D30F58" w:rsidRDefault="00D30F58">
      <w:pPr>
        <w:suppressAutoHyphens w:val="0"/>
        <w:spacing w:line="240" w:lineRule="auto"/>
      </w:pPr>
      <w:r>
        <w:br w:type="page"/>
      </w:r>
    </w:p>
    <w:p w14:paraId="16019217" w14:textId="25383015" w:rsidR="00DD4561" w:rsidRPr="00D51D90" w:rsidRDefault="00144FDB" w:rsidP="00144FDB">
      <w:pPr>
        <w:pStyle w:val="HChG"/>
      </w:pPr>
      <w:r>
        <w:lastRenderedPageBreak/>
        <w:tab/>
      </w:r>
      <w:bookmarkStart w:id="1" w:name="_Toc53489182"/>
      <w:r w:rsidR="00DD4561" w:rsidRPr="00D51D90">
        <w:t>I.</w:t>
      </w:r>
      <w:r w:rsidR="00DD4561" w:rsidRPr="00D51D90">
        <w:tab/>
        <w:t>General information about the reporting State</w:t>
      </w:r>
      <w:bookmarkEnd w:id="1"/>
    </w:p>
    <w:p w14:paraId="554E3753" w14:textId="77996247" w:rsidR="00DD4561" w:rsidRPr="00D51D90" w:rsidRDefault="00144FDB" w:rsidP="00144FDB">
      <w:pPr>
        <w:pStyle w:val="H1G"/>
      </w:pPr>
      <w:r>
        <w:tab/>
      </w:r>
      <w:bookmarkStart w:id="2" w:name="_Toc53489183"/>
      <w:r w:rsidR="00DD4561" w:rsidRPr="00D51D90">
        <w:t>A.</w:t>
      </w:r>
      <w:r w:rsidR="00DD4561" w:rsidRPr="00D51D90">
        <w:tab/>
        <w:t>Demographic, economic, social, and cultural characteristics of the State</w:t>
      </w:r>
      <w:bookmarkEnd w:id="2"/>
    </w:p>
    <w:p w14:paraId="34AD4E9F" w14:textId="27F162B6" w:rsidR="00DD4561" w:rsidRPr="00D51D90" w:rsidRDefault="00144FDB" w:rsidP="00144FDB">
      <w:pPr>
        <w:pStyle w:val="H23G"/>
      </w:pPr>
      <w:r>
        <w:tab/>
      </w:r>
      <w:bookmarkStart w:id="3" w:name="_Toc53489184"/>
      <w:r w:rsidR="005A5A04">
        <w:t>(</w:t>
      </w:r>
      <w:r w:rsidR="00DD4561" w:rsidRPr="00D51D90">
        <w:t>i</w:t>
      </w:r>
      <w:r w:rsidR="005A5A04">
        <w:t>)</w:t>
      </w:r>
      <w:r w:rsidR="00DD4561" w:rsidRPr="00D51D90">
        <w:tab/>
        <w:t>Geographical description</w:t>
      </w:r>
      <w:bookmarkEnd w:id="3"/>
    </w:p>
    <w:p w14:paraId="77ADF549" w14:textId="77777777" w:rsidR="00DD4561" w:rsidRPr="00D51D90" w:rsidRDefault="00DD4561" w:rsidP="006453AE">
      <w:pPr>
        <w:pStyle w:val="SingleTxtG"/>
      </w:pPr>
      <w:r w:rsidRPr="00D51D90">
        <w:t>1.</w:t>
      </w:r>
      <w:r w:rsidRPr="00D51D90">
        <w:tab/>
        <w:t xml:space="preserve">Japan is a nation consisting of numerous islands lying off the eastern seaboard of the Asian continent. The islands form a crescent-shaped archipelago stretching from northeast to southwest. Japan has a northern boundary with Russia across the Sea of Japan and the Sea of Okhotsk and a southern boundary with the Philippines and the islands of Micronesia with the Pacific Ocean in between, and to the west of Japan, the Korean Peninsula and China lie across the Sea of Japan and the East China Sea. </w:t>
      </w:r>
    </w:p>
    <w:p w14:paraId="67A7F551" w14:textId="365EB02B" w:rsidR="00DD4561" w:rsidRPr="00D51D90" w:rsidRDefault="00DD4561" w:rsidP="006453AE">
      <w:pPr>
        <w:pStyle w:val="SingleTxtG"/>
      </w:pPr>
      <w:r w:rsidRPr="00D51D90">
        <w:t>2.</w:t>
      </w:r>
      <w:r w:rsidRPr="00D51D90">
        <w:tab/>
        <w:t>As of October 1, 2018, Japan</w:t>
      </w:r>
      <w:r w:rsidR="002A53FF">
        <w:t>’</w:t>
      </w:r>
      <w:r w:rsidRPr="00D51D90">
        <w:t>s total land area is 377,974.17 square kilometers, of which 96% are occupied by the four main islands, Honshu (227,943.46 square kilometers), Hokkaido (77,983.92 square kilometers), Kyushu (36,782.38 square kilometers), and Shikoku (18,297.38 square kilometers)</w:t>
      </w:r>
      <w:r w:rsidRPr="002A53FF">
        <w:rPr>
          <w:rStyle w:val="FootnoteReference"/>
        </w:rPr>
        <w:footnoteReference w:id="3"/>
      </w:r>
      <w:r w:rsidRPr="00D51D90">
        <w:t>.</w:t>
      </w:r>
    </w:p>
    <w:p w14:paraId="317B11BF" w14:textId="467CF8D4" w:rsidR="00DD4561" w:rsidRPr="00D51D90" w:rsidRDefault="00144FDB" w:rsidP="00144FDB">
      <w:pPr>
        <w:pStyle w:val="H23G"/>
      </w:pPr>
      <w:r>
        <w:tab/>
      </w:r>
      <w:bookmarkStart w:id="4" w:name="_Toc53489185"/>
      <w:r w:rsidR="005A5A04">
        <w:t>(</w:t>
      </w:r>
      <w:r w:rsidR="00DD4561" w:rsidRPr="00D51D90">
        <w:t>ii</w:t>
      </w:r>
      <w:r w:rsidR="005A5A04">
        <w:t>)</w:t>
      </w:r>
      <w:r w:rsidR="00DD4561" w:rsidRPr="00D51D90">
        <w:tab/>
        <w:t>Demographic characteristics</w:t>
      </w:r>
      <w:bookmarkEnd w:id="4"/>
    </w:p>
    <w:p w14:paraId="5964A6C0" w14:textId="77777777" w:rsidR="00DD4561" w:rsidRPr="00D51D90" w:rsidRDefault="00DD4561" w:rsidP="00144FDB">
      <w:pPr>
        <w:pStyle w:val="H23G"/>
      </w:pPr>
      <w:r w:rsidRPr="00D51D90">
        <w:tab/>
      </w:r>
      <w:r w:rsidRPr="00D51D90">
        <w:tab/>
      </w:r>
      <w:bookmarkStart w:id="5" w:name="_Toc53489186"/>
      <w:r w:rsidRPr="00D51D90">
        <w:t>General</w:t>
      </w:r>
      <w:bookmarkEnd w:id="5"/>
    </w:p>
    <w:p w14:paraId="055DEFD7" w14:textId="36B8ED79" w:rsidR="00DD4561" w:rsidRPr="00D51D90" w:rsidRDefault="00DD4561" w:rsidP="006453AE">
      <w:pPr>
        <w:pStyle w:val="SingleTxtG"/>
      </w:pPr>
      <w:r w:rsidRPr="00D51D90">
        <w:t>3.</w:t>
      </w:r>
      <w:r w:rsidRPr="00D51D90">
        <w:tab/>
        <w:t>As of October 1, 2015, Japan</w:t>
      </w:r>
      <w:r w:rsidR="002A53FF">
        <w:t>’</w:t>
      </w:r>
      <w:r w:rsidRPr="00D51D90">
        <w:t>s total population was 127,094,745, of which women numbered 65,253,007, accounting for 51%, while men numbered 61,841,738, accounting for 49%.</w:t>
      </w:r>
    </w:p>
    <w:p w14:paraId="7FC6C7A5" w14:textId="5BA69826" w:rsidR="00DD4561" w:rsidRPr="00D51D90" w:rsidRDefault="00DD4561" w:rsidP="006453AE">
      <w:pPr>
        <w:pStyle w:val="SingleTxtG"/>
      </w:pPr>
      <w:r w:rsidRPr="00D51D90">
        <w:t>4.</w:t>
      </w:r>
      <w:r w:rsidRPr="00D51D90">
        <w:tab/>
        <w:t>Japan</w:t>
      </w:r>
      <w:r w:rsidR="002A53FF">
        <w:t>’</w:t>
      </w:r>
      <w:r w:rsidRPr="00D51D90">
        <w:t xml:space="preserve">s population density measured 340.8 persons per square kilometer, which was down 0.8% compared to the previous census (in 2010). </w:t>
      </w:r>
    </w:p>
    <w:p w14:paraId="07E5FC28" w14:textId="77777777" w:rsidR="00DD4561" w:rsidRPr="00D51D90" w:rsidRDefault="00DD4561" w:rsidP="006453AE">
      <w:pPr>
        <w:pStyle w:val="SingleTxtG"/>
      </w:pPr>
      <w:r w:rsidRPr="00D51D90">
        <w:t>5.</w:t>
      </w:r>
      <w:r w:rsidRPr="00D51D90">
        <w:tab/>
        <w:t xml:space="preserve">Population aged 15 and younger was 17,082,369, of which women numbered 8,333,519 and men 8,748,850. Meanwhile, population aged 65 and older was 33,465,441 of which women numbered 18,979,972 and men 14,485,469. The proportion of the population aged 15 and younger to the total population was 14%, while that of the population aged 65 and older was 27%. </w:t>
      </w:r>
    </w:p>
    <w:p w14:paraId="1D073DB6" w14:textId="5CCA64B3" w:rsidR="00DD4561" w:rsidRPr="00D51D90" w:rsidRDefault="00DD4561" w:rsidP="006453AE">
      <w:pPr>
        <w:pStyle w:val="SingleTxtG"/>
      </w:pPr>
      <w:r w:rsidRPr="00D51D90">
        <w:t>6.</w:t>
      </w:r>
      <w:r w:rsidRPr="00D51D90">
        <w:tab/>
        <w:t>In Japan, local governments are composed of 47 prefectures and 1,724 municipalities (of which the number of cities</w:t>
      </w:r>
      <w:r w:rsidRPr="002A53FF">
        <w:rPr>
          <w:rStyle w:val="FootnoteReference"/>
        </w:rPr>
        <w:footnoteReference w:id="4"/>
      </w:r>
      <w:r w:rsidRPr="00D51D90">
        <w:t xml:space="preserve"> is 792 and that of towns and villages is 932). A large city that has a population greater than 500,000 and has been designated as such in accordance with the Local Autonomy Act is called an </w:t>
      </w:r>
      <w:r w:rsidR="002A53FF">
        <w:t>“</w:t>
      </w:r>
      <w:r w:rsidRPr="00D51D90">
        <w:t>ordinance-designated city.</w:t>
      </w:r>
      <w:r w:rsidR="002A53FF">
        <w:t>”</w:t>
      </w:r>
      <w:r w:rsidRPr="00D51D90">
        <w:t xml:space="preserve"> At present, there are 20 ordinance-designated cities and each of them has an administrative jurisdiction similar to that of its encompassing prefecture. Population in urban areas</w:t>
      </w:r>
      <w:r w:rsidRPr="002A53FF">
        <w:rPr>
          <w:rStyle w:val="FootnoteReference"/>
        </w:rPr>
        <w:footnoteReference w:id="5"/>
      </w:r>
      <w:r w:rsidRPr="00D51D90">
        <w:t xml:space="preserve"> amounted to 116,137,232 and that of rural areas</w:t>
      </w:r>
      <w:r w:rsidRPr="002A53FF">
        <w:rPr>
          <w:rStyle w:val="FootnoteReference"/>
        </w:rPr>
        <w:footnoteReference w:id="6"/>
      </w:r>
      <w:r w:rsidRPr="00D51D90">
        <w:t xml:space="preserve"> was 10,957,513. About 91% of the total population lives in urban areas. </w:t>
      </w:r>
    </w:p>
    <w:p w14:paraId="39D724EB" w14:textId="77777777" w:rsidR="00DD4561" w:rsidRPr="00D51D90" w:rsidRDefault="00DD4561" w:rsidP="00144FDB">
      <w:pPr>
        <w:pStyle w:val="H23G"/>
      </w:pPr>
      <w:r w:rsidRPr="00D51D90">
        <w:tab/>
      </w:r>
      <w:r w:rsidRPr="00D51D90">
        <w:tab/>
      </w:r>
      <w:bookmarkStart w:id="6" w:name="_Toc53489187"/>
      <w:r w:rsidRPr="00D51D90">
        <w:t>Number of Foreign Residents in Japan</w:t>
      </w:r>
      <w:bookmarkEnd w:id="6"/>
    </w:p>
    <w:p w14:paraId="0DB00EE3" w14:textId="77777777" w:rsidR="00DD4561" w:rsidRPr="00D51D90" w:rsidRDefault="00DD4561" w:rsidP="006453AE">
      <w:pPr>
        <w:pStyle w:val="SingleTxtG"/>
      </w:pPr>
      <w:r w:rsidRPr="00D51D90">
        <w:t>7.</w:t>
      </w:r>
      <w:r w:rsidRPr="00D51D90">
        <w:tab/>
        <w:t>The number of foreign residents in Japan as of the end of 2018 increased by 169,245 to 2,731,093 from the previous year. By nationality/region, Chinese ranked first with 28.0% or 764,720, followed by 449,634 South Koreans (accounting for 16.5%), 330,835 Vietnamese (12.1%), 271,289 Filipino (9.9%), 201,865 Brazilians (7.4%), 88,951 Nepalese (3.3%), 60,684 Taiwanese (2.2%), 57,500 Americans (2.1%), 56,346 Indonesians (2.1%), 52,323 Thai (1.9%), and 396,946 others (14.5%).</w:t>
      </w:r>
    </w:p>
    <w:p w14:paraId="3637C0D4" w14:textId="578A29BC" w:rsidR="00DD4561" w:rsidRPr="00D51D90" w:rsidRDefault="00DD4561" w:rsidP="0031253C">
      <w:pPr>
        <w:pStyle w:val="SingleTxtG"/>
        <w:spacing w:after="240"/>
      </w:pPr>
      <w:r w:rsidRPr="00D51D90">
        <w:lastRenderedPageBreak/>
        <w:t>8.</w:t>
      </w:r>
      <w:r w:rsidRPr="00D51D90">
        <w:tab/>
        <w:t xml:space="preserve">Change </w:t>
      </w:r>
      <w:r w:rsidRPr="00144FDB">
        <w:t>in</w:t>
      </w:r>
      <w:r w:rsidRPr="00D51D90">
        <w:t xml:space="preserve"> the number of foreign residents in Japan during the last 5 years is shown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10"/>
        <w:gridCol w:w="992"/>
        <w:gridCol w:w="992"/>
        <w:gridCol w:w="992"/>
        <w:gridCol w:w="992"/>
        <w:gridCol w:w="992"/>
      </w:tblGrid>
      <w:tr w:rsidR="00144FDB" w:rsidRPr="00144FDB" w14:paraId="46DA3BA2" w14:textId="77777777" w:rsidTr="00144FDB">
        <w:trPr>
          <w:tblHeader/>
        </w:trPr>
        <w:tc>
          <w:tcPr>
            <w:tcW w:w="2410" w:type="dxa"/>
            <w:tcBorders>
              <w:top w:val="single" w:sz="4" w:space="0" w:color="auto"/>
              <w:bottom w:val="single" w:sz="12" w:space="0" w:color="auto"/>
            </w:tcBorders>
            <w:shd w:val="clear" w:color="auto" w:fill="auto"/>
            <w:vAlign w:val="bottom"/>
          </w:tcPr>
          <w:p w14:paraId="13ED5EDC" w14:textId="77777777" w:rsidR="00DD4561" w:rsidRPr="00144FDB" w:rsidRDefault="00DD4561" w:rsidP="00144FDB">
            <w:pPr>
              <w:suppressAutoHyphens w:val="0"/>
              <w:spacing w:before="80" w:after="80" w:line="200" w:lineRule="exact"/>
              <w:ind w:right="113"/>
              <w:rPr>
                <w:i/>
                <w:sz w:val="16"/>
              </w:rPr>
            </w:pPr>
          </w:p>
        </w:tc>
        <w:tc>
          <w:tcPr>
            <w:tcW w:w="992" w:type="dxa"/>
            <w:tcBorders>
              <w:top w:val="single" w:sz="4" w:space="0" w:color="auto"/>
              <w:bottom w:val="single" w:sz="12" w:space="0" w:color="auto"/>
            </w:tcBorders>
            <w:shd w:val="clear" w:color="auto" w:fill="auto"/>
            <w:vAlign w:val="bottom"/>
          </w:tcPr>
          <w:p w14:paraId="145CC93C" w14:textId="77777777" w:rsidR="00DD4561" w:rsidRPr="00144FDB" w:rsidRDefault="00DD4561" w:rsidP="00144FDB">
            <w:pPr>
              <w:suppressAutoHyphens w:val="0"/>
              <w:spacing w:before="80" w:after="80" w:line="200" w:lineRule="exact"/>
              <w:ind w:right="113"/>
              <w:jc w:val="right"/>
              <w:rPr>
                <w:i/>
                <w:sz w:val="16"/>
              </w:rPr>
            </w:pPr>
            <w:r w:rsidRPr="00144FDB">
              <w:rPr>
                <w:i/>
                <w:sz w:val="16"/>
              </w:rPr>
              <w:t>As of end of 2014</w:t>
            </w:r>
          </w:p>
        </w:tc>
        <w:tc>
          <w:tcPr>
            <w:tcW w:w="992" w:type="dxa"/>
            <w:tcBorders>
              <w:top w:val="single" w:sz="4" w:space="0" w:color="auto"/>
              <w:bottom w:val="single" w:sz="12" w:space="0" w:color="auto"/>
            </w:tcBorders>
            <w:shd w:val="clear" w:color="auto" w:fill="auto"/>
            <w:vAlign w:val="bottom"/>
          </w:tcPr>
          <w:p w14:paraId="46A0B5D3" w14:textId="77777777" w:rsidR="00DD4561" w:rsidRPr="00144FDB" w:rsidRDefault="00DD4561" w:rsidP="00144FDB">
            <w:pPr>
              <w:suppressAutoHyphens w:val="0"/>
              <w:spacing w:before="80" w:after="80" w:line="200" w:lineRule="exact"/>
              <w:ind w:right="113"/>
              <w:jc w:val="right"/>
              <w:rPr>
                <w:i/>
                <w:sz w:val="16"/>
              </w:rPr>
            </w:pPr>
            <w:r w:rsidRPr="00144FDB">
              <w:rPr>
                <w:i/>
                <w:sz w:val="16"/>
              </w:rPr>
              <w:t>As of end of 2015</w:t>
            </w:r>
          </w:p>
        </w:tc>
        <w:tc>
          <w:tcPr>
            <w:tcW w:w="992" w:type="dxa"/>
            <w:tcBorders>
              <w:top w:val="single" w:sz="4" w:space="0" w:color="auto"/>
              <w:bottom w:val="single" w:sz="12" w:space="0" w:color="auto"/>
            </w:tcBorders>
            <w:shd w:val="clear" w:color="auto" w:fill="auto"/>
            <w:vAlign w:val="bottom"/>
          </w:tcPr>
          <w:p w14:paraId="1E6C2DE1" w14:textId="77777777" w:rsidR="00DD4561" w:rsidRPr="00144FDB" w:rsidRDefault="00DD4561" w:rsidP="00144FDB">
            <w:pPr>
              <w:suppressAutoHyphens w:val="0"/>
              <w:spacing w:before="80" w:after="80" w:line="200" w:lineRule="exact"/>
              <w:ind w:right="113"/>
              <w:jc w:val="right"/>
              <w:rPr>
                <w:i/>
                <w:sz w:val="16"/>
              </w:rPr>
            </w:pPr>
            <w:r w:rsidRPr="00144FDB">
              <w:rPr>
                <w:i/>
                <w:sz w:val="16"/>
              </w:rPr>
              <w:t>As of end of 2016</w:t>
            </w:r>
          </w:p>
        </w:tc>
        <w:tc>
          <w:tcPr>
            <w:tcW w:w="992" w:type="dxa"/>
            <w:tcBorders>
              <w:top w:val="single" w:sz="4" w:space="0" w:color="auto"/>
              <w:bottom w:val="single" w:sz="12" w:space="0" w:color="auto"/>
            </w:tcBorders>
            <w:shd w:val="clear" w:color="auto" w:fill="auto"/>
            <w:vAlign w:val="bottom"/>
          </w:tcPr>
          <w:p w14:paraId="3728DC7E" w14:textId="77777777" w:rsidR="00DD4561" w:rsidRPr="00144FDB" w:rsidRDefault="00DD4561" w:rsidP="00144FDB">
            <w:pPr>
              <w:suppressAutoHyphens w:val="0"/>
              <w:spacing w:before="80" w:after="80" w:line="200" w:lineRule="exact"/>
              <w:ind w:right="113"/>
              <w:jc w:val="right"/>
              <w:rPr>
                <w:i/>
                <w:sz w:val="16"/>
              </w:rPr>
            </w:pPr>
            <w:r w:rsidRPr="00144FDB">
              <w:rPr>
                <w:i/>
                <w:sz w:val="16"/>
              </w:rPr>
              <w:t>As of end of 2017</w:t>
            </w:r>
          </w:p>
        </w:tc>
        <w:tc>
          <w:tcPr>
            <w:tcW w:w="992" w:type="dxa"/>
            <w:tcBorders>
              <w:top w:val="single" w:sz="4" w:space="0" w:color="auto"/>
              <w:bottom w:val="single" w:sz="12" w:space="0" w:color="auto"/>
            </w:tcBorders>
            <w:shd w:val="clear" w:color="auto" w:fill="auto"/>
            <w:vAlign w:val="bottom"/>
          </w:tcPr>
          <w:p w14:paraId="359F99C0" w14:textId="77777777" w:rsidR="00DD4561" w:rsidRPr="00144FDB" w:rsidRDefault="00DD4561" w:rsidP="00144FDB">
            <w:pPr>
              <w:suppressAutoHyphens w:val="0"/>
              <w:spacing w:before="80" w:after="80" w:line="200" w:lineRule="exact"/>
              <w:ind w:right="113"/>
              <w:jc w:val="right"/>
              <w:rPr>
                <w:i/>
                <w:sz w:val="16"/>
              </w:rPr>
            </w:pPr>
            <w:r w:rsidRPr="00144FDB">
              <w:rPr>
                <w:i/>
                <w:sz w:val="16"/>
              </w:rPr>
              <w:t xml:space="preserve">As of end of 2018 </w:t>
            </w:r>
          </w:p>
        </w:tc>
      </w:tr>
      <w:tr w:rsidR="00144FDB" w:rsidRPr="00144FDB" w14:paraId="0A529591" w14:textId="77777777" w:rsidTr="00144FDB">
        <w:trPr>
          <w:trHeight w:hRule="exact" w:val="113"/>
        </w:trPr>
        <w:tc>
          <w:tcPr>
            <w:tcW w:w="2410" w:type="dxa"/>
            <w:tcBorders>
              <w:top w:val="single" w:sz="12" w:space="0" w:color="auto"/>
            </w:tcBorders>
            <w:shd w:val="clear" w:color="auto" w:fill="auto"/>
          </w:tcPr>
          <w:p w14:paraId="3D2E8A5F" w14:textId="77777777" w:rsidR="00DD4561" w:rsidRPr="00144FDB" w:rsidRDefault="00DD4561" w:rsidP="00144FDB">
            <w:pPr>
              <w:suppressAutoHyphens w:val="0"/>
              <w:spacing w:before="40" w:after="40" w:line="220" w:lineRule="exact"/>
              <w:ind w:right="113"/>
              <w:rPr>
                <w:sz w:val="18"/>
              </w:rPr>
            </w:pPr>
          </w:p>
        </w:tc>
        <w:tc>
          <w:tcPr>
            <w:tcW w:w="992" w:type="dxa"/>
            <w:tcBorders>
              <w:top w:val="single" w:sz="12" w:space="0" w:color="auto"/>
            </w:tcBorders>
            <w:shd w:val="clear" w:color="auto" w:fill="auto"/>
            <w:vAlign w:val="bottom"/>
          </w:tcPr>
          <w:p w14:paraId="3D7F3428" w14:textId="77777777" w:rsidR="00DD4561" w:rsidRPr="00144FDB" w:rsidRDefault="00DD4561" w:rsidP="00144FDB">
            <w:pPr>
              <w:suppressAutoHyphens w:val="0"/>
              <w:spacing w:before="40" w:after="40" w:line="220" w:lineRule="exact"/>
              <w:ind w:right="113"/>
              <w:jc w:val="right"/>
              <w:rPr>
                <w:sz w:val="18"/>
              </w:rPr>
            </w:pPr>
          </w:p>
        </w:tc>
        <w:tc>
          <w:tcPr>
            <w:tcW w:w="992" w:type="dxa"/>
            <w:tcBorders>
              <w:top w:val="single" w:sz="12" w:space="0" w:color="auto"/>
            </w:tcBorders>
            <w:shd w:val="clear" w:color="auto" w:fill="auto"/>
            <w:vAlign w:val="bottom"/>
          </w:tcPr>
          <w:p w14:paraId="5400AD9C" w14:textId="77777777" w:rsidR="00DD4561" w:rsidRPr="00144FDB" w:rsidRDefault="00DD4561" w:rsidP="00144FDB">
            <w:pPr>
              <w:suppressAutoHyphens w:val="0"/>
              <w:spacing w:before="40" w:after="40" w:line="220" w:lineRule="exact"/>
              <w:ind w:right="113"/>
              <w:jc w:val="right"/>
              <w:rPr>
                <w:sz w:val="18"/>
              </w:rPr>
            </w:pPr>
          </w:p>
        </w:tc>
        <w:tc>
          <w:tcPr>
            <w:tcW w:w="992" w:type="dxa"/>
            <w:tcBorders>
              <w:top w:val="single" w:sz="12" w:space="0" w:color="auto"/>
            </w:tcBorders>
            <w:shd w:val="clear" w:color="auto" w:fill="auto"/>
            <w:vAlign w:val="bottom"/>
          </w:tcPr>
          <w:p w14:paraId="391113A9" w14:textId="77777777" w:rsidR="00DD4561" w:rsidRPr="00144FDB" w:rsidRDefault="00DD4561" w:rsidP="00144FDB">
            <w:pPr>
              <w:suppressAutoHyphens w:val="0"/>
              <w:spacing w:before="40" w:after="40" w:line="220" w:lineRule="exact"/>
              <w:ind w:right="113"/>
              <w:jc w:val="right"/>
              <w:rPr>
                <w:sz w:val="18"/>
              </w:rPr>
            </w:pPr>
          </w:p>
        </w:tc>
        <w:tc>
          <w:tcPr>
            <w:tcW w:w="992" w:type="dxa"/>
            <w:tcBorders>
              <w:top w:val="single" w:sz="12" w:space="0" w:color="auto"/>
            </w:tcBorders>
            <w:shd w:val="clear" w:color="auto" w:fill="auto"/>
            <w:vAlign w:val="bottom"/>
          </w:tcPr>
          <w:p w14:paraId="5F2C1A00" w14:textId="77777777" w:rsidR="00DD4561" w:rsidRPr="00144FDB" w:rsidRDefault="00DD4561" w:rsidP="00144FDB">
            <w:pPr>
              <w:suppressAutoHyphens w:val="0"/>
              <w:spacing w:before="40" w:after="40" w:line="220" w:lineRule="exact"/>
              <w:ind w:right="113"/>
              <w:jc w:val="right"/>
              <w:rPr>
                <w:sz w:val="18"/>
              </w:rPr>
            </w:pPr>
          </w:p>
        </w:tc>
        <w:tc>
          <w:tcPr>
            <w:tcW w:w="992" w:type="dxa"/>
            <w:tcBorders>
              <w:top w:val="single" w:sz="12" w:space="0" w:color="auto"/>
            </w:tcBorders>
            <w:shd w:val="clear" w:color="auto" w:fill="auto"/>
            <w:vAlign w:val="bottom"/>
          </w:tcPr>
          <w:p w14:paraId="39EE6983" w14:textId="77777777" w:rsidR="00DD4561" w:rsidRPr="00144FDB" w:rsidRDefault="00DD4561" w:rsidP="00144FDB">
            <w:pPr>
              <w:suppressAutoHyphens w:val="0"/>
              <w:spacing w:before="40" w:after="40" w:line="220" w:lineRule="exact"/>
              <w:ind w:right="113"/>
              <w:jc w:val="right"/>
              <w:rPr>
                <w:sz w:val="18"/>
              </w:rPr>
            </w:pPr>
          </w:p>
        </w:tc>
      </w:tr>
      <w:tr w:rsidR="00144FDB" w:rsidRPr="00144FDB" w14:paraId="03585695" w14:textId="77777777" w:rsidTr="00144FDB">
        <w:tc>
          <w:tcPr>
            <w:tcW w:w="2410" w:type="dxa"/>
            <w:shd w:val="clear" w:color="auto" w:fill="auto"/>
          </w:tcPr>
          <w:p w14:paraId="1D40A063" w14:textId="2E5A17E2" w:rsidR="00DD4561" w:rsidRPr="00144FDB" w:rsidRDefault="00DD4561" w:rsidP="00144FDB">
            <w:pPr>
              <w:suppressAutoHyphens w:val="0"/>
              <w:spacing w:before="40" w:after="40" w:line="220" w:lineRule="exact"/>
              <w:ind w:right="113"/>
              <w:rPr>
                <w:sz w:val="18"/>
              </w:rPr>
            </w:pPr>
            <w:r w:rsidRPr="00144FDB">
              <w:rPr>
                <w:sz w:val="18"/>
              </w:rPr>
              <w:t>Number of Foreign Residents</w:t>
            </w:r>
            <w:r w:rsidR="00144FDB">
              <w:rPr>
                <w:sz w:val="18"/>
              </w:rPr>
              <w:br/>
            </w:r>
            <w:r w:rsidRPr="00144FDB">
              <w:rPr>
                <w:sz w:val="18"/>
              </w:rPr>
              <w:t>in Japan (persons)</w:t>
            </w:r>
          </w:p>
        </w:tc>
        <w:tc>
          <w:tcPr>
            <w:tcW w:w="992" w:type="dxa"/>
            <w:shd w:val="clear" w:color="auto" w:fill="auto"/>
            <w:vAlign w:val="bottom"/>
          </w:tcPr>
          <w:p w14:paraId="5355BF18" w14:textId="1B8EE298" w:rsidR="00DD4561" w:rsidRPr="00144FDB" w:rsidRDefault="00DD4561" w:rsidP="00144FDB">
            <w:pPr>
              <w:suppressAutoHyphens w:val="0"/>
              <w:spacing w:before="40" w:after="40" w:line="220" w:lineRule="exact"/>
              <w:ind w:right="113"/>
              <w:jc w:val="right"/>
              <w:rPr>
                <w:sz w:val="18"/>
              </w:rPr>
            </w:pPr>
            <w:r w:rsidRPr="00144FDB">
              <w:rPr>
                <w:sz w:val="18"/>
              </w:rPr>
              <w:t>2</w:t>
            </w:r>
            <w:r w:rsidR="00144FDB">
              <w:rPr>
                <w:sz w:val="18"/>
              </w:rPr>
              <w:t xml:space="preserve"> </w:t>
            </w:r>
            <w:r w:rsidRPr="00144FDB">
              <w:rPr>
                <w:sz w:val="18"/>
              </w:rPr>
              <w:t>121</w:t>
            </w:r>
            <w:r w:rsidR="00144FDB">
              <w:rPr>
                <w:sz w:val="18"/>
              </w:rPr>
              <w:t xml:space="preserve"> </w:t>
            </w:r>
            <w:r w:rsidRPr="00144FDB">
              <w:rPr>
                <w:sz w:val="18"/>
              </w:rPr>
              <w:t>831</w:t>
            </w:r>
          </w:p>
        </w:tc>
        <w:tc>
          <w:tcPr>
            <w:tcW w:w="992" w:type="dxa"/>
            <w:shd w:val="clear" w:color="auto" w:fill="auto"/>
            <w:vAlign w:val="bottom"/>
          </w:tcPr>
          <w:p w14:paraId="1B90E05A" w14:textId="33C2C8FF" w:rsidR="00DD4561" w:rsidRPr="00144FDB" w:rsidRDefault="00DD4561" w:rsidP="00144FDB">
            <w:pPr>
              <w:suppressAutoHyphens w:val="0"/>
              <w:spacing w:before="40" w:after="40" w:line="220" w:lineRule="exact"/>
              <w:ind w:right="113"/>
              <w:jc w:val="right"/>
              <w:rPr>
                <w:sz w:val="18"/>
              </w:rPr>
            </w:pPr>
            <w:r w:rsidRPr="00144FDB">
              <w:rPr>
                <w:sz w:val="18"/>
              </w:rPr>
              <w:t>2</w:t>
            </w:r>
            <w:r w:rsidR="00144FDB">
              <w:rPr>
                <w:sz w:val="18"/>
              </w:rPr>
              <w:t xml:space="preserve"> </w:t>
            </w:r>
            <w:r w:rsidRPr="00144FDB">
              <w:rPr>
                <w:sz w:val="18"/>
              </w:rPr>
              <w:t>232</w:t>
            </w:r>
            <w:r w:rsidR="00144FDB">
              <w:rPr>
                <w:sz w:val="18"/>
              </w:rPr>
              <w:t xml:space="preserve"> </w:t>
            </w:r>
            <w:r w:rsidRPr="00144FDB">
              <w:rPr>
                <w:sz w:val="18"/>
              </w:rPr>
              <w:t xml:space="preserve">189 </w:t>
            </w:r>
          </w:p>
        </w:tc>
        <w:tc>
          <w:tcPr>
            <w:tcW w:w="992" w:type="dxa"/>
            <w:shd w:val="clear" w:color="auto" w:fill="auto"/>
            <w:vAlign w:val="bottom"/>
          </w:tcPr>
          <w:p w14:paraId="1FFB8E00" w14:textId="2BB59EA1" w:rsidR="00DD4561" w:rsidRPr="00144FDB" w:rsidRDefault="00DD4561" w:rsidP="00144FDB">
            <w:pPr>
              <w:suppressAutoHyphens w:val="0"/>
              <w:spacing w:before="40" w:after="40" w:line="220" w:lineRule="exact"/>
              <w:ind w:right="113"/>
              <w:jc w:val="right"/>
              <w:rPr>
                <w:sz w:val="18"/>
              </w:rPr>
            </w:pPr>
            <w:r w:rsidRPr="00144FDB">
              <w:rPr>
                <w:sz w:val="18"/>
              </w:rPr>
              <w:t>2</w:t>
            </w:r>
            <w:r w:rsidR="00144FDB">
              <w:rPr>
                <w:sz w:val="18"/>
              </w:rPr>
              <w:t xml:space="preserve"> </w:t>
            </w:r>
            <w:r w:rsidRPr="00144FDB">
              <w:rPr>
                <w:sz w:val="18"/>
              </w:rPr>
              <w:t>382</w:t>
            </w:r>
            <w:r w:rsidR="00144FDB">
              <w:rPr>
                <w:sz w:val="18"/>
              </w:rPr>
              <w:t xml:space="preserve"> </w:t>
            </w:r>
            <w:r w:rsidRPr="00144FDB">
              <w:rPr>
                <w:sz w:val="18"/>
              </w:rPr>
              <w:t xml:space="preserve">822 </w:t>
            </w:r>
          </w:p>
        </w:tc>
        <w:tc>
          <w:tcPr>
            <w:tcW w:w="992" w:type="dxa"/>
            <w:shd w:val="clear" w:color="auto" w:fill="auto"/>
            <w:vAlign w:val="bottom"/>
          </w:tcPr>
          <w:p w14:paraId="10835D69" w14:textId="04109D5B" w:rsidR="00DD4561" w:rsidRPr="00144FDB" w:rsidRDefault="00DD4561" w:rsidP="00144FDB">
            <w:pPr>
              <w:suppressAutoHyphens w:val="0"/>
              <w:spacing w:before="40" w:after="40" w:line="220" w:lineRule="exact"/>
              <w:ind w:right="113"/>
              <w:jc w:val="right"/>
              <w:rPr>
                <w:sz w:val="18"/>
              </w:rPr>
            </w:pPr>
            <w:r w:rsidRPr="00144FDB">
              <w:rPr>
                <w:sz w:val="18"/>
              </w:rPr>
              <w:t>2</w:t>
            </w:r>
            <w:r w:rsidR="00144FDB">
              <w:rPr>
                <w:sz w:val="18"/>
              </w:rPr>
              <w:t xml:space="preserve"> </w:t>
            </w:r>
            <w:r w:rsidRPr="00144FDB">
              <w:rPr>
                <w:sz w:val="18"/>
              </w:rPr>
              <w:t>561</w:t>
            </w:r>
            <w:r w:rsidR="00144FDB">
              <w:rPr>
                <w:sz w:val="18"/>
              </w:rPr>
              <w:t xml:space="preserve"> </w:t>
            </w:r>
            <w:r w:rsidRPr="00144FDB">
              <w:rPr>
                <w:sz w:val="18"/>
              </w:rPr>
              <w:t xml:space="preserve">848 </w:t>
            </w:r>
          </w:p>
        </w:tc>
        <w:tc>
          <w:tcPr>
            <w:tcW w:w="992" w:type="dxa"/>
            <w:shd w:val="clear" w:color="auto" w:fill="auto"/>
            <w:vAlign w:val="bottom"/>
          </w:tcPr>
          <w:p w14:paraId="1AA33C98" w14:textId="1700262F" w:rsidR="00DD4561" w:rsidRPr="00144FDB" w:rsidRDefault="00DD4561" w:rsidP="00144FDB">
            <w:pPr>
              <w:suppressAutoHyphens w:val="0"/>
              <w:spacing w:before="40" w:after="40" w:line="220" w:lineRule="exact"/>
              <w:ind w:right="113"/>
              <w:jc w:val="right"/>
              <w:rPr>
                <w:sz w:val="18"/>
              </w:rPr>
            </w:pPr>
            <w:r w:rsidRPr="00144FDB">
              <w:rPr>
                <w:sz w:val="18"/>
              </w:rPr>
              <w:t>2</w:t>
            </w:r>
            <w:r w:rsidR="00144FDB">
              <w:rPr>
                <w:sz w:val="18"/>
              </w:rPr>
              <w:t xml:space="preserve"> </w:t>
            </w:r>
            <w:r w:rsidRPr="00144FDB">
              <w:rPr>
                <w:sz w:val="18"/>
              </w:rPr>
              <w:t>731</w:t>
            </w:r>
            <w:r w:rsidR="00144FDB">
              <w:rPr>
                <w:sz w:val="18"/>
              </w:rPr>
              <w:t xml:space="preserve"> </w:t>
            </w:r>
            <w:r w:rsidRPr="00144FDB">
              <w:rPr>
                <w:sz w:val="18"/>
              </w:rPr>
              <w:t xml:space="preserve">093 </w:t>
            </w:r>
          </w:p>
        </w:tc>
      </w:tr>
    </w:tbl>
    <w:p w14:paraId="6EFE50EB" w14:textId="77777777" w:rsidR="00DD4561" w:rsidRPr="00D51D90" w:rsidRDefault="00DD4561" w:rsidP="002A53FF">
      <w:pPr>
        <w:pStyle w:val="H23G"/>
      </w:pPr>
      <w:r w:rsidRPr="00D51D90">
        <w:tab/>
      </w:r>
      <w:r w:rsidRPr="00D51D90">
        <w:tab/>
      </w:r>
      <w:bookmarkStart w:id="7" w:name="_Toc53489188"/>
      <w:r w:rsidRPr="00D51D90">
        <w:t>Number of Followers of Religion in Japan</w:t>
      </w:r>
      <w:bookmarkEnd w:id="7"/>
    </w:p>
    <w:p w14:paraId="2D732974" w14:textId="77777777" w:rsidR="00DD4561" w:rsidRPr="00D51D90" w:rsidRDefault="00DD4561" w:rsidP="006453AE">
      <w:pPr>
        <w:pStyle w:val="SingleTxtG"/>
      </w:pPr>
      <w:r w:rsidRPr="00D51D90">
        <w:t>9.</w:t>
      </w:r>
      <w:r w:rsidRPr="00D51D90">
        <w:tab/>
        <w:t xml:space="preserve">As of the end of 2017, the number of followers of religion in Japan was as follows: </w:t>
      </w:r>
      <w:bookmarkStart w:id="8" w:name="_Hlk534638618"/>
      <w:r w:rsidRPr="00D51D90">
        <w:t>86,166,133</w:t>
      </w:r>
      <w:bookmarkEnd w:id="8"/>
      <w:r w:rsidRPr="00D51D90">
        <w:t xml:space="preserve"> Shintoists, </w:t>
      </w:r>
      <w:bookmarkStart w:id="9" w:name="_Hlk534638628"/>
      <w:r w:rsidRPr="00D51D90">
        <w:t>85,333,050</w:t>
      </w:r>
      <w:bookmarkEnd w:id="9"/>
      <w:r w:rsidRPr="00D51D90">
        <w:t xml:space="preserve"> Buddhists,</w:t>
      </w:r>
      <w:bookmarkStart w:id="10" w:name="_Hlk534638637"/>
      <w:r w:rsidRPr="00D51D90">
        <w:t xml:space="preserve"> 1,921,834</w:t>
      </w:r>
      <w:bookmarkEnd w:id="10"/>
      <w:r w:rsidRPr="00D51D90">
        <w:t xml:space="preserve"> Christians, and </w:t>
      </w:r>
      <w:bookmarkStart w:id="11" w:name="_Hlk534638658"/>
      <w:r w:rsidRPr="00D51D90">
        <w:t>7,743,714</w:t>
      </w:r>
      <w:bookmarkEnd w:id="11"/>
      <w:r w:rsidRPr="00D51D90">
        <w:t xml:space="preserve"> others.</w:t>
      </w:r>
      <w:r w:rsidRPr="002A53FF">
        <w:rPr>
          <w:rStyle w:val="FootnoteReference"/>
        </w:rPr>
        <w:footnoteReference w:id="7"/>
      </w:r>
    </w:p>
    <w:p w14:paraId="360A1824" w14:textId="77777777" w:rsidR="00DD4561" w:rsidRPr="00D51D90" w:rsidRDefault="00DD4561" w:rsidP="002A53FF">
      <w:pPr>
        <w:pStyle w:val="H23G"/>
      </w:pPr>
      <w:r w:rsidRPr="00D51D90">
        <w:tab/>
      </w:r>
      <w:r w:rsidRPr="00D51D90">
        <w:tab/>
      </w:r>
      <w:bookmarkStart w:id="12" w:name="_Toc53489189"/>
      <w:r w:rsidRPr="00D51D90">
        <w:t>Statistics on Maternal Language and People</w:t>
      </w:r>
      <w:bookmarkEnd w:id="12"/>
    </w:p>
    <w:p w14:paraId="3C4CDE1E" w14:textId="77777777" w:rsidR="00DD4561" w:rsidRPr="00D51D90" w:rsidRDefault="00DD4561" w:rsidP="006453AE">
      <w:pPr>
        <w:pStyle w:val="SingleTxtG"/>
      </w:pPr>
      <w:r w:rsidRPr="00D51D90">
        <w:t>10.</w:t>
      </w:r>
      <w:r w:rsidRPr="00D51D90">
        <w:tab/>
        <w:t xml:space="preserve">The official language of Japan is in effect Japanese, although it is not statutory. </w:t>
      </w:r>
    </w:p>
    <w:p w14:paraId="6BF1F1D9" w14:textId="77777777" w:rsidR="00DD4561" w:rsidRPr="00D51D90" w:rsidRDefault="00DD4561" w:rsidP="006453AE">
      <w:pPr>
        <w:pStyle w:val="SingleTxtG"/>
      </w:pPr>
      <w:r w:rsidRPr="00D51D90">
        <w:t>11.</w:t>
      </w:r>
      <w:r w:rsidRPr="00D51D90">
        <w:tab/>
        <w:t xml:space="preserve">The Ainu, who are an indigenous people living around the northern part of the Japanese Archipelago, especially in Hokkaido, have their original language. The Government encourages the promotion of Ainu culture, including their language. </w:t>
      </w:r>
    </w:p>
    <w:p w14:paraId="3BD80094" w14:textId="77777777" w:rsidR="00DD4561" w:rsidRPr="00D51D90" w:rsidRDefault="00DD4561" w:rsidP="006453AE">
      <w:pPr>
        <w:pStyle w:val="SingleTxtG"/>
      </w:pPr>
      <w:r w:rsidRPr="00D51D90">
        <w:t>12.</w:t>
      </w:r>
      <w:r w:rsidRPr="00D51D90">
        <w:tab/>
        <w:t xml:space="preserve">The number of Ainu population and those who can speak the Ainu language is unknown; however, according to the 2017 survey by the Hokkaido prefectural government, 13,118 Ainu people live in Hokkaido. </w:t>
      </w:r>
    </w:p>
    <w:p w14:paraId="689AF339" w14:textId="7FBB68B0" w:rsidR="00DD4561" w:rsidRPr="00D51D90" w:rsidRDefault="00DD4561" w:rsidP="002A53FF">
      <w:pPr>
        <w:pStyle w:val="H23G"/>
      </w:pPr>
      <w:r w:rsidRPr="00D51D90">
        <w:tab/>
      </w:r>
      <w:bookmarkStart w:id="13" w:name="_Toc53489190"/>
      <w:r w:rsidR="00D07206">
        <w:t>(</w:t>
      </w:r>
      <w:r w:rsidRPr="00D51D90">
        <w:t>iii</w:t>
      </w:r>
      <w:r w:rsidR="00D07206">
        <w:t>)</w:t>
      </w:r>
      <w:r w:rsidRPr="00D51D90">
        <w:tab/>
        <w:t>Social and cultural characteristics</w:t>
      </w:r>
      <w:bookmarkEnd w:id="13"/>
    </w:p>
    <w:p w14:paraId="1B71BA29" w14:textId="77777777" w:rsidR="00DD4561" w:rsidRPr="00D51D90" w:rsidRDefault="00DD4561" w:rsidP="002A53FF">
      <w:pPr>
        <w:pStyle w:val="H23G"/>
      </w:pPr>
      <w:r w:rsidRPr="00D51D90">
        <w:tab/>
      </w:r>
      <w:r w:rsidRPr="00D51D90">
        <w:tab/>
      </w:r>
      <w:bookmarkStart w:id="14" w:name="_Toc53489191"/>
      <w:r w:rsidRPr="00D51D90">
        <w:t>Birth and death statistics</w:t>
      </w:r>
      <w:bookmarkEnd w:id="14"/>
    </w:p>
    <w:p w14:paraId="74FF724F" w14:textId="77777777" w:rsidR="00DD4561" w:rsidRPr="00D51D90" w:rsidRDefault="00DD4561" w:rsidP="006453AE">
      <w:pPr>
        <w:pStyle w:val="SingleTxtG"/>
      </w:pPr>
      <w:r w:rsidRPr="00D51D90">
        <w:t>13.</w:t>
      </w:r>
      <w:r w:rsidRPr="00D51D90">
        <w:tab/>
        <w:t xml:space="preserve">Life expectancy of Japanese women was 87.26 years old, while that of men was 81.09 years old in 2017. </w:t>
      </w:r>
    </w:p>
    <w:p w14:paraId="06D1427B" w14:textId="0E7AD7C1" w:rsidR="00DD4561" w:rsidRPr="00D51D90" w:rsidRDefault="00DD4561" w:rsidP="006453AE">
      <w:pPr>
        <w:pStyle w:val="SingleTxtG"/>
      </w:pPr>
      <w:r w:rsidRPr="00D51D90">
        <w:t>14.</w:t>
      </w:r>
      <w:r w:rsidRPr="00D51D90">
        <w:tab/>
        <w:t>Japan</w:t>
      </w:r>
      <w:r w:rsidR="002A53FF">
        <w:t>’</w:t>
      </w:r>
      <w:r w:rsidRPr="00D51D90">
        <w:t xml:space="preserve">s total fertility rate in 2017 was 1.43. The total fertility rate, which is calculated using the female age-specific birth rates between 15 and 49, refers to the average number of children each woman will have in her lifetime under the assumption that a woman will experience an age-specific birth rate at her given age through her lifetime. </w:t>
      </w:r>
    </w:p>
    <w:p w14:paraId="24F00CE0" w14:textId="3DEAB491" w:rsidR="00DD4561" w:rsidRPr="00D51D90" w:rsidRDefault="00DD4561" w:rsidP="006453AE">
      <w:pPr>
        <w:pStyle w:val="SingleTxtG"/>
      </w:pPr>
      <w:r w:rsidRPr="00D51D90">
        <w:t>15.</w:t>
      </w:r>
      <w:r w:rsidRPr="00D51D90">
        <w:tab/>
        <w:t>In 2017, Japan</w:t>
      </w:r>
      <w:r w:rsidR="002A53FF">
        <w:t>’</w:t>
      </w:r>
      <w:r w:rsidRPr="00D51D90">
        <w:t xml:space="preserve">s death rate per 1,000 population was 10.8. Infant mortality rate per 1,000 live births was 1.9 and maternal mortality rate per 100,000 total births was 3.4. </w:t>
      </w:r>
    </w:p>
    <w:p w14:paraId="282ABCF3" w14:textId="77777777" w:rsidR="00DD4561" w:rsidRPr="00D51D90" w:rsidRDefault="00DD4561" w:rsidP="002A53FF">
      <w:pPr>
        <w:pStyle w:val="SingleTxtG"/>
        <w:spacing w:after="240"/>
      </w:pPr>
      <w:r w:rsidRPr="00D51D90">
        <w:t>16.</w:t>
      </w:r>
      <w:r w:rsidRPr="00D51D90">
        <w:tab/>
        <w:t>The statistics relating to paras.13 to 15 above for the last 5 years are as follows</w:t>
      </w:r>
      <w:r w:rsidRPr="002A53FF">
        <w:rPr>
          <w:rStyle w:val="FootnoteReference"/>
        </w:rPr>
        <w:footnoteReference w:id="8"/>
      </w:r>
      <w:r w:rsidRPr="00D51D90">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7"/>
        <w:gridCol w:w="851"/>
        <w:gridCol w:w="850"/>
        <w:gridCol w:w="1020"/>
        <w:gridCol w:w="1020"/>
        <w:gridCol w:w="1021"/>
        <w:gridCol w:w="1020"/>
        <w:gridCol w:w="1021"/>
      </w:tblGrid>
      <w:tr w:rsidR="00DD4561" w:rsidRPr="002A53FF" w14:paraId="09AA7ED6" w14:textId="77777777" w:rsidTr="00C601D1">
        <w:trPr>
          <w:tblHeader/>
        </w:trPr>
        <w:tc>
          <w:tcPr>
            <w:tcW w:w="567" w:type="dxa"/>
            <w:vMerge w:val="restart"/>
            <w:tcBorders>
              <w:top w:val="single" w:sz="4" w:space="0" w:color="auto"/>
              <w:bottom w:val="single" w:sz="12" w:space="0" w:color="auto"/>
            </w:tcBorders>
            <w:shd w:val="clear" w:color="auto" w:fill="auto"/>
            <w:vAlign w:val="bottom"/>
          </w:tcPr>
          <w:p w14:paraId="0A9F8C60" w14:textId="77777777" w:rsidR="00DD4561" w:rsidRPr="002A53FF" w:rsidRDefault="00DD4561" w:rsidP="00C601D1">
            <w:pPr>
              <w:suppressAutoHyphens w:val="0"/>
              <w:spacing w:before="80" w:after="80" w:line="200" w:lineRule="exact"/>
              <w:ind w:right="113"/>
              <w:rPr>
                <w:rFonts w:eastAsia="MS Gothic"/>
                <w:i/>
                <w:sz w:val="16"/>
              </w:rPr>
            </w:pPr>
            <w:r w:rsidRPr="002A53FF">
              <w:rPr>
                <w:rFonts w:eastAsia="MS Gothic"/>
                <w:i/>
                <w:sz w:val="16"/>
              </w:rPr>
              <w:t xml:space="preserve">Year </w:t>
            </w:r>
          </w:p>
        </w:tc>
        <w:tc>
          <w:tcPr>
            <w:tcW w:w="1701" w:type="dxa"/>
            <w:gridSpan w:val="2"/>
            <w:tcBorders>
              <w:top w:val="single" w:sz="4" w:space="0" w:color="auto"/>
              <w:bottom w:val="single" w:sz="4" w:space="0" w:color="auto"/>
            </w:tcBorders>
            <w:shd w:val="clear" w:color="auto" w:fill="auto"/>
            <w:vAlign w:val="bottom"/>
          </w:tcPr>
          <w:p w14:paraId="25D8E70A" w14:textId="77777777" w:rsidR="00DD4561" w:rsidRPr="002A53FF" w:rsidRDefault="00DD4561" w:rsidP="002A53FF">
            <w:pPr>
              <w:suppressAutoHyphens w:val="0"/>
              <w:spacing w:before="80" w:after="80" w:line="200" w:lineRule="exact"/>
              <w:ind w:right="113"/>
              <w:jc w:val="right"/>
              <w:rPr>
                <w:rFonts w:eastAsia="MS Gothic"/>
                <w:i/>
                <w:sz w:val="16"/>
              </w:rPr>
            </w:pPr>
            <w:r w:rsidRPr="002A53FF">
              <w:rPr>
                <w:rFonts w:eastAsia="MS Gothic"/>
                <w:i/>
                <w:sz w:val="16"/>
              </w:rPr>
              <w:t>Life expectancy at birth</w:t>
            </w:r>
          </w:p>
        </w:tc>
        <w:tc>
          <w:tcPr>
            <w:tcW w:w="1020" w:type="dxa"/>
            <w:vMerge w:val="restart"/>
            <w:tcBorders>
              <w:top w:val="single" w:sz="4" w:space="0" w:color="auto"/>
              <w:bottom w:val="single" w:sz="12" w:space="0" w:color="auto"/>
            </w:tcBorders>
            <w:shd w:val="clear" w:color="auto" w:fill="auto"/>
            <w:vAlign w:val="bottom"/>
          </w:tcPr>
          <w:p w14:paraId="0D242BE6" w14:textId="77777777" w:rsidR="00DD4561" w:rsidRPr="002A53FF" w:rsidRDefault="00DD4561" w:rsidP="002A53FF">
            <w:pPr>
              <w:suppressAutoHyphens w:val="0"/>
              <w:spacing w:before="80" w:after="80" w:line="200" w:lineRule="exact"/>
              <w:ind w:right="113"/>
              <w:jc w:val="right"/>
              <w:rPr>
                <w:rFonts w:eastAsia="MS Gothic"/>
                <w:i/>
                <w:sz w:val="16"/>
              </w:rPr>
            </w:pPr>
            <w:r w:rsidRPr="002A53FF">
              <w:rPr>
                <w:rFonts w:eastAsia="MS Gothic"/>
                <w:i/>
                <w:sz w:val="16"/>
              </w:rPr>
              <w:t>Live birth rate (per 1,000 population)</w:t>
            </w:r>
          </w:p>
        </w:tc>
        <w:tc>
          <w:tcPr>
            <w:tcW w:w="1020" w:type="dxa"/>
            <w:vMerge w:val="restart"/>
            <w:tcBorders>
              <w:top w:val="single" w:sz="4" w:space="0" w:color="auto"/>
              <w:bottom w:val="single" w:sz="12" w:space="0" w:color="auto"/>
            </w:tcBorders>
            <w:shd w:val="clear" w:color="auto" w:fill="auto"/>
            <w:vAlign w:val="bottom"/>
          </w:tcPr>
          <w:p w14:paraId="3FB4D20C" w14:textId="77777777" w:rsidR="00DD4561" w:rsidRPr="002A53FF" w:rsidRDefault="00DD4561" w:rsidP="002A53FF">
            <w:pPr>
              <w:suppressAutoHyphens w:val="0"/>
              <w:spacing w:before="80" w:after="80" w:line="200" w:lineRule="exact"/>
              <w:ind w:right="113"/>
              <w:jc w:val="right"/>
              <w:rPr>
                <w:rFonts w:eastAsia="MS Gothic"/>
                <w:i/>
                <w:sz w:val="16"/>
              </w:rPr>
            </w:pPr>
            <w:r w:rsidRPr="002A53FF">
              <w:rPr>
                <w:rFonts w:eastAsia="MS Gothic"/>
                <w:i/>
                <w:sz w:val="16"/>
              </w:rPr>
              <w:t xml:space="preserve">Total fertility rate </w:t>
            </w:r>
          </w:p>
        </w:tc>
        <w:tc>
          <w:tcPr>
            <w:tcW w:w="1021" w:type="dxa"/>
            <w:vMerge w:val="restart"/>
            <w:tcBorders>
              <w:top w:val="single" w:sz="4" w:space="0" w:color="auto"/>
              <w:bottom w:val="single" w:sz="12" w:space="0" w:color="auto"/>
            </w:tcBorders>
            <w:shd w:val="clear" w:color="auto" w:fill="auto"/>
            <w:vAlign w:val="bottom"/>
          </w:tcPr>
          <w:p w14:paraId="4F555775" w14:textId="547DDFC2" w:rsidR="00DD4561" w:rsidRPr="002A53FF" w:rsidRDefault="00DD4561" w:rsidP="002A53FF">
            <w:pPr>
              <w:suppressAutoHyphens w:val="0"/>
              <w:spacing w:before="80" w:after="80" w:line="200" w:lineRule="exact"/>
              <w:ind w:right="113"/>
              <w:jc w:val="right"/>
              <w:rPr>
                <w:rFonts w:eastAsia="MS Gothic"/>
                <w:i/>
                <w:sz w:val="16"/>
              </w:rPr>
            </w:pPr>
            <w:r w:rsidRPr="002A53FF">
              <w:rPr>
                <w:rFonts w:eastAsia="MS Gothic"/>
                <w:i/>
                <w:sz w:val="16"/>
              </w:rPr>
              <w:t>Death rate</w:t>
            </w:r>
            <w:r w:rsidR="002A53FF">
              <w:rPr>
                <w:rFonts w:eastAsia="MS Gothic"/>
                <w:i/>
                <w:sz w:val="16"/>
              </w:rPr>
              <w:br/>
            </w:r>
            <w:r w:rsidRPr="002A53FF">
              <w:rPr>
                <w:rFonts w:eastAsia="MS Gothic"/>
                <w:i/>
                <w:sz w:val="16"/>
              </w:rPr>
              <w:t>(per 1,000 population)</w:t>
            </w:r>
          </w:p>
        </w:tc>
        <w:tc>
          <w:tcPr>
            <w:tcW w:w="1020" w:type="dxa"/>
            <w:vMerge w:val="restart"/>
            <w:tcBorders>
              <w:top w:val="single" w:sz="4" w:space="0" w:color="auto"/>
              <w:bottom w:val="single" w:sz="12" w:space="0" w:color="auto"/>
            </w:tcBorders>
            <w:shd w:val="clear" w:color="auto" w:fill="auto"/>
            <w:vAlign w:val="bottom"/>
          </w:tcPr>
          <w:p w14:paraId="2A707BB7" w14:textId="5AEC2467" w:rsidR="00DD4561" w:rsidRPr="002A53FF" w:rsidRDefault="00DD4561" w:rsidP="002A53FF">
            <w:pPr>
              <w:suppressAutoHyphens w:val="0"/>
              <w:spacing w:before="80" w:after="80" w:line="200" w:lineRule="exact"/>
              <w:ind w:right="113"/>
              <w:jc w:val="right"/>
              <w:rPr>
                <w:rFonts w:eastAsia="MS Gothic"/>
                <w:i/>
                <w:sz w:val="16"/>
              </w:rPr>
            </w:pPr>
            <w:r w:rsidRPr="002A53FF">
              <w:rPr>
                <w:rFonts w:eastAsia="MS Gothic"/>
                <w:i/>
                <w:sz w:val="16"/>
              </w:rPr>
              <w:t>Infant mortality rate</w:t>
            </w:r>
            <w:r w:rsidR="002A53FF">
              <w:rPr>
                <w:rFonts w:eastAsia="MS Gothic"/>
                <w:i/>
                <w:sz w:val="16"/>
              </w:rPr>
              <w:br/>
            </w:r>
            <w:r w:rsidRPr="002A53FF">
              <w:rPr>
                <w:rFonts w:eastAsia="MS Gothic"/>
                <w:i/>
                <w:sz w:val="16"/>
              </w:rPr>
              <w:t>(per 1,000 live births)</w:t>
            </w:r>
          </w:p>
        </w:tc>
        <w:tc>
          <w:tcPr>
            <w:tcW w:w="1021" w:type="dxa"/>
            <w:vMerge w:val="restart"/>
            <w:tcBorders>
              <w:top w:val="single" w:sz="4" w:space="0" w:color="auto"/>
              <w:bottom w:val="single" w:sz="12" w:space="0" w:color="auto"/>
            </w:tcBorders>
            <w:shd w:val="clear" w:color="auto" w:fill="auto"/>
            <w:vAlign w:val="bottom"/>
          </w:tcPr>
          <w:p w14:paraId="1075938F" w14:textId="3F2967E3" w:rsidR="00DD4561" w:rsidRPr="002A53FF" w:rsidRDefault="00DD4561" w:rsidP="002A53FF">
            <w:pPr>
              <w:suppressAutoHyphens w:val="0"/>
              <w:spacing w:before="80" w:after="80" w:line="200" w:lineRule="exact"/>
              <w:ind w:right="113"/>
              <w:jc w:val="right"/>
              <w:rPr>
                <w:rFonts w:eastAsia="MS Gothic"/>
                <w:i/>
                <w:sz w:val="16"/>
              </w:rPr>
            </w:pPr>
            <w:r w:rsidRPr="002A53FF">
              <w:rPr>
                <w:rFonts w:eastAsia="MS Gothic"/>
                <w:i/>
                <w:sz w:val="16"/>
              </w:rPr>
              <w:t>Maternal mortality rate</w:t>
            </w:r>
            <w:r w:rsidR="002A53FF">
              <w:rPr>
                <w:rFonts w:eastAsia="MS Gothic"/>
                <w:i/>
                <w:sz w:val="16"/>
              </w:rPr>
              <w:br/>
            </w:r>
            <w:r w:rsidRPr="002A53FF">
              <w:rPr>
                <w:rFonts w:eastAsia="MS Gothic"/>
                <w:i/>
                <w:sz w:val="16"/>
              </w:rPr>
              <w:t>(per 100,000 total births)</w:t>
            </w:r>
          </w:p>
        </w:tc>
      </w:tr>
      <w:tr w:rsidR="00DD4561" w:rsidRPr="002A53FF" w14:paraId="28012D34" w14:textId="77777777" w:rsidTr="00C601D1">
        <w:trPr>
          <w:tblHeader/>
        </w:trPr>
        <w:tc>
          <w:tcPr>
            <w:tcW w:w="567" w:type="dxa"/>
            <w:vMerge/>
            <w:tcBorders>
              <w:top w:val="single" w:sz="12" w:space="0" w:color="auto"/>
              <w:bottom w:val="single" w:sz="12" w:space="0" w:color="auto"/>
            </w:tcBorders>
            <w:shd w:val="clear" w:color="auto" w:fill="auto"/>
            <w:vAlign w:val="bottom"/>
          </w:tcPr>
          <w:p w14:paraId="6CD09FD2" w14:textId="77777777" w:rsidR="00DD4561" w:rsidRPr="002A53FF" w:rsidRDefault="00DD4561" w:rsidP="002A53FF">
            <w:pPr>
              <w:suppressAutoHyphens w:val="0"/>
              <w:spacing w:before="80" w:after="80" w:line="200" w:lineRule="exact"/>
              <w:ind w:right="113"/>
              <w:jc w:val="right"/>
              <w:rPr>
                <w:rFonts w:eastAsia="MS Gothic"/>
                <w:i/>
                <w:sz w:val="16"/>
              </w:rPr>
            </w:pPr>
          </w:p>
        </w:tc>
        <w:tc>
          <w:tcPr>
            <w:tcW w:w="851" w:type="dxa"/>
            <w:tcBorders>
              <w:top w:val="single" w:sz="4" w:space="0" w:color="auto"/>
              <w:bottom w:val="single" w:sz="12" w:space="0" w:color="auto"/>
            </w:tcBorders>
            <w:shd w:val="clear" w:color="auto" w:fill="auto"/>
            <w:vAlign w:val="bottom"/>
          </w:tcPr>
          <w:p w14:paraId="1A903174" w14:textId="77777777" w:rsidR="00DD4561" w:rsidRPr="002A53FF" w:rsidRDefault="00DD4561" w:rsidP="002A53FF">
            <w:pPr>
              <w:suppressAutoHyphens w:val="0"/>
              <w:spacing w:before="80" w:after="80" w:line="200" w:lineRule="exact"/>
              <w:ind w:right="113"/>
              <w:jc w:val="right"/>
              <w:rPr>
                <w:rFonts w:eastAsia="MS Gothic"/>
                <w:i/>
                <w:sz w:val="16"/>
              </w:rPr>
            </w:pPr>
            <w:r w:rsidRPr="002A53FF">
              <w:rPr>
                <w:rFonts w:eastAsia="MS Gothic"/>
                <w:i/>
                <w:sz w:val="16"/>
              </w:rPr>
              <w:t>Male</w:t>
            </w:r>
          </w:p>
        </w:tc>
        <w:tc>
          <w:tcPr>
            <w:tcW w:w="850" w:type="dxa"/>
            <w:tcBorders>
              <w:top w:val="single" w:sz="4" w:space="0" w:color="auto"/>
              <w:bottom w:val="single" w:sz="12" w:space="0" w:color="auto"/>
            </w:tcBorders>
            <w:shd w:val="clear" w:color="auto" w:fill="auto"/>
            <w:vAlign w:val="bottom"/>
          </w:tcPr>
          <w:p w14:paraId="28C5F3DA" w14:textId="77777777" w:rsidR="00DD4561" w:rsidRPr="002A53FF" w:rsidRDefault="00DD4561" w:rsidP="002A53FF">
            <w:pPr>
              <w:suppressAutoHyphens w:val="0"/>
              <w:spacing w:before="80" w:after="80" w:line="200" w:lineRule="exact"/>
              <w:ind w:right="113"/>
              <w:jc w:val="right"/>
              <w:rPr>
                <w:rFonts w:eastAsia="MS Gothic"/>
                <w:i/>
                <w:sz w:val="16"/>
              </w:rPr>
            </w:pPr>
            <w:r w:rsidRPr="002A53FF">
              <w:rPr>
                <w:rFonts w:eastAsia="MS Gothic"/>
                <w:i/>
                <w:sz w:val="16"/>
              </w:rPr>
              <w:t>Female</w:t>
            </w:r>
          </w:p>
        </w:tc>
        <w:tc>
          <w:tcPr>
            <w:tcW w:w="1020" w:type="dxa"/>
            <w:vMerge/>
            <w:tcBorders>
              <w:top w:val="single" w:sz="12" w:space="0" w:color="auto"/>
              <w:bottom w:val="single" w:sz="12" w:space="0" w:color="auto"/>
            </w:tcBorders>
            <w:shd w:val="clear" w:color="auto" w:fill="auto"/>
            <w:vAlign w:val="bottom"/>
          </w:tcPr>
          <w:p w14:paraId="4D28BB53" w14:textId="77777777" w:rsidR="00DD4561" w:rsidRPr="002A53FF" w:rsidRDefault="00DD4561" w:rsidP="002A53FF">
            <w:pPr>
              <w:suppressAutoHyphens w:val="0"/>
              <w:spacing w:before="40" w:after="40" w:line="220" w:lineRule="exact"/>
              <w:ind w:right="113"/>
              <w:jc w:val="right"/>
              <w:rPr>
                <w:rFonts w:eastAsia="MS Gothic"/>
                <w:sz w:val="18"/>
              </w:rPr>
            </w:pPr>
          </w:p>
        </w:tc>
        <w:tc>
          <w:tcPr>
            <w:tcW w:w="1020" w:type="dxa"/>
            <w:vMerge/>
            <w:tcBorders>
              <w:top w:val="single" w:sz="12" w:space="0" w:color="auto"/>
              <w:bottom w:val="single" w:sz="12" w:space="0" w:color="auto"/>
            </w:tcBorders>
            <w:shd w:val="clear" w:color="auto" w:fill="auto"/>
            <w:vAlign w:val="bottom"/>
          </w:tcPr>
          <w:p w14:paraId="2EA743C8" w14:textId="77777777" w:rsidR="00DD4561" w:rsidRPr="002A53FF" w:rsidRDefault="00DD4561" w:rsidP="002A53FF">
            <w:pPr>
              <w:suppressAutoHyphens w:val="0"/>
              <w:spacing w:before="40" w:after="40" w:line="220" w:lineRule="exact"/>
              <w:ind w:right="113"/>
              <w:jc w:val="right"/>
              <w:rPr>
                <w:rFonts w:eastAsia="MS Gothic"/>
                <w:sz w:val="18"/>
              </w:rPr>
            </w:pPr>
          </w:p>
        </w:tc>
        <w:tc>
          <w:tcPr>
            <w:tcW w:w="1021" w:type="dxa"/>
            <w:vMerge/>
            <w:tcBorders>
              <w:top w:val="single" w:sz="12" w:space="0" w:color="auto"/>
              <w:bottom w:val="single" w:sz="12" w:space="0" w:color="auto"/>
            </w:tcBorders>
            <w:shd w:val="clear" w:color="auto" w:fill="auto"/>
            <w:vAlign w:val="bottom"/>
          </w:tcPr>
          <w:p w14:paraId="61E02752" w14:textId="77777777" w:rsidR="00DD4561" w:rsidRPr="002A53FF" w:rsidRDefault="00DD4561" w:rsidP="002A53FF">
            <w:pPr>
              <w:suppressAutoHyphens w:val="0"/>
              <w:spacing w:before="40" w:after="40" w:line="220" w:lineRule="exact"/>
              <w:ind w:right="113"/>
              <w:jc w:val="right"/>
              <w:rPr>
                <w:rFonts w:eastAsia="MS Gothic"/>
                <w:sz w:val="18"/>
              </w:rPr>
            </w:pPr>
          </w:p>
        </w:tc>
        <w:tc>
          <w:tcPr>
            <w:tcW w:w="1020" w:type="dxa"/>
            <w:vMerge/>
            <w:tcBorders>
              <w:top w:val="single" w:sz="12" w:space="0" w:color="auto"/>
              <w:bottom w:val="single" w:sz="12" w:space="0" w:color="auto"/>
            </w:tcBorders>
            <w:shd w:val="clear" w:color="auto" w:fill="auto"/>
            <w:vAlign w:val="bottom"/>
          </w:tcPr>
          <w:p w14:paraId="6F51628E" w14:textId="77777777" w:rsidR="00DD4561" w:rsidRPr="002A53FF" w:rsidRDefault="00DD4561" w:rsidP="002A53FF">
            <w:pPr>
              <w:suppressAutoHyphens w:val="0"/>
              <w:spacing w:before="40" w:after="40" w:line="220" w:lineRule="exact"/>
              <w:ind w:right="113"/>
              <w:jc w:val="right"/>
              <w:rPr>
                <w:rFonts w:eastAsia="MS Gothic"/>
                <w:sz w:val="18"/>
              </w:rPr>
            </w:pPr>
          </w:p>
        </w:tc>
        <w:tc>
          <w:tcPr>
            <w:tcW w:w="1021" w:type="dxa"/>
            <w:vMerge/>
            <w:tcBorders>
              <w:top w:val="single" w:sz="12" w:space="0" w:color="auto"/>
              <w:bottom w:val="single" w:sz="12" w:space="0" w:color="auto"/>
            </w:tcBorders>
            <w:shd w:val="clear" w:color="auto" w:fill="auto"/>
            <w:vAlign w:val="bottom"/>
          </w:tcPr>
          <w:p w14:paraId="203EE5C3" w14:textId="77777777" w:rsidR="00DD4561" w:rsidRPr="002A53FF" w:rsidRDefault="00DD4561" w:rsidP="002A53FF">
            <w:pPr>
              <w:suppressAutoHyphens w:val="0"/>
              <w:spacing w:before="40" w:after="40" w:line="220" w:lineRule="exact"/>
              <w:ind w:right="113"/>
              <w:jc w:val="right"/>
              <w:rPr>
                <w:rFonts w:eastAsia="MS Gothic"/>
                <w:sz w:val="18"/>
              </w:rPr>
            </w:pPr>
          </w:p>
        </w:tc>
      </w:tr>
      <w:tr w:rsidR="00DD4561" w:rsidRPr="002A53FF" w14:paraId="5A521203" w14:textId="77777777" w:rsidTr="00C601D1">
        <w:tc>
          <w:tcPr>
            <w:tcW w:w="567" w:type="dxa"/>
            <w:tcBorders>
              <w:top w:val="single" w:sz="12" w:space="0" w:color="auto"/>
            </w:tcBorders>
            <w:shd w:val="clear" w:color="auto" w:fill="auto"/>
          </w:tcPr>
          <w:p w14:paraId="502FE2AE" w14:textId="77777777" w:rsidR="00DD4561" w:rsidRPr="002A53FF" w:rsidRDefault="00DD4561" w:rsidP="002A53FF">
            <w:pPr>
              <w:suppressAutoHyphens w:val="0"/>
              <w:spacing w:before="40" w:after="40" w:line="220" w:lineRule="exact"/>
              <w:ind w:right="113"/>
              <w:rPr>
                <w:rFonts w:eastAsia="MS Gothic"/>
                <w:sz w:val="18"/>
              </w:rPr>
            </w:pPr>
            <w:r w:rsidRPr="002A53FF">
              <w:rPr>
                <w:rFonts w:eastAsia="MS Gothic"/>
                <w:sz w:val="18"/>
              </w:rPr>
              <w:t>2013</w:t>
            </w:r>
          </w:p>
        </w:tc>
        <w:tc>
          <w:tcPr>
            <w:tcW w:w="851" w:type="dxa"/>
            <w:tcBorders>
              <w:top w:val="single" w:sz="12" w:space="0" w:color="auto"/>
            </w:tcBorders>
            <w:shd w:val="clear" w:color="auto" w:fill="auto"/>
            <w:vAlign w:val="bottom"/>
          </w:tcPr>
          <w:p w14:paraId="58180F4A" w14:textId="77777777" w:rsidR="00DD4561" w:rsidRPr="002A53FF" w:rsidRDefault="00DD4561" w:rsidP="002A53FF">
            <w:pPr>
              <w:suppressAutoHyphens w:val="0"/>
              <w:spacing w:before="40" w:after="40" w:line="220" w:lineRule="exact"/>
              <w:ind w:right="113"/>
              <w:jc w:val="right"/>
              <w:rPr>
                <w:rFonts w:eastAsia="MS Gothic"/>
                <w:sz w:val="18"/>
              </w:rPr>
            </w:pPr>
            <w:r w:rsidRPr="002A53FF">
              <w:rPr>
                <w:rFonts w:eastAsia="MS Gothic"/>
                <w:sz w:val="18"/>
              </w:rPr>
              <w:t xml:space="preserve">80.21 </w:t>
            </w:r>
          </w:p>
        </w:tc>
        <w:tc>
          <w:tcPr>
            <w:tcW w:w="850" w:type="dxa"/>
            <w:tcBorders>
              <w:top w:val="single" w:sz="12" w:space="0" w:color="auto"/>
            </w:tcBorders>
            <w:shd w:val="clear" w:color="auto" w:fill="auto"/>
            <w:vAlign w:val="bottom"/>
          </w:tcPr>
          <w:p w14:paraId="2E0F812C" w14:textId="77777777" w:rsidR="00DD4561" w:rsidRPr="002A53FF" w:rsidRDefault="00DD4561" w:rsidP="002A53FF">
            <w:pPr>
              <w:suppressAutoHyphens w:val="0"/>
              <w:spacing w:before="40" w:after="40" w:line="220" w:lineRule="exact"/>
              <w:ind w:right="113"/>
              <w:jc w:val="right"/>
              <w:rPr>
                <w:rFonts w:eastAsia="MS Gothic"/>
                <w:sz w:val="18"/>
              </w:rPr>
            </w:pPr>
            <w:r w:rsidRPr="002A53FF">
              <w:rPr>
                <w:rFonts w:eastAsia="MS Gothic"/>
                <w:sz w:val="18"/>
              </w:rPr>
              <w:t xml:space="preserve">86.61 </w:t>
            </w:r>
          </w:p>
        </w:tc>
        <w:tc>
          <w:tcPr>
            <w:tcW w:w="1020" w:type="dxa"/>
            <w:tcBorders>
              <w:top w:val="single" w:sz="12" w:space="0" w:color="auto"/>
            </w:tcBorders>
            <w:shd w:val="clear" w:color="auto" w:fill="auto"/>
            <w:vAlign w:val="bottom"/>
          </w:tcPr>
          <w:p w14:paraId="23DB2F0E" w14:textId="77777777" w:rsidR="00DD4561" w:rsidRPr="002A53FF" w:rsidRDefault="00DD4561" w:rsidP="002A53FF">
            <w:pPr>
              <w:suppressAutoHyphens w:val="0"/>
              <w:spacing w:before="40" w:after="40" w:line="220" w:lineRule="exact"/>
              <w:ind w:right="113"/>
              <w:jc w:val="right"/>
              <w:rPr>
                <w:rFonts w:eastAsia="MS Gothic"/>
                <w:sz w:val="18"/>
              </w:rPr>
            </w:pPr>
            <w:r w:rsidRPr="002A53FF">
              <w:rPr>
                <w:rFonts w:eastAsia="MS Gothic"/>
                <w:sz w:val="18"/>
              </w:rPr>
              <w:t xml:space="preserve">8.2 </w:t>
            </w:r>
          </w:p>
        </w:tc>
        <w:tc>
          <w:tcPr>
            <w:tcW w:w="1020" w:type="dxa"/>
            <w:tcBorders>
              <w:top w:val="single" w:sz="12" w:space="0" w:color="auto"/>
            </w:tcBorders>
            <w:shd w:val="clear" w:color="auto" w:fill="auto"/>
            <w:vAlign w:val="bottom"/>
          </w:tcPr>
          <w:p w14:paraId="2AA8FD29" w14:textId="77777777" w:rsidR="00DD4561" w:rsidRPr="002A53FF" w:rsidRDefault="00DD4561" w:rsidP="002A53FF">
            <w:pPr>
              <w:suppressAutoHyphens w:val="0"/>
              <w:spacing w:before="40" w:after="40" w:line="220" w:lineRule="exact"/>
              <w:ind w:right="113"/>
              <w:jc w:val="right"/>
              <w:rPr>
                <w:rFonts w:eastAsia="MS Gothic"/>
                <w:sz w:val="18"/>
              </w:rPr>
            </w:pPr>
            <w:r w:rsidRPr="002A53FF">
              <w:rPr>
                <w:rFonts w:eastAsia="MS Gothic"/>
                <w:sz w:val="18"/>
              </w:rPr>
              <w:t xml:space="preserve">1.43 </w:t>
            </w:r>
          </w:p>
        </w:tc>
        <w:tc>
          <w:tcPr>
            <w:tcW w:w="1021" w:type="dxa"/>
            <w:tcBorders>
              <w:top w:val="single" w:sz="12" w:space="0" w:color="auto"/>
            </w:tcBorders>
            <w:shd w:val="clear" w:color="auto" w:fill="auto"/>
            <w:vAlign w:val="bottom"/>
          </w:tcPr>
          <w:p w14:paraId="3004D5E7" w14:textId="77777777" w:rsidR="00DD4561" w:rsidRPr="002A53FF" w:rsidRDefault="00DD4561" w:rsidP="002A53FF">
            <w:pPr>
              <w:suppressAutoHyphens w:val="0"/>
              <w:spacing w:before="40" w:after="40" w:line="220" w:lineRule="exact"/>
              <w:ind w:right="113"/>
              <w:jc w:val="right"/>
              <w:rPr>
                <w:rFonts w:eastAsia="MS Gothic"/>
                <w:sz w:val="18"/>
              </w:rPr>
            </w:pPr>
            <w:r w:rsidRPr="002A53FF">
              <w:rPr>
                <w:rFonts w:eastAsia="MS Gothic"/>
                <w:sz w:val="18"/>
              </w:rPr>
              <w:t xml:space="preserve">10.1 </w:t>
            </w:r>
          </w:p>
        </w:tc>
        <w:tc>
          <w:tcPr>
            <w:tcW w:w="1020" w:type="dxa"/>
            <w:tcBorders>
              <w:top w:val="single" w:sz="12" w:space="0" w:color="auto"/>
            </w:tcBorders>
            <w:shd w:val="clear" w:color="auto" w:fill="auto"/>
            <w:vAlign w:val="bottom"/>
          </w:tcPr>
          <w:p w14:paraId="448EC7C0" w14:textId="77777777" w:rsidR="00DD4561" w:rsidRPr="002A53FF" w:rsidRDefault="00DD4561" w:rsidP="002A53FF">
            <w:pPr>
              <w:suppressAutoHyphens w:val="0"/>
              <w:spacing w:before="40" w:after="40" w:line="220" w:lineRule="exact"/>
              <w:ind w:right="113"/>
              <w:jc w:val="right"/>
              <w:rPr>
                <w:rFonts w:eastAsia="MS Gothic"/>
                <w:sz w:val="18"/>
              </w:rPr>
            </w:pPr>
            <w:r w:rsidRPr="002A53FF">
              <w:rPr>
                <w:rFonts w:eastAsia="MS Gothic"/>
                <w:sz w:val="18"/>
              </w:rPr>
              <w:t xml:space="preserve">2.1 </w:t>
            </w:r>
          </w:p>
        </w:tc>
        <w:tc>
          <w:tcPr>
            <w:tcW w:w="1021" w:type="dxa"/>
            <w:tcBorders>
              <w:top w:val="single" w:sz="12" w:space="0" w:color="auto"/>
            </w:tcBorders>
            <w:shd w:val="clear" w:color="auto" w:fill="auto"/>
            <w:vAlign w:val="bottom"/>
          </w:tcPr>
          <w:p w14:paraId="3491D982" w14:textId="77777777" w:rsidR="00DD4561" w:rsidRPr="002A53FF" w:rsidRDefault="00DD4561" w:rsidP="002A53FF">
            <w:pPr>
              <w:suppressAutoHyphens w:val="0"/>
              <w:spacing w:before="40" w:after="40" w:line="220" w:lineRule="exact"/>
              <w:ind w:right="113"/>
              <w:jc w:val="right"/>
              <w:rPr>
                <w:rFonts w:eastAsia="MS Gothic"/>
                <w:sz w:val="18"/>
              </w:rPr>
            </w:pPr>
            <w:r w:rsidRPr="002A53FF">
              <w:rPr>
                <w:rFonts w:eastAsia="MS Gothic"/>
                <w:sz w:val="18"/>
              </w:rPr>
              <w:t xml:space="preserve">3.4 </w:t>
            </w:r>
          </w:p>
        </w:tc>
      </w:tr>
      <w:tr w:rsidR="00DD4561" w:rsidRPr="002A53FF" w14:paraId="30A94C77" w14:textId="77777777" w:rsidTr="00C601D1">
        <w:tc>
          <w:tcPr>
            <w:tcW w:w="567" w:type="dxa"/>
            <w:shd w:val="clear" w:color="auto" w:fill="auto"/>
          </w:tcPr>
          <w:p w14:paraId="1989E95D" w14:textId="77777777" w:rsidR="00DD4561" w:rsidRPr="002A53FF" w:rsidRDefault="00DD4561" w:rsidP="002A53FF">
            <w:pPr>
              <w:suppressAutoHyphens w:val="0"/>
              <w:spacing w:before="40" w:after="40" w:line="220" w:lineRule="exact"/>
              <w:ind w:right="113"/>
              <w:rPr>
                <w:rFonts w:eastAsia="MS Gothic"/>
                <w:sz w:val="18"/>
              </w:rPr>
            </w:pPr>
            <w:r w:rsidRPr="002A53FF">
              <w:rPr>
                <w:rFonts w:eastAsia="MS Gothic"/>
                <w:sz w:val="18"/>
              </w:rPr>
              <w:t>2014</w:t>
            </w:r>
          </w:p>
        </w:tc>
        <w:tc>
          <w:tcPr>
            <w:tcW w:w="851" w:type="dxa"/>
            <w:shd w:val="clear" w:color="auto" w:fill="auto"/>
            <w:vAlign w:val="bottom"/>
          </w:tcPr>
          <w:p w14:paraId="5ACA5A51" w14:textId="77777777" w:rsidR="00DD4561" w:rsidRPr="002A53FF" w:rsidRDefault="00DD4561" w:rsidP="002A53FF">
            <w:pPr>
              <w:suppressAutoHyphens w:val="0"/>
              <w:spacing w:before="40" w:after="40" w:line="220" w:lineRule="exact"/>
              <w:ind w:right="113"/>
              <w:jc w:val="right"/>
              <w:rPr>
                <w:rFonts w:eastAsia="MS Gothic"/>
                <w:sz w:val="18"/>
              </w:rPr>
            </w:pPr>
            <w:r w:rsidRPr="002A53FF">
              <w:rPr>
                <w:rFonts w:eastAsia="MS Gothic"/>
                <w:sz w:val="18"/>
              </w:rPr>
              <w:t xml:space="preserve">80.50 </w:t>
            </w:r>
          </w:p>
        </w:tc>
        <w:tc>
          <w:tcPr>
            <w:tcW w:w="850" w:type="dxa"/>
            <w:shd w:val="clear" w:color="auto" w:fill="auto"/>
            <w:vAlign w:val="bottom"/>
          </w:tcPr>
          <w:p w14:paraId="1FF7C4D9" w14:textId="77777777" w:rsidR="00DD4561" w:rsidRPr="002A53FF" w:rsidRDefault="00DD4561" w:rsidP="002A53FF">
            <w:pPr>
              <w:suppressAutoHyphens w:val="0"/>
              <w:spacing w:before="40" w:after="40" w:line="220" w:lineRule="exact"/>
              <w:ind w:right="113"/>
              <w:jc w:val="right"/>
              <w:rPr>
                <w:rFonts w:eastAsia="MS Gothic"/>
                <w:sz w:val="18"/>
              </w:rPr>
            </w:pPr>
            <w:r w:rsidRPr="002A53FF">
              <w:rPr>
                <w:rFonts w:eastAsia="MS Gothic"/>
                <w:sz w:val="18"/>
              </w:rPr>
              <w:t>86.83</w:t>
            </w:r>
          </w:p>
        </w:tc>
        <w:tc>
          <w:tcPr>
            <w:tcW w:w="1020" w:type="dxa"/>
            <w:shd w:val="clear" w:color="auto" w:fill="auto"/>
            <w:vAlign w:val="bottom"/>
          </w:tcPr>
          <w:p w14:paraId="7F477020" w14:textId="77777777" w:rsidR="00DD4561" w:rsidRPr="002A53FF" w:rsidRDefault="00DD4561" w:rsidP="002A53FF">
            <w:pPr>
              <w:suppressAutoHyphens w:val="0"/>
              <w:spacing w:before="40" w:after="40" w:line="220" w:lineRule="exact"/>
              <w:ind w:right="113"/>
              <w:jc w:val="right"/>
              <w:rPr>
                <w:rFonts w:eastAsia="MS Gothic"/>
                <w:sz w:val="18"/>
              </w:rPr>
            </w:pPr>
            <w:r w:rsidRPr="002A53FF">
              <w:rPr>
                <w:rFonts w:eastAsia="MS Gothic"/>
                <w:sz w:val="18"/>
              </w:rPr>
              <w:t xml:space="preserve">8.0 </w:t>
            </w:r>
          </w:p>
        </w:tc>
        <w:tc>
          <w:tcPr>
            <w:tcW w:w="1020" w:type="dxa"/>
            <w:shd w:val="clear" w:color="auto" w:fill="auto"/>
            <w:vAlign w:val="bottom"/>
          </w:tcPr>
          <w:p w14:paraId="72A57DC6" w14:textId="77777777" w:rsidR="00DD4561" w:rsidRPr="002A53FF" w:rsidRDefault="00DD4561" w:rsidP="002A53FF">
            <w:pPr>
              <w:suppressAutoHyphens w:val="0"/>
              <w:spacing w:before="40" w:after="40" w:line="220" w:lineRule="exact"/>
              <w:ind w:right="113"/>
              <w:jc w:val="right"/>
              <w:rPr>
                <w:rFonts w:eastAsia="MS Gothic"/>
                <w:sz w:val="18"/>
              </w:rPr>
            </w:pPr>
            <w:r w:rsidRPr="002A53FF">
              <w:rPr>
                <w:rFonts w:eastAsia="MS Gothic"/>
                <w:sz w:val="18"/>
              </w:rPr>
              <w:t xml:space="preserve">1.42 </w:t>
            </w:r>
          </w:p>
        </w:tc>
        <w:tc>
          <w:tcPr>
            <w:tcW w:w="1021" w:type="dxa"/>
            <w:shd w:val="clear" w:color="auto" w:fill="auto"/>
            <w:vAlign w:val="bottom"/>
          </w:tcPr>
          <w:p w14:paraId="51D70266" w14:textId="77777777" w:rsidR="00DD4561" w:rsidRPr="002A53FF" w:rsidRDefault="00DD4561" w:rsidP="002A53FF">
            <w:pPr>
              <w:suppressAutoHyphens w:val="0"/>
              <w:spacing w:before="40" w:after="40" w:line="220" w:lineRule="exact"/>
              <w:ind w:right="113"/>
              <w:jc w:val="right"/>
              <w:rPr>
                <w:rFonts w:eastAsia="MS Gothic"/>
                <w:sz w:val="18"/>
              </w:rPr>
            </w:pPr>
            <w:r w:rsidRPr="002A53FF">
              <w:rPr>
                <w:rFonts w:eastAsia="MS Gothic"/>
                <w:sz w:val="18"/>
              </w:rPr>
              <w:t xml:space="preserve">10.1 </w:t>
            </w:r>
          </w:p>
        </w:tc>
        <w:tc>
          <w:tcPr>
            <w:tcW w:w="1020" w:type="dxa"/>
            <w:shd w:val="clear" w:color="auto" w:fill="auto"/>
            <w:vAlign w:val="bottom"/>
          </w:tcPr>
          <w:p w14:paraId="4083EB6E" w14:textId="77777777" w:rsidR="00DD4561" w:rsidRPr="002A53FF" w:rsidRDefault="00DD4561" w:rsidP="002A53FF">
            <w:pPr>
              <w:suppressAutoHyphens w:val="0"/>
              <w:spacing w:before="40" w:after="40" w:line="220" w:lineRule="exact"/>
              <w:ind w:right="113"/>
              <w:jc w:val="right"/>
              <w:rPr>
                <w:rFonts w:eastAsia="MS Gothic"/>
                <w:sz w:val="18"/>
              </w:rPr>
            </w:pPr>
            <w:r w:rsidRPr="002A53FF">
              <w:rPr>
                <w:rFonts w:eastAsia="MS Gothic"/>
                <w:sz w:val="18"/>
              </w:rPr>
              <w:t xml:space="preserve">2.1 </w:t>
            </w:r>
          </w:p>
        </w:tc>
        <w:tc>
          <w:tcPr>
            <w:tcW w:w="1021" w:type="dxa"/>
            <w:shd w:val="clear" w:color="auto" w:fill="auto"/>
            <w:vAlign w:val="bottom"/>
          </w:tcPr>
          <w:p w14:paraId="1FEBB5C7" w14:textId="77777777" w:rsidR="00DD4561" w:rsidRPr="002A53FF" w:rsidRDefault="00DD4561" w:rsidP="002A53FF">
            <w:pPr>
              <w:suppressAutoHyphens w:val="0"/>
              <w:spacing w:before="40" w:after="40" w:line="220" w:lineRule="exact"/>
              <w:ind w:right="113"/>
              <w:jc w:val="right"/>
              <w:rPr>
                <w:rFonts w:eastAsia="MS Gothic"/>
                <w:sz w:val="18"/>
              </w:rPr>
            </w:pPr>
            <w:r w:rsidRPr="002A53FF">
              <w:rPr>
                <w:rFonts w:eastAsia="MS Gothic"/>
                <w:sz w:val="18"/>
              </w:rPr>
              <w:t xml:space="preserve">2.7 </w:t>
            </w:r>
          </w:p>
        </w:tc>
      </w:tr>
      <w:tr w:rsidR="00DD4561" w:rsidRPr="002A53FF" w14:paraId="13428F00" w14:textId="77777777" w:rsidTr="00C601D1">
        <w:tc>
          <w:tcPr>
            <w:tcW w:w="567" w:type="dxa"/>
            <w:shd w:val="clear" w:color="auto" w:fill="auto"/>
          </w:tcPr>
          <w:p w14:paraId="69E73B68" w14:textId="77777777" w:rsidR="00DD4561" w:rsidRPr="002A53FF" w:rsidRDefault="00DD4561" w:rsidP="002A53FF">
            <w:pPr>
              <w:suppressAutoHyphens w:val="0"/>
              <w:spacing w:before="40" w:after="40" w:line="220" w:lineRule="exact"/>
              <w:ind w:right="113"/>
              <w:rPr>
                <w:rFonts w:eastAsia="MS Gothic"/>
                <w:sz w:val="18"/>
              </w:rPr>
            </w:pPr>
            <w:r w:rsidRPr="002A53FF">
              <w:rPr>
                <w:rFonts w:eastAsia="MS Gothic"/>
                <w:sz w:val="18"/>
              </w:rPr>
              <w:t>2015</w:t>
            </w:r>
          </w:p>
        </w:tc>
        <w:tc>
          <w:tcPr>
            <w:tcW w:w="851" w:type="dxa"/>
            <w:shd w:val="clear" w:color="auto" w:fill="auto"/>
            <w:vAlign w:val="bottom"/>
          </w:tcPr>
          <w:p w14:paraId="66DEFE3D" w14:textId="77777777" w:rsidR="00DD4561" w:rsidRPr="002A53FF" w:rsidRDefault="00DD4561" w:rsidP="002A53FF">
            <w:pPr>
              <w:suppressAutoHyphens w:val="0"/>
              <w:spacing w:before="40" w:after="40" w:line="220" w:lineRule="exact"/>
              <w:ind w:right="113"/>
              <w:jc w:val="right"/>
              <w:rPr>
                <w:rFonts w:eastAsia="MS Gothic"/>
                <w:sz w:val="18"/>
              </w:rPr>
            </w:pPr>
            <w:r w:rsidRPr="002A53FF">
              <w:rPr>
                <w:rFonts w:eastAsia="MS Gothic"/>
                <w:sz w:val="18"/>
              </w:rPr>
              <w:t>80.75</w:t>
            </w:r>
          </w:p>
        </w:tc>
        <w:tc>
          <w:tcPr>
            <w:tcW w:w="850" w:type="dxa"/>
            <w:shd w:val="clear" w:color="auto" w:fill="auto"/>
            <w:vAlign w:val="bottom"/>
          </w:tcPr>
          <w:p w14:paraId="13CC54DC" w14:textId="77777777" w:rsidR="00DD4561" w:rsidRPr="002A53FF" w:rsidRDefault="00DD4561" w:rsidP="002A53FF">
            <w:pPr>
              <w:suppressAutoHyphens w:val="0"/>
              <w:spacing w:before="40" w:after="40" w:line="220" w:lineRule="exact"/>
              <w:ind w:right="113"/>
              <w:jc w:val="right"/>
              <w:rPr>
                <w:rFonts w:eastAsia="MS Gothic"/>
                <w:sz w:val="18"/>
              </w:rPr>
            </w:pPr>
            <w:r w:rsidRPr="002A53FF">
              <w:rPr>
                <w:rFonts w:eastAsia="MS Gothic"/>
                <w:sz w:val="18"/>
              </w:rPr>
              <w:t>86.99</w:t>
            </w:r>
          </w:p>
        </w:tc>
        <w:tc>
          <w:tcPr>
            <w:tcW w:w="1020" w:type="dxa"/>
            <w:shd w:val="clear" w:color="auto" w:fill="auto"/>
            <w:vAlign w:val="bottom"/>
          </w:tcPr>
          <w:p w14:paraId="20E04893" w14:textId="77777777" w:rsidR="00DD4561" w:rsidRPr="002A53FF" w:rsidRDefault="00DD4561" w:rsidP="002A53FF">
            <w:pPr>
              <w:suppressAutoHyphens w:val="0"/>
              <w:spacing w:before="40" w:after="40" w:line="220" w:lineRule="exact"/>
              <w:ind w:right="113"/>
              <w:jc w:val="right"/>
              <w:rPr>
                <w:rFonts w:eastAsia="MS Gothic"/>
                <w:sz w:val="18"/>
              </w:rPr>
            </w:pPr>
            <w:r w:rsidRPr="002A53FF">
              <w:rPr>
                <w:rFonts w:eastAsia="MS Gothic"/>
                <w:sz w:val="18"/>
              </w:rPr>
              <w:t xml:space="preserve">8.0 </w:t>
            </w:r>
          </w:p>
        </w:tc>
        <w:tc>
          <w:tcPr>
            <w:tcW w:w="1020" w:type="dxa"/>
            <w:shd w:val="clear" w:color="auto" w:fill="auto"/>
            <w:vAlign w:val="bottom"/>
          </w:tcPr>
          <w:p w14:paraId="574D0246" w14:textId="77777777" w:rsidR="00DD4561" w:rsidRPr="002A53FF" w:rsidRDefault="00DD4561" w:rsidP="002A53FF">
            <w:pPr>
              <w:suppressAutoHyphens w:val="0"/>
              <w:spacing w:before="40" w:after="40" w:line="220" w:lineRule="exact"/>
              <w:ind w:right="113"/>
              <w:jc w:val="right"/>
              <w:rPr>
                <w:rFonts w:eastAsia="MS Gothic"/>
                <w:sz w:val="18"/>
              </w:rPr>
            </w:pPr>
            <w:r w:rsidRPr="002A53FF">
              <w:rPr>
                <w:rFonts w:eastAsia="MS Gothic"/>
                <w:sz w:val="18"/>
              </w:rPr>
              <w:t>1.45</w:t>
            </w:r>
          </w:p>
        </w:tc>
        <w:tc>
          <w:tcPr>
            <w:tcW w:w="1021" w:type="dxa"/>
            <w:shd w:val="clear" w:color="auto" w:fill="auto"/>
            <w:vAlign w:val="bottom"/>
          </w:tcPr>
          <w:p w14:paraId="405D0D39" w14:textId="77777777" w:rsidR="00DD4561" w:rsidRPr="002A53FF" w:rsidRDefault="00DD4561" w:rsidP="002A53FF">
            <w:pPr>
              <w:suppressAutoHyphens w:val="0"/>
              <w:spacing w:before="40" w:after="40" w:line="220" w:lineRule="exact"/>
              <w:ind w:right="113"/>
              <w:jc w:val="right"/>
              <w:rPr>
                <w:rFonts w:eastAsia="MS Gothic"/>
                <w:sz w:val="18"/>
              </w:rPr>
            </w:pPr>
            <w:r w:rsidRPr="002A53FF">
              <w:rPr>
                <w:rFonts w:eastAsia="MS Gothic"/>
                <w:sz w:val="18"/>
              </w:rPr>
              <w:t xml:space="preserve">10.3 </w:t>
            </w:r>
          </w:p>
        </w:tc>
        <w:tc>
          <w:tcPr>
            <w:tcW w:w="1020" w:type="dxa"/>
            <w:shd w:val="clear" w:color="auto" w:fill="auto"/>
            <w:vAlign w:val="bottom"/>
          </w:tcPr>
          <w:p w14:paraId="4CD11CB9" w14:textId="77777777" w:rsidR="00DD4561" w:rsidRPr="002A53FF" w:rsidRDefault="00DD4561" w:rsidP="002A53FF">
            <w:pPr>
              <w:suppressAutoHyphens w:val="0"/>
              <w:spacing w:before="40" w:after="40" w:line="220" w:lineRule="exact"/>
              <w:ind w:right="113"/>
              <w:jc w:val="right"/>
              <w:rPr>
                <w:rFonts w:eastAsia="MS Gothic"/>
                <w:sz w:val="18"/>
              </w:rPr>
            </w:pPr>
            <w:r w:rsidRPr="002A53FF">
              <w:rPr>
                <w:rFonts w:eastAsia="MS Gothic"/>
                <w:sz w:val="18"/>
              </w:rPr>
              <w:t xml:space="preserve">1.9 </w:t>
            </w:r>
          </w:p>
        </w:tc>
        <w:tc>
          <w:tcPr>
            <w:tcW w:w="1021" w:type="dxa"/>
            <w:shd w:val="clear" w:color="auto" w:fill="auto"/>
            <w:vAlign w:val="bottom"/>
          </w:tcPr>
          <w:p w14:paraId="0D47B6F5" w14:textId="77777777" w:rsidR="00DD4561" w:rsidRPr="002A53FF" w:rsidRDefault="00DD4561" w:rsidP="002A53FF">
            <w:pPr>
              <w:suppressAutoHyphens w:val="0"/>
              <w:spacing w:before="40" w:after="40" w:line="220" w:lineRule="exact"/>
              <w:ind w:right="113"/>
              <w:jc w:val="right"/>
              <w:rPr>
                <w:rFonts w:eastAsia="MS Gothic"/>
                <w:sz w:val="18"/>
              </w:rPr>
            </w:pPr>
            <w:r w:rsidRPr="002A53FF">
              <w:rPr>
                <w:rFonts w:eastAsia="MS Gothic"/>
                <w:sz w:val="18"/>
              </w:rPr>
              <w:t xml:space="preserve">3.8 </w:t>
            </w:r>
          </w:p>
        </w:tc>
      </w:tr>
      <w:tr w:rsidR="00DD4561" w:rsidRPr="002A53FF" w14:paraId="62DF7E18" w14:textId="77777777" w:rsidTr="00C601D1">
        <w:tc>
          <w:tcPr>
            <w:tcW w:w="567" w:type="dxa"/>
            <w:shd w:val="clear" w:color="auto" w:fill="auto"/>
          </w:tcPr>
          <w:p w14:paraId="7B74BD1A" w14:textId="77777777" w:rsidR="00DD4561" w:rsidRPr="002A53FF" w:rsidRDefault="00DD4561" w:rsidP="002A53FF">
            <w:pPr>
              <w:suppressAutoHyphens w:val="0"/>
              <w:spacing w:before="40" w:after="40" w:line="220" w:lineRule="exact"/>
              <w:ind w:right="113"/>
              <w:rPr>
                <w:rFonts w:eastAsia="MS Gothic"/>
                <w:sz w:val="18"/>
              </w:rPr>
            </w:pPr>
            <w:r w:rsidRPr="002A53FF">
              <w:rPr>
                <w:rFonts w:eastAsia="MS Gothic"/>
                <w:sz w:val="18"/>
              </w:rPr>
              <w:t>2016</w:t>
            </w:r>
          </w:p>
        </w:tc>
        <w:tc>
          <w:tcPr>
            <w:tcW w:w="851" w:type="dxa"/>
            <w:shd w:val="clear" w:color="auto" w:fill="auto"/>
            <w:vAlign w:val="bottom"/>
          </w:tcPr>
          <w:p w14:paraId="488780EF" w14:textId="77777777" w:rsidR="00DD4561" w:rsidRPr="002A53FF" w:rsidRDefault="00DD4561" w:rsidP="002A53FF">
            <w:pPr>
              <w:suppressAutoHyphens w:val="0"/>
              <w:spacing w:before="40" w:after="40" w:line="220" w:lineRule="exact"/>
              <w:ind w:right="113"/>
              <w:jc w:val="right"/>
              <w:rPr>
                <w:rFonts w:eastAsia="MS Gothic"/>
                <w:sz w:val="18"/>
              </w:rPr>
            </w:pPr>
            <w:r w:rsidRPr="002A53FF">
              <w:rPr>
                <w:rFonts w:eastAsia="MS Gothic"/>
                <w:sz w:val="18"/>
              </w:rPr>
              <w:t xml:space="preserve">80.98 </w:t>
            </w:r>
          </w:p>
        </w:tc>
        <w:tc>
          <w:tcPr>
            <w:tcW w:w="850" w:type="dxa"/>
            <w:shd w:val="clear" w:color="auto" w:fill="auto"/>
            <w:vAlign w:val="bottom"/>
          </w:tcPr>
          <w:p w14:paraId="116A3FA5" w14:textId="77777777" w:rsidR="00DD4561" w:rsidRPr="002A53FF" w:rsidRDefault="00DD4561" w:rsidP="002A53FF">
            <w:pPr>
              <w:suppressAutoHyphens w:val="0"/>
              <w:spacing w:before="40" w:after="40" w:line="220" w:lineRule="exact"/>
              <w:ind w:right="113"/>
              <w:jc w:val="right"/>
              <w:rPr>
                <w:rFonts w:eastAsia="MS Gothic"/>
                <w:sz w:val="18"/>
              </w:rPr>
            </w:pPr>
            <w:r w:rsidRPr="002A53FF">
              <w:rPr>
                <w:rFonts w:eastAsia="MS Gothic"/>
                <w:sz w:val="18"/>
              </w:rPr>
              <w:t>87.14</w:t>
            </w:r>
          </w:p>
        </w:tc>
        <w:tc>
          <w:tcPr>
            <w:tcW w:w="1020" w:type="dxa"/>
            <w:shd w:val="clear" w:color="auto" w:fill="auto"/>
            <w:vAlign w:val="bottom"/>
          </w:tcPr>
          <w:p w14:paraId="34186938" w14:textId="77777777" w:rsidR="00DD4561" w:rsidRPr="002A53FF" w:rsidRDefault="00DD4561" w:rsidP="002A53FF">
            <w:pPr>
              <w:suppressAutoHyphens w:val="0"/>
              <w:spacing w:before="40" w:after="40" w:line="220" w:lineRule="exact"/>
              <w:ind w:right="113"/>
              <w:jc w:val="right"/>
              <w:rPr>
                <w:rFonts w:eastAsia="MS Gothic"/>
                <w:sz w:val="18"/>
              </w:rPr>
            </w:pPr>
            <w:r w:rsidRPr="002A53FF">
              <w:rPr>
                <w:rFonts w:eastAsia="MS Gothic"/>
                <w:sz w:val="18"/>
              </w:rPr>
              <w:t xml:space="preserve">7.8 </w:t>
            </w:r>
          </w:p>
        </w:tc>
        <w:tc>
          <w:tcPr>
            <w:tcW w:w="1020" w:type="dxa"/>
            <w:shd w:val="clear" w:color="auto" w:fill="auto"/>
            <w:vAlign w:val="bottom"/>
          </w:tcPr>
          <w:p w14:paraId="27895FBD" w14:textId="77777777" w:rsidR="00DD4561" w:rsidRPr="002A53FF" w:rsidRDefault="00DD4561" w:rsidP="002A53FF">
            <w:pPr>
              <w:suppressAutoHyphens w:val="0"/>
              <w:spacing w:before="40" w:after="40" w:line="220" w:lineRule="exact"/>
              <w:ind w:right="113"/>
              <w:jc w:val="right"/>
              <w:rPr>
                <w:rFonts w:eastAsia="MS Gothic"/>
                <w:sz w:val="18"/>
              </w:rPr>
            </w:pPr>
            <w:r w:rsidRPr="002A53FF">
              <w:rPr>
                <w:rFonts w:eastAsia="MS Gothic"/>
                <w:sz w:val="18"/>
              </w:rPr>
              <w:t xml:space="preserve">1.44 </w:t>
            </w:r>
          </w:p>
        </w:tc>
        <w:tc>
          <w:tcPr>
            <w:tcW w:w="1021" w:type="dxa"/>
            <w:shd w:val="clear" w:color="auto" w:fill="auto"/>
            <w:vAlign w:val="bottom"/>
          </w:tcPr>
          <w:p w14:paraId="5C2A99B2" w14:textId="77777777" w:rsidR="00DD4561" w:rsidRPr="002A53FF" w:rsidRDefault="00DD4561" w:rsidP="002A53FF">
            <w:pPr>
              <w:suppressAutoHyphens w:val="0"/>
              <w:spacing w:before="40" w:after="40" w:line="220" w:lineRule="exact"/>
              <w:ind w:right="113"/>
              <w:jc w:val="right"/>
              <w:rPr>
                <w:rFonts w:eastAsia="MS Gothic"/>
                <w:sz w:val="18"/>
              </w:rPr>
            </w:pPr>
            <w:r w:rsidRPr="002A53FF">
              <w:rPr>
                <w:rFonts w:eastAsia="MS Gothic"/>
                <w:sz w:val="18"/>
              </w:rPr>
              <w:t xml:space="preserve">10.5 </w:t>
            </w:r>
          </w:p>
        </w:tc>
        <w:tc>
          <w:tcPr>
            <w:tcW w:w="1020" w:type="dxa"/>
            <w:shd w:val="clear" w:color="auto" w:fill="auto"/>
            <w:vAlign w:val="bottom"/>
          </w:tcPr>
          <w:p w14:paraId="695718CE" w14:textId="77777777" w:rsidR="00DD4561" w:rsidRPr="002A53FF" w:rsidRDefault="00DD4561" w:rsidP="002A53FF">
            <w:pPr>
              <w:suppressAutoHyphens w:val="0"/>
              <w:spacing w:before="40" w:after="40" w:line="220" w:lineRule="exact"/>
              <w:ind w:right="113"/>
              <w:jc w:val="right"/>
              <w:rPr>
                <w:rFonts w:eastAsia="MS Gothic"/>
                <w:sz w:val="18"/>
              </w:rPr>
            </w:pPr>
            <w:r w:rsidRPr="002A53FF">
              <w:rPr>
                <w:rFonts w:eastAsia="MS Gothic"/>
                <w:sz w:val="18"/>
              </w:rPr>
              <w:t xml:space="preserve">2.0 </w:t>
            </w:r>
          </w:p>
        </w:tc>
        <w:tc>
          <w:tcPr>
            <w:tcW w:w="1021" w:type="dxa"/>
            <w:shd w:val="clear" w:color="auto" w:fill="auto"/>
            <w:vAlign w:val="bottom"/>
          </w:tcPr>
          <w:p w14:paraId="4D5F7A31" w14:textId="77777777" w:rsidR="00DD4561" w:rsidRPr="002A53FF" w:rsidRDefault="00DD4561" w:rsidP="002A53FF">
            <w:pPr>
              <w:suppressAutoHyphens w:val="0"/>
              <w:spacing w:before="40" w:after="40" w:line="220" w:lineRule="exact"/>
              <w:ind w:right="113"/>
              <w:jc w:val="right"/>
              <w:rPr>
                <w:rFonts w:eastAsia="MS Gothic"/>
                <w:sz w:val="18"/>
              </w:rPr>
            </w:pPr>
            <w:r w:rsidRPr="002A53FF">
              <w:rPr>
                <w:rFonts w:eastAsia="MS Gothic"/>
                <w:sz w:val="18"/>
              </w:rPr>
              <w:t xml:space="preserve">3.4 </w:t>
            </w:r>
          </w:p>
        </w:tc>
      </w:tr>
      <w:tr w:rsidR="00DD4561" w:rsidRPr="002A53FF" w14:paraId="7361BCE0" w14:textId="77777777" w:rsidTr="00C601D1">
        <w:tc>
          <w:tcPr>
            <w:tcW w:w="567" w:type="dxa"/>
            <w:shd w:val="clear" w:color="auto" w:fill="auto"/>
          </w:tcPr>
          <w:p w14:paraId="32F545D2" w14:textId="77777777" w:rsidR="00DD4561" w:rsidRPr="002A53FF" w:rsidRDefault="00DD4561" w:rsidP="002A53FF">
            <w:pPr>
              <w:suppressAutoHyphens w:val="0"/>
              <w:spacing w:before="40" w:after="40" w:line="220" w:lineRule="exact"/>
              <w:ind w:right="113"/>
              <w:rPr>
                <w:rFonts w:eastAsia="MS Gothic"/>
                <w:sz w:val="18"/>
              </w:rPr>
            </w:pPr>
            <w:r w:rsidRPr="002A53FF">
              <w:rPr>
                <w:rFonts w:eastAsia="MS Gothic"/>
                <w:sz w:val="18"/>
              </w:rPr>
              <w:t>2017</w:t>
            </w:r>
          </w:p>
        </w:tc>
        <w:tc>
          <w:tcPr>
            <w:tcW w:w="851" w:type="dxa"/>
            <w:shd w:val="clear" w:color="auto" w:fill="auto"/>
            <w:vAlign w:val="bottom"/>
          </w:tcPr>
          <w:p w14:paraId="068460BC" w14:textId="77777777" w:rsidR="00DD4561" w:rsidRPr="002A53FF" w:rsidRDefault="00DD4561" w:rsidP="002A53FF">
            <w:pPr>
              <w:suppressAutoHyphens w:val="0"/>
              <w:spacing w:before="40" w:after="40" w:line="220" w:lineRule="exact"/>
              <w:ind w:right="113"/>
              <w:jc w:val="right"/>
              <w:rPr>
                <w:rFonts w:eastAsia="MS Gothic"/>
                <w:sz w:val="18"/>
              </w:rPr>
            </w:pPr>
            <w:r w:rsidRPr="002A53FF">
              <w:rPr>
                <w:rFonts w:eastAsia="MS Gothic"/>
                <w:sz w:val="18"/>
              </w:rPr>
              <w:t xml:space="preserve">81.09 </w:t>
            </w:r>
          </w:p>
        </w:tc>
        <w:tc>
          <w:tcPr>
            <w:tcW w:w="850" w:type="dxa"/>
            <w:shd w:val="clear" w:color="auto" w:fill="auto"/>
            <w:vAlign w:val="bottom"/>
          </w:tcPr>
          <w:p w14:paraId="1F7FBECD" w14:textId="77777777" w:rsidR="00DD4561" w:rsidRPr="002A53FF" w:rsidRDefault="00DD4561" w:rsidP="002A53FF">
            <w:pPr>
              <w:suppressAutoHyphens w:val="0"/>
              <w:spacing w:before="40" w:after="40" w:line="220" w:lineRule="exact"/>
              <w:ind w:right="113"/>
              <w:jc w:val="right"/>
              <w:rPr>
                <w:rFonts w:eastAsia="MS Gothic"/>
                <w:sz w:val="18"/>
              </w:rPr>
            </w:pPr>
            <w:r w:rsidRPr="002A53FF">
              <w:rPr>
                <w:rFonts w:eastAsia="MS Gothic"/>
                <w:sz w:val="18"/>
              </w:rPr>
              <w:t xml:space="preserve">87.26 </w:t>
            </w:r>
          </w:p>
        </w:tc>
        <w:tc>
          <w:tcPr>
            <w:tcW w:w="1020" w:type="dxa"/>
            <w:shd w:val="clear" w:color="auto" w:fill="auto"/>
            <w:vAlign w:val="bottom"/>
          </w:tcPr>
          <w:p w14:paraId="02C78249" w14:textId="77777777" w:rsidR="00DD4561" w:rsidRPr="002A53FF" w:rsidRDefault="00DD4561" w:rsidP="002A53FF">
            <w:pPr>
              <w:suppressAutoHyphens w:val="0"/>
              <w:spacing w:before="40" w:after="40" w:line="220" w:lineRule="exact"/>
              <w:ind w:right="113"/>
              <w:jc w:val="right"/>
              <w:rPr>
                <w:rFonts w:eastAsia="MS Gothic"/>
                <w:sz w:val="18"/>
              </w:rPr>
            </w:pPr>
            <w:r w:rsidRPr="002A53FF">
              <w:rPr>
                <w:rFonts w:eastAsia="MS Gothic"/>
                <w:sz w:val="18"/>
              </w:rPr>
              <w:t xml:space="preserve">7.6 </w:t>
            </w:r>
          </w:p>
        </w:tc>
        <w:tc>
          <w:tcPr>
            <w:tcW w:w="1020" w:type="dxa"/>
            <w:shd w:val="clear" w:color="auto" w:fill="auto"/>
            <w:vAlign w:val="bottom"/>
          </w:tcPr>
          <w:p w14:paraId="3ADDECC2" w14:textId="77777777" w:rsidR="00DD4561" w:rsidRPr="002A53FF" w:rsidRDefault="00DD4561" w:rsidP="002A53FF">
            <w:pPr>
              <w:suppressAutoHyphens w:val="0"/>
              <w:spacing w:before="40" w:after="40" w:line="220" w:lineRule="exact"/>
              <w:ind w:right="113"/>
              <w:jc w:val="right"/>
              <w:rPr>
                <w:rFonts w:eastAsia="MS Gothic"/>
                <w:sz w:val="18"/>
              </w:rPr>
            </w:pPr>
            <w:r w:rsidRPr="002A53FF">
              <w:rPr>
                <w:rFonts w:eastAsia="MS Gothic"/>
                <w:sz w:val="18"/>
              </w:rPr>
              <w:t>1.43</w:t>
            </w:r>
          </w:p>
        </w:tc>
        <w:tc>
          <w:tcPr>
            <w:tcW w:w="1021" w:type="dxa"/>
            <w:shd w:val="clear" w:color="auto" w:fill="auto"/>
            <w:vAlign w:val="bottom"/>
          </w:tcPr>
          <w:p w14:paraId="6ED097D5" w14:textId="77777777" w:rsidR="00DD4561" w:rsidRPr="002A53FF" w:rsidRDefault="00DD4561" w:rsidP="002A53FF">
            <w:pPr>
              <w:suppressAutoHyphens w:val="0"/>
              <w:spacing w:before="40" w:after="40" w:line="220" w:lineRule="exact"/>
              <w:ind w:right="113"/>
              <w:jc w:val="right"/>
              <w:rPr>
                <w:rFonts w:eastAsia="MS Gothic"/>
                <w:sz w:val="18"/>
              </w:rPr>
            </w:pPr>
            <w:r w:rsidRPr="002A53FF">
              <w:rPr>
                <w:rFonts w:eastAsia="MS Gothic"/>
                <w:sz w:val="18"/>
              </w:rPr>
              <w:t xml:space="preserve">10.8 </w:t>
            </w:r>
          </w:p>
        </w:tc>
        <w:tc>
          <w:tcPr>
            <w:tcW w:w="1020" w:type="dxa"/>
            <w:shd w:val="clear" w:color="auto" w:fill="auto"/>
            <w:vAlign w:val="bottom"/>
          </w:tcPr>
          <w:p w14:paraId="535DB08D" w14:textId="77777777" w:rsidR="00DD4561" w:rsidRPr="002A53FF" w:rsidRDefault="00DD4561" w:rsidP="002A53FF">
            <w:pPr>
              <w:suppressAutoHyphens w:val="0"/>
              <w:spacing w:before="40" w:after="40" w:line="220" w:lineRule="exact"/>
              <w:ind w:right="113"/>
              <w:jc w:val="right"/>
              <w:rPr>
                <w:rFonts w:eastAsia="MS Gothic"/>
                <w:sz w:val="18"/>
              </w:rPr>
            </w:pPr>
            <w:r w:rsidRPr="002A53FF">
              <w:rPr>
                <w:rFonts w:eastAsia="MS Gothic"/>
                <w:sz w:val="18"/>
              </w:rPr>
              <w:t xml:space="preserve">1.9 </w:t>
            </w:r>
          </w:p>
        </w:tc>
        <w:tc>
          <w:tcPr>
            <w:tcW w:w="1021" w:type="dxa"/>
            <w:shd w:val="clear" w:color="auto" w:fill="auto"/>
            <w:vAlign w:val="bottom"/>
          </w:tcPr>
          <w:p w14:paraId="4C4AF9E6" w14:textId="3162A9C6" w:rsidR="00DD4561" w:rsidRPr="002A53FF" w:rsidRDefault="00DD4561" w:rsidP="002A53FF">
            <w:pPr>
              <w:suppressAutoHyphens w:val="0"/>
              <w:spacing w:before="40" w:after="40" w:line="220" w:lineRule="exact"/>
              <w:ind w:right="113"/>
              <w:jc w:val="right"/>
              <w:rPr>
                <w:rFonts w:eastAsia="MS Gothic"/>
                <w:sz w:val="18"/>
              </w:rPr>
            </w:pPr>
            <w:r w:rsidRPr="002A53FF">
              <w:rPr>
                <w:rFonts w:eastAsia="MS Gothic"/>
                <w:sz w:val="18"/>
              </w:rPr>
              <w:t>3.4</w:t>
            </w:r>
          </w:p>
        </w:tc>
      </w:tr>
    </w:tbl>
    <w:p w14:paraId="0797D2CB" w14:textId="77777777" w:rsidR="00DD4561" w:rsidRPr="00D51D90" w:rsidRDefault="00DD4561" w:rsidP="00C601D1">
      <w:pPr>
        <w:pStyle w:val="SingleTxtG"/>
        <w:spacing w:before="240"/>
      </w:pPr>
      <w:r w:rsidRPr="00D51D90">
        <w:t>17.</w:t>
      </w:r>
      <w:r w:rsidRPr="00D51D90">
        <w:tab/>
        <w:t>The legal abortion rate (the implementation rate of legal abortion) for the fiscal year (FY) 2017 was 6.4</w:t>
      </w:r>
      <w:r w:rsidRPr="002A53FF">
        <w:rPr>
          <w:rStyle w:val="FootnoteReference"/>
        </w:rPr>
        <w:footnoteReference w:id="9"/>
      </w:r>
      <w:r w:rsidRPr="00D51D90">
        <w:t xml:space="preserve"> per 1,000 women aged 15 or over and below 50. Statistical data for the 5 years in 2013-2017 are shown below</w:t>
      </w:r>
      <w:r w:rsidRPr="002A53FF">
        <w:rPr>
          <w:rStyle w:val="FootnoteReference"/>
        </w:rPr>
        <w:footnoteReference w:id="10"/>
      </w:r>
      <w:r w:rsidRPr="00D51D90">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28"/>
        <w:gridCol w:w="1227"/>
        <w:gridCol w:w="1228"/>
        <w:gridCol w:w="1229"/>
        <w:gridCol w:w="1229"/>
        <w:gridCol w:w="1229"/>
      </w:tblGrid>
      <w:tr w:rsidR="00DD4561" w:rsidRPr="00E918DC" w14:paraId="170981C7" w14:textId="77777777" w:rsidTr="00E918DC">
        <w:trPr>
          <w:tblHeader/>
        </w:trPr>
        <w:tc>
          <w:tcPr>
            <w:tcW w:w="1228" w:type="dxa"/>
            <w:tcBorders>
              <w:top w:val="single" w:sz="4" w:space="0" w:color="auto"/>
              <w:bottom w:val="single" w:sz="12" w:space="0" w:color="auto"/>
            </w:tcBorders>
            <w:shd w:val="clear" w:color="auto" w:fill="auto"/>
            <w:vAlign w:val="bottom"/>
          </w:tcPr>
          <w:p w14:paraId="667E5B22" w14:textId="77777777" w:rsidR="00DD4561" w:rsidRPr="00E918DC" w:rsidRDefault="00DD4561" w:rsidP="00E918DC">
            <w:pPr>
              <w:suppressAutoHyphens w:val="0"/>
              <w:spacing w:before="80" w:after="80" w:line="200" w:lineRule="exact"/>
              <w:ind w:right="113"/>
              <w:rPr>
                <w:rFonts w:eastAsia="MS Gothic"/>
                <w:i/>
                <w:sz w:val="16"/>
              </w:rPr>
            </w:pPr>
            <w:r w:rsidRPr="00E918DC">
              <w:rPr>
                <w:rFonts w:eastAsia="MS Gothic"/>
                <w:i/>
                <w:sz w:val="16"/>
              </w:rPr>
              <w:lastRenderedPageBreak/>
              <w:t>FY</w:t>
            </w:r>
          </w:p>
        </w:tc>
        <w:tc>
          <w:tcPr>
            <w:tcW w:w="1227" w:type="dxa"/>
            <w:tcBorders>
              <w:top w:val="single" w:sz="4" w:space="0" w:color="auto"/>
              <w:bottom w:val="single" w:sz="12" w:space="0" w:color="auto"/>
            </w:tcBorders>
            <w:shd w:val="clear" w:color="auto" w:fill="auto"/>
            <w:vAlign w:val="bottom"/>
          </w:tcPr>
          <w:p w14:paraId="187B19B2" w14:textId="77777777" w:rsidR="00DD4561" w:rsidRPr="00E918DC" w:rsidRDefault="00DD4561" w:rsidP="00E918DC">
            <w:pPr>
              <w:suppressAutoHyphens w:val="0"/>
              <w:spacing w:before="80" w:after="80" w:line="200" w:lineRule="exact"/>
              <w:ind w:right="113"/>
              <w:jc w:val="right"/>
              <w:rPr>
                <w:i/>
                <w:sz w:val="16"/>
              </w:rPr>
            </w:pPr>
            <w:r w:rsidRPr="00E918DC">
              <w:rPr>
                <w:i/>
                <w:sz w:val="16"/>
              </w:rPr>
              <w:t>2013</w:t>
            </w:r>
          </w:p>
        </w:tc>
        <w:tc>
          <w:tcPr>
            <w:tcW w:w="1228" w:type="dxa"/>
            <w:tcBorders>
              <w:top w:val="single" w:sz="4" w:space="0" w:color="auto"/>
              <w:bottom w:val="single" w:sz="12" w:space="0" w:color="auto"/>
            </w:tcBorders>
            <w:shd w:val="clear" w:color="auto" w:fill="auto"/>
            <w:vAlign w:val="bottom"/>
          </w:tcPr>
          <w:p w14:paraId="45957C2F" w14:textId="77777777" w:rsidR="00DD4561" w:rsidRPr="00E918DC" w:rsidRDefault="00DD4561" w:rsidP="00E918DC">
            <w:pPr>
              <w:suppressAutoHyphens w:val="0"/>
              <w:spacing w:before="80" w:after="80" w:line="200" w:lineRule="exact"/>
              <w:ind w:right="113"/>
              <w:jc w:val="right"/>
              <w:rPr>
                <w:i/>
                <w:sz w:val="16"/>
              </w:rPr>
            </w:pPr>
            <w:r w:rsidRPr="00E918DC">
              <w:rPr>
                <w:i/>
                <w:sz w:val="16"/>
              </w:rPr>
              <w:t>2014</w:t>
            </w:r>
          </w:p>
        </w:tc>
        <w:tc>
          <w:tcPr>
            <w:tcW w:w="1229" w:type="dxa"/>
            <w:tcBorders>
              <w:top w:val="single" w:sz="4" w:space="0" w:color="auto"/>
              <w:bottom w:val="single" w:sz="12" w:space="0" w:color="auto"/>
            </w:tcBorders>
            <w:shd w:val="clear" w:color="auto" w:fill="auto"/>
            <w:vAlign w:val="bottom"/>
          </w:tcPr>
          <w:p w14:paraId="12C9EB99" w14:textId="77777777" w:rsidR="00DD4561" w:rsidRPr="00E918DC" w:rsidRDefault="00DD4561" w:rsidP="00E918DC">
            <w:pPr>
              <w:suppressAutoHyphens w:val="0"/>
              <w:spacing w:before="80" w:after="80" w:line="200" w:lineRule="exact"/>
              <w:ind w:right="113"/>
              <w:jc w:val="right"/>
              <w:rPr>
                <w:i/>
                <w:sz w:val="16"/>
              </w:rPr>
            </w:pPr>
            <w:r w:rsidRPr="00E918DC">
              <w:rPr>
                <w:i/>
                <w:sz w:val="16"/>
              </w:rPr>
              <w:t>2015</w:t>
            </w:r>
          </w:p>
        </w:tc>
        <w:tc>
          <w:tcPr>
            <w:tcW w:w="1229" w:type="dxa"/>
            <w:tcBorders>
              <w:top w:val="single" w:sz="4" w:space="0" w:color="auto"/>
              <w:bottom w:val="single" w:sz="12" w:space="0" w:color="auto"/>
            </w:tcBorders>
            <w:shd w:val="clear" w:color="auto" w:fill="auto"/>
            <w:vAlign w:val="bottom"/>
          </w:tcPr>
          <w:p w14:paraId="675FFBDC" w14:textId="77777777" w:rsidR="00DD4561" w:rsidRPr="00E918DC" w:rsidRDefault="00DD4561" w:rsidP="00E918DC">
            <w:pPr>
              <w:suppressAutoHyphens w:val="0"/>
              <w:spacing w:before="80" w:after="80" w:line="200" w:lineRule="exact"/>
              <w:ind w:right="113"/>
              <w:jc w:val="right"/>
              <w:rPr>
                <w:i/>
                <w:sz w:val="16"/>
              </w:rPr>
            </w:pPr>
            <w:r w:rsidRPr="00E918DC">
              <w:rPr>
                <w:i/>
                <w:sz w:val="16"/>
              </w:rPr>
              <w:t>2016</w:t>
            </w:r>
          </w:p>
        </w:tc>
        <w:tc>
          <w:tcPr>
            <w:tcW w:w="1229" w:type="dxa"/>
            <w:tcBorders>
              <w:top w:val="single" w:sz="4" w:space="0" w:color="auto"/>
              <w:bottom w:val="single" w:sz="12" w:space="0" w:color="auto"/>
            </w:tcBorders>
            <w:shd w:val="clear" w:color="auto" w:fill="auto"/>
            <w:vAlign w:val="bottom"/>
          </w:tcPr>
          <w:p w14:paraId="684E185C" w14:textId="77777777" w:rsidR="00DD4561" w:rsidRPr="00E918DC" w:rsidRDefault="00DD4561" w:rsidP="00E918DC">
            <w:pPr>
              <w:suppressAutoHyphens w:val="0"/>
              <w:spacing w:before="80" w:after="80" w:line="200" w:lineRule="exact"/>
              <w:ind w:right="113"/>
              <w:jc w:val="right"/>
              <w:rPr>
                <w:i/>
                <w:sz w:val="16"/>
              </w:rPr>
            </w:pPr>
            <w:r w:rsidRPr="00E918DC">
              <w:rPr>
                <w:i/>
                <w:sz w:val="16"/>
              </w:rPr>
              <w:t>2017</w:t>
            </w:r>
          </w:p>
        </w:tc>
      </w:tr>
      <w:tr w:rsidR="00DD4561" w:rsidRPr="00E918DC" w14:paraId="32D78974" w14:textId="77777777" w:rsidTr="00E918DC">
        <w:tc>
          <w:tcPr>
            <w:tcW w:w="1228" w:type="dxa"/>
            <w:tcBorders>
              <w:top w:val="single" w:sz="12" w:space="0" w:color="auto"/>
            </w:tcBorders>
            <w:shd w:val="clear" w:color="auto" w:fill="auto"/>
          </w:tcPr>
          <w:p w14:paraId="62C46889" w14:textId="77777777" w:rsidR="00DD4561" w:rsidRPr="00E918DC" w:rsidRDefault="00DD4561" w:rsidP="00E918DC">
            <w:pPr>
              <w:suppressAutoHyphens w:val="0"/>
              <w:spacing w:before="40" w:after="40" w:line="220" w:lineRule="exact"/>
              <w:ind w:right="113"/>
              <w:rPr>
                <w:rFonts w:eastAsia="MS Gothic"/>
                <w:sz w:val="18"/>
              </w:rPr>
            </w:pPr>
            <w:r w:rsidRPr="00E918DC">
              <w:rPr>
                <w:rFonts w:eastAsia="MS Gothic"/>
                <w:sz w:val="18"/>
              </w:rPr>
              <w:t>Abortion rate</w:t>
            </w:r>
          </w:p>
        </w:tc>
        <w:tc>
          <w:tcPr>
            <w:tcW w:w="1227" w:type="dxa"/>
            <w:tcBorders>
              <w:top w:val="single" w:sz="12" w:space="0" w:color="auto"/>
            </w:tcBorders>
            <w:shd w:val="clear" w:color="auto" w:fill="auto"/>
            <w:vAlign w:val="bottom"/>
          </w:tcPr>
          <w:p w14:paraId="23EB4748" w14:textId="77777777" w:rsidR="00DD4561" w:rsidRPr="00E918DC" w:rsidRDefault="00DD4561" w:rsidP="00E918DC">
            <w:pPr>
              <w:suppressAutoHyphens w:val="0"/>
              <w:spacing w:before="40" w:after="40" w:line="220" w:lineRule="exact"/>
              <w:ind w:right="113"/>
              <w:jc w:val="right"/>
              <w:rPr>
                <w:sz w:val="18"/>
              </w:rPr>
            </w:pPr>
            <w:r w:rsidRPr="00E918DC">
              <w:rPr>
                <w:sz w:val="18"/>
              </w:rPr>
              <w:t>7.0</w:t>
            </w:r>
          </w:p>
        </w:tc>
        <w:tc>
          <w:tcPr>
            <w:tcW w:w="1228" w:type="dxa"/>
            <w:tcBorders>
              <w:top w:val="single" w:sz="12" w:space="0" w:color="auto"/>
            </w:tcBorders>
            <w:shd w:val="clear" w:color="auto" w:fill="auto"/>
            <w:vAlign w:val="bottom"/>
          </w:tcPr>
          <w:p w14:paraId="141A6422" w14:textId="77777777" w:rsidR="00DD4561" w:rsidRPr="00E918DC" w:rsidRDefault="00DD4561" w:rsidP="00E918DC">
            <w:pPr>
              <w:suppressAutoHyphens w:val="0"/>
              <w:spacing w:before="40" w:after="40" w:line="220" w:lineRule="exact"/>
              <w:ind w:right="113"/>
              <w:jc w:val="right"/>
              <w:rPr>
                <w:sz w:val="18"/>
              </w:rPr>
            </w:pPr>
            <w:r w:rsidRPr="00E918DC">
              <w:rPr>
                <w:sz w:val="18"/>
              </w:rPr>
              <w:t>6.9</w:t>
            </w:r>
          </w:p>
        </w:tc>
        <w:tc>
          <w:tcPr>
            <w:tcW w:w="1229" w:type="dxa"/>
            <w:tcBorders>
              <w:top w:val="single" w:sz="12" w:space="0" w:color="auto"/>
            </w:tcBorders>
            <w:shd w:val="clear" w:color="auto" w:fill="auto"/>
            <w:vAlign w:val="bottom"/>
          </w:tcPr>
          <w:p w14:paraId="5380310F" w14:textId="77777777" w:rsidR="00DD4561" w:rsidRPr="00E918DC" w:rsidRDefault="00DD4561" w:rsidP="00E918DC">
            <w:pPr>
              <w:suppressAutoHyphens w:val="0"/>
              <w:spacing w:before="40" w:after="40" w:line="220" w:lineRule="exact"/>
              <w:ind w:right="113"/>
              <w:jc w:val="right"/>
              <w:rPr>
                <w:sz w:val="18"/>
              </w:rPr>
            </w:pPr>
            <w:r w:rsidRPr="00E918DC">
              <w:rPr>
                <w:sz w:val="18"/>
              </w:rPr>
              <w:t>6.8</w:t>
            </w:r>
          </w:p>
        </w:tc>
        <w:tc>
          <w:tcPr>
            <w:tcW w:w="1229" w:type="dxa"/>
            <w:tcBorders>
              <w:top w:val="single" w:sz="12" w:space="0" w:color="auto"/>
            </w:tcBorders>
            <w:shd w:val="clear" w:color="auto" w:fill="auto"/>
            <w:vAlign w:val="bottom"/>
          </w:tcPr>
          <w:p w14:paraId="77E6FBF0" w14:textId="77777777" w:rsidR="00DD4561" w:rsidRPr="00E918DC" w:rsidRDefault="00DD4561" w:rsidP="00E918DC">
            <w:pPr>
              <w:suppressAutoHyphens w:val="0"/>
              <w:spacing w:before="40" w:after="40" w:line="220" w:lineRule="exact"/>
              <w:ind w:right="113"/>
              <w:jc w:val="right"/>
              <w:rPr>
                <w:sz w:val="18"/>
              </w:rPr>
            </w:pPr>
            <w:r w:rsidRPr="00E918DC">
              <w:rPr>
                <w:sz w:val="18"/>
              </w:rPr>
              <w:t>6.5</w:t>
            </w:r>
          </w:p>
        </w:tc>
        <w:tc>
          <w:tcPr>
            <w:tcW w:w="1229" w:type="dxa"/>
            <w:tcBorders>
              <w:top w:val="single" w:sz="12" w:space="0" w:color="auto"/>
            </w:tcBorders>
            <w:shd w:val="clear" w:color="auto" w:fill="auto"/>
            <w:vAlign w:val="bottom"/>
          </w:tcPr>
          <w:p w14:paraId="735C312D" w14:textId="77777777" w:rsidR="00DD4561" w:rsidRPr="00E918DC" w:rsidRDefault="00DD4561" w:rsidP="00E918DC">
            <w:pPr>
              <w:suppressAutoHyphens w:val="0"/>
              <w:spacing w:before="40" w:after="40" w:line="220" w:lineRule="exact"/>
              <w:ind w:right="113"/>
              <w:jc w:val="right"/>
              <w:rPr>
                <w:sz w:val="18"/>
              </w:rPr>
            </w:pPr>
            <w:r w:rsidRPr="00E918DC">
              <w:rPr>
                <w:sz w:val="18"/>
              </w:rPr>
              <w:t>6.4</w:t>
            </w:r>
          </w:p>
        </w:tc>
      </w:tr>
    </w:tbl>
    <w:p w14:paraId="11C0F598" w14:textId="77777777" w:rsidR="00DD4561" w:rsidRPr="00D51D90" w:rsidRDefault="00DD4561" w:rsidP="00E918DC">
      <w:pPr>
        <w:pStyle w:val="H23G"/>
      </w:pPr>
      <w:r w:rsidRPr="00D51D90">
        <w:tab/>
      </w:r>
      <w:r w:rsidRPr="00D51D90">
        <w:tab/>
      </w:r>
      <w:bookmarkStart w:id="15" w:name="_Toc53489192"/>
      <w:r w:rsidRPr="00D51D90">
        <w:t>Top 10 causes of death</w:t>
      </w:r>
      <w:bookmarkEnd w:id="15"/>
    </w:p>
    <w:p w14:paraId="329A8284" w14:textId="487A95A2" w:rsidR="00DD4561" w:rsidRPr="00D51D90" w:rsidRDefault="00DD4561" w:rsidP="00455494">
      <w:pPr>
        <w:pStyle w:val="SingleTxtG"/>
        <w:spacing w:after="240"/>
      </w:pPr>
      <w:r w:rsidRPr="00D51D90">
        <w:t>18.</w:t>
      </w:r>
      <w:r w:rsidRPr="00D51D90">
        <w:tab/>
        <w:t>Japan</w:t>
      </w:r>
      <w:r w:rsidR="002A53FF">
        <w:t>’</w:t>
      </w:r>
      <w:r w:rsidRPr="00D51D90">
        <w:t>s 10 leading causes of death in 2017 were, in order from the top, malignant neoplasms (death rate</w:t>
      </w:r>
      <w:r w:rsidRPr="002A53FF">
        <w:rPr>
          <w:rStyle w:val="FootnoteReference"/>
        </w:rPr>
        <w:footnoteReference w:id="11"/>
      </w:r>
      <w:r w:rsidRPr="00D51D90">
        <w:t>: 299.5), heart diseases (164.3), cerebrovascular diseases (88.2), senility (81.3), pneumonia (77.7), accidents (32.4), aspiration pneumonia (28.7), renal failure (20.2), suicide (16.4), and vascular dementia and unspecified dementia (15.7). The statistics of the 5 years in 2013-2017 are as follows</w:t>
      </w:r>
      <w:r w:rsidRPr="002A53FF">
        <w:rPr>
          <w:rStyle w:val="FootnoteReference"/>
        </w:rPr>
        <w:footnoteReference w:id="12"/>
      </w:r>
      <w:r w:rsidRPr="00D51D90">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6"/>
        <w:gridCol w:w="992"/>
        <w:gridCol w:w="1190"/>
        <w:gridCol w:w="1190"/>
        <w:gridCol w:w="1191"/>
        <w:gridCol w:w="1190"/>
        <w:gridCol w:w="1191"/>
      </w:tblGrid>
      <w:tr w:rsidR="00DD4561" w:rsidRPr="009D4EDE" w14:paraId="12EA6CAA" w14:textId="77777777" w:rsidTr="009D4EDE">
        <w:trPr>
          <w:tblHeader/>
        </w:trPr>
        <w:tc>
          <w:tcPr>
            <w:tcW w:w="1418" w:type="dxa"/>
            <w:gridSpan w:val="2"/>
            <w:tcBorders>
              <w:top w:val="single" w:sz="4" w:space="0" w:color="auto"/>
              <w:bottom w:val="single" w:sz="12" w:space="0" w:color="auto"/>
            </w:tcBorders>
            <w:shd w:val="clear" w:color="auto" w:fill="auto"/>
            <w:vAlign w:val="bottom"/>
          </w:tcPr>
          <w:p w14:paraId="6C8DC191" w14:textId="77777777" w:rsidR="00DD4561" w:rsidRPr="009D4EDE" w:rsidRDefault="00DD4561" w:rsidP="009D4EDE">
            <w:pPr>
              <w:suppressAutoHyphens w:val="0"/>
              <w:spacing w:before="80" w:after="80" w:line="200" w:lineRule="exact"/>
              <w:ind w:right="113"/>
              <w:rPr>
                <w:i/>
                <w:sz w:val="16"/>
              </w:rPr>
            </w:pPr>
            <w:r w:rsidRPr="009D4EDE">
              <w:rPr>
                <w:rFonts w:eastAsia="MS Gothic"/>
                <w:i/>
                <w:sz w:val="16"/>
              </w:rPr>
              <w:t>Year</w:t>
            </w:r>
          </w:p>
        </w:tc>
        <w:tc>
          <w:tcPr>
            <w:tcW w:w="1190" w:type="dxa"/>
            <w:tcBorders>
              <w:top w:val="single" w:sz="4" w:space="0" w:color="auto"/>
              <w:bottom w:val="single" w:sz="12" w:space="0" w:color="auto"/>
            </w:tcBorders>
            <w:shd w:val="clear" w:color="auto" w:fill="auto"/>
            <w:vAlign w:val="bottom"/>
          </w:tcPr>
          <w:p w14:paraId="1547B9AF" w14:textId="77777777" w:rsidR="00DD4561" w:rsidRPr="009D4EDE" w:rsidRDefault="00DD4561" w:rsidP="009D4EDE">
            <w:pPr>
              <w:suppressAutoHyphens w:val="0"/>
              <w:spacing w:before="80" w:after="80" w:line="200" w:lineRule="exact"/>
              <w:ind w:right="113"/>
              <w:jc w:val="right"/>
              <w:rPr>
                <w:i/>
                <w:sz w:val="16"/>
              </w:rPr>
            </w:pPr>
            <w:r w:rsidRPr="009D4EDE">
              <w:rPr>
                <w:i/>
                <w:sz w:val="16"/>
              </w:rPr>
              <w:t>2013</w:t>
            </w:r>
          </w:p>
        </w:tc>
        <w:tc>
          <w:tcPr>
            <w:tcW w:w="1190" w:type="dxa"/>
            <w:tcBorders>
              <w:top w:val="single" w:sz="4" w:space="0" w:color="auto"/>
              <w:bottom w:val="single" w:sz="12" w:space="0" w:color="auto"/>
            </w:tcBorders>
            <w:shd w:val="clear" w:color="auto" w:fill="auto"/>
            <w:vAlign w:val="bottom"/>
          </w:tcPr>
          <w:p w14:paraId="7BAB3886" w14:textId="77777777" w:rsidR="00DD4561" w:rsidRPr="009D4EDE" w:rsidRDefault="00DD4561" w:rsidP="009D4EDE">
            <w:pPr>
              <w:suppressAutoHyphens w:val="0"/>
              <w:spacing w:before="80" w:after="80" w:line="200" w:lineRule="exact"/>
              <w:ind w:right="113"/>
              <w:jc w:val="right"/>
              <w:rPr>
                <w:i/>
                <w:sz w:val="16"/>
              </w:rPr>
            </w:pPr>
            <w:r w:rsidRPr="009D4EDE">
              <w:rPr>
                <w:i/>
                <w:sz w:val="16"/>
              </w:rPr>
              <w:t>2014</w:t>
            </w:r>
          </w:p>
        </w:tc>
        <w:tc>
          <w:tcPr>
            <w:tcW w:w="1191" w:type="dxa"/>
            <w:tcBorders>
              <w:top w:val="single" w:sz="4" w:space="0" w:color="auto"/>
              <w:bottom w:val="single" w:sz="12" w:space="0" w:color="auto"/>
            </w:tcBorders>
            <w:shd w:val="clear" w:color="auto" w:fill="auto"/>
            <w:vAlign w:val="bottom"/>
          </w:tcPr>
          <w:p w14:paraId="72A47798" w14:textId="77777777" w:rsidR="00DD4561" w:rsidRPr="009D4EDE" w:rsidRDefault="00DD4561" w:rsidP="009D4EDE">
            <w:pPr>
              <w:suppressAutoHyphens w:val="0"/>
              <w:spacing w:before="80" w:after="80" w:line="200" w:lineRule="exact"/>
              <w:ind w:right="113"/>
              <w:jc w:val="right"/>
              <w:rPr>
                <w:i/>
                <w:sz w:val="16"/>
              </w:rPr>
            </w:pPr>
            <w:r w:rsidRPr="009D4EDE">
              <w:rPr>
                <w:i/>
                <w:sz w:val="16"/>
              </w:rPr>
              <w:t>2015</w:t>
            </w:r>
          </w:p>
        </w:tc>
        <w:tc>
          <w:tcPr>
            <w:tcW w:w="1190" w:type="dxa"/>
            <w:tcBorders>
              <w:top w:val="single" w:sz="4" w:space="0" w:color="auto"/>
              <w:bottom w:val="single" w:sz="12" w:space="0" w:color="auto"/>
            </w:tcBorders>
            <w:shd w:val="clear" w:color="auto" w:fill="auto"/>
            <w:vAlign w:val="bottom"/>
          </w:tcPr>
          <w:p w14:paraId="2A8CF96E" w14:textId="77777777" w:rsidR="00DD4561" w:rsidRPr="009D4EDE" w:rsidRDefault="00DD4561" w:rsidP="009D4EDE">
            <w:pPr>
              <w:suppressAutoHyphens w:val="0"/>
              <w:spacing w:before="80" w:after="80" w:line="200" w:lineRule="exact"/>
              <w:ind w:right="113"/>
              <w:jc w:val="right"/>
              <w:rPr>
                <w:i/>
                <w:sz w:val="16"/>
              </w:rPr>
            </w:pPr>
            <w:r w:rsidRPr="009D4EDE">
              <w:rPr>
                <w:i/>
                <w:sz w:val="16"/>
              </w:rPr>
              <w:t>2016</w:t>
            </w:r>
          </w:p>
        </w:tc>
        <w:tc>
          <w:tcPr>
            <w:tcW w:w="1191" w:type="dxa"/>
            <w:tcBorders>
              <w:top w:val="single" w:sz="4" w:space="0" w:color="auto"/>
              <w:bottom w:val="single" w:sz="12" w:space="0" w:color="auto"/>
            </w:tcBorders>
            <w:shd w:val="clear" w:color="auto" w:fill="auto"/>
            <w:vAlign w:val="bottom"/>
          </w:tcPr>
          <w:p w14:paraId="7D49CA7F" w14:textId="77777777" w:rsidR="00DD4561" w:rsidRPr="009D4EDE" w:rsidRDefault="00DD4561" w:rsidP="009D4EDE">
            <w:pPr>
              <w:suppressAutoHyphens w:val="0"/>
              <w:spacing w:before="80" w:after="80" w:line="200" w:lineRule="exact"/>
              <w:ind w:right="113"/>
              <w:jc w:val="right"/>
              <w:rPr>
                <w:i/>
                <w:sz w:val="16"/>
              </w:rPr>
            </w:pPr>
            <w:r w:rsidRPr="009D4EDE">
              <w:rPr>
                <w:i/>
                <w:sz w:val="16"/>
              </w:rPr>
              <w:t>2017</w:t>
            </w:r>
            <w:r w:rsidRPr="00DF39C7">
              <w:rPr>
                <w:rStyle w:val="FootnoteReference"/>
                <w:iCs/>
                <w:sz w:val="16"/>
              </w:rPr>
              <w:footnoteReference w:id="13"/>
            </w:r>
          </w:p>
        </w:tc>
      </w:tr>
      <w:tr w:rsidR="009D4EDE" w:rsidRPr="009D4EDE" w14:paraId="27CF3AB8" w14:textId="77777777" w:rsidTr="009D4EDE">
        <w:tc>
          <w:tcPr>
            <w:tcW w:w="426" w:type="dxa"/>
            <w:vMerge w:val="restart"/>
            <w:tcBorders>
              <w:top w:val="single" w:sz="12" w:space="0" w:color="auto"/>
            </w:tcBorders>
            <w:shd w:val="clear" w:color="auto" w:fill="auto"/>
          </w:tcPr>
          <w:p w14:paraId="4657796B"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1st</w:t>
            </w:r>
          </w:p>
        </w:tc>
        <w:tc>
          <w:tcPr>
            <w:tcW w:w="992" w:type="dxa"/>
            <w:tcBorders>
              <w:top w:val="single" w:sz="12" w:space="0" w:color="auto"/>
            </w:tcBorders>
            <w:shd w:val="clear" w:color="auto" w:fill="auto"/>
          </w:tcPr>
          <w:p w14:paraId="24D9D889"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Causes of death</w:t>
            </w:r>
          </w:p>
        </w:tc>
        <w:tc>
          <w:tcPr>
            <w:tcW w:w="1190" w:type="dxa"/>
            <w:tcBorders>
              <w:top w:val="single" w:sz="12" w:space="0" w:color="auto"/>
            </w:tcBorders>
            <w:shd w:val="clear" w:color="auto" w:fill="auto"/>
            <w:vAlign w:val="bottom"/>
          </w:tcPr>
          <w:p w14:paraId="5454D15E"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Malignant neoplasms</w:t>
            </w:r>
          </w:p>
        </w:tc>
        <w:tc>
          <w:tcPr>
            <w:tcW w:w="1190" w:type="dxa"/>
            <w:tcBorders>
              <w:top w:val="single" w:sz="12" w:space="0" w:color="auto"/>
            </w:tcBorders>
            <w:shd w:val="clear" w:color="auto" w:fill="auto"/>
            <w:vAlign w:val="bottom"/>
          </w:tcPr>
          <w:p w14:paraId="54F0D592"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Malignant neoplasms</w:t>
            </w:r>
            <w:r w:rsidRPr="009D4EDE" w:rsidDel="001234FE">
              <w:rPr>
                <w:rFonts w:eastAsia="MS Gothic"/>
                <w:sz w:val="18"/>
              </w:rPr>
              <w:t xml:space="preserve"> </w:t>
            </w:r>
          </w:p>
        </w:tc>
        <w:tc>
          <w:tcPr>
            <w:tcW w:w="1191" w:type="dxa"/>
            <w:tcBorders>
              <w:top w:val="single" w:sz="12" w:space="0" w:color="auto"/>
            </w:tcBorders>
            <w:shd w:val="clear" w:color="auto" w:fill="auto"/>
            <w:vAlign w:val="bottom"/>
          </w:tcPr>
          <w:p w14:paraId="363E1463"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Malignant neoplasms</w:t>
            </w:r>
            <w:r w:rsidRPr="009D4EDE" w:rsidDel="001234FE">
              <w:rPr>
                <w:rFonts w:eastAsia="MS Gothic"/>
                <w:sz w:val="18"/>
              </w:rPr>
              <w:t xml:space="preserve"> </w:t>
            </w:r>
          </w:p>
        </w:tc>
        <w:tc>
          <w:tcPr>
            <w:tcW w:w="1190" w:type="dxa"/>
            <w:tcBorders>
              <w:top w:val="single" w:sz="12" w:space="0" w:color="auto"/>
            </w:tcBorders>
            <w:shd w:val="clear" w:color="auto" w:fill="auto"/>
            <w:vAlign w:val="bottom"/>
          </w:tcPr>
          <w:p w14:paraId="06A0E559"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Malignant neoplasms</w:t>
            </w:r>
            <w:r w:rsidRPr="009D4EDE" w:rsidDel="001234FE">
              <w:rPr>
                <w:rFonts w:eastAsia="MS Gothic"/>
                <w:sz w:val="18"/>
              </w:rPr>
              <w:t xml:space="preserve"> </w:t>
            </w:r>
          </w:p>
        </w:tc>
        <w:tc>
          <w:tcPr>
            <w:tcW w:w="1191" w:type="dxa"/>
            <w:tcBorders>
              <w:top w:val="single" w:sz="12" w:space="0" w:color="auto"/>
            </w:tcBorders>
            <w:shd w:val="clear" w:color="auto" w:fill="auto"/>
            <w:vAlign w:val="bottom"/>
          </w:tcPr>
          <w:p w14:paraId="658B3077"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Malignant neoplasms</w:t>
            </w:r>
            <w:r w:rsidRPr="009D4EDE" w:rsidDel="001234FE">
              <w:rPr>
                <w:rFonts w:eastAsia="MS Gothic"/>
                <w:sz w:val="18"/>
              </w:rPr>
              <w:t xml:space="preserve"> </w:t>
            </w:r>
          </w:p>
        </w:tc>
      </w:tr>
      <w:tr w:rsidR="00DD4561" w:rsidRPr="009D4EDE" w14:paraId="594E9183" w14:textId="77777777" w:rsidTr="009D4EDE">
        <w:tc>
          <w:tcPr>
            <w:tcW w:w="426" w:type="dxa"/>
            <w:vMerge/>
            <w:shd w:val="clear" w:color="auto" w:fill="auto"/>
          </w:tcPr>
          <w:p w14:paraId="540C777D" w14:textId="77777777" w:rsidR="00DD4561" w:rsidRPr="009D4EDE" w:rsidRDefault="00DD4561" w:rsidP="009D4EDE">
            <w:pPr>
              <w:suppressAutoHyphens w:val="0"/>
              <w:spacing w:before="40" w:after="40" w:line="220" w:lineRule="exact"/>
              <w:ind w:right="113"/>
              <w:rPr>
                <w:rFonts w:eastAsia="MS Gothic"/>
                <w:sz w:val="18"/>
              </w:rPr>
            </w:pPr>
          </w:p>
        </w:tc>
        <w:tc>
          <w:tcPr>
            <w:tcW w:w="992" w:type="dxa"/>
            <w:shd w:val="clear" w:color="auto" w:fill="auto"/>
          </w:tcPr>
          <w:p w14:paraId="7D50DDA8"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Death rate</w:t>
            </w:r>
            <w:r w:rsidRPr="009D4EDE">
              <w:rPr>
                <w:rStyle w:val="FootnoteReference"/>
                <w:rFonts w:eastAsia="MS Gothic"/>
              </w:rPr>
              <w:footnoteReference w:id="14"/>
            </w:r>
          </w:p>
        </w:tc>
        <w:tc>
          <w:tcPr>
            <w:tcW w:w="1190" w:type="dxa"/>
            <w:shd w:val="clear" w:color="auto" w:fill="auto"/>
            <w:vAlign w:val="bottom"/>
          </w:tcPr>
          <w:p w14:paraId="225481C6" w14:textId="77777777" w:rsidR="00DD4561" w:rsidRPr="009D4EDE" w:rsidRDefault="00DD4561" w:rsidP="009D4EDE">
            <w:pPr>
              <w:suppressAutoHyphens w:val="0"/>
              <w:spacing w:before="40" w:after="40" w:line="220" w:lineRule="exact"/>
              <w:ind w:right="113"/>
              <w:jc w:val="right"/>
              <w:rPr>
                <w:sz w:val="18"/>
              </w:rPr>
            </w:pPr>
            <w:r w:rsidRPr="009D4EDE">
              <w:rPr>
                <w:sz w:val="18"/>
              </w:rPr>
              <w:t xml:space="preserve">290.3 </w:t>
            </w:r>
          </w:p>
        </w:tc>
        <w:tc>
          <w:tcPr>
            <w:tcW w:w="1190" w:type="dxa"/>
            <w:shd w:val="clear" w:color="auto" w:fill="auto"/>
            <w:vAlign w:val="bottom"/>
          </w:tcPr>
          <w:p w14:paraId="1F0359A1" w14:textId="77777777" w:rsidR="00DD4561" w:rsidRPr="009D4EDE" w:rsidRDefault="00DD4561" w:rsidP="009D4EDE">
            <w:pPr>
              <w:suppressAutoHyphens w:val="0"/>
              <w:spacing w:before="40" w:after="40" w:line="220" w:lineRule="exact"/>
              <w:ind w:right="113"/>
              <w:jc w:val="right"/>
              <w:rPr>
                <w:sz w:val="18"/>
              </w:rPr>
            </w:pPr>
            <w:r w:rsidRPr="009D4EDE">
              <w:rPr>
                <w:sz w:val="18"/>
              </w:rPr>
              <w:t xml:space="preserve">293.5 </w:t>
            </w:r>
          </w:p>
        </w:tc>
        <w:tc>
          <w:tcPr>
            <w:tcW w:w="1191" w:type="dxa"/>
            <w:shd w:val="clear" w:color="auto" w:fill="auto"/>
            <w:vAlign w:val="bottom"/>
          </w:tcPr>
          <w:p w14:paraId="5E924104" w14:textId="77777777" w:rsidR="00DD4561" w:rsidRPr="009D4EDE" w:rsidRDefault="00DD4561" w:rsidP="009D4EDE">
            <w:pPr>
              <w:suppressAutoHyphens w:val="0"/>
              <w:spacing w:before="40" w:after="40" w:line="220" w:lineRule="exact"/>
              <w:ind w:right="113"/>
              <w:jc w:val="right"/>
              <w:rPr>
                <w:sz w:val="18"/>
              </w:rPr>
            </w:pPr>
            <w:r w:rsidRPr="009D4EDE">
              <w:rPr>
                <w:sz w:val="18"/>
              </w:rPr>
              <w:t xml:space="preserve">295.5 </w:t>
            </w:r>
          </w:p>
        </w:tc>
        <w:tc>
          <w:tcPr>
            <w:tcW w:w="1190" w:type="dxa"/>
            <w:shd w:val="clear" w:color="auto" w:fill="auto"/>
            <w:vAlign w:val="bottom"/>
          </w:tcPr>
          <w:p w14:paraId="2BD513E4" w14:textId="77777777" w:rsidR="00DD4561" w:rsidRPr="009D4EDE" w:rsidRDefault="00DD4561" w:rsidP="009D4EDE">
            <w:pPr>
              <w:suppressAutoHyphens w:val="0"/>
              <w:spacing w:before="40" w:after="40" w:line="220" w:lineRule="exact"/>
              <w:ind w:right="113"/>
              <w:jc w:val="right"/>
              <w:rPr>
                <w:sz w:val="18"/>
              </w:rPr>
            </w:pPr>
            <w:r w:rsidRPr="009D4EDE">
              <w:rPr>
                <w:sz w:val="18"/>
              </w:rPr>
              <w:t xml:space="preserve">298.3 </w:t>
            </w:r>
          </w:p>
        </w:tc>
        <w:tc>
          <w:tcPr>
            <w:tcW w:w="1191" w:type="dxa"/>
            <w:shd w:val="clear" w:color="auto" w:fill="auto"/>
            <w:vAlign w:val="bottom"/>
          </w:tcPr>
          <w:p w14:paraId="2868D8B6" w14:textId="77777777" w:rsidR="00DD4561" w:rsidRPr="009D4EDE" w:rsidRDefault="00DD4561" w:rsidP="009D4EDE">
            <w:pPr>
              <w:suppressAutoHyphens w:val="0"/>
              <w:spacing w:before="40" w:after="40" w:line="220" w:lineRule="exact"/>
              <w:ind w:right="113"/>
              <w:jc w:val="right"/>
              <w:rPr>
                <w:sz w:val="18"/>
              </w:rPr>
            </w:pPr>
            <w:r w:rsidRPr="009D4EDE">
              <w:rPr>
                <w:sz w:val="18"/>
              </w:rPr>
              <w:t xml:space="preserve">299.5 </w:t>
            </w:r>
          </w:p>
        </w:tc>
      </w:tr>
      <w:tr w:rsidR="00DD4561" w:rsidRPr="009D4EDE" w14:paraId="38A9BAC4" w14:textId="77777777" w:rsidTr="00DF39C7">
        <w:tc>
          <w:tcPr>
            <w:tcW w:w="426" w:type="dxa"/>
            <w:vMerge w:val="restart"/>
            <w:shd w:val="clear" w:color="auto" w:fill="auto"/>
          </w:tcPr>
          <w:p w14:paraId="36312ECC"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2nd</w:t>
            </w:r>
          </w:p>
        </w:tc>
        <w:tc>
          <w:tcPr>
            <w:tcW w:w="992" w:type="dxa"/>
            <w:shd w:val="clear" w:color="auto" w:fill="auto"/>
          </w:tcPr>
          <w:p w14:paraId="17DD2AA5"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Causes of death</w:t>
            </w:r>
          </w:p>
        </w:tc>
        <w:tc>
          <w:tcPr>
            <w:tcW w:w="1190" w:type="dxa"/>
            <w:shd w:val="clear" w:color="auto" w:fill="auto"/>
          </w:tcPr>
          <w:p w14:paraId="1AB9A9F3"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Heart diseases</w:t>
            </w:r>
          </w:p>
        </w:tc>
        <w:tc>
          <w:tcPr>
            <w:tcW w:w="1190" w:type="dxa"/>
            <w:shd w:val="clear" w:color="auto" w:fill="auto"/>
          </w:tcPr>
          <w:p w14:paraId="5FB996FB"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Heart diseases</w:t>
            </w:r>
          </w:p>
        </w:tc>
        <w:tc>
          <w:tcPr>
            <w:tcW w:w="1191" w:type="dxa"/>
            <w:shd w:val="clear" w:color="auto" w:fill="auto"/>
          </w:tcPr>
          <w:p w14:paraId="6DE214DD"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Heart diseases</w:t>
            </w:r>
          </w:p>
        </w:tc>
        <w:tc>
          <w:tcPr>
            <w:tcW w:w="1190" w:type="dxa"/>
            <w:shd w:val="clear" w:color="auto" w:fill="auto"/>
          </w:tcPr>
          <w:p w14:paraId="154761E4"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Heart diseases</w:t>
            </w:r>
          </w:p>
        </w:tc>
        <w:tc>
          <w:tcPr>
            <w:tcW w:w="1191" w:type="dxa"/>
            <w:shd w:val="clear" w:color="auto" w:fill="auto"/>
          </w:tcPr>
          <w:p w14:paraId="6E832830"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Heart diseases</w:t>
            </w:r>
          </w:p>
        </w:tc>
      </w:tr>
      <w:tr w:rsidR="00DD4561" w:rsidRPr="009D4EDE" w14:paraId="1D461F46" w14:textId="77777777" w:rsidTr="009D4EDE">
        <w:tc>
          <w:tcPr>
            <w:tcW w:w="426" w:type="dxa"/>
            <w:vMerge/>
            <w:shd w:val="clear" w:color="auto" w:fill="auto"/>
          </w:tcPr>
          <w:p w14:paraId="626EB875" w14:textId="77777777" w:rsidR="00DD4561" w:rsidRPr="009D4EDE" w:rsidRDefault="00DD4561" w:rsidP="009D4EDE">
            <w:pPr>
              <w:suppressAutoHyphens w:val="0"/>
              <w:spacing w:before="40" w:after="40" w:line="220" w:lineRule="exact"/>
              <w:ind w:right="113"/>
              <w:rPr>
                <w:rFonts w:eastAsia="MS Gothic"/>
                <w:sz w:val="18"/>
              </w:rPr>
            </w:pPr>
          </w:p>
        </w:tc>
        <w:tc>
          <w:tcPr>
            <w:tcW w:w="992" w:type="dxa"/>
            <w:shd w:val="clear" w:color="auto" w:fill="auto"/>
          </w:tcPr>
          <w:p w14:paraId="4CA756BE"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Death rate</w:t>
            </w:r>
          </w:p>
        </w:tc>
        <w:tc>
          <w:tcPr>
            <w:tcW w:w="1190" w:type="dxa"/>
            <w:shd w:val="clear" w:color="auto" w:fill="auto"/>
            <w:vAlign w:val="bottom"/>
          </w:tcPr>
          <w:p w14:paraId="4AB782A0" w14:textId="77777777" w:rsidR="00DD4561" w:rsidRPr="009D4EDE" w:rsidRDefault="00DD4561" w:rsidP="009D4EDE">
            <w:pPr>
              <w:suppressAutoHyphens w:val="0"/>
              <w:spacing w:before="40" w:after="40" w:line="220" w:lineRule="exact"/>
              <w:ind w:right="113"/>
              <w:jc w:val="right"/>
              <w:rPr>
                <w:sz w:val="18"/>
              </w:rPr>
            </w:pPr>
            <w:r w:rsidRPr="009D4EDE">
              <w:rPr>
                <w:sz w:val="18"/>
              </w:rPr>
              <w:t>156.5</w:t>
            </w:r>
          </w:p>
        </w:tc>
        <w:tc>
          <w:tcPr>
            <w:tcW w:w="1190" w:type="dxa"/>
            <w:shd w:val="clear" w:color="auto" w:fill="auto"/>
            <w:vAlign w:val="bottom"/>
          </w:tcPr>
          <w:p w14:paraId="7D1B1887" w14:textId="77777777" w:rsidR="00DD4561" w:rsidRPr="009D4EDE" w:rsidRDefault="00DD4561" w:rsidP="009D4EDE">
            <w:pPr>
              <w:suppressAutoHyphens w:val="0"/>
              <w:spacing w:before="40" w:after="40" w:line="220" w:lineRule="exact"/>
              <w:ind w:right="113"/>
              <w:jc w:val="right"/>
              <w:rPr>
                <w:sz w:val="18"/>
              </w:rPr>
            </w:pPr>
            <w:r w:rsidRPr="009D4EDE">
              <w:rPr>
                <w:sz w:val="18"/>
              </w:rPr>
              <w:t>157.0</w:t>
            </w:r>
          </w:p>
        </w:tc>
        <w:tc>
          <w:tcPr>
            <w:tcW w:w="1191" w:type="dxa"/>
            <w:shd w:val="clear" w:color="auto" w:fill="auto"/>
            <w:vAlign w:val="bottom"/>
          </w:tcPr>
          <w:p w14:paraId="1388DC2C" w14:textId="77777777" w:rsidR="00DD4561" w:rsidRPr="009D4EDE" w:rsidRDefault="00DD4561" w:rsidP="009D4EDE">
            <w:pPr>
              <w:suppressAutoHyphens w:val="0"/>
              <w:spacing w:before="40" w:after="40" w:line="220" w:lineRule="exact"/>
              <w:ind w:right="113"/>
              <w:jc w:val="right"/>
              <w:rPr>
                <w:sz w:val="18"/>
              </w:rPr>
            </w:pPr>
            <w:r w:rsidRPr="009D4EDE">
              <w:rPr>
                <w:sz w:val="18"/>
              </w:rPr>
              <w:t>156.5</w:t>
            </w:r>
          </w:p>
        </w:tc>
        <w:tc>
          <w:tcPr>
            <w:tcW w:w="1190" w:type="dxa"/>
            <w:shd w:val="clear" w:color="auto" w:fill="auto"/>
            <w:vAlign w:val="bottom"/>
          </w:tcPr>
          <w:p w14:paraId="04733178" w14:textId="77777777" w:rsidR="00DD4561" w:rsidRPr="009D4EDE" w:rsidRDefault="00DD4561" w:rsidP="009D4EDE">
            <w:pPr>
              <w:suppressAutoHyphens w:val="0"/>
              <w:spacing w:before="40" w:after="40" w:line="220" w:lineRule="exact"/>
              <w:ind w:right="113"/>
              <w:jc w:val="right"/>
              <w:rPr>
                <w:sz w:val="18"/>
              </w:rPr>
            </w:pPr>
            <w:r w:rsidRPr="009D4EDE">
              <w:rPr>
                <w:sz w:val="18"/>
              </w:rPr>
              <w:t>158.4</w:t>
            </w:r>
          </w:p>
        </w:tc>
        <w:tc>
          <w:tcPr>
            <w:tcW w:w="1191" w:type="dxa"/>
            <w:shd w:val="clear" w:color="auto" w:fill="auto"/>
            <w:vAlign w:val="bottom"/>
          </w:tcPr>
          <w:p w14:paraId="523D85E2" w14:textId="77777777" w:rsidR="00DD4561" w:rsidRPr="009D4EDE" w:rsidRDefault="00DD4561" w:rsidP="009D4EDE">
            <w:pPr>
              <w:suppressAutoHyphens w:val="0"/>
              <w:spacing w:before="40" w:after="40" w:line="220" w:lineRule="exact"/>
              <w:ind w:right="113"/>
              <w:jc w:val="right"/>
              <w:rPr>
                <w:sz w:val="18"/>
              </w:rPr>
            </w:pPr>
            <w:r w:rsidRPr="009D4EDE">
              <w:rPr>
                <w:sz w:val="18"/>
              </w:rPr>
              <w:t>164.3</w:t>
            </w:r>
          </w:p>
        </w:tc>
      </w:tr>
      <w:tr w:rsidR="00DD4561" w:rsidRPr="009D4EDE" w14:paraId="15911B9E" w14:textId="77777777" w:rsidTr="00DF39C7">
        <w:tc>
          <w:tcPr>
            <w:tcW w:w="426" w:type="dxa"/>
            <w:vMerge w:val="restart"/>
            <w:shd w:val="clear" w:color="auto" w:fill="auto"/>
          </w:tcPr>
          <w:p w14:paraId="262A70AF"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3rd</w:t>
            </w:r>
          </w:p>
        </w:tc>
        <w:tc>
          <w:tcPr>
            <w:tcW w:w="992" w:type="dxa"/>
            <w:shd w:val="clear" w:color="auto" w:fill="auto"/>
          </w:tcPr>
          <w:p w14:paraId="4531C284"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Causes of death</w:t>
            </w:r>
          </w:p>
        </w:tc>
        <w:tc>
          <w:tcPr>
            <w:tcW w:w="1190" w:type="dxa"/>
            <w:shd w:val="clear" w:color="auto" w:fill="auto"/>
          </w:tcPr>
          <w:p w14:paraId="21000CBC"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Pneumonia</w:t>
            </w:r>
          </w:p>
        </w:tc>
        <w:tc>
          <w:tcPr>
            <w:tcW w:w="1190" w:type="dxa"/>
            <w:shd w:val="clear" w:color="auto" w:fill="auto"/>
          </w:tcPr>
          <w:p w14:paraId="19F5466A"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 xml:space="preserve">Pneumonia </w:t>
            </w:r>
          </w:p>
        </w:tc>
        <w:tc>
          <w:tcPr>
            <w:tcW w:w="1191" w:type="dxa"/>
            <w:shd w:val="clear" w:color="auto" w:fill="auto"/>
          </w:tcPr>
          <w:p w14:paraId="719B1A3C"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Pneumonia</w:t>
            </w:r>
          </w:p>
        </w:tc>
        <w:tc>
          <w:tcPr>
            <w:tcW w:w="1190" w:type="dxa"/>
            <w:shd w:val="clear" w:color="auto" w:fill="auto"/>
          </w:tcPr>
          <w:p w14:paraId="664A65CF"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Pneumonia</w:t>
            </w:r>
          </w:p>
        </w:tc>
        <w:tc>
          <w:tcPr>
            <w:tcW w:w="1191" w:type="dxa"/>
            <w:shd w:val="clear" w:color="auto" w:fill="auto"/>
          </w:tcPr>
          <w:p w14:paraId="4F309356"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Cerebrovascular diseases</w:t>
            </w:r>
          </w:p>
        </w:tc>
      </w:tr>
      <w:tr w:rsidR="00DD4561" w:rsidRPr="009D4EDE" w14:paraId="50A85EE2" w14:textId="77777777" w:rsidTr="009D4EDE">
        <w:tc>
          <w:tcPr>
            <w:tcW w:w="426" w:type="dxa"/>
            <w:vMerge/>
            <w:shd w:val="clear" w:color="auto" w:fill="auto"/>
          </w:tcPr>
          <w:p w14:paraId="7ADD39E9" w14:textId="77777777" w:rsidR="00DD4561" w:rsidRPr="009D4EDE" w:rsidRDefault="00DD4561" w:rsidP="009D4EDE">
            <w:pPr>
              <w:suppressAutoHyphens w:val="0"/>
              <w:spacing w:before="40" w:after="40" w:line="220" w:lineRule="exact"/>
              <w:ind w:right="113"/>
              <w:rPr>
                <w:rFonts w:eastAsia="MS Gothic"/>
                <w:sz w:val="18"/>
              </w:rPr>
            </w:pPr>
          </w:p>
        </w:tc>
        <w:tc>
          <w:tcPr>
            <w:tcW w:w="992" w:type="dxa"/>
            <w:shd w:val="clear" w:color="auto" w:fill="auto"/>
          </w:tcPr>
          <w:p w14:paraId="1403A4B8"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Death rate</w:t>
            </w:r>
          </w:p>
        </w:tc>
        <w:tc>
          <w:tcPr>
            <w:tcW w:w="1190" w:type="dxa"/>
            <w:shd w:val="clear" w:color="auto" w:fill="auto"/>
            <w:vAlign w:val="bottom"/>
          </w:tcPr>
          <w:p w14:paraId="6AD2F118" w14:textId="77777777" w:rsidR="00DD4561" w:rsidRPr="009D4EDE" w:rsidRDefault="00DD4561" w:rsidP="009D4EDE">
            <w:pPr>
              <w:suppressAutoHyphens w:val="0"/>
              <w:spacing w:before="40" w:after="40" w:line="220" w:lineRule="exact"/>
              <w:ind w:right="113"/>
              <w:jc w:val="right"/>
              <w:rPr>
                <w:sz w:val="18"/>
              </w:rPr>
            </w:pPr>
            <w:r w:rsidRPr="009D4EDE">
              <w:rPr>
                <w:sz w:val="18"/>
              </w:rPr>
              <w:t>97.8</w:t>
            </w:r>
          </w:p>
        </w:tc>
        <w:tc>
          <w:tcPr>
            <w:tcW w:w="1190" w:type="dxa"/>
            <w:shd w:val="clear" w:color="auto" w:fill="auto"/>
            <w:vAlign w:val="bottom"/>
          </w:tcPr>
          <w:p w14:paraId="39782626" w14:textId="77777777" w:rsidR="00DD4561" w:rsidRPr="009D4EDE" w:rsidRDefault="00DD4561" w:rsidP="009D4EDE">
            <w:pPr>
              <w:suppressAutoHyphens w:val="0"/>
              <w:spacing w:before="40" w:after="40" w:line="220" w:lineRule="exact"/>
              <w:ind w:right="113"/>
              <w:jc w:val="right"/>
              <w:rPr>
                <w:sz w:val="18"/>
              </w:rPr>
            </w:pPr>
            <w:r w:rsidRPr="009D4EDE">
              <w:rPr>
                <w:sz w:val="18"/>
              </w:rPr>
              <w:t>95.4</w:t>
            </w:r>
          </w:p>
        </w:tc>
        <w:tc>
          <w:tcPr>
            <w:tcW w:w="1191" w:type="dxa"/>
            <w:shd w:val="clear" w:color="auto" w:fill="auto"/>
            <w:vAlign w:val="bottom"/>
          </w:tcPr>
          <w:p w14:paraId="515C402B" w14:textId="77777777" w:rsidR="00DD4561" w:rsidRPr="009D4EDE" w:rsidRDefault="00DD4561" w:rsidP="009D4EDE">
            <w:pPr>
              <w:suppressAutoHyphens w:val="0"/>
              <w:spacing w:before="40" w:after="40" w:line="220" w:lineRule="exact"/>
              <w:ind w:right="113"/>
              <w:jc w:val="right"/>
              <w:rPr>
                <w:sz w:val="18"/>
              </w:rPr>
            </w:pPr>
            <w:r w:rsidRPr="009D4EDE">
              <w:rPr>
                <w:sz w:val="18"/>
              </w:rPr>
              <w:t>96.5</w:t>
            </w:r>
          </w:p>
        </w:tc>
        <w:tc>
          <w:tcPr>
            <w:tcW w:w="1190" w:type="dxa"/>
            <w:shd w:val="clear" w:color="auto" w:fill="auto"/>
            <w:vAlign w:val="bottom"/>
          </w:tcPr>
          <w:p w14:paraId="5B168C95" w14:textId="77777777" w:rsidR="00DD4561" w:rsidRPr="009D4EDE" w:rsidRDefault="00DD4561" w:rsidP="009D4EDE">
            <w:pPr>
              <w:suppressAutoHyphens w:val="0"/>
              <w:spacing w:before="40" w:after="40" w:line="220" w:lineRule="exact"/>
              <w:ind w:right="113"/>
              <w:jc w:val="right"/>
              <w:rPr>
                <w:sz w:val="18"/>
              </w:rPr>
            </w:pPr>
            <w:r w:rsidRPr="009D4EDE">
              <w:rPr>
                <w:sz w:val="18"/>
              </w:rPr>
              <w:t>95.4</w:t>
            </w:r>
          </w:p>
        </w:tc>
        <w:tc>
          <w:tcPr>
            <w:tcW w:w="1191" w:type="dxa"/>
            <w:shd w:val="clear" w:color="auto" w:fill="auto"/>
            <w:vAlign w:val="bottom"/>
          </w:tcPr>
          <w:p w14:paraId="0B1C1D9A" w14:textId="77777777" w:rsidR="00DD4561" w:rsidRPr="009D4EDE" w:rsidRDefault="00DD4561" w:rsidP="009D4EDE">
            <w:pPr>
              <w:suppressAutoHyphens w:val="0"/>
              <w:spacing w:before="40" w:after="40" w:line="220" w:lineRule="exact"/>
              <w:ind w:right="113"/>
              <w:jc w:val="right"/>
              <w:rPr>
                <w:sz w:val="18"/>
              </w:rPr>
            </w:pPr>
            <w:r w:rsidRPr="009D4EDE">
              <w:rPr>
                <w:sz w:val="18"/>
              </w:rPr>
              <w:t>88.2</w:t>
            </w:r>
          </w:p>
        </w:tc>
      </w:tr>
      <w:tr w:rsidR="00DD4561" w:rsidRPr="009D4EDE" w14:paraId="1355B768" w14:textId="77777777" w:rsidTr="009D4EDE">
        <w:tc>
          <w:tcPr>
            <w:tcW w:w="426" w:type="dxa"/>
            <w:vMerge w:val="restart"/>
            <w:shd w:val="clear" w:color="auto" w:fill="auto"/>
          </w:tcPr>
          <w:p w14:paraId="664CD7F2"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4th</w:t>
            </w:r>
          </w:p>
        </w:tc>
        <w:tc>
          <w:tcPr>
            <w:tcW w:w="992" w:type="dxa"/>
            <w:shd w:val="clear" w:color="auto" w:fill="auto"/>
          </w:tcPr>
          <w:p w14:paraId="2D054292"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Causes of death</w:t>
            </w:r>
          </w:p>
        </w:tc>
        <w:tc>
          <w:tcPr>
            <w:tcW w:w="1190" w:type="dxa"/>
            <w:shd w:val="clear" w:color="auto" w:fill="auto"/>
            <w:vAlign w:val="bottom"/>
          </w:tcPr>
          <w:p w14:paraId="3DD7A4D8" w14:textId="77777777" w:rsidR="00DD4561" w:rsidRPr="009D4EDE" w:rsidRDefault="00DD4561" w:rsidP="009D4EDE">
            <w:pPr>
              <w:suppressAutoHyphens w:val="0"/>
              <w:spacing w:before="40" w:after="40" w:line="220" w:lineRule="exact"/>
              <w:rPr>
                <w:rFonts w:eastAsia="MS Gothic"/>
                <w:sz w:val="18"/>
              </w:rPr>
            </w:pPr>
            <w:r w:rsidRPr="009D4EDE">
              <w:rPr>
                <w:rFonts w:eastAsia="MS Gothic"/>
                <w:sz w:val="18"/>
              </w:rPr>
              <w:t>Cerebrovascular diseases</w:t>
            </w:r>
          </w:p>
        </w:tc>
        <w:tc>
          <w:tcPr>
            <w:tcW w:w="1190" w:type="dxa"/>
            <w:shd w:val="clear" w:color="auto" w:fill="auto"/>
            <w:vAlign w:val="bottom"/>
          </w:tcPr>
          <w:p w14:paraId="14DBC917" w14:textId="77777777" w:rsidR="00DD4561" w:rsidRPr="009D4EDE" w:rsidRDefault="00DD4561" w:rsidP="009D4EDE">
            <w:pPr>
              <w:suppressAutoHyphens w:val="0"/>
              <w:spacing w:before="40" w:after="40" w:line="220" w:lineRule="exact"/>
              <w:rPr>
                <w:rFonts w:eastAsia="MS Gothic"/>
                <w:sz w:val="18"/>
              </w:rPr>
            </w:pPr>
            <w:r w:rsidRPr="009D4EDE">
              <w:rPr>
                <w:rFonts w:eastAsia="MS Gothic"/>
                <w:sz w:val="18"/>
              </w:rPr>
              <w:t>Cerebrovascular diseases</w:t>
            </w:r>
          </w:p>
        </w:tc>
        <w:tc>
          <w:tcPr>
            <w:tcW w:w="1191" w:type="dxa"/>
            <w:shd w:val="clear" w:color="auto" w:fill="auto"/>
            <w:vAlign w:val="bottom"/>
          </w:tcPr>
          <w:p w14:paraId="4EBE29EE" w14:textId="77777777" w:rsidR="00DD4561" w:rsidRPr="009D4EDE" w:rsidRDefault="00DD4561" w:rsidP="009D4EDE">
            <w:pPr>
              <w:suppressAutoHyphens w:val="0"/>
              <w:spacing w:before="40" w:after="40" w:line="220" w:lineRule="exact"/>
              <w:rPr>
                <w:rFonts w:eastAsia="MS Gothic"/>
                <w:sz w:val="18"/>
              </w:rPr>
            </w:pPr>
            <w:r w:rsidRPr="009D4EDE">
              <w:rPr>
                <w:rFonts w:eastAsia="MS Gothic"/>
                <w:sz w:val="18"/>
              </w:rPr>
              <w:t>Cerebrovascular diseases</w:t>
            </w:r>
          </w:p>
        </w:tc>
        <w:tc>
          <w:tcPr>
            <w:tcW w:w="1190" w:type="dxa"/>
            <w:shd w:val="clear" w:color="auto" w:fill="auto"/>
            <w:vAlign w:val="bottom"/>
          </w:tcPr>
          <w:p w14:paraId="705B809A" w14:textId="77777777" w:rsidR="00DD4561" w:rsidRPr="009D4EDE" w:rsidRDefault="00DD4561" w:rsidP="009D4EDE">
            <w:pPr>
              <w:suppressAutoHyphens w:val="0"/>
              <w:spacing w:before="40" w:after="40" w:line="220" w:lineRule="exact"/>
              <w:rPr>
                <w:rFonts w:eastAsia="MS Gothic"/>
                <w:sz w:val="18"/>
              </w:rPr>
            </w:pPr>
            <w:r w:rsidRPr="009D4EDE">
              <w:rPr>
                <w:rFonts w:eastAsia="MS Gothic"/>
                <w:sz w:val="18"/>
              </w:rPr>
              <w:t>Cerebrovascular diseases</w:t>
            </w:r>
          </w:p>
        </w:tc>
        <w:tc>
          <w:tcPr>
            <w:tcW w:w="1191" w:type="dxa"/>
            <w:shd w:val="clear" w:color="auto" w:fill="auto"/>
            <w:vAlign w:val="bottom"/>
          </w:tcPr>
          <w:p w14:paraId="0161786E"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Senility</w:t>
            </w:r>
          </w:p>
        </w:tc>
      </w:tr>
      <w:tr w:rsidR="00DD4561" w:rsidRPr="009D4EDE" w14:paraId="70AFF270" w14:textId="77777777" w:rsidTr="009D4EDE">
        <w:tc>
          <w:tcPr>
            <w:tcW w:w="426" w:type="dxa"/>
            <w:vMerge/>
            <w:shd w:val="clear" w:color="auto" w:fill="auto"/>
          </w:tcPr>
          <w:p w14:paraId="5A69C109" w14:textId="77777777" w:rsidR="00DD4561" w:rsidRPr="009D4EDE" w:rsidRDefault="00DD4561" w:rsidP="009D4EDE">
            <w:pPr>
              <w:suppressAutoHyphens w:val="0"/>
              <w:spacing w:before="40" w:after="40" w:line="220" w:lineRule="exact"/>
              <w:ind w:right="113"/>
              <w:rPr>
                <w:rFonts w:eastAsia="MS Gothic"/>
                <w:sz w:val="18"/>
              </w:rPr>
            </w:pPr>
          </w:p>
        </w:tc>
        <w:tc>
          <w:tcPr>
            <w:tcW w:w="992" w:type="dxa"/>
            <w:shd w:val="clear" w:color="auto" w:fill="auto"/>
          </w:tcPr>
          <w:p w14:paraId="261F5AB6"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Death rate</w:t>
            </w:r>
          </w:p>
        </w:tc>
        <w:tc>
          <w:tcPr>
            <w:tcW w:w="1190" w:type="dxa"/>
            <w:shd w:val="clear" w:color="auto" w:fill="auto"/>
            <w:vAlign w:val="bottom"/>
          </w:tcPr>
          <w:p w14:paraId="1BE7D196" w14:textId="77777777" w:rsidR="00DD4561" w:rsidRPr="009D4EDE" w:rsidRDefault="00DD4561" w:rsidP="009D4EDE">
            <w:pPr>
              <w:suppressAutoHyphens w:val="0"/>
              <w:spacing w:before="40" w:after="40" w:line="220" w:lineRule="exact"/>
              <w:ind w:right="113"/>
              <w:jc w:val="right"/>
              <w:rPr>
                <w:sz w:val="18"/>
              </w:rPr>
            </w:pPr>
            <w:r w:rsidRPr="009D4EDE">
              <w:rPr>
                <w:sz w:val="18"/>
              </w:rPr>
              <w:t xml:space="preserve">94.1 </w:t>
            </w:r>
          </w:p>
        </w:tc>
        <w:tc>
          <w:tcPr>
            <w:tcW w:w="1190" w:type="dxa"/>
            <w:shd w:val="clear" w:color="auto" w:fill="auto"/>
            <w:vAlign w:val="bottom"/>
          </w:tcPr>
          <w:p w14:paraId="27601653" w14:textId="77777777" w:rsidR="00DD4561" w:rsidRPr="009D4EDE" w:rsidRDefault="00DD4561" w:rsidP="009D4EDE">
            <w:pPr>
              <w:suppressAutoHyphens w:val="0"/>
              <w:spacing w:before="40" w:after="40" w:line="220" w:lineRule="exact"/>
              <w:ind w:right="113"/>
              <w:jc w:val="right"/>
              <w:rPr>
                <w:sz w:val="18"/>
              </w:rPr>
            </w:pPr>
            <w:r w:rsidRPr="009D4EDE">
              <w:rPr>
                <w:sz w:val="18"/>
              </w:rPr>
              <w:t xml:space="preserve">91.1 </w:t>
            </w:r>
          </w:p>
        </w:tc>
        <w:tc>
          <w:tcPr>
            <w:tcW w:w="1191" w:type="dxa"/>
            <w:shd w:val="clear" w:color="auto" w:fill="auto"/>
            <w:vAlign w:val="bottom"/>
          </w:tcPr>
          <w:p w14:paraId="2C4535C9" w14:textId="77777777" w:rsidR="00DD4561" w:rsidRPr="009D4EDE" w:rsidRDefault="00DD4561" w:rsidP="009D4EDE">
            <w:pPr>
              <w:suppressAutoHyphens w:val="0"/>
              <w:spacing w:before="40" w:after="40" w:line="220" w:lineRule="exact"/>
              <w:ind w:right="113"/>
              <w:jc w:val="right"/>
              <w:rPr>
                <w:sz w:val="18"/>
              </w:rPr>
            </w:pPr>
            <w:r w:rsidRPr="009D4EDE">
              <w:rPr>
                <w:sz w:val="18"/>
              </w:rPr>
              <w:t xml:space="preserve">89.4 </w:t>
            </w:r>
          </w:p>
        </w:tc>
        <w:tc>
          <w:tcPr>
            <w:tcW w:w="1190" w:type="dxa"/>
            <w:shd w:val="clear" w:color="auto" w:fill="auto"/>
            <w:vAlign w:val="bottom"/>
          </w:tcPr>
          <w:p w14:paraId="762D2C5E" w14:textId="77777777" w:rsidR="00DD4561" w:rsidRPr="009D4EDE" w:rsidRDefault="00DD4561" w:rsidP="009D4EDE">
            <w:pPr>
              <w:suppressAutoHyphens w:val="0"/>
              <w:spacing w:before="40" w:after="40" w:line="220" w:lineRule="exact"/>
              <w:ind w:right="113"/>
              <w:jc w:val="right"/>
              <w:rPr>
                <w:sz w:val="18"/>
              </w:rPr>
            </w:pPr>
            <w:r w:rsidRPr="009D4EDE">
              <w:rPr>
                <w:sz w:val="18"/>
              </w:rPr>
              <w:t xml:space="preserve">87.4 </w:t>
            </w:r>
          </w:p>
        </w:tc>
        <w:tc>
          <w:tcPr>
            <w:tcW w:w="1191" w:type="dxa"/>
            <w:shd w:val="clear" w:color="auto" w:fill="auto"/>
            <w:vAlign w:val="bottom"/>
          </w:tcPr>
          <w:p w14:paraId="3E0C15DF" w14:textId="77777777" w:rsidR="00DD4561" w:rsidRPr="009D4EDE" w:rsidRDefault="00DD4561" w:rsidP="009D4EDE">
            <w:pPr>
              <w:suppressAutoHyphens w:val="0"/>
              <w:spacing w:before="40" w:after="40" w:line="220" w:lineRule="exact"/>
              <w:ind w:right="113"/>
              <w:jc w:val="right"/>
              <w:rPr>
                <w:sz w:val="18"/>
              </w:rPr>
            </w:pPr>
            <w:r w:rsidRPr="009D4EDE">
              <w:rPr>
                <w:sz w:val="18"/>
              </w:rPr>
              <w:t xml:space="preserve">81.3 </w:t>
            </w:r>
          </w:p>
        </w:tc>
      </w:tr>
      <w:tr w:rsidR="00DD4561" w:rsidRPr="009D4EDE" w14:paraId="788770BD" w14:textId="77777777" w:rsidTr="00DF39C7">
        <w:tc>
          <w:tcPr>
            <w:tcW w:w="426" w:type="dxa"/>
            <w:vMerge w:val="restart"/>
            <w:shd w:val="clear" w:color="auto" w:fill="auto"/>
          </w:tcPr>
          <w:p w14:paraId="28F49824"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5th</w:t>
            </w:r>
          </w:p>
        </w:tc>
        <w:tc>
          <w:tcPr>
            <w:tcW w:w="992" w:type="dxa"/>
            <w:shd w:val="clear" w:color="auto" w:fill="auto"/>
          </w:tcPr>
          <w:p w14:paraId="4A7D74D2"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Causes of death</w:t>
            </w:r>
          </w:p>
        </w:tc>
        <w:tc>
          <w:tcPr>
            <w:tcW w:w="1190" w:type="dxa"/>
            <w:shd w:val="clear" w:color="auto" w:fill="auto"/>
          </w:tcPr>
          <w:p w14:paraId="49F76AAA"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Senility</w:t>
            </w:r>
          </w:p>
        </w:tc>
        <w:tc>
          <w:tcPr>
            <w:tcW w:w="1190" w:type="dxa"/>
            <w:shd w:val="clear" w:color="auto" w:fill="auto"/>
          </w:tcPr>
          <w:p w14:paraId="33C3D573"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Senility</w:t>
            </w:r>
          </w:p>
        </w:tc>
        <w:tc>
          <w:tcPr>
            <w:tcW w:w="1191" w:type="dxa"/>
            <w:shd w:val="clear" w:color="auto" w:fill="auto"/>
          </w:tcPr>
          <w:p w14:paraId="7AE06082"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Senility</w:t>
            </w:r>
          </w:p>
        </w:tc>
        <w:tc>
          <w:tcPr>
            <w:tcW w:w="1190" w:type="dxa"/>
            <w:shd w:val="clear" w:color="auto" w:fill="auto"/>
          </w:tcPr>
          <w:p w14:paraId="0CE3633A"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Senility</w:t>
            </w:r>
          </w:p>
        </w:tc>
        <w:tc>
          <w:tcPr>
            <w:tcW w:w="1191" w:type="dxa"/>
            <w:shd w:val="clear" w:color="auto" w:fill="auto"/>
          </w:tcPr>
          <w:p w14:paraId="0A624F43"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Pneumonia</w:t>
            </w:r>
          </w:p>
        </w:tc>
      </w:tr>
      <w:tr w:rsidR="00DD4561" w:rsidRPr="009D4EDE" w14:paraId="35302D21" w14:textId="77777777" w:rsidTr="009D4EDE">
        <w:tc>
          <w:tcPr>
            <w:tcW w:w="426" w:type="dxa"/>
            <w:vMerge/>
            <w:shd w:val="clear" w:color="auto" w:fill="auto"/>
          </w:tcPr>
          <w:p w14:paraId="7EFCF3B9" w14:textId="77777777" w:rsidR="00DD4561" w:rsidRPr="009D4EDE" w:rsidRDefault="00DD4561" w:rsidP="009D4EDE">
            <w:pPr>
              <w:suppressAutoHyphens w:val="0"/>
              <w:spacing w:before="40" w:after="40" w:line="220" w:lineRule="exact"/>
              <w:ind w:right="113"/>
              <w:rPr>
                <w:rFonts w:eastAsia="MS Gothic"/>
                <w:sz w:val="18"/>
              </w:rPr>
            </w:pPr>
          </w:p>
        </w:tc>
        <w:tc>
          <w:tcPr>
            <w:tcW w:w="992" w:type="dxa"/>
            <w:shd w:val="clear" w:color="auto" w:fill="auto"/>
          </w:tcPr>
          <w:p w14:paraId="491F0428"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Death rate</w:t>
            </w:r>
          </w:p>
        </w:tc>
        <w:tc>
          <w:tcPr>
            <w:tcW w:w="1190" w:type="dxa"/>
            <w:shd w:val="clear" w:color="auto" w:fill="auto"/>
            <w:vAlign w:val="bottom"/>
          </w:tcPr>
          <w:p w14:paraId="45EF476D" w14:textId="77777777" w:rsidR="00DD4561" w:rsidRPr="009D4EDE" w:rsidRDefault="00DD4561" w:rsidP="009D4EDE">
            <w:pPr>
              <w:suppressAutoHyphens w:val="0"/>
              <w:spacing w:before="40" w:after="40" w:line="220" w:lineRule="exact"/>
              <w:ind w:right="113"/>
              <w:jc w:val="right"/>
              <w:rPr>
                <w:sz w:val="18"/>
              </w:rPr>
            </w:pPr>
            <w:r w:rsidRPr="009D4EDE">
              <w:rPr>
                <w:sz w:val="18"/>
              </w:rPr>
              <w:t xml:space="preserve">55.5 </w:t>
            </w:r>
          </w:p>
        </w:tc>
        <w:tc>
          <w:tcPr>
            <w:tcW w:w="1190" w:type="dxa"/>
            <w:shd w:val="clear" w:color="auto" w:fill="auto"/>
            <w:vAlign w:val="bottom"/>
          </w:tcPr>
          <w:p w14:paraId="0793F2B9" w14:textId="77777777" w:rsidR="00DD4561" w:rsidRPr="009D4EDE" w:rsidRDefault="00DD4561" w:rsidP="009D4EDE">
            <w:pPr>
              <w:suppressAutoHyphens w:val="0"/>
              <w:spacing w:before="40" w:after="40" w:line="220" w:lineRule="exact"/>
              <w:ind w:right="113"/>
              <w:jc w:val="right"/>
              <w:rPr>
                <w:sz w:val="18"/>
              </w:rPr>
            </w:pPr>
            <w:r w:rsidRPr="009D4EDE">
              <w:rPr>
                <w:sz w:val="18"/>
              </w:rPr>
              <w:t xml:space="preserve">60.1 </w:t>
            </w:r>
          </w:p>
        </w:tc>
        <w:tc>
          <w:tcPr>
            <w:tcW w:w="1191" w:type="dxa"/>
            <w:shd w:val="clear" w:color="auto" w:fill="auto"/>
            <w:vAlign w:val="bottom"/>
          </w:tcPr>
          <w:p w14:paraId="51D359AE" w14:textId="77777777" w:rsidR="00DD4561" w:rsidRPr="009D4EDE" w:rsidRDefault="00DD4561" w:rsidP="009D4EDE">
            <w:pPr>
              <w:suppressAutoHyphens w:val="0"/>
              <w:spacing w:before="40" w:after="40" w:line="220" w:lineRule="exact"/>
              <w:ind w:right="113"/>
              <w:jc w:val="right"/>
              <w:rPr>
                <w:sz w:val="18"/>
              </w:rPr>
            </w:pPr>
            <w:r w:rsidRPr="009D4EDE">
              <w:rPr>
                <w:sz w:val="18"/>
              </w:rPr>
              <w:t xml:space="preserve">67.7 </w:t>
            </w:r>
          </w:p>
        </w:tc>
        <w:tc>
          <w:tcPr>
            <w:tcW w:w="1190" w:type="dxa"/>
            <w:shd w:val="clear" w:color="auto" w:fill="auto"/>
            <w:vAlign w:val="bottom"/>
          </w:tcPr>
          <w:p w14:paraId="34244413" w14:textId="77777777" w:rsidR="00DD4561" w:rsidRPr="009D4EDE" w:rsidRDefault="00DD4561" w:rsidP="009D4EDE">
            <w:pPr>
              <w:suppressAutoHyphens w:val="0"/>
              <w:spacing w:before="40" w:after="40" w:line="220" w:lineRule="exact"/>
              <w:ind w:right="113"/>
              <w:jc w:val="right"/>
              <w:rPr>
                <w:sz w:val="18"/>
              </w:rPr>
            </w:pPr>
            <w:r w:rsidRPr="009D4EDE">
              <w:rPr>
                <w:sz w:val="18"/>
              </w:rPr>
              <w:t xml:space="preserve">74.2 </w:t>
            </w:r>
          </w:p>
        </w:tc>
        <w:tc>
          <w:tcPr>
            <w:tcW w:w="1191" w:type="dxa"/>
            <w:shd w:val="clear" w:color="auto" w:fill="auto"/>
            <w:vAlign w:val="bottom"/>
          </w:tcPr>
          <w:p w14:paraId="6E545AE6" w14:textId="77777777" w:rsidR="00DD4561" w:rsidRPr="009D4EDE" w:rsidRDefault="00DD4561" w:rsidP="009D4EDE">
            <w:pPr>
              <w:suppressAutoHyphens w:val="0"/>
              <w:spacing w:before="40" w:after="40" w:line="220" w:lineRule="exact"/>
              <w:ind w:right="113"/>
              <w:jc w:val="right"/>
              <w:rPr>
                <w:sz w:val="18"/>
              </w:rPr>
            </w:pPr>
            <w:r w:rsidRPr="009D4EDE">
              <w:rPr>
                <w:sz w:val="18"/>
              </w:rPr>
              <w:t xml:space="preserve">77.7 </w:t>
            </w:r>
          </w:p>
        </w:tc>
      </w:tr>
      <w:tr w:rsidR="00DD4561" w:rsidRPr="009D4EDE" w14:paraId="55F7F3B4" w14:textId="77777777" w:rsidTr="00DF39C7">
        <w:tc>
          <w:tcPr>
            <w:tcW w:w="426" w:type="dxa"/>
            <w:vMerge w:val="restart"/>
            <w:shd w:val="clear" w:color="auto" w:fill="auto"/>
          </w:tcPr>
          <w:p w14:paraId="14402355"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6th</w:t>
            </w:r>
          </w:p>
        </w:tc>
        <w:tc>
          <w:tcPr>
            <w:tcW w:w="992" w:type="dxa"/>
            <w:shd w:val="clear" w:color="auto" w:fill="auto"/>
          </w:tcPr>
          <w:p w14:paraId="7B982D45"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Causes of death</w:t>
            </w:r>
          </w:p>
        </w:tc>
        <w:tc>
          <w:tcPr>
            <w:tcW w:w="1190" w:type="dxa"/>
            <w:shd w:val="clear" w:color="auto" w:fill="auto"/>
          </w:tcPr>
          <w:p w14:paraId="180DB584"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Accidents</w:t>
            </w:r>
          </w:p>
        </w:tc>
        <w:tc>
          <w:tcPr>
            <w:tcW w:w="1190" w:type="dxa"/>
            <w:shd w:val="clear" w:color="auto" w:fill="auto"/>
          </w:tcPr>
          <w:p w14:paraId="60F94FC2"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Accidents</w:t>
            </w:r>
          </w:p>
        </w:tc>
        <w:tc>
          <w:tcPr>
            <w:tcW w:w="1191" w:type="dxa"/>
            <w:shd w:val="clear" w:color="auto" w:fill="auto"/>
          </w:tcPr>
          <w:p w14:paraId="5775B844"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Accidents</w:t>
            </w:r>
          </w:p>
        </w:tc>
        <w:tc>
          <w:tcPr>
            <w:tcW w:w="1190" w:type="dxa"/>
            <w:shd w:val="clear" w:color="auto" w:fill="auto"/>
          </w:tcPr>
          <w:p w14:paraId="5A2AED08"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Accidents</w:t>
            </w:r>
          </w:p>
        </w:tc>
        <w:tc>
          <w:tcPr>
            <w:tcW w:w="1191" w:type="dxa"/>
            <w:shd w:val="clear" w:color="auto" w:fill="auto"/>
          </w:tcPr>
          <w:p w14:paraId="3BD42E10"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Accidents</w:t>
            </w:r>
          </w:p>
        </w:tc>
      </w:tr>
      <w:tr w:rsidR="00DD4561" w:rsidRPr="009D4EDE" w14:paraId="5CE0D3B5" w14:textId="77777777" w:rsidTr="009D4EDE">
        <w:tc>
          <w:tcPr>
            <w:tcW w:w="426" w:type="dxa"/>
            <w:vMerge/>
            <w:shd w:val="clear" w:color="auto" w:fill="auto"/>
          </w:tcPr>
          <w:p w14:paraId="244D1CB4" w14:textId="77777777" w:rsidR="00DD4561" w:rsidRPr="009D4EDE" w:rsidRDefault="00DD4561" w:rsidP="009D4EDE">
            <w:pPr>
              <w:suppressAutoHyphens w:val="0"/>
              <w:spacing w:before="40" w:after="40" w:line="220" w:lineRule="exact"/>
              <w:ind w:right="113"/>
              <w:rPr>
                <w:rFonts w:eastAsia="MS Gothic"/>
                <w:sz w:val="18"/>
              </w:rPr>
            </w:pPr>
          </w:p>
        </w:tc>
        <w:tc>
          <w:tcPr>
            <w:tcW w:w="992" w:type="dxa"/>
            <w:shd w:val="clear" w:color="auto" w:fill="auto"/>
          </w:tcPr>
          <w:p w14:paraId="3D52F6D7"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Death rate</w:t>
            </w:r>
          </w:p>
        </w:tc>
        <w:tc>
          <w:tcPr>
            <w:tcW w:w="1190" w:type="dxa"/>
            <w:shd w:val="clear" w:color="auto" w:fill="auto"/>
            <w:vAlign w:val="bottom"/>
          </w:tcPr>
          <w:p w14:paraId="32D45A97" w14:textId="77777777" w:rsidR="00DD4561" w:rsidRPr="009D4EDE" w:rsidRDefault="00DD4561" w:rsidP="009D4EDE">
            <w:pPr>
              <w:suppressAutoHyphens w:val="0"/>
              <w:spacing w:before="40" w:after="40" w:line="220" w:lineRule="exact"/>
              <w:ind w:right="113"/>
              <w:jc w:val="right"/>
              <w:rPr>
                <w:sz w:val="18"/>
              </w:rPr>
            </w:pPr>
            <w:r w:rsidRPr="009D4EDE">
              <w:rPr>
                <w:sz w:val="18"/>
              </w:rPr>
              <w:t xml:space="preserve">31.5 </w:t>
            </w:r>
          </w:p>
        </w:tc>
        <w:tc>
          <w:tcPr>
            <w:tcW w:w="1190" w:type="dxa"/>
            <w:shd w:val="clear" w:color="auto" w:fill="auto"/>
            <w:vAlign w:val="bottom"/>
          </w:tcPr>
          <w:p w14:paraId="17A42D72" w14:textId="77777777" w:rsidR="00DD4561" w:rsidRPr="009D4EDE" w:rsidRDefault="00DD4561" w:rsidP="009D4EDE">
            <w:pPr>
              <w:suppressAutoHyphens w:val="0"/>
              <w:spacing w:before="40" w:after="40" w:line="220" w:lineRule="exact"/>
              <w:ind w:right="113"/>
              <w:jc w:val="right"/>
              <w:rPr>
                <w:sz w:val="18"/>
              </w:rPr>
            </w:pPr>
            <w:r w:rsidRPr="009D4EDE">
              <w:rPr>
                <w:sz w:val="18"/>
              </w:rPr>
              <w:t xml:space="preserve">31.1 </w:t>
            </w:r>
          </w:p>
        </w:tc>
        <w:tc>
          <w:tcPr>
            <w:tcW w:w="1191" w:type="dxa"/>
            <w:shd w:val="clear" w:color="auto" w:fill="auto"/>
            <w:vAlign w:val="bottom"/>
          </w:tcPr>
          <w:p w14:paraId="1070390C" w14:textId="77777777" w:rsidR="00DD4561" w:rsidRPr="009D4EDE" w:rsidRDefault="00DD4561" w:rsidP="009D4EDE">
            <w:pPr>
              <w:suppressAutoHyphens w:val="0"/>
              <w:spacing w:before="40" w:after="40" w:line="220" w:lineRule="exact"/>
              <w:ind w:right="113"/>
              <w:jc w:val="right"/>
              <w:rPr>
                <w:sz w:val="18"/>
              </w:rPr>
            </w:pPr>
            <w:r w:rsidRPr="009D4EDE">
              <w:rPr>
                <w:sz w:val="18"/>
              </w:rPr>
              <w:t xml:space="preserve">30.6 </w:t>
            </w:r>
          </w:p>
        </w:tc>
        <w:tc>
          <w:tcPr>
            <w:tcW w:w="1190" w:type="dxa"/>
            <w:shd w:val="clear" w:color="auto" w:fill="auto"/>
            <w:vAlign w:val="bottom"/>
          </w:tcPr>
          <w:p w14:paraId="3C49318A" w14:textId="77777777" w:rsidR="00DD4561" w:rsidRPr="009D4EDE" w:rsidRDefault="00DD4561" w:rsidP="009D4EDE">
            <w:pPr>
              <w:suppressAutoHyphens w:val="0"/>
              <w:spacing w:before="40" w:after="40" w:line="220" w:lineRule="exact"/>
              <w:ind w:right="113"/>
              <w:jc w:val="right"/>
              <w:rPr>
                <w:sz w:val="18"/>
              </w:rPr>
            </w:pPr>
            <w:r w:rsidRPr="009D4EDE">
              <w:rPr>
                <w:sz w:val="18"/>
              </w:rPr>
              <w:t xml:space="preserve">30.6 </w:t>
            </w:r>
          </w:p>
        </w:tc>
        <w:tc>
          <w:tcPr>
            <w:tcW w:w="1191" w:type="dxa"/>
            <w:shd w:val="clear" w:color="auto" w:fill="auto"/>
            <w:vAlign w:val="bottom"/>
          </w:tcPr>
          <w:p w14:paraId="5EFE4D1A" w14:textId="77777777" w:rsidR="00DD4561" w:rsidRPr="009D4EDE" w:rsidRDefault="00DD4561" w:rsidP="009D4EDE">
            <w:pPr>
              <w:suppressAutoHyphens w:val="0"/>
              <w:spacing w:before="40" w:after="40" w:line="220" w:lineRule="exact"/>
              <w:ind w:right="113"/>
              <w:jc w:val="right"/>
              <w:rPr>
                <w:sz w:val="18"/>
              </w:rPr>
            </w:pPr>
            <w:r w:rsidRPr="009D4EDE">
              <w:rPr>
                <w:sz w:val="18"/>
              </w:rPr>
              <w:t xml:space="preserve">32.4 </w:t>
            </w:r>
          </w:p>
        </w:tc>
      </w:tr>
      <w:tr w:rsidR="00DD4561" w:rsidRPr="009D4EDE" w14:paraId="300DCC57" w14:textId="77777777" w:rsidTr="00DF39C7">
        <w:tc>
          <w:tcPr>
            <w:tcW w:w="426" w:type="dxa"/>
            <w:vMerge w:val="restart"/>
            <w:shd w:val="clear" w:color="auto" w:fill="auto"/>
          </w:tcPr>
          <w:p w14:paraId="3826AADC"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7th</w:t>
            </w:r>
          </w:p>
        </w:tc>
        <w:tc>
          <w:tcPr>
            <w:tcW w:w="992" w:type="dxa"/>
            <w:shd w:val="clear" w:color="auto" w:fill="auto"/>
          </w:tcPr>
          <w:p w14:paraId="3E75872C"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Causes of death</w:t>
            </w:r>
          </w:p>
        </w:tc>
        <w:tc>
          <w:tcPr>
            <w:tcW w:w="1190" w:type="dxa"/>
            <w:shd w:val="clear" w:color="auto" w:fill="auto"/>
          </w:tcPr>
          <w:p w14:paraId="3DCF873D"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Suicide</w:t>
            </w:r>
          </w:p>
        </w:tc>
        <w:tc>
          <w:tcPr>
            <w:tcW w:w="1190" w:type="dxa"/>
            <w:shd w:val="clear" w:color="auto" w:fill="auto"/>
          </w:tcPr>
          <w:p w14:paraId="5D840A59"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Renal failure</w:t>
            </w:r>
          </w:p>
        </w:tc>
        <w:tc>
          <w:tcPr>
            <w:tcW w:w="1191" w:type="dxa"/>
            <w:shd w:val="clear" w:color="auto" w:fill="auto"/>
          </w:tcPr>
          <w:p w14:paraId="2D8DD458"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Renal failure</w:t>
            </w:r>
          </w:p>
        </w:tc>
        <w:tc>
          <w:tcPr>
            <w:tcW w:w="1190" w:type="dxa"/>
            <w:shd w:val="clear" w:color="auto" w:fill="auto"/>
          </w:tcPr>
          <w:p w14:paraId="35180FE8"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Renal failure</w:t>
            </w:r>
          </w:p>
        </w:tc>
        <w:tc>
          <w:tcPr>
            <w:tcW w:w="1191" w:type="dxa"/>
            <w:shd w:val="clear" w:color="auto" w:fill="auto"/>
          </w:tcPr>
          <w:p w14:paraId="77270C3F"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Aspiration pneumonia</w:t>
            </w:r>
          </w:p>
        </w:tc>
      </w:tr>
      <w:tr w:rsidR="00DD4561" w:rsidRPr="009D4EDE" w14:paraId="41852766" w14:textId="77777777" w:rsidTr="009D4EDE">
        <w:tc>
          <w:tcPr>
            <w:tcW w:w="426" w:type="dxa"/>
            <w:vMerge/>
            <w:shd w:val="clear" w:color="auto" w:fill="auto"/>
          </w:tcPr>
          <w:p w14:paraId="1C64FE66" w14:textId="77777777" w:rsidR="00DD4561" w:rsidRPr="009D4EDE" w:rsidRDefault="00DD4561" w:rsidP="009D4EDE">
            <w:pPr>
              <w:suppressAutoHyphens w:val="0"/>
              <w:spacing w:before="40" w:after="40" w:line="220" w:lineRule="exact"/>
              <w:ind w:right="113"/>
              <w:rPr>
                <w:rFonts w:eastAsia="MS Gothic"/>
                <w:sz w:val="18"/>
              </w:rPr>
            </w:pPr>
          </w:p>
        </w:tc>
        <w:tc>
          <w:tcPr>
            <w:tcW w:w="992" w:type="dxa"/>
            <w:shd w:val="clear" w:color="auto" w:fill="auto"/>
          </w:tcPr>
          <w:p w14:paraId="69804BE5"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Death rate</w:t>
            </w:r>
          </w:p>
        </w:tc>
        <w:tc>
          <w:tcPr>
            <w:tcW w:w="1190" w:type="dxa"/>
            <w:shd w:val="clear" w:color="auto" w:fill="auto"/>
            <w:vAlign w:val="bottom"/>
          </w:tcPr>
          <w:p w14:paraId="79EC7CE9" w14:textId="77777777" w:rsidR="00DD4561" w:rsidRPr="009D4EDE" w:rsidRDefault="00DD4561" w:rsidP="009D4EDE">
            <w:pPr>
              <w:suppressAutoHyphens w:val="0"/>
              <w:spacing w:before="40" w:after="40" w:line="220" w:lineRule="exact"/>
              <w:ind w:right="113"/>
              <w:jc w:val="right"/>
              <w:rPr>
                <w:sz w:val="18"/>
              </w:rPr>
            </w:pPr>
            <w:r w:rsidRPr="009D4EDE">
              <w:rPr>
                <w:sz w:val="18"/>
              </w:rPr>
              <w:t xml:space="preserve">20.7 </w:t>
            </w:r>
          </w:p>
        </w:tc>
        <w:tc>
          <w:tcPr>
            <w:tcW w:w="1190" w:type="dxa"/>
            <w:shd w:val="clear" w:color="auto" w:fill="auto"/>
            <w:vAlign w:val="bottom"/>
          </w:tcPr>
          <w:p w14:paraId="0080E5FE" w14:textId="77777777" w:rsidR="00DD4561" w:rsidRPr="009D4EDE" w:rsidRDefault="00DD4561" w:rsidP="009D4EDE">
            <w:pPr>
              <w:suppressAutoHyphens w:val="0"/>
              <w:spacing w:before="40" w:after="40" w:line="220" w:lineRule="exact"/>
              <w:ind w:right="113"/>
              <w:jc w:val="right"/>
              <w:rPr>
                <w:sz w:val="18"/>
              </w:rPr>
            </w:pPr>
            <w:r w:rsidRPr="009D4EDE">
              <w:rPr>
                <w:sz w:val="18"/>
              </w:rPr>
              <w:t xml:space="preserve">19.8 </w:t>
            </w:r>
          </w:p>
        </w:tc>
        <w:tc>
          <w:tcPr>
            <w:tcW w:w="1191" w:type="dxa"/>
            <w:shd w:val="clear" w:color="auto" w:fill="auto"/>
            <w:vAlign w:val="bottom"/>
          </w:tcPr>
          <w:p w14:paraId="6C03F1C0" w14:textId="77777777" w:rsidR="00DD4561" w:rsidRPr="009D4EDE" w:rsidRDefault="00DD4561" w:rsidP="009D4EDE">
            <w:pPr>
              <w:suppressAutoHyphens w:val="0"/>
              <w:spacing w:before="40" w:after="40" w:line="220" w:lineRule="exact"/>
              <w:ind w:right="113"/>
              <w:jc w:val="right"/>
              <w:rPr>
                <w:sz w:val="18"/>
              </w:rPr>
            </w:pPr>
            <w:r w:rsidRPr="009D4EDE">
              <w:rPr>
                <w:sz w:val="18"/>
              </w:rPr>
              <w:t xml:space="preserve">19.6 </w:t>
            </w:r>
          </w:p>
        </w:tc>
        <w:tc>
          <w:tcPr>
            <w:tcW w:w="1190" w:type="dxa"/>
            <w:shd w:val="clear" w:color="auto" w:fill="auto"/>
            <w:vAlign w:val="bottom"/>
          </w:tcPr>
          <w:p w14:paraId="6E5E4098" w14:textId="77777777" w:rsidR="00DD4561" w:rsidRPr="009D4EDE" w:rsidRDefault="00DD4561" w:rsidP="009D4EDE">
            <w:pPr>
              <w:suppressAutoHyphens w:val="0"/>
              <w:spacing w:before="40" w:after="40" w:line="220" w:lineRule="exact"/>
              <w:ind w:right="113"/>
              <w:jc w:val="right"/>
              <w:rPr>
                <w:sz w:val="18"/>
              </w:rPr>
            </w:pPr>
            <w:r w:rsidRPr="009D4EDE">
              <w:rPr>
                <w:sz w:val="18"/>
              </w:rPr>
              <w:t xml:space="preserve">19.7 </w:t>
            </w:r>
          </w:p>
        </w:tc>
        <w:tc>
          <w:tcPr>
            <w:tcW w:w="1191" w:type="dxa"/>
            <w:shd w:val="clear" w:color="auto" w:fill="auto"/>
            <w:vAlign w:val="bottom"/>
          </w:tcPr>
          <w:p w14:paraId="30E0F78A" w14:textId="77777777" w:rsidR="00DD4561" w:rsidRPr="009D4EDE" w:rsidRDefault="00DD4561" w:rsidP="009D4EDE">
            <w:pPr>
              <w:suppressAutoHyphens w:val="0"/>
              <w:spacing w:before="40" w:after="40" w:line="220" w:lineRule="exact"/>
              <w:ind w:right="113"/>
              <w:jc w:val="right"/>
              <w:rPr>
                <w:sz w:val="18"/>
              </w:rPr>
            </w:pPr>
            <w:r w:rsidRPr="009D4EDE">
              <w:rPr>
                <w:sz w:val="18"/>
              </w:rPr>
              <w:t xml:space="preserve">28.7 </w:t>
            </w:r>
          </w:p>
        </w:tc>
      </w:tr>
      <w:tr w:rsidR="00DD4561" w:rsidRPr="009D4EDE" w14:paraId="7D62A56B" w14:textId="77777777" w:rsidTr="00DF39C7">
        <w:tc>
          <w:tcPr>
            <w:tcW w:w="426" w:type="dxa"/>
            <w:vMerge w:val="restart"/>
            <w:shd w:val="clear" w:color="auto" w:fill="auto"/>
          </w:tcPr>
          <w:p w14:paraId="2C454BB9"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8th</w:t>
            </w:r>
          </w:p>
        </w:tc>
        <w:tc>
          <w:tcPr>
            <w:tcW w:w="992" w:type="dxa"/>
            <w:shd w:val="clear" w:color="auto" w:fill="auto"/>
          </w:tcPr>
          <w:p w14:paraId="7976BF9C"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Causes of death</w:t>
            </w:r>
          </w:p>
        </w:tc>
        <w:tc>
          <w:tcPr>
            <w:tcW w:w="1190" w:type="dxa"/>
            <w:shd w:val="clear" w:color="auto" w:fill="auto"/>
          </w:tcPr>
          <w:p w14:paraId="5BA1C7D8"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Renal failure</w:t>
            </w:r>
          </w:p>
        </w:tc>
        <w:tc>
          <w:tcPr>
            <w:tcW w:w="1190" w:type="dxa"/>
            <w:shd w:val="clear" w:color="auto" w:fill="auto"/>
          </w:tcPr>
          <w:p w14:paraId="687C9331"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Suicide</w:t>
            </w:r>
          </w:p>
        </w:tc>
        <w:tc>
          <w:tcPr>
            <w:tcW w:w="1191" w:type="dxa"/>
            <w:shd w:val="clear" w:color="auto" w:fill="auto"/>
          </w:tcPr>
          <w:p w14:paraId="0E27A3F5"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Suicide</w:t>
            </w:r>
          </w:p>
        </w:tc>
        <w:tc>
          <w:tcPr>
            <w:tcW w:w="1190" w:type="dxa"/>
            <w:shd w:val="clear" w:color="auto" w:fill="auto"/>
          </w:tcPr>
          <w:p w14:paraId="21C9A9B9"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Suicide</w:t>
            </w:r>
          </w:p>
        </w:tc>
        <w:tc>
          <w:tcPr>
            <w:tcW w:w="1191" w:type="dxa"/>
            <w:shd w:val="clear" w:color="auto" w:fill="auto"/>
          </w:tcPr>
          <w:p w14:paraId="5080EF21"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Renal failure</w:t>
            </w:r>
          </w:p>
        </w:tc>
      </w:tr>
      <w:tr w:rsidR="00DD4561" w:rsidRPr="009D4EDE" w14:paraId="38E00645" w14:textId="77777777" w:rsidTr="009D4EDE">
        <w:tc>
          <w:tcPr>
            <w:tcW w:w="426" w:type="dxa"/>
            <w:vMerge/>
            <w:tcBorders>
              <w:bottom w:val="nil"/>
            </w:tcBorders>
            <w:shd w:val="clear" w:color="auto" w:fill="auto"/>
          </w:tcPr>
          <w:p w14:paraId="4C70F14E" w14:textId="77777777" w:rsidR="00DD4561" w:rsidRPr="009D4EDE" w:rsidRDefault="00DD4561" w:rsidP="009D4EDE">
            <w:pPr>
              <w:suppressAutoHyphens w:val="0"/>
              <w:spacing w:before="40" w:after="40" w:line="220" w:lineRule="exact"/>
              <w:ind w:right="113"/>
              <w:rPr>
                <w:rFonts w:eastAsia="MS Gothic"/>
                <w:sz w:val="18"/>
              </w:rPr>
            </w:pPr>
          </w:p>
        </w:tc>
        <w:tc>
          <w:tcPr>
            <w:tcW w:w="992" w:type="dxa"/>
            <w:tcBorders>
              <w:bottom w:val="nil"/>
            </w:tcBorders>
            <w:shd w:val="clear" w:color="auto" w:fill="auto"/>
          </w:tcPr>
          <w:p w14:paraId="23E62BDB"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Death rate</w:t>
            </w:r>
          </w:p>
        </w:tc>
        <w:tc>
          <w:tcPr>
            <w:tcW w:w="1190" w:type="dxa"/>
            <w:tcBorders>
              <w:bottom w:val="nil"/>
            </w:tcBorders>
            <w:shd w:val="clear" w:color="auto" w:fill="auto"/>
            <w:vAlign w:val="bottom"/>
          </w:tcPr>
          <w:p w14:paraId="502D4753" w14:textId="77777777" w:rsidR="00DD4561" w:rsidRPr="009D4EDE" w:rsidRDefault="00DD4561" w:rsidP="009D4EDE">
            <w:pPr>
              <w:suppressAutoHyphens w:val="0"/>
              <w:spacing w:before="40" w:after="40" w:line="220" w:lineRule="exact"/>
              <w:ind w:right="113"/>
              <w:jc w:val="right"/>
              <w:rPr>
                <w:sz w:val="18"/>
              </w:rPr>
            </w:pPr>
            <w:r w:rsidRPr="009D4EDE">
              <w:rPr>
                <w:sz w:val="18"/>
              </w:rPr>
              <w:t xml:space="preserve">20.0 </w:t>
            </w:r>
          </w:p>
        </w:tc>
        <w:tc>
          <w:tcPr>
            <w:tcW w:w="1190" w:type="dxa"/>
            <w:tcBorders>
              <w:bottom w:val="nil"/>
            </w:tcBorders>
            <w:shd w:val="clear" w:color="auto" w:fill="auto"/>
            <w:vAlign w:val="bottom"/>
          </w:tcPr>
          <w:p w14:paraId="74162207" w14:textId="77777777" w:rsidR="00DD4561" w:rsidRPr="009D4EDE" w:rsidRDefault="00DD4561" w:rsidP="009D4EDE">
            <w:pPr>
              <w:suppressAutoHyphens w:val="0"/>
              <w:spacing w:before="40" w:after="40" w:line="220" w:lineRule="exact"/>
              <w:ind w:right="113"/>
              <w:jc w:val="right"/>
              <w:rPr>
                <w:sz w:val="18"/>
              </w:rPr>
            </w:pPr>
            <w:r w:rsidRPr="009D4EDE">
              <w:rPr>
                <w:sz w:val="18"/>
              </w:rPr>
              <w:t xml:space="preserve">19.5 </w:t>
            </w:r>
          </w:p>
        </w:tc>
        <w:tc>
          <w:tcPr>
            <w:tcW w:w="1191" w:type="dxa"/>
            <w:tcBorders>
              <w:bottom w:val="nil"/>
            </w:tcBorders>
            <w:shd w:val="clear" w:color="auto" w:fill="auto"/>
            <w:vAlign w:val="bottom"/>
          </w:tcPr>
          <w:p w14:paraId="10244F72" w14:textId="77777777" w:rsidR="00DD4561" w:rsidRPr="009D4EDE" w:rsidRDefault="00DD4561" w:rsidP="009D4EDE">
            <w:pPr>
              <w:suppressAutoHyphens w:val="0"/>
              <w:spacing w:before="40" w:after="40" w:line="220" w:lineRule="exact"/>
              <w:ind w:right="113"/>
              <w:jc w:val="right"/>
              <w:rPr>
                <w:sz w:val="18"/>
              </w:rPr>
            </w:pPr>
            <w:r w:rsidRPr="009D4EDE">
              <w:rPr>
                <w:sz w:val="18"/>
              </w:rPr>
              <w:t xml:space="preserve">18.5 </w:t>
            </w:r>
          </w:p>
        </w:tc>
        <w:tc>
          <w:tcPr>
            <w:tcW w:w="1190" w:type="dxa"/>
            <w:tcBorders>
              <w:bottom w:val="nil"/>
            </w:tcBorders>
            <w:shd w:val="clear" w:color="auto" w:fill="auto"/>
            <w:vAlign w:val="bottom"/>
          </w:tcPr>
          <w:p w14:paraId="5C088747" w14:textId="77777777" w:rsidR="00DD4561" w:rsidRPr="009D4EDE" w:rsidRDefault="00DD4561" w:rsidP="009D4EDE">
            <w:pPr>
              <w:suppressAutoHyphens w:val="0"/>
              <w:spacing w:before="40" w:after="40" w:line="220" w:lineRule="exact"/>
              <w:ind w:right="113"/>
              <w:jc w:val="right"/>
              <w:rPr>
                <w:sz w:val="18"/>
              </w:rPr>
            </w:pPr>
            <w:r w:rsidRPr="009D4EDE">
              <w:rPr>
                <w:sz w:val="18"/>
              </w:rPr>
              <w:t xml:space="preserve">16.8 </w:t>
            </w:r>
          </w:p>
        </w:tc>
        <w:tc>
          <w:tcPr>
            <w:tcW w:w="1191" w:type="dxa"/>
            <w:tcBorders>
              <w:bottom w:val="nil"/>
            </w:tcBorders>
            <w:shd w:val="clear" w:color="auto" w:fill="auto"/>
            <w:vAlign w:val="bottom"/>
          </w:tcPr>
          <w:p w14:paraId="4E3A97D8" w14:textId="77777777" w:rsidR="00DD4561" w:rsidRPr="009D4EDE" w:rsidRDefault="00DD4561" w:rsidP="009D4EDE">
            <w:pPr>
              <w:suppressAutoHyphens w:val="0"/>
              <w:spacing w:before="40" w:after="40" w:line="220" w:lineRule="exact"/>
              <w:ind w:right="113"/>
              <w:jc w:val="right"/>
              <w:rPr>
                <w:sz w:val="18"/>
              </w:rPr>
            </w:pPr>
            <w:r w:rsidRPr="009D4EDE">
              <w:rPr>
                <w:sz w:val="18"/>
              </w:rPr>
              <w:t xml:space="preserve">20.2 </w:t>
            </w:r>
          </w:p>
        </w:tc>
      </w:tr>
      <w:tr w:rsidR="00DD4561" w:rsidRPr="009D4EDE" w14:paraId="08D60F07" w14:textId="77777777" w:rsidTr="009D4EDE">
        <w:tc>
          <w:tcPr>
            <w:tcW w:w="426" w:type="dxa"/>
            <w:vMerge w:val="restart"/>
            <w:tcBorders>
              <w:top w:val="nil"/>
              <w:bottom w:val="nil"/>
            </w:tcBorders>
            <w:shd w:val="clear" w:color="auto" w:fill="auto"/>
          </w:tcPr>
          <w:p w14:paraId="055D65E1"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9th</w:t>
            </w:r>
          </w:p>
        </w:tc>
        <w:tc>
          <w:tcPr>
            <w:tcW w:w="992" w:type="dxa"/>
            <w:tcBorders>
              <w:top w:val="nil"/>
              <w:bottom w:val="nil"/>
            </w:tcBorders>
            <w:shd w:val="clear" w:color="auto" w:fill="auto"/>
          </w:tcPr>
          <w:p w14:paraId="6B1A0FEC"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Causes of death</w:t>
            </w:r>
          </w:p>
        </w:tc>
        <w:tc>
          <w:tcPr>
            <w:tcW w:w="1190" w:type="dxa"/>
            <w:tcBorders>
              <w:top w:val="nil"/>
              <w:bottom w:val="nil"/>
            </w:tcBorders>
            <w:shd w:val="clear" w:color="auto" w:fill="auto"/>
            <w:vAlign w:val="bottom"/>
          </w:tcPr>
          <w:p w14:paraId="61E1D0DC"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Chronic obstructive pulmonary disease</w:t>
            </w:r>
          </w:p>
        </w:tc>
        <w:tc>
          <w:tcPr>
            <w:tcW w:w="1190" w:type="dxa"/>
            <w:tcBorders>
              <w:top w:val="nil"/>
              <w:bottom w:val="nil"/>
            </w:tcBorders>
            <w:shd w:val="clear" w:color="auto" w:fill="auto"/>
            <w:vAlign w:val="bottom"/>
          </w:tcPr>
          <w:p w14:paraId="2F167924"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Aortic aneurysm and dissection</w:t>
            </w:r>
          </w:p>
        </w:tc>
        <w:tc>
          <w:tcPr>
            <w:tcW w:w="1191" w:type="dxa"/>
            <w:tcBorders>
              <w:top w:val="nil"/>
              <w:bottom w:val="nil"/>
            </w:tcBorders>
            <w:shd w:val="clear" w:color="auto" w:fill="auto"/>
            <w:vAlign w:val="bottom"/>
          </w:tcPr>
          <w:p w14:paraId="0C321F2A"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Aortic aneurysm and dissection</w:t>
            </w:r>
          </w:p>
        </w:tc>
        <w:tc>
          <w:tcPr>
            <w:tcW w:w="1190" w:type="dxa"/>
            <w:tcBorders>
              <w:top w:val="nil"/>
              <w:bottom w:val="nil"/>
            </w:tcBorders>
            <w:shd w:val="clear" w:color="auto" w:fill="auto"/>
            <w:vAlign w:val="bottom"/>
          </w:tcPr>
          <w:p w14:paraId="79E253DD"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Aortic aneurysm and dissection</w:t>
            </w:r>
          </w:p>
        </w:tc>
        <w:tc>
          <w:tcPr>
            <w:tcW w:w="1191" w:type="dxa"/>
            <w:tcBorders>
              <w:top w:val="nil"/>
              <w:bottom w:val="nil"/>
            </w:tcBorders>
            <w:shd w:val="clear" w:color="auto" w:fill="auto"/>
            <w:vAlign w:val="bottom"/>
          </w:tcPr>
          <w:p w14:paraId="7AB83BAB"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Suicide</w:t>
            </w:r>
          </w:p>
        </w:tc>
      </w:tr>
      <w:tr w:rsidR="00DD4561" w:rsidRPr="009D4EDE" w14:paraId="640F856E" w14:textId="77777777" w:rsidTr="009D4EDE">
        <w:tc>
          <w:tcPr>
            <w:tcW w:w="426" w:type="dxa"/>
            <w:vMerge/>
            <w:tcBorders>
              <w:top w:val="nil"/>
              <w:bottom w:val="nil"/>
            </w:tcBorders>
            <w:shd w:val="clear" w:color="auto" w:fill="auto"/>
          </w:tcPr>
          <w:p w14:paraId="170B356B" w14:textId="77777777" w:rsidR="00DD4561" w:rsidRPr="009D4EDE" w:rsidRDefault="00DD4561" w:rsidP="009D4EDE">
            <w:pPr>
              <w:suppressAutoHyphens w:val="0"/>
              <w:spacing w:before="40" w:after="40" w:line="220" w:lineRule="exact"/>
              <w:ind w:right="113"/>
              <w:rPr>
                <w:rFonts w:eastAsia="MS Gothic"/>
                <w:sz w:val="18"/>
              </w:rPr>
            </w:pPr>
          </w:p>
        </w:tc>
        <w:tc>
          <w:tcPr>
            <w:tcW w:w="992" w:type="dxa"/>
            <w:tcBorders>
              <w:top w:val="nil"/>
              <w:bottom w:val="nil"/>
            </w:tcBorders>
            <w:shd w:val="clear" w:color="auto" w:fill="auto"/>
          </w:tcPr>
          <w:p w14:paraId="240D145A"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Death rate</w:t>
            </w:r>
          </w:p>
        </w:tc>
        <w:tc>
          <w:tcPr>
            <w:tcW w:w="1190" w:type="dxa"/>
            <w:tcBorders>
              <w:top w:val="nil"/>
              <w:bottom w:val="nil"/>
            </w:tcBorders>
            <w:shd w:val="clear" w:color="auto" w:fill="auto"/>
            <w:vAlign w:val="bottom"/>
          </w:tcPr>
          <w:p w14:paraId="24D2894E" w14:textId="77777777" w:rsidR="00DD4561" w:rsidRPr="009D4EDE" w:rsidRDefault="00DD4561" w:rsidP="009D4EDE">
            <w:pPr>
              <w:suppressAutoHyphens w:val="0"/>
              <w:spacing w:before="40" w:after="40" w:line="220" w:lineRule="exact"/>
              <w:ind w:right="113"/>
              <w:jc w:val="right"/>
              <w:rPr>
                <w:sz w:val="18"/>
              </w:rPr>
            </w:pPr>
            <w:r w:rsidRPr="009D4EDE">
              <w:rPr>
                <w:sz w:val="18"/>
              </w:rPr>
              <w:t xml:space="preserve">13.1 </w:t>
            </w:r>
          </w:p>
        </w:tc>
        <w:tc>
          <w:tcPr>
            <w:tcW w:w="1190" w:type="dxa"/>
            <w:tcBorders>
              <w:top w:val="nil"/>
              <w:bottom w:val="nil"/>
            </w:tcBorders>
            <w:shd w:val="clear" w:color="auto" w:fill="auto"/>
            <w:vAlign w:val="bottom"/>
          </w:tcPr>
          <w:p w14:paraId="3BEA2930" w14:textId="77777777" w:rsidR="00DD4561" w:rsidRPr="009D4EDE" w:rsidRDefault="00DD4561" w:rsidP="009D4EDE">
            <w:pPr>
              <w:suppressAutoHyphens w:val="0"/>
              <w:spacing w:before="40" w:after="40" w:line="220" w:lineRule="exact"/>
              <w:ind w:right="113"/>
              <w:jc w:val="right"/>
              <w:rPr>
                <w:sz w:val="18"/>
              </w:rPr>
            </w:pPr>
            <w:r w:rsidRPr="009D4EDE">
              <w:rPr>
                <w:sz w:val="18"/>
              </w:rPr>
              <w:t xml:space="preserve">13.1 </w:t>
            </w:r>
          </w:p>
        </w:tc>
        <w:tc>
          <w:tcPr>
            <w:tcW w:w="1191" w:type="dxa"/>
            <w:tcBorders>
              <w:top w:val="nil"/>
              <w:bottom w:val="nil"/>
            </w:tcBorders>
            <w:shd w:val="clear" w:color="auto" w:fill="auto"/>
            <w:vAlign w:val="bottom"/>
          </w:tcPr>
          <w:p w14:paraId="213AE497" w14:textId="77777777" w:rsidR="00DD4561" w:rsidRPr="009D4EDE" w:rsidRDefault="00DD4561" w:rsidP="009D4EDE">
            <w:pPr>
              <w:suppressAutoHyphens w:val="0"/>
              <w:spacing w:before="40" w:after="40" w:line="220" w:lineRule="exact"/>
              <w:ind w:right="113"/>
              <w:jc w:val="right"/>
              <w:rPr>
                <w:sz w:val="18"/>
              </w:rPr>
            </w:pPr>
            <w:r w:rsidRPr="009D4EDE">
              <w:rPr>
                <w:sz w:val="18"/>
              </w:rPr>
              <w:t xml:space="preserve">13.5 </w:t>
            </w:r>
          </w:p>
        </w:tc>
        <w:tc>
          <w:tcPr>
            <w:tcW w:w="1190" w:type="dxa"/>
            <w:tcBorders>
              <w:top w:val="nil"/>
              <w:bottom w:val="nil"/>
            </w:tcBorders>
            <w:shd w:val="clear" w:color="auto" w:fill="auto"/>
            <w:vAlign w:val="bottom"/>
          </w:tcPr>
          <w:p w14:paraId="6B6039A3" w14:textId="77777777" w:rsidR="00DD4561" w:rsidRPr="009D4EDE" w:rsidRDefault="00DD4561" w:rsidP="009D4EDE">
            <w:pPr>
              <w:suppressAutoHyphens w:val="0"/>
              <w:spacing w:before="40" w:after="40" w:line="220" w:lineRule="exact"/>
              <w:ind w:right="113"/>
              <w:jc w:val="right"/>
              <w:rPr>
                <w:sz w:val="18"/>
              </w:rPr>
            </w:pPr>
            <w:r w:rsidRPr="009D4EDE">
              <w:rPr>
                <w:sz w:val="18"/>
              </w:rPr>
              <w:t xml:space="preserve">14.5 </w:t>
            </w:r>
          </w:p>
        </w:tc>
        <w:tc>
          <w:tcPr>
            <w:tcW w:w="1191" w:type="dxa"/>
            <w:tcBorders>
              <w:top w:val="nil"/>
              <w:bottom w:val="nil"/>
            </w:tcBorders>
            <w:shd w:val="clear" w:color="auto" w:fill="auto"/>
            <w:vAlign w:val="bottom"/>
          </w:tcPr>
          <w:p w14:paraId="659018AD" w14:textId="77777777" w:rsidR="00DD4561" w:rsidRPr="009D4EDE" w:rsidRDefault="00DD4561" w:rsidP="009D4EDE">
            <w:pPr>
              <w:suppressAutoHyphens w:val="0"/>
              <w:spacing w:before="40" w:after="40" w:line="220" w:lineRule="exact"/>
              <w:ind w:right="113"/>
              <w:jc w:val="right"/>
              <w:rPr>
                <w:sz w:val="18"/>
              </w:rPr>
            </w:pPr>
            <w:r w:rsidRPr="009D4EDE">
              <w:rPr>
                <w:sz w:val="18"/>
              </w:rPr>
              <w:t xml:space="preserve">16.4 </w:t>
            </w:r>
          </w:p>
        </w:tc>
      </w:tr>
      <w:tr w:rsidR="00DD4561" w:rsidRPr="009D4EDE" w14:paraId="5A86BAEA" w14:textId="77777777" w:rsidTr="00DF39C7">
        <w:tc>
          <w:tcPr>
            <w:tcW w:w="426" w:type="dxa"/>
            <w:vMerge w:val="restart"/>
            <w:tcBorders>
              <w:top w:val="nil"/>
            </w:tcBorders>
            <w:shd w:val="clear" w:color="auto" w:fill="auto"/>
          </w:tcPr>
          <w:p w14:paraId="427EABF8" w14:textId="77777777" w:rsidR="00DD4561" w:rsidRPr="009D4EDE" w:rsidRDefault="00DD4561" w:rsidP="009D4EDE">
            <w:pPr>
              <w:keepNext/>
              <w:keepLines/>
              <w:suppressAutoHyphens w:val="0"/>
              <w:spacing w:before="40" w:after="40" w:line="220" w:lineRule="exact"/>
              <w:rPr>
                <w:rFonts w:eastAsia="MS Gothic"/>
                <w:sz w:val="18"/>
              </w:rPr>
            </w:pPr>
            <w:r w:rsidRPr="009D4EDE">
              <w:rPr>
                <w:rFonts w:eastAsia="MS Gothic"/>
                <w:sz w:val="18"/>
              </w:rPr>
              <w:lastRenderedPageBreak/>
              <w:t>10th</w:t>
            </w:r>
          </w:p>
        </w:tc>
        <w:tc>
          <w:tcPr>
            <w:tcW w:w="992" w:type="dxa"/>
            <w:tcBorders>
              <w:top w:val="nil"/>
            </w:tcBorders>
            <w:shd w:val="clear" w:color="auto" w:fill="auto"/>
          </w:tcPr>
          <w:p w14:paraId="10982F39" w14:textId="77777777" w:rsidR="00DD4561" w:rsidRPr="009D4EDE" w:rsidRDefault="00DD4561" w:rsidP="009D4EDE">
            <w:pPr>
              <w:keepNext/>
              <w:keepLines/>
              <w:suppressAutoHyphens w:val="0"/>
              <w:spacing w:before="40" w:after="40" w:line="220" w:lineRule="exact"/>
              <w:ind w:right="113"/>
              <w:rPr>
                <w:rFonts w:eastAsia="MS Gothic"/>
                <w:sz w:val="18"/>
              </w:rPr>
            </w:pPr>
            <w:r w:rsidRPr="009D4EDE">
              <w:rPr>
                <w:rFonts w:eastAsia="MS Gothic"/>
                <w:sz w:val="18"/>
              </w:rPr>
              <w:t>Causes of death</w:t>
            </w:r>
          </w:p>
        </w:tc>
        <w:tc>
          <w:tcPr>
            <w:tcW w:w="1190" w:type="dxa"/>
            <w:tcBorders>
              <w:top w:val="nil"/>
            </w:tcBorders>
            <w:shd w:val="clear" w:color="auto" w:fill="auto"/>
          </w:tcPr>
          <w:p w14:paraId="3958674A" w14:textId="77777777" w:rsidR="00DD4561" w:rsidRPr="009D4EDE" w:rsidRDefault="00DD4561" w:rsidP="009D4EDE">
            <w:pPr>
              <w:keepNext/>
              <w:keepLines/>
              <w:suppressAutoHyphens w:val="0"/>
              <w:spacing w:before="40" w:after="40" w:line="220" w:lineRule="exact"/>
              <w:ind w:right="113"/>
              <w:rPr>
                <w:rFonts w:eastAsia="MS Gothic"/>
                <w:sz w:val="18"/>
              </w:rPr>
            </w:pPr>
            <w:r w:rsidRPr="009D4EDE">
              <w:rPr>
                <w:rFonts w:eastAsia="MS Gothic"/>
                <w:sz w:val="18"/>
              </w:rPr>
              <w:t>Aortic aneurysm and dissection</w:t>
            </w:r>
          </w:p>
        </w:tc>
        <w:tc>
          <w:tcPr>
            <w:tcW w:w="1190" w:type="dxa"/>
            <w:tcBorders>
              <w:top w:val="nil"/>
            </w:tcBorders>
            <w:shd w:val="clear" w:color="auto" w:fill="auto"/>
            <w:vAlign w:val="bottom"/>
          </w:tcPr>
          <w:p w14:paraId="0F7F4399" w14:textId="77777777" w:rsidR="00DD4561" w:rsidRPr="009D4EDE" w:rsidRDefault="00DD4561" w:rsidP="009D4EDE">
            <w:pPr>
              <w:keepNext/>
              <w:keepLines/>
              <w:suppressAutoHyphens w:val="0"/>
              <w:spacing w:before="40" w:after="40" w:line="220" w:lineRule="exact"/>
              <w:ind w:right="113"/>
              <w:rPr>
                <w:rFonts w:eastAsia="MS Gothic"/>
                <w:sz w:val="18"/>
              </w:rPr>
            </w:pPr>
            <w:r w:rsidRPr="009D4EDE">
              <w:rPr>
                <w:rFonts w:eastAsia="MS Gothic"/>
                <w:sz w:val="18"/>
              </w:rPr>
              <w:t>Chronic obstructive pulmonary disease</w:t>
            </w:r>
          </w:p>
        </w:tc>
        <w:tc>
          <w:tcPr>
            <w:tcW w:w="1191" w:type="dxa"/>
            <w:tcBorders>
              <w:top w:val="nil"/>
            </w:tcBorders>
            <w:shd w:val="clear" w:color="auto" w:fill="auto"/>
            <w:vAlign w:val="bottom"/>
          </w:tcPr>
          <w:p w14:paraId="20510386" w14:textId="77777777" w:rsidR="00DD4561" w:rsidRPr="009D4EDE" w:rsidRDefault="00DD4561" w:rsidP="009D4EDE">
            <w:pPr>
              <w:keepNext/>
              <w:keepLines/>
              <w:suppressAutoHyphens w:val="0"/>
              <w:spacing w:before="40" w:after="40" w:line="220" w:lineRule="exact"/>
              <w:ind w:right="113"/>
              <w:rPr>
                <w:rFonts w:eastAsia="MS Gothic"/>
                <w:sz w:val="18"/>
              </w:rPr>
            </w:pPr>
            <w:r w:rsidRPr="009D4EDE">
              <w:rPr>
                <w:rFonts w:eastAsia="MS Gothic"/>
                <w:sz w:val="18"/>
              </w:rPr>
              <w:t>Chronic obstructive pulmonary disease</w:t>
            </w:r>
          </w:p>
        </w:tc>
        <w:tc>
          <w:tcPr>
            <w:tcW w:w="1190" w:type="dxa"/>
            <w:tcBorders>
              <w:top w:val="nil"/>
            </w:tcBorders>
            <w:shd w:val="clear" w:color="auto" w:fill="auto"/>
          </w:tcPr>
          <w:p w14:paraId="5F00F555" w14:textId="77777777" w:rsidR="00DD4561" w:rsidRPr="009D4EDE" w:rsidRDefault="00DD4561" w:rsidP="009D4EDE">
            <w:pPr>
              <w:keepNext/>
              <w:keepLines/>
              <w:suppressAutoHyphens w:val="0"/>
              <w:spacing w:before="40" w:after="40" w:line="220" w:lineRule="exact"/>
              <w:ind w:right="113"/>
              <w:rPr>
                <w:rFonts w:eastAsia="MS Gothic"/>
                <w:sz w:val="18"/>
              </w:rPr>
            </w:pPr>
            <w:r w:rsidRPr="009D4EDE">
              <w:rPr>
                <w:rFonts w:eastAsia="MS Gothic"/>
                <w:sz w:val="18"/>
              </w:rPr>
              <w:t>Diseases of liver</w:t>
            </w:r>
          </w:p>
        </w:tc>
        <w:tc>
          <w:tcPr>
            <w:tcW w:w="1191" w:type="dxa"/>
            <w:tcBorders>
              <w:top w:val="nil"/>
            </w:tcBorders>
            <w:shd w:val="clear" w:color="auto" w:fill="auto"/>
            <w:vAlign w:val="bottom"/>
          </w:tcPr>
          <w:p w14:paraId="42D0ACEC" w14:textId="54D77347" w:rsidR="00DD4561" w:rsidRPr="009D4EDE" w:rsidRDefault="00DD4561" w:rsidP="009D4EDE">
            <w:pPr>
              <w:keepNext/>
              <w:keepLines/>
              <w:suppressAutoHyphens w:val="0"/>
              <w:spacing w:before="40" w:after="40" w:line="220" w:lineRule="exact"/>
              <w:ind w:right="113"/>
              <w:rPr>
                <w:rFonts w:eastAsia="MS Gothic"/>
                <w:sz w:val="18"/>
              </w:rPr>
            </w:pPr>
            <w:r w:rsidRPr="009D4EDE">
              <w:rPr>
                <w:rFonts w:eastAsia="MS Gothic"/>
                <w:sz w:val="18"/>
              </w:rPr>
              <w:t>Vascular dementia and unspecified dementia</w:t>
            </w:r>
          </w:p>
        </w:tc>
      </w:tr>
      <w:tr w:rsidR="00DD4561" w:rsidRPr="009D4EDE" w14:paraId="4A0D17AF" w14:textId="77777777" w:rsidTr="009D4EDE">
        <w:tc>
          <w:tcPr>
            <w:tcW w:w="426" w:type="dxa"/>
            <w:vMerge/>
            <w:shd w:val="clear" w:color="auto" w:fill="auto"/>
          </w:tcPr>
          <w:p w14:paraId="7DBD9366" w14:textId="77777777" w:rsidR="00DD4561" w:rsidRPr="009D4EDE" w:rsidRDefault="00DD4561" w:rsidP="009D4EDE">
            <w:pPr>
              <w:suppressAutoHyphens w:val="0"/>
              <w:spacing w:before="40" w:after="40" w:line="220" w:lineRule="exact"/>
              <w:ind w:right="113"/>
              <w:rPr>
                <w:rFonts w:eastAsia="MS Gothic"/>
                <w:sz w:val="18"/>
              </w:rPr>
            </w:pPr>
          </w:p>
        </w:tc>
        <w:tc>
          <w:tcPr>
            <w:tcW w:w="992" w:type="dxa"/>
            <w:shd w:val="clear" w:color="auto" w:fill="auto"/>
          </w:tcPr>
          <w:p w14:paraId="6CCC9B93" w14:textId="77777777" w:rsidR="00DD4561" w:rsidRPr="009D4EDE" w:rsidRDefault="00DD4561" w:rsidP="009D4EDE">
            <w:pPr>
              <w:suppressAutoHyphens w:val="0"/>
              <w:spacing w:before="40" w:after="40" w:line="220" w:lineRule="exact"/>
              <w:ind w:right="113"/>
              <w:rPr>
                <w:rFonts w:eastAsia="MS Gothic"/>
                <w:sz w:val="18"/>
              </w:rPr>
            </w:pPr>
            <w:r w:rsidRPr="009D4EDE">
              <w:rPr>
                <w:rFonts w:eastAsia="MS Gothic"/>
                <w:sz w:val="18"/>
              </w:rPr>
              <w:t>Death rate</w:t>
            </w:r>
          </w:p>
        </w:tc>
        <w:tc>
          <w:tcPr>
            <w:tcW w:w="1190" w:type="dxa"/>
            <w:shd w:val="clear" w:color="auto" w:fill="auto"/>
            <w:vAlign w:val="bottom"/>
          </w:tcPr>
          <w:p w14:paraId="0079496C" w14:textId="77777777" w:rsidR="00DD4561" w:rsidRPr="009D4EDE" w:rsidRDefault="00DD4561" w:rsidP="009D4EDE">
            <w:pPr>
              <w:suppressAutoHyphens w:val="0"/>
              <w:spacing w:before="40" w:after="40" w:line="220" w:lineRule="exact"/>
              <w:ind w:right="113"/>
              <w:jc w:val="right"/>
              <w:rPr>
                <w:sz w:val="18"/>
              </w:rPr>
            </w:pPr>
            <w:r w:rsidRPr="009D4EDE">
              <w:rPr>
                <w:sz w:val="18"/>
              </w:rPr>
              <w:t xml:space="preserve">12.8 </w:t>
            </w:r>
          </w:p>
        </w:tc>
        <w:tc>
          <w:tcPr>
            <w:tcW w:w="1190" w:type="dxa"/>
            <w:shd w:val="clear" w:color="auto" w:fill="auto"/>
            <w:vAlign w:val="bottom"/>
          </w:tcPr>
          <w:p w14:paraId="480260D1" w14:textId="77777777" w:rsidR="00DD4561" w:rsidRPr="009D4EDE" w:rsidRDefault="00DD4561" w:rsidP="009D4EDE">
            <w:pPr>
              <w:suppressAutoHyphens w:val="0"/>
              <w:spacing w:before="40" w:after="40" w:line="220" w:lineRule="exact"/>
              <w:ind w:right="113"/>
              <w:jc w:val="right"/>
              <w:rPr>
                <w:sz w:val="18"/>
              </w:rPr>
            </w:pPr>
            <w:r w:rsidRPr="009D4EDE">
              <w:rPr>
                <w:sz w:val="18"/>
              </w:rPr>
              <w:t xml:space="preserve">12.9 </w:t>
            </w:r>
          </w:p>
        </w:tc>
        <w:tc>
          <w:tcPr>
            <w:tcW w:w="1191" w:type="dxa"/>
            <w:shd w:val="clear" w:color="auto" w:fill="auto"/>
            <w:vAlign w:val="bottom"/>
          </w:tcPr>
          <w:p w14:paraId="1E490EB1" w14:textId="77777777" w:rsidR="00DD4561" w:rsidRPr="009D4EDE" w:rsidRDefault="00DD4561" w:rsidP="009D4EDE">
            <w:pPr>
              <w:suppressAutoHyphens w:val="0"/>
              <w:spacing w:before="40" w:after="40" w:line="220" w:lineRule="exact"/>
              <w:ind w:right="113"/>
              <w:jc w:val="right"/>
              <w:rPr>
                <w:sz w:val="18"/>
              </w:rPr>
            </w:pPr>
            <w:r w:rsidRPr="009D4EDE">
              <w:rPr>
                <w:sz w:val="18"/>
              </w:rPr>
              <w:t xml:space="preserve">12.6 </w:t>
            </w:r>
          </w:p>
        </w:tc>
        <w:tc>
          <w:tcPr>
            <w:tcW w:w="1190" w:type="dxa"/>
            <w:shd w:val="clear" w:color="auto" w:fill="auto"/>
            <w:vAlign w:val="bottom"/>
          </w:tcPr>
          <w:p w14:paraId="73C5564B" w14:textId="77777777" w:rsidR="00DD4561" w:rsidRPr="009D4EDE" w:rsidRDefault="00DD4561" w:rsidP="009D4EDE">
            <w:pPr>
              <w:suppressAutoHyphens w:val="0"/>
              <w:spacing w:before="40" w:after="40" w:line="220" w:lineRule="exact"/>
              <w:ind w:right="113"/>
              <w:jc w:val="right"/>
              <w:rPr>
                <w:sz w:val="18"/>
              </w:rPr>
            </w:pPr>
            <w:r w:rsidRPr="009D4EDE">
              <w:rPr>
                <w:sz w:val="18"/>
              </w:rPr>
              <w:t xml:space="preserve">12.6 </w:t>
            </w:r>
          </w:p>
        </w:tc>
        <w:tc>
          <w:tcPr>
            <w:tcW w:w="1191" w:type="dxa"/>
            <w:shd w:val="clear" w:color="auto" w:fill="auto"/>
            <w:vAlign w:val="bottom"/>
          </w:tcPr>
          <w:p w14:paraId="748C6BB6" w14:textId="77777777" w:rsidR="00DD4561" w:rsidRPr="009D4EDE" w:rsidRDefault="00DD4561" w:rsidP="009D4EDE">
            <w:pPr>
              <w:suppressAutoHyphens w:val="0"/>
              <w:spacing w:before="40" w:after="40" w:line="220" w:lineRule="exact"/>
              <w:ind w:right="113"/>
              <w:jc w:val="right"/>
              <w:rPr>
                <w:sz w:val="18"/>
              </w:rPr>
            </w:pPr>
            <w:r w:rsidRPr="009D4EDE">
              <w:rPr>
                <w:sz w:val="18"/>
              </w:rPr>
              <w:t xml:space="preserve">15.7 </w:t>
            </w:r>
          </w:p>
        </w:tc>
      </w:tr>
    </w:tbl>
    <w:p w14:paraId="73526412" w14:textId="77777777" w:rsidR="00DD4561" w:rsidRPr="009D4EDE" w:rsidRDefault="00DD4561" w:rsidP="009D4EDE">
      <w:pPr>
        <w:pStyle w:val="SingleTxtG"/>
        <w:spacing w:before="120" w:after="240"/>
        <w:ind w:firstLine="170"/>
        <w:jc w:val="left"/>
        <w:rPr>
          <w:i/>
          <w:iCs/>
          <w:sz w:val="18"/>
        </w:rPr>
      </w:pPr>
      <w:r w:rsidRPr="009D4EDE">
        <w:rPr>
          <w:i/>
          <w:iCs/>
          <w:sz w:val="18"/>
        </w:rPr>
        <w:t>Percentage of Persons Infected with AIDS, HIV, or Other Major Infectious Diseases and Infection Rate of Major Infectious or Non-infectious Diseases.</w:t>
      </w:r>
    </w:p>
    <w:p w14:paraId="3AD5FC07" w14:textId="77777777" w:rsidR="00DD4561" w:rsidRPr="00D51D90" w:rsidRDefault="00DD4561" w:rsidP="006453AE">
      <w:pPr>
        <w:pStyle w:val="SingleTxtG"/>
      </w:pPr>
      <w:r w:rsidRPr="00D51D90">
        <w:t>19.</w:t>
      </w:r>
      <w:r w:rsidRPr="00D51D90">
        <w:tab/>
        <w:t>AIDS patients and HIV-infected persons must be reported to the State through the National Epidemiological Surveillance of Infectious Diseases based on the Act on Prevention of Infectious Diseases and Medical Treatment for Patients with Infections Diseases. In 2017, the number of newly reported AIDS patients was 413 and that of newly reported HIV-infected persons was 976.</w:t>
      </w:r>
    </w:p>
    <w:p w14:paraId="3E326B30" w14:textId="77777777" w:rsidR="00DD4561" w:rsidRPr="00D51D90" w:rsidRDefault="00DD4561" w:rsidP="006453AE">
      <w:pPr>
        <w:pStyle w:val="SingleTxtG"/>
      </w:pPr>
      <w:r w:rsidRPr="00D51D90">
        <w:t>20.</w:t>
      </w:r>
      <w:r w:rsidRPr="00D51D90">
        <w:tab/>
        <w:t>The aggregate number of newly reported AIDS patients as of the end of 2017 was 8,936 and that of HIV-infected persons was 19,896. In 2017, the number of HIV antibody tests at public health care centers, etc. was 123,432 and the number of consultations brought to public health care centers, etc. was 123,768.</w:t>
      </w:r>
    </w:p>
    <w:p w14:paraId="2F46F7B1" w14:textId="77777777" w:rsidR="00DD4561" w:rsidRPr="00D51D90" w:rsidRDefault="00DD4561" w:rsidP="009D4EDE">
      <w:pPr>
        <w:pStyle w:val="SingleTxtG"/>
        <w:spacing w:after="240"/>
      </w:pPr>
      <w:r w:rsidRPr="00D51D90">
        <w:t>21.</w:t>
      </w:r>
      <w:r w:rsidRPr="00D51D90">
        <w:tab/>
        <w:t>Recent trends are that 1) many AIDS patients are in their thirties to forties and many HIV-infected persons are in their twenties to forties; 2) infections are often caused by male homosexual contact; and 3) infections are spreading not only in big cities but also in local cities. Available statistical data for the last 5-year period are shown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61"/>
        <w:gridCol w:w="821"/>
        <w:gridCol w:w="822"/>
        <w:gridCol w:w="822"/>
        <w:gridCol w:w="822"/>
        <w:gridCol w:w="822"/>
      </w:tblGrid>
      <w:tr w:rsidR="009D4EDE" w:rsidRPr="0031253C" w14:paraId="1B861757" w14:textId="77777777" w:rsidTr="0031253C">
        <w:trPr>
          <w:tblHeader/>
        </w:trPr>
        <w:tc>
          <w:tcPr>
            <w:tcW w:w="3261" w:type="dxa"/>
            <w:tcBorders>
              <w:top w:val="single" w:sz="4" w:space="0" w:color="auto"/>
              <w:bottom w:val="single" w:sz="12" w:space="0" w:color="auto"/>
            </w:tcBorders>
            <w:shd w:val="clear" w:color="auto" w:fill="auto"/>
            <w:vAlign w:val="bottom"/>
          </w:tcPr>
          <w:p w14:paraId="50990051" w14:textId="77777777" w:rsidR="00DD4561" w:rsidRPr="0031253C" w:rsidRDefault="00DD4561" w:rsidP="0031253C">
            <w:pPr>
              <w:suppressAutoHyphens w:val="0"/>
              <w:spacing w:before="80" w:after="80" w:line="200" w:lineRule="exact"/>
              <w:ind w:right="113"/>
              <w:rPr>
                <w:rFonts w:eastAsia="MS Gothic"/>
                <w:i/>
                <w:sz w:val="16"/>
              </w:rPr>
            </w:pPr>
            <w:r w:rsidRPr="0031253C">
              <w:rPr>
                <w:rFonts w:eastAsia="MS Gothic"/>
                <w:i/>
                <w:sz w:val="16"/>
              </w:rPr>
              <w:t>FY</w:t>
            </w:r>
          </w:p>
        </w:tc>
        <w:tc>
          <w:tcPr>
            <w:tcW w:w="821" w:type="dxa"/>
            <w:tcBorders>
              <w:top w:val="single" w:sz="4" w:space="0" w:color="auto"/>
              <w:bottom w:val="single" w:sz="12" w:space="0" w:color="auto"/>
            </w:tcBorders>
            <w:shd w:val="clear" w:color="auto" w:fill="auto"/>
            <w:vAlign w:val="bottom"/>
          </w:tcPr>
          <w:p w14:paraId="18ADF40D" w14:textId="77777777" w:rsidR="00DD4561" w:rsidRPr="0031253C" w:rsidRDefault="00DD4561" w:rsidP="0031253C">
            <w:pPr>
              <w:suppressAutoHyphens w:val="0"/>
              <w:spacing w:before="80" w:after="80" w:line="200" w:lineRule="exact"/>
              <w:ind w:right="113"/>
              <w:jc w:val="right"/>
              <w:rPr>
                <w:rFonts w:eastAsia="MS Gothic"/>
                <w:i/>
                <w:sz w:val="16"/>
              </w:rPr>
            </w:pPr>
            <w:r w:rsidRPr="0031253C">
              <w:rPr>
                <w:rFonts w:eastAsia="MS Gothic"/>
                <w:i/>
                <w:sz w:val="16"/>
              </w:rPr>
              <w:t>2013</w:t>
            </w:r>
          </w:p>
        </w:tc>
        <w:tc>
          <w:tcPr>
            <w:tcW w:w="822" w:type="dxa"/>
            <w:tcBorders>
              <w:top w:val="single" w:sz="4" w:space="0" w:color="auto"/>
              <w:bottom w:val="single" w:sz="12" w:space="0" w:color="auto"/>
            </w:tcBorders>
            <w:shd w:val="clear" w:color="auto" w:fill="auto"/>
            <w:vAlign w:val="bottom"/>
          </w:tcPr>
          <w:p w14:paraId="64785B48" w14:textId="77777777" w:rsidR="00DD4561" w:rsidRPr="0031253C" w:rsidRDefault="00DD4561" w:rsidP="0031253C">
            <w:pPr>
              <w:suppressAutoHyphens w:val="0"/>
              <w:spacing w:before="80" w:after="80" w:line="200" w:lineRule="exact"/>
              <w:ind w:right="113"/>
              <w:jc w:val="right"/>
              <w:rPr>
                <w:rFonts w:eastAsia="MS Gothic"/>
                <w:i/>
                <w:sz w:val="16"/>
              </w:rPr>
            </w:pPr>
            <w:r w:rsidRPr="0031253C">
              <w:rPr>
                <w:rFonts w:eastAsia="MS Gothic"/>
                <w:i/>
                <w:sz w:val="16"/>
              </w:rPr>
              <w:t>2014</w:t>
            </w:r>
          </w:p>
        </w:tc>
        <w:tc>
          <w:tcPr>
            <w:tcW w:w="822" w:type="dxa"/>
            <w:tcBorders>
              <w:top w:val="single" w:sz="4" w:space="0" w:color="auto"/>
              <w:bottom w:val="single" w:sz="12" w:space="0" w:color="auto"/>
            </w:tcBorders>
            <w:shd w:val="clear" w:color="auto" w:fill="auto"/>
            <w:vAlign w:val="bottom"/>
          </w:tcPr>
          <w:p w14:paraId="7852BAB6" w14:textId="77777777" w:rsidR="00DD4561" w:rsidRPr="0031253C" w:rsidRDefault="00DD4561" w:rsidP="0031253C">
            <w:pPr>
              <w:suppressAutoHyphens w:val="0"/>
              <w:spacing w:before="80" w:after="80" w:line="200" w:lineRule="exact"/>
              <w:ind w:right="113"/>
              <w:jc w:val="right"/>
              <w:rPr>
                <w:rFonts w:eastAsia="MS Gothic"/>
                <w:i/>
                <w:sz w:val="16"/>
              </w:rPr>
            </w:pPr>
            <w:r w:rsidRPr="0031253C">
              <w:rPr>
                <w:rFonts w:eastAsia="MS Gothic"/>
                <w:i/>
                <w:sz w:val="16"/>
              </w:rPr>
              <w:t>2015</w:t>
            </w:r>
          </w:p>
        </w:tc>
        <w:tc>
          <w:tcPr>
            <w:tcW w:w="822" w:type="dxa"/>
            <w:tcBorders>
              <w:top w:val="single" w:sz="4" w:space="0" w:color="auto"/>
              <w:bottom w:val="single" w:sz="12" w:space="0" w:color="auto"/>
            </w:tcBorders>
            <w:shd w:val="clear" w:color="auto" w:fill="auto"/>
            <w:vAlign w:val="bottom"/>
          </w:tcPr>
          <w:p w14:paraId="18D1C4FE" w14:textId="77777777" w:rsidR="00DD4561" w:rsidRPr="0031253C" w:rsidRDefault="00DD4561" w:rsidP="0031253C">
            <w:pPr>
              <w:suppressAutoHyphens w:val="0"/>
              <w:spacing w:before="80" w:after="80" w:line="200" w:lineRule="exact"/>
              <w:ind w:right="113"/>
              <w:jc w:val="right"/>
              <w:rPr>
                <w:rFonts w:eastAsia="MS Gothic"/>
                <w:i/>
                <w:sz w:val="16"/>
              </w:rPr>
            </w:pPr>
            <w:r w:rsidRPr="0031253C">
              <w:rPr>
                <w:rFonts w:eastAsia="MS Gothic"/>
                <w:i/>
                <w:sz w:val="16"/>
              </w:rPr>
              <w:t>2016</w:t>
            </w:r>
          </w:p>
        </w:tc>
        <w:tc>
          <w:tcPr>
            <w:tcW w:w="822" w:type="dxa"/>
            <w:tcBorders>
              <w:top w:val="single" w:sz="4" w:space="0" w:color="auto"/>
              <w:bottom w:val="single" w:sz="12" w:space="0" w:color="auto"/>
            </w:tcBorders>
            <w:shd w:val="clear" w:color="auto" w:fill="auto"/>
            <w:vAlign w:val="bottom"/>
          </w:tcPr>
          <w:p w14:paraId="427EF4E7" w14:textId="77777777" w:rsidR="00DD4561" w:rsidRPr="0031253C" w:rsidRDefault="00DD4561" w:rsidP="0031253C">
            <w:pPr>
              <w:suppressAutoHyphens w:val="0"/>
              <w:spacing w:before="80" w:after="80" w:line="200" w:lineRule="exact"/>
              <w:ind w:right="113"/>
              <w:jc w:val="right"/>
              <w:rPr>
                <w:rFonts w:eastAsia="MS Gothic"/>
                <w:i/>
                <w:sz w:val="16"/>
              </w:rPr>
            </w:pPr>
            <w:r w:rsidRPr="0031253C">
              <w:rPr>
                <w:rFonts w:eastAsia="MS Gothic"/>
                <w:i/>
                <w:sz w:val="16"/>
              </w:rPr>
              <w:t xml:space="preserve">2017 </w:t>
            </w:r>
          </w:p>
        </w:tc>
      </w:tr>
      <w:tr w:rsidR="00DD4561" w:rsidRPr="0031253C" w14:paraId="1FA4B460" w14:textId="77777777" w:rsidTr="0031253C">
        <w:tc>
          <w:tcPr>
            <w:tcW w:w="3261" w:type="dxa"/>
            <w:tcBorders>
              <w:top w:val="single" w:sz="12" w:space="0" w:color="auto"/>
            </w:tcBorders>
            <w:shd w:val="clear" w:color="auto" w:fill="auto"/>
          </w:tcPr>
          <w:p w14:paraId="023A1AC8" w14:textId="77777777" w:rsidR="00DD4561" w:rsidRPr="0031253C" w:rsidRDefault="00DD4561" w:rsidP="0031253C">
            <w:pPr>
              <w:suppressAutoHyphens w:val="0"/>
              <w:spacing w:before="40" w:after="40" w:line="220" w:lineRule="exact"/>
              <w:ind w:right="113"/>
              <w:rPr>
                <w:rFonts w:eastAsia="MS Gothic"/>
                <w:sz w:val="18"/>
              </w:rPr>
            </w:pPr>
            <w:r w:rsidRPr="0031253C">
              <w:rPr>
                <w:rFonts w:eastAsia="MS Gothic"/>
                <w:sz w:val="18"/>
              </w:rPr>
              <w:t>Number of newly reported AIDS patients</w:t>
            </w:r>
          </w:p>
        </w:tc>
        <w:tc>
          <w:tcPr>
            <w:tcW w:w="821" w:type="dxa"/>
            <w:tcBorders>
              <w:top w:val="single" w:sz="12" w:space="0" w:color="auto"/>
            </w:tcBorders>
            <w:shd w:val="clear" w:color="auto" w:fill="auto"/>
            <w:vAlign w:val="bottom"/>
          </w:tcPr>
          <w:p w14:paraId="0A222AA6" w14:textId="77777777" w:rsidR="00DD4561" w:rsidRPr="0031253C" w:rsidRDefault="00DD4561" w:rsidP="0031253C">
            <w:pPr>
              <w:suppressAutoHyphens w:val="0"/>
              <w:spacing w:before="40" w:after="40" w:line="220" w:lineRule="exact"/>
              <w:ind w:right="113"/>
              <w:jc w:val="right"/>
              <w:rPr>
                <w:sz w:val="18"/>
              </w:rPr>
            </w:pPr>
            <w:r w:rsidRPr="0031253C">
              <w:rPr>
                <w:sz w:val="18"/>
              </w:rPr>
              <w:t>484</w:t>
            </w:r>
          </w:p>
        </w:tc>
        <w:tc>
          <w:tcPr>
            <w:tcW w:w="822" w:type="dxa"/>
            <w:tcBorders>
              <w:top w:val="single" w:sz="12" w:space="0" w:color="auto"/>
            </w:tcBorders>
            <w:shd w:val="clear" w:color="auto" w:fill="auto"/>
            <w:vAlign w:val="bottom"/>
          </w:tcPr>
          <w:p w14:paraId="5BCADA6D" w14:textId="77777777" w:rsidR="00DD4561" w:rsidRPr="0031253C" w:rsidRDefault="00DD4561" w:rsidP="0031253C">
            <w:pPr>
              <w:suppressAutoHyphens w:val="0"/>
              <w:spacing w:before="40" w:after="40" w:line="220" w:lineRule="exact"/>
              <w:ind w:right="113"/>
              <w:jc w:val="right"/>
              <w:rPr>
                <w:sz w:val="18"/>
              </w:rPr>
            </w:pPr>
            <w:r w:rsidRPr="0031253C">
              <w:rPr>
                <w:sz w:val="18"/>
              </w:rPr>
              <w:t>455</w:t>
            </w:r>
          </w:p>
        </w:tc>
        <w:tc>
          <w:tcPr>
            <w:tcW w:w="822" w:type="dxa"/>
            <w:tcBorders>
              <w:top w:val="single" w:sz="12" w:space="0" w:color="auto"/>
            </w:tcBorders>
            <w:shd w:val="clear" w:color="auto" w:fill="auto"/>
            <w:vAlign w:val="bottom"/>
          </w:tcPr>
          <w:p w14:paraId="102A7A4F" w14:textId="77777777" w:rsidR="00DD4561" w:rsidRPr="0031253C" w:rsidRDefault="00DD4561" w:rsidP="0031253C">
            <w:pPr>
              <w:suppressAutoHyphens w:val="0"/>
              <w:spacing w:before="40" w:after="40" w:line="220" w:lineRule="exact"/>
              <w:ind w:right="113"/>
              <w:jc w:val="right"/>
              <w:rPr>
                <w:sz w:val="18"/>
              </w:rPr>
            </w:pPr>
            <w:r w:rsidRPr="0031253C">
              <w:rPr>
                <w:sz w:val="18"/>
              </w:rPr>
              <w:t>428</w:t>
            </w:r>
          </w:p>
        </w:tc>
        <w:tc>
          <w:tcPr>
            <w:tcW w:w="822" w:type="dxa"/>
            <w:tcBorders>
              <w:top w:val="single" w:sz="12" w:space="0" w:color="auto"/>
            </w:tcBorders>
            <w:shd w:val="clear" w:color="auto" w:fill="auto"/>
            <w:vAlign w:val="bottom"/>
          </w:tcPr>
          <w:p w14:paraId="48A2D069" w14:textId="77777777" w:rsidR="00DD4561" w:rsidRPr="0031253C" w:rsidRDefault="00DD4561" w:rsidP="0031253C">
            <w:pPr>
              <w:suppressAutoHyphens w:val="0"/>
              <w:spacing w:before="40" w:after="40" w:line="220" w:lineRule="exact"/>
              <w:ind w:right="113"/>
              <w:jc w:val="right"/>
              <w:rPr>
                <w:sz w:val="18"/>
              </w:rPr>
            </w:pPr>
            <w:r w:rsidRPr="0031253C">
              <w:rPr>
                <w:sz w:val="18"/>
              </w:rPr>
              <w:t>437</w:t>
            </w:r>
          </w:p>
        </w:tc>
        <w:tc>
          <w:tcPr>
            <w:tcW w:w="822" w:type="dxa"/>
            <w:tcBorders>
              <w:top w:val="single" w:sz="12" w:space="0" w:color="auto"/>
            </w:tcBorders>
            <w:shd w:val="clear" w:color="auto" w:fill="auto"/>
            <w:vAlign w:val="bottom"/>
          </w:tcPr>
          <w:p w14:paraId="29223053" w14:textId="77777777" w:rsidR="00DD4561" w:rsidRPr="0031253C" w:rsidRDefault="00DD4561" w:rsidP="0031253C">
            <w:pPr>
              <w:suppressAutoHyphens w:val="0"/>
              <w:spacing w:before="40" w:after="40" w:line="220" w:lineRule="exact"/>
              <w:ind w:right="113"/>
              <w:jc w:val="right"/>
              <w:rPr>
                <w:sz w:val="18"/>
              </w:rPr>
            </w:pPr>
            <w:r w:rsidRPr="0031253C">
              <w:rPr>
                <w:sz w:val="18"/>
              </w:rPr>
              <w:t>413</w:t>
            </w:r>
          </w:p>
        </w:tc>
      </w:tr>
      <w:tr w:rsidR="00DD4561" w:rsidRPr="0031253C" w14:paraId="77412802" w14:textId="77777777" w:rsidTr="0031253C">
        <w:tc>
          <w:tcPr>
            <w:tcW w:w="3261" w:type="dxa"/>
            <w:tcBorders>
              <w:bottom w:val="single" w:sz="4" w:space="0" w:color="auto"/>
            </w:tcBorders>
            <w:shd w:val="clear" w:color="auto" w:fill="auto"/>
          </w:tcPr>
          <w:p w14:paraId="0CA880A6" w14:textId="77777777" w:rsidR="00DD4561" w:rsidRPr="0031253C" w:rsidRDefault="00DD4561" w:rsidP="0031253C">
            <w:pPr>
              <w:suppressAutoHyphens w:val="0"/>
              <w:spacing w:before="40" w:after="40" w:line="220" w:lineRule="exact"/>
              <w:ind w:right="113"/>
              <w:rPr>
                <w:rFonts w:eastAsia="MS Gothic"/>
                <w:sz w:val="18"/>
              </w:rPr>
            </w:pPr>
            <w:r w:rsidRPr="0031253C">
              <w:rPr>
                <w:rFonts w:eastAsia="MS Gothic"/>
                <w:sz w:val="18"/>
              </w:rPr>
              <w:t xml:space="preserve">Number of newly reported HIV-infected persons </w:t>
            </w:r>
          </w:p>
        </w:tc>
        <w:tc>
          <w:tcPr>
            <w:tcW w:w="821" w:type="dxa"/>
            <w:tcBorders>
              <w:bottom w:val="single" w:sz="4" w:space="0" w:color="auto"/>
            </w:tcBorders>
            <w:shd w:val="clear" w:color="auto" w:fill="auto"/>
            <w:vAlign w:val="bottom"/>
          </w:tcPr>
          <w:p w14:paraId="375C1581" w14:textId="54814D6E" w:rsidR="00DD4561" w:rsidRPr="0031253C" w:rsidRDefault="00DD4561" w:rsidP="0031253C">
            <w:pPr>
              <w:suppressAutoHyphens w:val="0"/>
              <w:spacing w:before="40" w:after="40" w:line="220" w:lineRule="exact"/>
              <w:ind w:right="113"/>
              <w:jc w:val="right"/>
              <w:rPr>
                <w:sz w:val="18"/>
              </w:rPr>
            </w:pPr>
            <w:r w:rsidRPr="0031253C">
              <w:rPr>
                <w:sz w:val="18"/>
              </w:rPr>
              <w:t>1</w:t>
            </w:r>
            <w:r w:rsidR="009D4EDE" w:rsidRPr="0031253C">
              <w:rPr>
                <w:sz w:val="18"/>
              </w:rPr>
              <w:t xml:space="preserve"> </w:t>
            </w:r>
            <w:r w:rsidRPr="0031253C">
              <w:rPr>
                <w:sz w:val="18"/>
              </w:rPr>
              <w:t>106</w:t>
            </w:r>
          </w:p>
        </w:tc>
        <w:tc>
          <w:tcPr>
            <w:tcW w:w="822" w:type="dxa"/>
            <w:tcBorders>
              <w:bottom w:val="single" w:sz="4" w:space="0" w:color="auto"/>
            </w:tcBorders>
            <w:shd w:val="clear" w:color="auto" w:fill="auto"/>
            <w:vAlign w:val="bottom"/>
          </w:tcPr>
          <w:p w14:paraId="62B1CE5A" w14:textId="12319BC0" w:rsidR="00DD4561" w:rsidRPr="0031253C" w:rsidRDefault="00DD4561" w:rsidP="0031253C">
            <w:pPr>
              <w:suppressAutoHyphens w:val="0"/>
              <w:spacing w:before="40" w:after="40" w:line="220" w:lineRule="exact"/>
              <w:ind w:right="113"/>
              <w:jc w:val="right"/>
              <w:rPr>
                <w:sz w:val="18"/>
              </w:rPr>
            </w:pPr>
            <w:r w:rsidRPr="0031253C">
              <w:rPr>
                <w:sz w:val="18"/>
              </w:rPr>
              <w:t>1</w:t>
            </w:r>
            <w:r w:rsidR="009D4EDE" w:rsidRPr="0031253C">
              <w:rPr>
                <w:sz w:val="18"/>
              </w:rPr>
              <w:t xml:space="preserve"> </w:t>
            </w:r>
            <w:r w:rsidRPr="0031253C">
              <w:rPr>
                <w:sz w:val="18"/>
              </w:rPr>
              <w:t>091</w:t>
            </w:r>
          </w:p>
        </w:tc>
        <w:tc>
          <w:tcPr>
            <w:tcW w:w="822" w:type="dxa"/>
            <w:tcBorders>
              <w:bottom w:val="single" w:sz="4" w:space="0" w:color="auto"/>
            </w:tcBorders>
            <w:shd w:val="clear" w:color="auto" w:fill="auto"/>
            <w:vAlign w:val="bottom"/>
          </w:tcPr>
          <w:p w14:paraId="5A464064" w14:textId="306C9480" w:rsidR="00DD4561" w:rsidRPr="0031253C" w:rsidRDefault="00DD4561" w:rsidP="0031253C">
            <w:pPr>
              <w:suppressAutoHyphens w:val="0"/>
              <w:spacing w:before="40" w:after="40" w:line="220" w:lineRule="exact"/>
              <w:ind w:right="113"/>
              <w:jc w:val="right"/>
              <w:rPr>
                <w:sz w:val="18"/>
              </w:rPr>
            </w:pPr>
            <w:r w:rsidRPr="0031253C">
              <w:rPr>
                <w:sz w:val="18"/>
              </w:rPr>
              <w:t>1</w:t>
            </w:r>
            <w:r w:rsidR="009D4EDE" w:rsidRPr="0031253C">
              <w:rPr>
                <w:sz w:val="18"/>
              </w:rPr>
              <w:t xml:space="preserve"> </w:t>
            </w:r>
            <w:r w:rsidRPr="0031253C">
              <w:rPr>
                <w:sz w:val="18"/>
              </w:rPr>
              <w:t>006</w:t>
            </w:r>
          </w:p>
        </w:tc>
        <w:tc>
          <w:tcPr>
            <w:tcW w:w="822" w:type="dxa"/>
            <w:tcBorders>
              <w:bottom w:val="single" w:sz="4" w:space="0" w:color="auto"/>
            </w:tcBorders>
            <w:shd w:val="clear" w:color="auto" w:fill="auto"/>
            <w:vAlign w:val="bottom"/>
          </w:tcPr>
          <w:p w14:paraId="5421132B" w14:textId="4EA2579C" w:rsidR="00DD4561" w:rsidRPr="0031253C" w:rsidRDefault="00DD4561" w:rsidP="0031253C">
            <w:pPr>
              <w:suppressAutoHyphens w:val="0"/>
              <w:spacing w:before="40" w:after="40" w:line="220" w:lineRule="exact"/>
              <w:ind w:right="113"/>
              <w:jc w:val="right"/>
              <w:rPr>
                <w:sz w:val="18"/>
              </w:rPr>
            </w:pPr>
            <w:r w:rsidRPr="0031253C">
              <w:rPr>
                <w:sz w:val="18"/>
              </w:rPr>
              <w:t>1</w:t>
            </w:r>
            <w:r w:rsidR="009D4EDE" w:rsidRPr="0031253C">
              <w:rPr>
                <w:sz w:val="18"/>
              </w:rPr>
              <w:t xml:space="preserve"> </w:t>
            </w:r>
            <w:r w:rsidRPr="0031253C">
              <w:rPr>
                <w:sz w:val="18"/>
              </w:rPr>
              <w:t>011</w:t>
            </w:r>
          </w:p>
        </w:tc>
        <w:tc>
          <w:tcPr>
            <w:tcW w:w="822" w:type="dxa"/>
            <w:tcBorders>
              <w:bottom w:val="single" w:sz="4" w:space="0" w:color="auto"/>
            </w:tcBorders>
            <w:shd w:val="clear" w:color="auto" w:fill="auto"/>
            <w:vAlign w:val="bottom"/>
          </w:tcPr>
          <w:p w14:paraId="13E94678" w14:textId="77777777" w:rsidR="00DD4561" w:rsidRPr="0031253C" w:rsidRDefault="00DD4561" w:rsidP="0031253C">
            <w:pPr>
              <w:suppressAutoHyphens w:val="0"/>
              <w:spacing w:before="40" w:after="40" w:line="220" w:lineRule="exact"/>
              <w:ind w:right="113"/>
              <w:jc w:val="right"/>
              <w:rPr>
                <w:sz w:val="18"/>
              </w:rPr>
            </w:pPr>
            <w:r w:rsidRPr="0031253C">
              <w:rPr>
                <w:sz w:val="18"/>
              </w:rPr>
              <w:t>976</w:t>
            </w:r>
          </w:p>
        </w:tc>
      </w:tr>
      <w:tr w:rsidR="00DD4561" w:rsidRPr="0031253C" w14:paraId="7AC95D0F" w14:textId="77777777" w:rsidTr="0031253C">
        <w:tc>
          <w:tcPr>
            <w:tcW w:w="3261" w:type="dxa"/>
            <w:tcBorders>
              <w:top w:val="single" w:sz="4" w:space="0" w:color="auto"/>
            </w:tcBorders>
            <w:shd w:val="clear" w:color="auto" w:fill="auto"/>
          </w:tcPr>
          <w:p w14:paraId="19A8BA55" w14:textId="77777777" w:rsidR="00DD4561" w:rsidRPr="0031253C" w:rsidRDefault="00DD4561" w:rsidP="0031253C">
            <w:pPr>
              <w:suppressAutoHyphens w:val="0"/>
              <w:spacing w:before="80" w:after="80" w:line="220" w:lineRule="exact"/>
              <w:ind w:left="283"/>
              <w:rPr>
                <w:rFonts w:eastAsia="MS Gothic"/>
                <w:b/>
                <w:sz w:val="18"/>
              </w:rPr>
            </w:pPr>
            <w:r w:rsidRPr="0031253C">
              <w:rPr>
                <w:rFonts w:eastAsia="MS Gothic"/>
                <w:b/>
                <w:sz w:val="18"/>
              </w:rPr>
              <w:t>Total</w:t>
            </w:r>
          </w:p>
        </w:tc>
        <w:tc>
          <w:tcPr>
            <w:tcW w:w="821" w:type="dxa"/>
            <w:tcBorders>
              <w:top w:val="single" w:sz="4" w:space="0" w:color="auto"/>
            </w:tcBorders>
            <w:shd w:val="clear" w:color="auto" w:fill="auto"/>
            <w:vAlign w:val="bottom"/>
          </w:tcPr>
          <w:p w14:paraId="79010E0A" w14:textId="57B0DE9B" w:rsidR="00DD4561" w:rsidRPr="0031253C" w:rsidRDefault="00DD4561" w:rsidP="0031253C">
            <w:pPr>
              <w:suppressAutoHyphens w:val="0"/>
              <w:spacing w:before="80" w:after="80" w:line="220" w:lineRule="exact"/>
              <w:ind w:right="113"/>
              <w:jc w:val="right"/>
              <w:rPr>
                <w:b/>
                <w:sz w:val="18"/>
              </w:rPr>
            </w:pPr>
            <w:r w:rsidRPr="0031253C">
              <w:rPr>
                <w:b/>
                <w:sz w:val="18"/>
              </w:rPr>
              <w:t>1</w:t>
            </w:r>
            <w:r w:rsidR="009D4EDE" w:rsidRPr="0031253C">
              <w:rPr>
                <w:b/>
                <w:sz w:val="18"/>
              </w:rPr>
              <w:t xml:space="preserve"> </w:t>
            </w:r>
            <w:r w:rsidRPr="0031253C">
              <w:rPr>
                <w:b/>
                <w:sz w:val="18"/>
              </w:rPr>
              <w:t>590</w:t>
            </w:r>
          </w:p>
        </w:tc>
        <w:tc>
          <w:tcPr>
            <w:tcW w:w="822" w:type="dxa"/>
            <w:tcBorders>
              <w:top w:val="single" w:sz="4" w:space="0" w:color="auto"/>
            </w:tcBorders>
            <w:shd w:val="clear" w:color="auto" w:fill="auto"/>
            <w:vAlign w:val="bottom"/>
          </w:tcPr>
          <w:p w14:paraId="38849A8E" w14:textId="6542AEEF" w:rsidR="00DD4561" w:rsidRPr="0031253C" w:rsidRDefault="00DD4561" w:rsidP="0031253C">
            <w:pPr>
              <w:suppressAutoHyphens w:val="0"/>
              <w:spacing w:before="80" w:after="80" w:line="220" w:lineRule="exact"/>
              <w:ind w:right="113"/>
              <w:jc w:val="right"/>
              <w:rPr>
                <w:b/>
                <w:sz w:val="18"/>
              </w:rPr>
            </w:pPr>
            <w:r w:rsidRPr="0031253C">
              <w:rPr>
                <w:b/>
                <w:sz w:val="18"/>
              </w:rPr>
              <w:t>1</w:t>
            </w:r>
            <w:r w:rsidR="009D4EDE" w:rsidRPr="0031253C">
              <w:rPr>
                <w:b/>
                <w:sz w:val="18"/>
              </w:rPr>
              <w:t xml:space="preserve"> </w:t>
            </w:r>
            <w:r w:rsidRPr="0031253C">
              <w:rPr>
                <w:b/>
                <w:sz w:val="18"/>
              </w:rPr>
              <w:t>546</w:t>
            </w:r>
          </w:p>
        </w:tc>
        <w:tc>
          <w:tcPr>
            <w:tcW w:w="822" w:type="dxa"/>
            <w:tcBorders>
              <w:top w:val="single" w:sz="4" w:space="0" w:color="auto"/>
            </w:tcBorders>
            <w:shd w:val="clear" w:color="auto" w:fill="auto"/>
            <w:vAlign w:val="bottom"/>
          </w:tcPr>
          <w:p w14:paraId="522A1C6A" w14:textId="487DEAC4" w:rsidR="00DD4561" w:rsidRPr="0031253C" w:rsidRDefault="00DD4561" w:rsidP="0031253C">
            <w:pPr>
              <w:suppressAutoHyphens w:val="0"/>
              <w:spacing w:before="80" w:after="80" w:line="220" w:lineRule="exact"/>
              <w:ind w:right="113"/>
              <w:jc w:val="right"/>
              <w:rPr>
                <w:b/>
                <w:sz w:val="18"/>
              </w:rPr>
            </w:pPr>
            <w:r w:rsidRPr="0031253C">
              <w:rPr>
                <w:b/>
                <w:sz w:val="18"/>
              </w:rPr>
              <w:t>1</w:t>
            </w:r>
            <w:r w:rsidR="009D4EDE" w:rsidRPr="0031253C">
              <w:rPr>
                <w:b/>
                <w:sz w:val="18"/>
              </w:rPr>
              <w:t xml:space="preserve"> </w:t>
            </w:r>
            <w:r w:rsidRPr="0031253C">
              <w:rPr>
                <w:b/>
                <w:sz w:val="18"/>
              </w:rPr>
              <w:t>434</w:t>
            </w:r>
          </w:p>
        </w:tc>
        <w:tc>
          <w:tcPr>
            <w:tcW w:w="822" w:type="dxa"/>
            <w:tcBorders>
              <w:top w:val="single" w:sz="4" w:space="0" w:color="auto"/>
            </w:tcBorders>
            <w:shd w:val="clear" w:color="auto" w:fill="auto"/>
            <w:vAlign w:val="bottom"/>
          </w:tcPr>
          <w:p w14:paraId="3490FEC0" w14:textId="3612144E" w:rsidR="00DD4561" w:rsidRPr="0031253C" w:rsidRDefault="00DD4561" w:rsidP="0031253C">
            <w:pPr>
              <w:suppressAutoHyphens w:val="0"/>
              <w:spacing w:before="80" w:after="80" w:line="220" w:lineRule="exact"/>
              <w:ind w:right="113"/>
              <w:jc w:val="right"/>
              <w:rPr>
                <w:b/>
                <w:sz w:val="18"/>
              </w:rPr>
            </w:pPr>
            <w:r w:rsidRPr="0031253C">
              <w:rPr>
                <w:b/>
                <w:sz w:val="18"/>
              </w:rPr>
              <w:t>1</w:t>
            </w:r>
            <w:r w:rsidR="009D4EDE" w:rsidRPr="0031253C">
              <w:rPr>
                <w:b/>
                <w:sz w:val="18"/>
              </w:rPr>
              <w:t xml:space="preserve"> </w:t>
            </w:r>
            <w:r w:rsidRPr="0031253C">
              <w:rPr>
                <w:b/>
                <w:sz w:val="18"/>
              </w:rPr>
              <w:t>448</w:t>
            </w:r>
          </w:p>
        </w:tc>
        <w:tc>
          <w:tcPr>
            <w:tcW w:w="822" w:type="dxa"/>
            <w:tcBorders>
              <w:top w:val="single" w:sz="4" w:space="0" w:color="auto"/>
            </w:tcBorders>
            <w:shd w:val="clear" w:color="auto" w:fill="auto"/>
            <w:vAlign w:val="bottom"/>
          </w:tcPr>
          <w:p w14:paraId="3989E956" w14:textId="4EE8779B" w:rsidR="00DD4561" w:rsidRPr="0031253C" w:rsidRDefault="00DD4561" w:rsidP="0031253C">
            <w:pPr>
              <w:suppressAutoHyphens w:val="0"/>
              <w:spacing w:before="80" w:after="80" w:line="220" w:lineRule="exact"/>
              <w:ind w:right="113"/>
              <w:jc w:val="right"/>
              <w:rPr>
                <w:b/>
                <w:sz w:val="18"/>
              </w:rPr>
            </w:pPr>
            <w:r w:rsidRPr="0031253C">
              <w:rPr>
                <w:b/>
                <w:sz w:val="18"/>
              </w:rPr>
              <w:t>1</w:t>
            </w:r>
            <w:r w:rsidR="009D4EDE" w:rsidRPr="0031253C">
              <w:rPr>
                <w:b/>
                <w:sz w:val="18"/>
              </w:rPr>
              <w:t xml:space="preserve"> </w:t>
            </w:r>
            <w:r w:rsidRPr="0031253C">
              <w:rPr>
                <w:b/>
                <w:sz w:val="18"/>
              </w:rPr>
              <w:t>389</w:t>
            </w:r>
          </w:p>
        </w:tc>
      </w:tr>
    </w:tbl>
    <w:p w14:paraId="062E98B9" w14:textId="77777777" w:rsidR="00D83F1C" w:rsidRDefault="00D83F1C"/>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61"/>
        <w:gridCol w:w="821"/>
        <w:gridCol w:w="822"/>
        <w:gridCol w:w="822"/>
        <w:gridCol w:w="822"/>
        <w:gridCol w:w="822"/>
      </w:tblGrid>
      <w:tr w:rsidR="00DD4561" w:rsidRPr="00D83F1C" w14:paraId="1C85B544" w14:textId="77777777" w:rsidTr="00D83F1C">
        <w:trPr>
          <w:tblHeader/>
        </w:trPr>
        <w:tc>
          <w:tcPr>
            <w:tcW w:w="3261" w:type="dxa"/>
            <w:tcBorders>
              <w:top w:val="single" w:sz="4" w:space="0" w:color="auto"/>
              <w:bottom w:val="single" w:sz="12" w:space="0" w:color="auto"/>
            </w:tcBorders>
            <w:shd w:val="clear" w:color="auto" w:fill="auto"/>
            <w:vAlign w:val="bottom"/>
          </w:tcPr>
          <w:p w14:paraId="1A03F9F8" w14:textId="77777777" w:rsidR="00DD4561" w:rsidRPr="00D83F1C" w:rsidRDefault="00DD4561" w:rsidP="00D83F1C">
            <w:pPr>
              <w:pStyle w:val="SingleTxtG"/>
              <w:suppressAutoHyphens w:val="0"/>
              <w:spacing w:before="80" w:after="80" w:line="200" w:lineRule="exact"/>
              <w:ind w:left="0" w:right="113"/>
              <w:jc w:val="left"/>
              <w:rPr>
                <w:rFonts w:eastAsia="MS Gothic"/>
                <w:i/>
                <w:sz w:val="16"/>
              </w:rPr>
            </w:pPr>
            <w:r w:rsidRPr="00D83F1C">
              <w:rPr>
                <w:rFonts w:eastAsia="MS Gothic"/>
                <w:i/>
                <w:sz w:val="16"/>
              </w:rPr>
              <w:t>FY</w:t>
            </w:r>
          </w:p>
        </w:tc>
        <w:tc>
          <w:tcPr>
            <w:tcW w:w="821" w:type="dxa"/>
            <w:tcBorders>
              <w:top w:val="single" w:sz="4" w:space="0" w:color="auto"/>
              <w:bottom w:val="single" w:sz="12" w:space="0" w:color="auto"/>
            </w:tcBorders>
            <w:shd w:val="clear" w:color="auto" w:fill="auto"/>
            <w:vAlign w:val="bottom"/>
          </w:tcPr>
          <w:p w14:paraId="259959C4" w14:textId="77777777" w:rsidR="00DD4561" w:rsidRPr="00D83F1C" w:rsidRDefault="00DD4561" w:rsidP="00D83F1C">
            <w:pPr>
              <w:pStyle w:val="SingleTxtG"/>
              <w:suppressAutoHyphens w:val="0"/>
              <w:spacing w:before="80" w:after="80" w:line="200" w:lineRule="exact"/>
              <w:ind w:left="0" w:right="113"/>
              <w:jc w:val="right"/>
              <w:rPr>
                <w:i/>
                <w:sz w:val="16"/>
              </w:rPr>
            </w:pPr>
            <w:r w:rsidRPr="00D83F1C">
              <w:rPr>
                <w:i/>
                <w:sz w:val="16"/>
              </w:rPr>
              <w:t>2013</w:t>
            </w:r>
          </w:p>
        </w:tc>
        <w:tc>
          <w:tcPr>
            <w:tcW w:w="822" w:type="dxa"/>
            <w:tcBorders>
              <w:top w:val="single" w:sz="4" w:space="0" w:color="auto"/>
              <w:bottom w:val="single" w:sz="12" w:space="0" w:color="auto"/>
            </w:tcBorders>
            <w:shd w:val="clear" w:color="auto" w:fill="auto"/>
            <w:vAlign w:val="bottom"/>
          </w:tcPr>
          <w:p w14:paraId="0715704D" w14:textId="77777777" w:rsidR="00DD4561" w:rsidRPr="00D83F1C" w:rsidRDefault="00DD4561" w:rsidP="00D83F1C">
            <w:pPr>
              <w:pStyle w:val="SingleTxtG"/>
              <w:suppressAutoHyphens w:val="0"/>
              <w:spacing w:before="80" w:after="80" w:line="200" w:lineRule="exact"/>
              <w:ind w:left="0" w:right="113"/>
              <w:jc w:val="right"/>
              <w:rPr>
                <w:i/>
                <w:sz w:val="16"/>
              </w:rPr>
            </w:pPr>
            <w:r w:rsidRPr="00D83F1C">
              <w:rPr>
                <w:i/>
                <w:sz w:val="16"/>
              </w:rPr>
              <w:t>2014</w:t>
            </w:r>
          </w:p>
        </w:tc>
        <w:tc>
          <w:tcPr>
            <w:tcW w:w="822" w:type="dxa"/>
            <w:tcBorders>
              <w:top w:val="single" w:sz="4" w:space="0" w:color="auto"/>
              <w:bottom w:val="single" w:sz="12" w:space="0" w:color="auto"/>
            </w:tcBorders>
            <w:shd w:val="clear" w:color="auto" w:fill="auto"/>
            <w:vAlign w:val="bottom"/>
          </w:tcPr>
          <w:p w14:paraId="5C81E102" w14:textId="77777777" w:rsidR="00DD4561" w:rsidRPr="00D83F1C" w:rsidRDefault="00DD4561" w:rsidP="00D83F1C">
            <w:pPr>
              <w:pStyle w:val="SingleTxtG"/>
              <w:suppressAutoHyphens w:val="0"/>
              <w:spacing w:before="80" w:after="80" w:line="200" w:lineRule="exact"/>
              <w:ind w:left="0" w:right="113"/>
              <w:jc w:val="right"/>
              <w:rPr>
                <w:i/>
                <w:sz w:val="16"/>
              </w:rPr>
            </w:pPr>
            <w:r w:rsidRPr="00D83F1C">
              <w:rPr>
                <w:i/>
                <w:sz w:val="16"/>
              </w:rPr>
              <w:t>2015</w:t>
            </w:r>
          </w:p>
        </w:tc>
        <w:tc>
          <w:tcPr>
            <w:tcW w:w="822" w:type="dxa"/>
            <w:tcBorders>
              <w:top w:val="single" w:sz="4" w:space="0" w:color="auto"/>
              <w:bottom w:val="single" w:sz="12" w:space="0" w:color="auto"/>
            </w:tcBorders>
            <w:shd w:val="clear" w:color="auto" w:fill="auto"/>
            <w:vAlign w:val="bottom"/>
          </w:tcPr>
          <w:p w14:paraId="7DA1FBEA" w14:textId="77777777" w:rsidR="00DD4561" w:rsidRPr="00D83F1C" w:rsidRDefault="00DD4561" w:rsidP="00D83F1C">
            <w:pPr>
              <w:pStyle w:val="SingleTxtG"/>
              <w:suppressAutoHyphens w:val="0"/>
              <w:spacing w:before="80" w:after="80" w:line="200" w:lineRule="exact"/>
              <w:ind w:left="0" w:right="113"/>
              <w:jc w:val="right"/>
              <w:rPr>
                <w:i/>
                <w:sz w:val="16"/>
              </w:rPr>
            </w:pPr>
            <w:r w:rsidRPr="00D83F1C">
              <w:rPr>
                <w:i/>
                <w:sz w:val="16"/>
              </w:rPr>
              <w:t>2016</w:t>
            </w:r>
          </w:p>
        </w:tc>
        <w:tc>
          <w:tcPr>
            <w:tcW w:w="822" w:type="dxa"/>
            <w:tcBorders>
              <w:top w:val="single" w:sz="4" w:space="0" w:color="auto"/>
              <w:bottom w:val="single" w:sz="12" w:space="0" w:color="auto"/>
            </w:tcBorders>
            <w:shd w:val="clear" w:color="auto" w:fill="auto"/>
            <w:vAlign w:val="bottom"/>
          </w:tcPr>
          <w:p w14:paraId="4A4A3951" w14:textId="77777777" w:rsidR="00DD4561" w:rsidRPr="00D83F1C" w:rsidRDefault="00DD4561" w:rsidP="00D83F1C">
            <w:pPr>
              <w:pStyle w:val="SingleTxtG"/>
              <w:suppressAutoHyphens w:val="0"/>
              <w:spacing w:before="80" w:after="80" w:line="200" w:lineRule="exact"/>
              <w:ind w:left="0" w:right="113"/>
              <w:jc w:val="right"/>
              <w:rPr>
                <w:i/>
                <w:sz w:val="16"/>
              </w:rPr>
            </w:pPr>
            <w:r w:rsidRPr="00D83F1C">
              <w:rPr>
                <w:i/>
                <w:sz w:val="16"/>
              </w:rPr>
              <w:t>2017</w:t>
            </w:r>
          </w:p>
        </w:tc>
      </w:tr>
      <w:tr w:rsidR="00DD4561" w:rsidRPr="00D83F1C" w14:paraId="21A437CD" w14:textId="77777777" w:rsidTr="00D83F1C">
        <w:tc>
          <w:tcPr>
            <w:tcW w:w="3261" w:type="dxa"/>
            <w:tcBorders>
              <w:top w:val="single" w:sz="12" w:space="0" w:color="auto"/>
            </w:tcBorders>
            <w:shd w:val="clear" w:color="auto" w:fill="auto"/>
          </w:tcPr>
          <w:p w14:paraId="5087A734" w14:textId="79E967FD" w:rsidR="00DD4561" w:rsidRPr="00D83F1C" w:rsidRDefault="00DD4561" w:rsidP="00D83F1C">
            <w:pPr>
              <w:pStyle w:val="SingleTxtG"/>
              <w:suppressAutoHyphens w:val="0"/>
              <w:spacing w:before="40" w:after="40" w:line="220" w:lineRule="exact"/>
              <w:ind w:left="0" w:right="113"/>
              <w:jc w:val="left"/>
              <w:rPr>
                <w:rFonts w:eastAsia="MS Gothic"/>
                <w:sz w:val="18"/>
              </w:rPr>
            </w:pPr>
            <w:r w:rsidRPr="00D83F1C">
              <w:rPr>
                <w:rFonts w:eastAsia="MS Gothic"/>
                <w:sz w:val="18"/>
              </w:rPr>
              <w:t>Number of HIV antibody tests at public health care centers, etc.</w:t>
            </w:r>
          </w:p>
        </w:tc>
        <w:tc>
          <w:tcPr>
            <w:tcW w:w="821" w:type="dxa"/>
            <w:tcBorders>
              <w:top w:val="single" w:sz="12" w:space="0" w:color="auto"/>
            </w:tcBorders>
            <w:shd w:val="clear" w:color="auto" w:fill="auto"/>
            <w:vAlign w:val="bottom"/>
          </w:tcPr>
          <w:p w14:paraId="7F2643E3" w14:textId="32FB8EA5" w:rsidR="00DD4561" w:rsidRPr="00D83F1C" w:rsidRDefault="00DD4561" w:rsidP="00D83F1C">
            <w:pPr>
              <w:pStyle w:val="SingleTxtG"/>
              <w:suppressAutoHyphens w:val="0"/>
              <w:spacing w:before="40" w:after="40" w:line="220" w:lineRule="exact"/>
              <w:ind w:left="0" w:right="113"/>
              <w:jc w:val="right"/>
              <w:rPr>
                <w:rFonts w:eastAsia="MS Gothic"/>
                <w:sz w:val="18"/>
              </w:rPr>
            </w:pPr>
            <w:r w:rsidRPr="00D83F1C">
              <w:rPr>
                <w:rFonts w:eastAsia="MS Gothic"/>
                <w:sz w:val="18"/>
              </w:rPr>
              <w:t>136</w:t>
            </w:r>
            <w:r w:rsidR="009D4EDE" w:rsidRPr="00D83F1C">
              <w:rPr>
                <w:rFonts w:eastAsia="MS Gothic"/>
                <w:sz w:val="18"/>
              </w:rPr>
              <w:t xml:space="preserve"> </w:t>
            </w:r>
            <w:r w:rsidRPr="00D83F1C">
              <w:rPr>
                <w:rFonts w:eastAsia="MS Gothic"/>
                <w:sz w:val="18"/>
              </w:rPr>
              <w:t>400</w:t>
            </w:r>
          </w:p>
        </w:tc>
        <w:tc>
          <w:tcPr>
            <w:tcW w:w="822" w:type="dxa"/>
            <w:tcBorders>
              <w:top w:val="single" w:sz="12" w:space="0" w:color="auto"/>
            </w:tcBorders>
            <w:shd w:val="clear" w:color="auto" w:fill="auto"/>
            <w:vAlign w:val="bottom"/>
          </w:tcPr>
          <w:p w14:paraId="7A075F09" w14:textId="3C6BF5CC" w:rsidR="00DD4561" w:rsidRPr="00D83F1C" w:rsidRDefault="00DD4561" w:rsidP="00D83F1C">
            <w:pPr>
              <w:pStyle w:val="SingleTxtG"/>
              <w:suppressAutoHyphens w:val="0"/>
              <w:spacing w:before="40" w:after="40" w:line="220" w:lineRule="exact"/>
              <w:ind w:left="0" w:right="113"/>
              <w:jc w:val="right"/>
              <w:rPr>
                <w:rFonts w:eastAsia="MS Gothic"/>
                <w:sz w:val="18"/>
              </w:rPr>
            </w:pPr>
            <w:r w:rsidRPr="00D83F1C">
              <w:rPr>
                <w:rFonts w:eastAsia="MS Gothic"/>
                <w:sz w:val="18"/>
              </w:rPr>
              <w:t>145</w:t>
            </w:r>
            <w:r w:rsidR="009D4EDE" w:rsidRPr="00D83F1C">
              <w:rPr>
                <w:rFonts w:eastAsia="MS Gothic"/>
                <w:sz w:val="18"/>
              </w:rPr>
              <w:t xml:space="preserve"> </w:t>
            </w:r>
            <w:r w:rsidRPr="00D83F1C">
              <w:rPr>
                <w:rFonts w:eastAsia="MS Gothic"/>
                <w:sz w:val="18"/>
              </w:rPr>
              <w:t>048</w:t>
            </w:r>
          </w:p>
        </w:tc>
        <w:tc>
          <w:tcPr>
            <w:tcW w:w="822" w:type="dxa"/>
            <w:tcBorders>
              <w:top w:val="single" w:sz="12" w:space="0" w:color="auto"/>
            </w:tcBorders>
            <w:shd w:val="clear" w:color="auto" w:fill="auto"/>
            <w:vAlign w:val="bottom"/>
          </w:tcPr>
          <w:p w14:paraId="07D5DAFA" w14:textId="57CEA25E" w:rsidR="00DD4561" w:rsidRPr="00D83F1C" w:rsidRDefault="00DD4561" w:rsidP="00D83F1C">
            <w:pPr>
              <w:pStyle w:val="SingleTxtG"/>
              <w:suppressAutoHyphens w:val="0"/>
              <w:spacing w:before="40" w:after="40" w:line="220" w:lineRule="exact"/>
              <w:ind w:left="0" w:right="113"/>
              <w:jc w:val="right"/>
              <w:rPr>
                <w:rFonts w:eastAsia="MS Gothic"/>
                <w:sz w:val="18"/>
              </w:rPr>
            </w:pPr>
            <w:r w:rsidRPr="00D83F1C">
              <w:rPr>
                <w:rFonts w:eastAsia="MS Gothic"/>
                <w:sz w:val="18"/>
              </w:rPr>
              <w:t>128</w:t>
            </w:r>
            <w:r w:rsidR="009D4EDE" w:rsidRPr="00D83F1C">
              <w:rPr>
                <w:rFonts w:eastAsia="MS Gothic"/>
                <w:sz w:val="18"/>
              </w:rPr>
              <w:t xml:space="preserve"> </w:t>
            </w:r>
            <w:r w:rsidRPr="00D83F1C">
              <w:rPr>
                <w:rFonts w:eastAsia="MS Gothic"/>
                <w:sz w:val="18"/>
              </w:rPr>
              <w:t>241</w:t>
            </w:r>
          </w:p>
        </w:tc>
        <w:tc>
          <w:tcPr>
            <w:tcW w:w="822" w:type="dxa"/>
            <w:tcBorders>
              <w:top w:val="single" w:sz="12" w:space="0" w:color="auto"/>
            </w:tcBorders>
            <w:shd w:val="clear" w:color="auto" w:fill="auto"/>
            <w:vAlign w:val="bottom"/>
          </w:tcPr>
          <w:p w14:paraId="323E624B" w14:textId="519471D7" w:rsidR="00DD4561" w:rsidRPr="00D83F1C" w:rsidRDefault="00DD4561" w:rsidP="00D83F1C">
            <w:pPr>
              <w:pStyle w:val="SingleTxtG"/>
              <w:suppressAutoHyphens w:val="0"/>
              <w:spacing w:before="40" w:after="40" w:line="220" w:lineRule="exact"/>
              <w:ind w:left="0" w:right="113"/>
              <w:jc w:val="right"/>
              <w:rPr>
                <w:rFonts w:eastAsia="MS Gothic"/>
                <w:sz w:val="18"/>
              </w:rPr>
            </w:pPr>
            <w:r w:rsidRPr="00D83F1C">
              <w:rPr>
                <w:rFonts w:eastAsia="MS Gothic"/>
                <w:sz w:val="18"/>
              </w:rPr>
              <w:t>118</w:t>
            </w:r>
            <w:r w:rsidR="009D4EDE" w:rsidRPr="00D83F1C">
              <w:rPr>
                <w:rFonts w:eastAsia="MS Gothic"/>
                <w:sz w:val="18"/>
              </w:rPr>
              <w:t xml:space="preserve"> </w:t>
            </w:r>
            <w:r w:rsidRPr="00D83F1C">
              <w:rPr>
                <w:rFonts w:eastAsia="MS Gothic"/>
                <w:sz w:val="18"/>
              </w:rPr>
              <w:t>005</w:t>
            </w:r>
          </w:p>
        </w:tc>
        <w:tc>
          <w:tcPr>
            <w:tcW w:w="822" w:type="dxa"/>
            <w:tcBorders>
              <w:top w:val="single" w:sz="12" w:space="0" w:color="auto"/>
            </w:tcBorders>
            <w:shd w:val="clear" w:color="auto" w:fill="auto"/>
            <w:vAlign w:val="bottom"/>
          </w:tcPr>
          <w:p w14:paraId="1E4D96F0" w14:textId="1D948CA9" w:rsidR="00DD4561" w:rsidRPr="00D83F1C" w:rsidRDefault="00DD4561" w:rsidP="00D83F1C">
            <w:pPr>
              <w:pStyle w:val="SingleTxtG"/>
              <w:suppressAutoHyphens w:val="0"/>
              <w:spacing w:before="40" w:after="40" w:line="220" w:lineRule="exact"/>
              <w:ind w:left="0" w:right="113"/>
              <w:jc w:val="right"/>
              <w:rPr>
                <w:rFonts w:eastAsia="MS Gothic"/>
                <w:sz w:val="18"/>
              </w:rPr>
            </w:pPr>
            <w:r w:rsidRPr="00D83F1C">
              <w:rPr>
                <w:rFonts w:eastAsia="MS Gothic"/>
                <w:sz w:val="18"/>
              </w:rPr>
              <w:t>123</w:t>
            </w:r>
            <w:r w:rsidR="009D4EDE" w:rsidRPr="00D83F1C">
              <w:rPr>
                <w:rFonts w:eastAsia="MS Gothic"/>
                <w:sz w:val="18"/>
              </w:rPr>
              <w:t xml:space="preserve"> </w:t>
            </w:r>
            <w:r w:rsidRPr="00D83F1C">
              <w:rPr>
                <w:rFonts w:eastAsia="MS Gothic"/>
                <w:sz w:val="18"/>
              </w:rPr>
              <w:t>432</w:t>
            </w:r>
          </w:p>
        </w:tc>
      </w:tr>
      <w:tr w:rsidR="00DD4561" w:rsidRPr="00D83F1C" w14:paraId="0E526BE5" w14:textId="77777777" w:rsidTr="00D83F1C">
        <w:tc>
          <w:tcPr>
            <w:tcW w:w="3261" w:type="dxa"/>
            <w:shd w:val="clear" w:color="auto" w:fill="auto"/>
          </w:tcPr>
          <w:p w14:paraId="33FD794F" w14:textId="77777777" w:rsidR="00DD4561" w:rsidRPr="00D83F1C" w:rsidRDefault="00DD4561" w:rsidP="00D83F1C">
            <w:pPr>
              <w:pStyle w:val="SingleTxtG"/>
              <w:suppressAutoHyphens w:val="0"/>
              <w:spacing w:before="40" w:after="40" w:line="220" w:lineRule="exact"/>
              <w:ind w:left="0" w:right="113"/>
              <w:jc w:val="left"/>
              <w:rPr>
                <w:rFonts w:eastAsia="MS Gothic"/>
                <w:sz w:val="18"/>
              </w:rPr>
            </w:pPr>
            <w:r w:rsidRPr="00D83F1C">
              <w:rPr>
                <w:rFonts w:eastAsia="MS Gothic"/>
                <w:sz w:val="18"/>
              </w:rPr>
              <w:t>Number of consultations brought to public health care centers, etc.</w:t>
            </w:r>
          </w:p>
        </w:tc>
        <w:tc>
          <w:tcPr>
            <w:tcW w:w="821" w:type="dxa"/>
            <w:shd w:val="clear" w:color="auto" w:fill="auto"/>
            <w:vAlign w:val="bottom"/>
          </w:tcPr>
          <w:p w14:paraId="1E238A44" w14:textId="76D78B8F" w:rsidR="00DD4561" w:rsidRPr="00D83F1C" w:rsidRDefault="00DD4561" w:rsidP="00D83F1C">
            <w:pPr>
              <w:pStyle w:val="SingleTxtG"/>
              <w:suppressAutoHyphens w:val="0"/>
              <w:spacing w:before="40" w:after="40" w:line="220" w:lineRule="exact"/>
              <w:ind w:left="0" w:right="113"/>
              <w:jc w:val="right"/>
              <w:rPr>
                <w:rFonts w:eastAsia="MS Gothic"/>
                <w:sz w:val="18"/>
              </w:rPr>
            </w:pPr>
            <w:r w:rsidRPr="00D83F1C">
              <w:rPr>
                <w:rFonts w:eastAsia="MS Gothic"/>
                <w:sz w:val="18"/>
              </w:rPr>
              <w:t>145</w:t>
            </w:r>
            <w:r w:rsidR="009D4EDE" w:rsidRPr="00D83F1C">
              <w:rPr>
                <w:rFonts w:eastAsia="MS Gothic"/>
                <w:sz w:val="18"/>
              </w:rPr>
              <w:t xml:space="preserve"> </w:t>
            </w:r>
            <w:r w:rsidRPr="00D83F1C">
              <w:rPr>
                <w:rFonts w:eastAsia="MS Gothic"/>
                <w:sz w:val="18"/>
              </w:rPr>
              <w:t>401</w:t>
            </w:r>
          </w:p>
        </w:tc>
        <w:tc>
          <w:tcPr>
            <w:tcW w:w="822" w:type="dxa"/>
            <w:shd w:val="clear" w:color="auto" w:fill="auto"/>
            <w:vAlign w:val="bottom"/>
          </w:tcPr>
          <w:p w14:paraId="547C1FE1" w14:textId="3753D378" w:rsidR="00DD4561" w:rsidRPr="00D83F1C" w:rsidRDefault="00DD4561" w:rsidP="00D83F1C">
            <w:pPr>
              <w:pStyle w:val="SingleTxtG"/>
              <w:suppressAutoHyphens w:val="0"/>
              <w:spacing w:before="40" w:after="40" w:line="220" w:lineRule="exact"/>
              <w:ind w:left="0" w:right="113"/>
              <w:jc w:val="right"/>
              <w:rPr>
                <w:rFonts w:eastAsia="MS Gothic"/>
                <w:sz w:val="18"/>
              </w:rPr>
            </w:pPr>
            <w:r w:rsidRPr="00D83F1C">
              <w:rPr>
                <w:rFonts w:eastAsia="MS Gothic"/>
                <w:sz w:val="18"/>
              </w:rPr>
              <w:t>150</w:t>
            </w:r>
            <w:r w:rsidR="009D4EDE" w:rsidRPr="00D83F1C">
              <w:rPr>
                <w:rFonts w:eastAsia="MS Gothic"/>
                <w:sz w:val="18"/>
              </w:rPr>
              <w:t xml:space="preserve"> </w:t>
            </w:r>
            <w:r w:rsidRPr="00D83F1C">
              <w:rPr>
                <w:rFonts w:eastAsia="MS Gothic"/>
                <w:sz w:val="18"/>
              </w:rPr>
              <w:t>993</w:t>
            </w:r>
          </w:p>
        </w:tc>
        <w:tc>
          <w:tcPr>
            <w:tcW w:w="822" w:type="dxa"/>
            <w:shd w:val="clear" w:color="auto" w:fill="auto"/>
            <w:vAlign w:val="bottom"/>
          </w:tcPr>
          <w:p w14:paraId="38DFD806" w14:textId="4910A54C" w:rsidR="00DD4561" w:rsidRPr="00D83F1C" w:rsidRDefault="00DD4561" w:rsidP="00D83F1C">
            <w:pPr>
              <w:pStyle w:val="SingleTxtG"/>
              <w:suppressAutoHyphens w:val="0"/>
              <w:spacing w:before="40" w:after="40" w:line="220" w:lineRule="exact"/>
              <w:ind w:left="0" w:right="113"/>
              <w:jc w:val="right"/>
              <w:rPr>
                <w:rFonts w:eastAsia="MS Gothic"/>
                <w:sz w:val="18"/>
              </w:rPr>
            </w:pPr>
            <w:r w:rsidRPr="00D83F1C">
              <w:rPr>
                <w:rFonts w:eastAsia="MS Gothic"/>
                <w:sz w:val="18"/>
              </w:rPr>
              <w:t>135</w:t>
            </w:r>
            <w:r w:rsidR="009D4EDE" w:rsidRPr="00D83F1C">
              <w:rPr>
                <w:rFonts w:eastAsia="MS Gothic"/>
                <w:sz w:val="18"/>
              </w:rPr>
              <w:t xml:space="preserve"> </w:t>
            </w:r>
            <w:r w:rsidRPr="00D83F1C">
              <w:rPr>
                <w:rFonts w:eastAsia="MS Gothic"/>
                <w:sz w:val="18"/>
              </w:rPr>
              <w:t>282</w:t>
            </w:r>
          </w:p>
        </w:tc>
        <w:tc>
          <w:tcPr>
            <w:tcW w:w="822" w:type="dxa"/>
            <w:shd w:val="clear" w:color="auto" w:fill="auto"/>
            <w:vAlign w:val="bottom"/>
          </w:tcPr>
          <w:p w14:paraId="7E6F3D7C" w14:textId="511E8974" w:rsidR="00DD4561" w:rsidRPr="00D83F1C" w:rsidRDefault="00DD4561" w:rsidP="00D83F1C">
            <w:pPr>
              <w:pStyle w:val="SingleTxtG"/>
              <w:suppressAutoHyphens w:val="0"/>
              <w:spacing w:before="40" w:after="40" w:line="220" w:lineRule="exact"/>
              <w:ind w:left="0" w:right="113"/>
              <w:jc w:val="right"/>
              <w:rPr>
                <w:rFonts w:eastAsia="MS Gothic"/>
                <w:sz w:val="18"/>
              </w:rPr>
            </w:pPr>
            <w:r w:rsidRPr="00D83F1C">
              <w:rPr>
                <w:rFonts w:eastAsia="MS Gothic"/>
                <w:sz w:val="18"/>
              </w:rPr>
              <w:t>119</w:t>
            </w:r>
            <w:r w:rsidR="009D4EDE" w:rsidRPr="00D83F1C">
              <w:rPr>
                <w:rFonts w:eastAsia="MS Gothic"/>
                <w:sz w:val="18"/>
              </w:rPr>
              <w:t xml:space="preserve"> </w:t>
            </w:r>
            <w:r w:rsidRPr="00D83F1C">
              <w:rPr>
                <w:rFonts w:eastAsia="MS Gothic"/>
                <w:sz w:val="18"/>
              </w:rPr>
              <w:t>378</w:t>
            </w:r>
          </w:p>
        </w:tc>
        <w:tc>
          <w:tcPr>
            <w:tcW w:w="822" w:type="dxa"/>
            <w:shd w:val="clear" w:color="auto" w:fill="auto"/>
            <w:vAlign w:val="bottom"/>
          </w:tcPr>
          <w:p w14:paraId="0C96C00D" w14:textId="6755F49A" w:rsidR="00DD4561" w:rsidRPr="00D83F1C" w:rsidRDefault="00DD4561" w:rsidP="00D83F1C">
            <w:pPr>
              <w:pStyle w:val="SingleTxtG"/>
              <w:suppressAutoHyphens w:val="0"/>
              <w:spacing w:before="40" w:after="40" w:line="220" w:lineRule="exact"/>
              <w:ind w:left="0" w:right="113"/>
              <w:jc w:val="right"/>
              <w:rPr>
                <w:rFonts w:eastAsia="MS Gothic"/>
                <w:sz w:val="18"/>
              </w:rPr>
            </w:pPr>
            <w:r w:rsidRPr="00D83F1C">
              <w:rPr>
                <w:rFonts w:eastAsia="MS Gothic"/>
                <w:sz w:val="18"/>
              </w:rPr>
              <w:t>123</w:t>
            </w:r>
            <w:r w:rsidR="009D4EDE" w:rsidRPr="00D83F1C">
              <w:rPr>
                <w:rFonts w:eastAsia="MS Gothic"/>
                <w:sz w:val="18"/>
              </w:rPr>
              <w:t xml:space="preserve"> </w:t>
            </w:r>
            <w:r w:rsidRPr="00D83F1C">
              <w:rPr>
                <w:rFonts w:eastAsia="MS Gothic"/>
                <w:sz w:val="18"/>
              </w:rPr>
              <w:t>768</w:t>
            </w:r>
          </w:p>
        </w:tc>
      </w:tr>
    </w:tbl>
    <w:p w14:paraId="0B01FA60" w14:textId="77777777" w:rsidR="00DD4561" w:rsidRPr="00D51D90" w:rsidRDefault="00DD4561" w:rsidP="009D4EDE">
      <w:pPr>
        <w:pStyle w:val="SingleTxtG"/>
        <w:spacing w:before="240" w:after="240"/>
      </w:pPr>
      <w:r w:rsidRPr="00D51D90">
        <w:t>22.</w:t>
      </w:r>
      <w:r w:rsidRPr="00D51D90">
        <w:tab/>
        <w:t>According to monitoring of registered tubercular (TB) patients reported through public health care centers across the country, the number of newly registered TB patients in 2017 was 16,789. While the patient number has tended to decrease in recent years, it is necessary to continue to take sufficient action since many people are still newly registered with TB in Japan. Available statistical data for the last 5-year period are shown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61"/>
        <w:gridCol w:w="850"/>
        <w:gridCol w:w="851"/>
        <w:gridCol w:w="850"/>
        <w:gridCol w:w="709"/>
        <w:gridCol w:w="849"/>
      </w:tblGrid>
      <w:tr w:rsidR="00DD4561" w:rsidRPr="009D4EDE" w14:paraId="66674B22" w14:textId="77777777" w:rsidTr="009D4EDE">
        <w:trPr>
          <w:tblHeader/>
        </w:trPr>
        <w:tc>
          <w:tcPr>
            <w:tcW w:w="3261" w:type="dxa"/>
            <w:tcBorders>
              <w:top w:val="single" w:sz="4" w:space="0" w:color="auto"/>
              <w:bottom w:val="single" w:sz="12" w:space="0" w:color="auto"/>
            </w:tcBorders>
            <w:shd w:val="clear" w:color="auto" w:fill="auto"/>
            <w:vAlign w:val="bottom"/>
          </w:tcPr>
          <w:p w14:paraId="65EEE19B" w14:textId="77777777" w:rsidR="00DD4561" w:rsidRPr="009D4EDE" w:rsidRDefault="00DD4561" w:rsidP="009D4EDE">
            <w:pPr>
              <w:suppressAutoHyphens w:val="0"/>
              <w:spacing w:before="80" w:after="80" w:line="200" w:lineRule="exact"/>
              <w:ind w:right="113"/>
              <w:rPr>
                <w:rFonts w:eastAsia="MS Gothic"/>
                <w:i/>
                <w:sz w:val="16"/>
              </w:rPr>
            </w:pPr>
            <w:r w:rsidRPr="009D4EDE">
              <w:rPr>
                <w:rFonts w:eastAsia="MS Gothic"/>
                <w:i/>
                <w:sz w:val="16"/>
              </w:rPr>
              <w:t>FY</w:t>
            </w:r>
          </w:p>
        </w:tc>
        <w:tc>
          <w:tcPr>
            <w:tcW w:w="850" w:type="dxa"/>
            <w:tcBorders>
              <w:top w:val="single" w:sz="4" w:space="0" w:color="auto"/>
              <w:bottom w:val="single" w:sz="12" w:space="0" w:color="auto"/>
            </w:tcBorders>
            <w:shd w:val="clear" w:color="auto" w:fill="auto"/>
            <w:vAlign w:val="bottom"/>
          </w:tcPr>
          <w:p w14:paraId="1851E202" w14:textId="77777777" w:rsidR="00DD4561" w:rsidRPr="009D4EDE" w:rsidRDefault="00DD4561" w:rsidP="009D4EDE">
            <w:pPr>
              <w:suppressAutoHyphens w:val="0"/>
              <w:spacing w:before="80" w:after="80" w:line="200" w:lineRule="exact"/>
              <w:ind w:right="113"/>
              <w:jc w:val="right"/>
              <w:rPr>
                <w:rFonts w:eastAsia="MS Gothic"/>
                <w:i/>
                <w:sz w:val="16"/>
              </w:rPr>
            </w:pPr>
            <w:r w:rsidRPr="009D4EDE">
              <w:rPr>
                <w:rFonts w:eastAsia="MS Gothic"/>
                <w:i/>
                <w:sz w:val="16"/>
              </w:rPr>
              <w:t>2013</w:t>
            </w:r>
          </w:p>
        </w:tc>
        <w:tc>
          <w:tcPr>
            <w:tcW w:w="851" w:type="dxa"/>
            <w:tcBorders>
              <w:top w:val="single" w:sz="4" w:space="0" w:color="auto"/>
              <w:bottom w:val="single" w:sz="12" w:space="0" w:color="auto"/>
            </w:tcBorders>
            <w:shd w:val="clear" w:color="auto" w:fill="auto"/>
            <w:vAlign w:val="bottom"/>
          </w:tcPr>
          <w:p w14:paraId="18583362" w14:textId="77777777" w:rsidR="00DD4561" w:rsidRPr="009D4EDE" w:rsidRDefault="00DD4561" w:rsidP="009D4EDE">
            <w:pPr>
              <w:suppressAutoHyphens w:val="0"/>
              <w:spacing w:before="80" w:after="80" w:line="200" w:lineRule="exact"/>
              <w:ind w:right="113"/>
              <w:jc w:val="right"/>
              <w:rPr>
                <w:rFonts w:eastAsia="MS Gothic"/>
                <w:i/>
                <w:sz w:val="16"/>
              </w:rPr>
            </w:pPr>
            <w:r w:rsidRPr="009D4EDE">
              <w:rPr>
                <w:rFonts w:eastAsia="MS Gothic"/>
                <w:i/>
                <w:sz w:val="16"/>
              </w:rPr>
              <w:t>2014</w:t>
            </w:r>
          </w:p>
        </w:tc>
        <w:tc>
          <w:tcPr>
            <w:tcW w:w="850" w:type="dxa"/>
            <w:tcBorders>
              <w:top w:val="single" w:sz="4" w:space="0" w:color="auto"/>
              <w:bottom w:val="single" w:sz="12" w:space="0" w:color="auto"/>
            </w:tcBorders>
            <w:shd w:val="clear" w:color="auto" w:fill="auto"/>
            <w:vAlign w:val="bottom"/>
          </w:tcPr>
          <w:p w14:paraId="0AB7E31D" w14:textId="77777777" w:rsidR="00DD4561" w:rsidRPr="009D4EDE" w:rsidRDefault="00DD4561" w:rsidP="009D4EDE">
            <w:pPr>
              <w:suppressAutoHyphens w:val="0"/>
              <w:spacing w:before="80" w:after="80" w:line="200" w:lineRule="exact"/>
              <w:ind w:right="113"/>
              <w:jc w:val="right"/>
              <w:rPr>
                <w:rFonts w:eastAsia="MS Gothic"/>
                <w:i/>
                <w:sz w:val="16"/>
              </w:rPr>
            </w:pPr>
            <w:r w:rsidRPr="009D4EDE">
              <w:rPr>
                <w:rFonts w:eastAsia="MS Gothic"/>
                <w:i/>
                <w:sz w:val="16"/>
              </w:rPr>
              <w:t>2015</w:t>
            </w:r>
          </w:p>
        </w:tc>
        <w:tc>
          <w:tcPr>
            <w:tcW w:w="709" w:type="dxa"/>
            <w:tcBorders>
              <w:top w:val="single" w:sz="4" w:space="0" w:color="auto"/>
              <w:bottom w:val="single" w:sz="12" w:space="0" w:color="auto"/>
            </w:tcBorders>
            <w:shd w:val="clear" w:color="auto" w:fill="auto"/>
            <w:vAlign w:val="bottom"/>
          </w:tcPr>
          <w:p w14:paraId="4B907EF7" w14:textId="77777777" w:rsidR="00DD4561" w:rsidRPr="009D4EDE" w:rsidRDefault="00DD4561" w:rsidP="009D4EDE">
            <w:pPr>
              <w:suppressAutoHyphens w:val="0"/>
              <w:spacing w:before="80" w:after="80" w:line="200" w:lineRule="exact"/>
              <w:ind w:right="113"/>
              <w:jc w:val="right"/>
              <w:rPr>
                <w:rFonts w:eastAsia="MS Gothic"/>
                <w:i/>
                <w:sz w:val="16"/>
              </w:rPr>
            </w:pPr>
            <w:r w:rsidRPr="009D4EDE">
              <w:rPr>
                <w:rFonts w:eastAsia="MS Gothic"/>
                <w:i/>
                <w:sz w:val="16"/>
              </w:rPr>
              <w:t>2016</w:t>
            </w:r>
          </w:p>
        </w:tc>
        <w:tc>
          <w:tcPr>
            <w:tcW w:w="849" w:type="dxa"/>
            <w:tcBorders>
              <w:top w:val="single" w:sz="4" w:space="0" w:color="auto"/>
              <w:bottom w:val="single" w:sz="12" w:space="0" w:color="auto"/>
            </w:tcBorders>
            <w:shd w:val="clear" w:color="auto" w:fill="auto"/>
            <w:vAlign w:val="bottom"/>
          </w:tcPr>
          <w:p w14:paraId="0163A2C0" w14:textId="77777777" w:rsidR="00DD4561" w:rsidRPr="009D4EDE" w:rsidRDefault="00DD4561" w:rsidP="009D4EDE">
            <w:pPr>
              <w:suppressAutoHyphens w:val="0"/>
              <w:spacing w:before="80" w:after="80" w:line="200" w:lineRule="exact"/>
              <w:ind w:right="113"/>
              <w:jc w:val="right"/>
              <w:rPr>
                <w:rFonts w:eastAsia="MS Gothic"/>
                <w:i/>
                <w:sz w:val="16"/>
              </w:rPr>
            </w:pPr>
            <w:r w:rsidRPr="009D4EDE">
              <w:rPr>
                <w:rFonts w:eastAsia="MS Gothic"/>
                <w:i/>
                <w:sz w:val="16"/>
              </w:rPr>
              <w:t>2017</w:t>
            </w:r>
          </w:p>
        </w:tc>
      </w:tr>
      <w:tr w:rsidR="00DD4561" w:rsidRPr="009D4EDE" w14:paraId="2499F028" w14:textId="77777777" w:rsidTr="009D4EDE">
        <w:tc>
          <w:tcPr>
            <w:tcW w:w="3261" w:type="dxa"/>
            <w:tcBorders>
              <w:top w:val="single" w:sz="12" w:space="0" w:color="auto"/>
            </w:tcBorders>
            <w:shd w:val="clear" w:color="auto" w:fill="auto"/>
          </w:tcPr>
          <w:p w14:paraId="23BA37B6" w14:textId="77777777" w:rsidR="00DD4561" w:rsidRPr="000240B3" w:rsidRDefault="00DD4561" w:rsidP="000240B3">
            <w:pPr>
              <w:suppressAutoHyphens w:val="0"/>
              <w:spacing w:before="80" w:after="80" w:line="220" w:lineRule="exact"/>
              <w:ind w:left="283"/>
              <w:rPr>
                <w:rFonts w:eastAsia="MS Gothic"/>
                <w:b/>
                <w:sz w:val="18"/>
              </w:rPr>
            </w:pPr>
            <w:r w:rsidRPr="000240B3">
              <w:rPr>
                <w:rFonts w:eastAsia="MS Gothic"/>
                <w:b/>
                <w:sz w:val="18"/>
              </w:rPr>
              <w:t>Total of newly registered patients</w:t>
            </w:r>
          </w:p>
        </w:tc>
        <w:tc>
          <w:tcPr>
            <w:tcW w:w="850" w:type="dxa"/>
            <w:tcBorders>
              <w:top w:val="single" w:sz="12" w:space="0" w:color="auto"/>
            </w:tcBorders>
            <w:shd w:val="clear" w:color="auto" w:fill="auto"/>
            <w:vAlign w:val="bottom"/>
          </w:tcPr>
          <w:p w14:paraId="39F816B0" w14:textId="7A2A32BE" w:rsidR="00DD4561" w:rsidRPr="000240B3" w:rsidRDefault="00DD4561" w:rsidP="000240B3">
            <w:pPr>
              <w:suppressAutoHyphens w:val="0"/>
              <w:spacing w:before="80" w:after="80" w:line="220" w:lineRule="exact"/>
              <w:ind w:right="113"/>
              <w:jc w:val="right"/>
              <w:rPr>
                <w:b/>
                <w:sz w:val="18"/>
              </w:rPr>
            </w:pPr>
            <w:r w:rsidRPr="000240B3">
              <w:rPr>
                <w:b/>
                <w:sz w:val="18"/>
              </w:rPr>
              <w:t>20</w:t>
            </w:r>
            <w:r w:rsidR="009D4EDE" w:rsidRPr="000240B3">
              <w:rPr>
                <w:b/>
                <w:sz w:val="18"/>
              </w:rPr>
              <w:t xml:space="preserve"> </w:t>
            </w:r>
            <w:r w:rsidRPr="000240B3">
              <w:rPr>
                <w:b/>
                <w:sz w:val="18"/>
              </w:rPr>
              <w:t>495</w:t>
            </w:r>
          </w:p>
        </w:tc>
        <w:tc>
          <w:tcPr>
            <w:tcW w:w="851" w:type="dxa"/>
            <w:tcBorders>
              <w:top w:val="single" w:sz="12" w:space="0" w:color="auto"/>
            </w:tcBorders>
            <w:shd w:val="clear" w:color="auto" w:fill="auto"/>
            <w:vAlign w:val="bottom"/>
          </w:tcPr>
          <w:p w14:paraId="7D8B220B" w14:textId="01641708" w:rsidR="00DD4561" w:rsidRPr="000240B3" w:rsidRDefault="00DD4561" w:rsidP="000240B3">
            <w:pPr>
              <w:suppressAutoHyphens w:val="0"/>
              <w:spacing w:before="80" w:after="80" w:line="220" w:lineRule="exact"/>
              <w:ind w:right="113"/>
              <w:jc w:val="right"/>
              <w:rPr>
                <w:b/>
                <w:sz w:val="18"/>
              </w:rPr>
            </w:pPr>
            <w:r w:rsidRPr="000240B3">
              <w:rPr>
                <w:b/>
                <w:sz w:val="18"/>
              </w:rPr>
              <w:t>19</w:t>
            </w:r>
            <w:r w:rsidR="009D4EDE" w:rsidRPr="000240B3">
              <w:rPr>
                <w:b/>
                <w:sz w:val="18"/>
              </w:rPr>
              <w:t xml:space="preserve"> </w:t>
            </w:r>
            <w:r w:rsidRPr="000240B3">
              <w:rPr>
                <w:b/>
                <w:sz w:val="18"/>
              </w:rPr>
              <w:t>615</w:t>
            </w:r>
          </w:p>
        </w:tc>
        <w:tc>
          <w:tcPr>
            <w:tcW w:w="850" w:type="dxa"/>
            <w:tcBorders>
              <w:top w:val="single" w:sz="12" w:space="0" w:color="auto"/>
            </w:tcBorders>
            <w:shd w:val="clear" w:color="auto" w:fill="auto"/>
            <w:vAlign w:val="bottom"/>
          </w:tcPr>
          <w:p w14:paraId="5DA60478" w14:textId="23534FFF" w:rsidR="00DD4561" w:rsidRPr="000240B3" w:rsidRDefault="00DD4561" w:rsidP="000240B3">
            <w:pPr>
              <w:suppressAutoHyphens w:val="0"/>
              <w:spacing w:before="80" w:after="80" w:line="220" w:lineRule="exact"/>
              <w:ind w:right="113"/>
              <w:jc w:val="right"/>
              <w:rPr>
                <w:b/>
                <w:sz w:val="18"/>
              </w:rPr>
            </w:pPr>
            <w:r w:rsidRPr="000240B3">
              <w:rPr>
                <w:b/>
                <w:sz w:val="18"/>
              </w:rPr>
              <w:t>18</w:t>
            </w:r>
            <w:r w:rsidR="009D4EDE" w:rsidRPr="000240B3">
              <w:rPr>
                <w:b/>
                <w:sz w:val="18"/>
              </w:rPr>
              <w:t xml:space="preserve"> </w:t>
            </w:r>
            <w:r w:rsidRPr="000240B3">
              <w:rPr>
                <w:b/>
                <w:sz w:val="18"/>
              </w:rPr>
              <w:t>280</w:t>
            </w:r>
          </w:p>
        </w:tc>
        <w:tc>
          <w:tcPr>
            <w:tcW w:w="709" w:type="dxa"/>
            <w:tcBorders>
              <w:top w:val="single" w:sz="12" w:space="0" w:color="auto"/>
            </w:tcBorders>
            <w:shd w:val="clear" w:color="auto" w:fill="auto"/>
            <w:vAlign w:val="bottom"/>
          </w:tcPr>
          <w:p w14:paraId="45064ED4" w14:textId="3A13B2B1" w:rsidR="00DD4561" w:rsidRPr="000240B3" w:rsidRDefault="00DD4561" w:rsidP="000240B3">
            <w:pPr>
              <w:suppressAutoHyphens w:val="0"/>
              <w:spacing w:before="80" w:after="80" w:line="220" w:lineRule="exact"/>
              <w:ind w:right="113"/>
              <w:jc w:val="right"/>
              <w:rPr>
                <w:b/>
                <w:sz w:val="18"/>
              </w:rPr>
            </w:pPr>
            <w:r w:rsidRPr="000240B3">
              <w:rPr>
                <w:b/>
                <w:sz w:val="18"/>
              </w:rPr>
              <w:t>17</w:t>
            </w:r>
            <w:r w:rsidR="009D4EDE" w:rsidRPr="000240B3">
              <w:rPr>
                <w:b/>
                <w:sz w:val="18"/>
              </w:rPr>
              <w:t xml:space="preserve"> </w:t>
            </w:r>
            <w:r w:rsidRPr="000240B3">
              <w:rPr>
                <w:b/>
                <w:sz w:val="18"/>
              </w:rPr>
              <w:t>625</w:t>
            </w:r>
          </w:p>
        </w:tc>
        <w:tc>
          <w:tcPr>
            <w:tcW w:w="849" w:type="dxa"/>
            <w:tcBorders>
              <w:top w:val="single" w:sz="12" w:space="0" w:color="auto"/>
            </w:tcBorders>
            <w:shd w:val="clear" w:color="auto" w:fill="auto"/>
            <w:vAlign w:val="bottom"/>
          </w:tcPr>
          <w:p w14:paraId="1E0AEFB0" w14:textId="3FF735FA" w:rsidR="00DD4561" w:rsidRPr="000240B3" w:rsidRDefault="00DD4561" w:rsidP="000240B3">
            <w:pPr>
              <w:suppressAutoHyphens w:val="0"/>
              <w:spacing w:before="80" w:after="80" w:line="220" w:lineRule="exact"/>
              <w:ind w:right="113"/>
              <w:jc w:val="right"/>
              <w:rPr>
                <w:b/>
                <w:sz w:val="18"/>
              </w:rPr>
            </w:pPr>
            <w:r w:rsidRPr="000240B3">
              <w:rPr>
                <w:b/>
                <w:sz w:val="18"/>
              </w:rPr>
              <w:t>16</w:t>
            </w:r>
            <w:r w:rsidR="009D4EDE" w:rsidRPr="000240B3">
              <w:rPr>
                <w:b/>
                <w:sz w:val="18"/>
              </w:rPr>
              <w:t xml:space="preserve"> </w:t>
            </w:r>
            <w:r w:rsidRPr="000240B3">
              <w:rPr>
                <w:b/>
                <w:sz w:val="18"/>
              </w:rPr>
              <w:t>789</w:t>
            </w:r>
          </w:p>
        </w:tc>
      </w:tr>
    </w:tbl>
    <w:p w14:paraId="409EF15E" w14:textId="77777777" w:rsidR="00DD4561" w:rsidRPr="00D51D90" w:rsidRDefault="00DD4561" w:rsidP="00D83F1C">
      <w:pPr>
        <w:pStyle w:val="SingleTxtG"/>
        <w:spacing w:before="240" w:after="240"/>
      </w:pPr>
      <w:r w:rsidRPr="00D51D90">
        <w:t>23.</w:t>
      </w:r>
      <w:r w:rsidRPr="00D51D90">
        <w:tab/>
        <w:t>Enterohemorrhagic Escherichia coli infection also has to be reported to the State through the National Epidemiological Surveillance of Infectious Diseases based on the Law Concerning the Prevention of Infectious Diseases and Medical Care</w:t>
      </w:r>
      <w:r w:rsidRPr="00D51D90" w:rsidDel="00850D11">
        <w:t xml:space="preserve"> </w:t>
      </w:r>
      <w:r w:rsidRPr="00D51D90">
        <w:t xml:space="preserve">for Patients Suffering from Infectious Diseases. In 2017, 3,902 cases in total (of which 2,604 cases were for symptomatic patients, 1,297 cases for non-symptomatic disease carriers, and 1 case for </w:t>
      </w:r>
      <w:r w:rsidRPr="00D51D90">
        <w:lastRenderedPageBreak/>
        <w:t>death from infectious diseases) were reported. Like every year, the epidemic of the disease peaked in summer. Available statistical data for the last 5-year period are shown below</w:t>
      </w:r>
      <w:r w:rsidRPr="002A53FF">
        <w:rPr>
          <w:rStyle w:val="FootnoteReference"/>
        </w:rPr>
        <w:footnoteReference w:id="15"/>
      </w:r>
      <w:r w:rsidRPr="00D51D90">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61"/>
        <w:gridCol w:w="850"/>
        <w:gridCol w:w="851"/>
        <w:gridCol w:w="850"/>
        <w:gridCol w:w="709"/>
        <w:gridCol w:w="849"/>
      </w:tblGrid>
      <w:tr w:rsidR="00501212" w:rsidRPr="00501212" w14:paraId="1D44CEF5" w14:textId="77777777" w:rsidTr="00501212">
        <w:trPr>
          <w:tblHeader/>
        </w:trPr>
        <w:tc>
          <w:tcPr>
            <w:tcW w:w="3261" w:type="dxa"/>
            <w:tcBorders>
              <w:top w:val="single" w:sz="4" w:space="0" w:color="auto"/>
              <w:bottom w:val="single" w:sz="12" w:space="0" w:color="auto"/>
            </w:tcBorders>
            <w:shd w:val="clear" w:color="auto" w:fill="auto"/>
            <w:vAlign w:val="bottom"/>
          </w:tcPr>
          <w:p w14:paraId="2C9E7DE3" w14:textId="77777777" w:rsidR="00DD4561" w:rsidRPr="00501212" w:rsidRDefault="00DD4561" w:rsidP="00501212">
            <w:pPr>
              <w:suppressAutoHyphens w:val="0"/>
              <w:spacing w:before="80" w:after="80" w:line="200" w:lineRule="exact"/>
              <w:ind w:right="113"/>
              <w:rPr>
                <w:rFonts w:eastAsia="MS Gothic"/>
                <w:i/>
                <w:sz w:val="16"/>
              </w:rPr>
            </w:pPr>
            <w:r w:rsidRPr="00501212">
              <w:rPr>
                <w:rFonts w:eastAsia="MS Gothic"/>
                <w:i/>
                <w:sz w:val="16"/>
              </w:rPr>
              <w:t>FY</w:t>
            </w:r>
          </w:p>
        </w:tc>
        <w:tc>
          <w:tcPr>
            <w:tcW w:w="850" w:type="dxa"/>
            <w:tcBorders>
              <w:top w:val="single" w:sz="4" w:space="0" w:color="auto"/>
              <w:bottom w:val="single" w:sz="12" w:space="0" w:color="auto"/>
            </w:tcBorders>
            <w:shd w:val="clear" w:color="auto" w:fill="auto"/>
            <w:vAlign w:val="bottom"/>
          </w:tcPr>
          <w:p w14:paraId="57504607" w14:textId="77777777" w:rsidR="00DD4561" w:rsidRPr="00501212" w:rsidRDefault="00DD4561" w:rsidP="00501212">
            <w:pPr>
              <w:suppressAutoHyphens w:val="0"/>
              <w:spacing w:before="80" w:after="80" w:line="200" w:lineRule="exact"/>
              <w:ind w:right="113"/>
              <w:jc w:val="right"/>
              <w:rPr>
                <w:rFonts w:eastAsia="MS Gothic"/>
                <w:i/>
                <w:sz w:val="16"/>
              </w:rPr>
            </w:pPr>
            <w:r w:rsidRPr="00501212">
              <w:rPr>
                <w:rFonts w:eastAsia="MS Gothic"/>
                <w:i/>
                <w:sz w:val="16"/>
              </w:rPr>
              <w:t>2013</w:t>
            </w:r>
          </w:p>
        </w:tc>
        <w:tc>
          <w:tcPr>
            <w:tcW w:w="851" w:type="dxa"/>
            <w:tcBorders>
              <w:top w:val="single" w:sz="4" w:space="0" w:color="auto"/>
              <w:bottom w:val="single" w:sz="12" w:space="0" w:color="auto"/>
            </w:tcBorders>
            <w:shd w:val="clear" w:color="auto" w:fill="auto"/>
            <w:vAlign w:val="bottom"/>
          </w:tcPr>
          <w:p w14:paraId="3D9B6F35" w14:textId="77777777" w:rsidR="00DD4561" w:rsidRPr="00501212" w:rsidRDefault="00DD4561" w:rsidP="00501212">
            <w:pPr>
              <w:suppressAutoHyphens w:val="0"/>
              <w:spacing w:before="80" w:after="80" w:line="200" w:lineRule="exact"/>
              <w:ind w:right="113"/>
              <w:jc w:val="right"/>
              <w:rPr>
                <w:rFonts w:eastAsia="MS Gothic"/>
                <w:i/>
                <w:sz w:val="16"/>
              </w:rPr>
            </w:pPr>
            <w:r w:rsidRPr="00501212">
              <w:rPr>
                <w:rFonts w:eastAsia="MS Gothic"/>
                <w:i/>
                <w:sz w:val="16"/>
              </w:rPr>
              <w:t>2014</w:t>
            </w:r>
          </w:p>
        </w:tc>
        <w:tc>
          <w:tcPr>
            <w:tcW w:w="850" w:type="dxa"/>
            <w:tcBorders>
              <w:top w:val="single" w:sz="4" w:space="0" w:color="auto"/>
              <w:bottom w:val="single" w:sz="12" w:space="0" w:color="auto"/>
            </w:tcBorders>
            <w:shd w:val="clear" w:color="auto" w:fill="auto"/>
            <w:vAlign w:val="bottom"/>
          </w:tcPr>
          <w:p w14:paraId="0F0616FA" w14:textId="77777777" w:rsidR="00DD4561" w:rsidRPr="00501212" w:rsidRDefault="00DD4561" w:rsidP="00501212">
            <w:pPr>
              <w:suppressAutoHyphens w:val="0"/>
              <w:spacing w:before="80" w:after="80" w:line="200" w:lineRule="exact"/>
              <w:ind w:right="113"/>
              <w:jc w:val="right"/>
              <w:rPr>
                <w:rFonts w:eastAsia="MS Gothic"/>
                <w:i/>
                <w:sz w:val="16"/>
              </w:rPr>
            </w:pPr>
            <w:r w:rsidRPr="00501212">
              <w:rPr>
                <w:rFonts w:eastAsia="MS Gothic"/>
                <w:i/>
                <w:sz w:val="16"/>
              </w:rPr>
              <w:t>2015</w:t>
            </w:r>
          </w:p>
        </w:tc>
        <w:tc>
          <w:tcPr>
            <w:tcW w:w="709" w:type="dxa"/>
            <w:tcBorders>
              <w:top w:val="single" w:sz="4" w:space="0" w:color="auto"/>
              <w:bottom w:val="single" w:sz="12" w:space="0" w:color="auto"/>
            </w:tcBorders>
            <w:shd w:val="clear" w:color="auto" w:fill="auto"/>
            <w:vAlign w:val="bottom"/>
          </w:tcPr>
          <w:p w14:paraId="77AC3CAC" w14:textId="77777777" w:rsidR="00DD4561" w:rsidRPr="00501212" w:rsidRDefault="00DD4561" w:rsidP="00501212">
            <w:pPr>
              <w:suppressAutoHyphens w:val="0"/>
              <w:spacing w:before="80" w:after="80" w:line="200" w:lineRule="exact"/>
              <w:ind w:right="113"/>
              <w:jc w:val="right"/>
              <w:rPr>
                <w:rFonts w:eastAsia="MS Gothic"/>
                <w:i/>
                <w:sz w:val="16"/>
              </w:rPr>
            </w:pPr>
            <w:r w:rsidRPr="00501212">
              <w:rPr>
                <w:rFonts w:eastAsia="MS Gothic"/>
                <w:i/>
                <w:sz w:val="16"/>
              </w:rPr>
              <w:t>2016</w:t>
            </w:r>
          </w:p>
        </w:tc>
        <w:tc>
          <w:tcPr>
            <w:tcW w:w="849" w:type="dxa"/>
            <w:tcBorders>
              <w:top w:val="single" w:sz="4" w:space="0" w:color="auto"/>
              <w:bottom w:val="single" w:sz="12" w:space="0" w:color="auto"/>
            </w:tcBorders>
            <w:shd w:val="clear" w:color="auto" w:fill="auto"/>
            <w:vAlign w:val="bottom"/>
          </w:tcPr>
          <w:p w14:paraId="25A09A1B" w14:textId="77777777" w:rsidR="00DD4561" w:rsidRPr="00501212" w:rsidRDefault="00DD4561" w:rsidP="00501212">
            <w:pPr>
              <w:suppressAutoHyphens w:val="0"/>
              <w:spacing w:before="80" w:after="80" w:line="200" w:lineRule="exact"/>
              <w:ind w:right="113"/>
              <w:jc w:val="right"/>
              <w:rPr>
                <w:rFonts w:eastAsia="MS Gothic"/>
                <w:i/>
                <w:sz w:val="16"/>
              </w:rPr>
            </w:pPr>
            <w:r w:rsidRPr="00501212">
              <w:rPr>
                <w:rFonts w:eastAsia="MS Gothic"/>
                <w:i/>
                <w:sz w:val="16"/>
              </w:rPr>
              <w:t>2017</w:t>
            </w:r>
          </w:p>
        </w:tc>
      </w:tr>
      <w:tr w:rsidR="00501212" w:rsidRPr="00501212" w14:paraId="6BA8944F" w14:textId="77777777" w:rsidTr="00501212">
        <w:tc>
          <w:tcPr>
            <w:tcW w:w="3261" w:type="dxa"/>
            <w:tcBorders>
              <w:top w:val="single" w:sz="12" w:space="0" w:color="auto"/>
            </w:tcBorders>
            <w:shd w:val="clear" w:color="auto" w:fill="auto"/>
          </w:tcPr>
          <w:p w14:paraId="73C45BFA" w14:textId="77777777" w:rsidR="00DD4561" w:rsidRPr="00501212" w:rsidRDefault="00DD4561" w:rsidP="00501212">
            <w:pPr>
              <w:suppressAutoHyphens w:val="0"/>
              <w:spacing w:before="40" w:after="40" w:line="220" w:lineRule="exact"/>
              <w:ind w:right="113"/>
              <w:rPr>
                <w:rFonts w:eastAsia="MS Gothic"/>
                <w:sz w:val="18"/>
              </w:rPr>
            </w:pPr>
            <w:r w:rsidRPr="00501212">
              <w:rPr>
                <w:rFonts w:eastAsia="MS Gothic"/>
                <w:sz w:val="18"/>
              </w:rPr>
              <w:t>Reported cases (persons)</w:t>
            </w:r>
          </w:p>
        </w:tc>
        <w:tc>
          <w:tcPr>
            <w:tcW w:w="850" w:type="dxa"/>
            <w:tcBorders>
              <w:top w:val="single" w:sz="12" w:space="0" w:color="auto"/>
            </w:tcBorders>
            <w:shd w:val="clear" w:color="auto" w:fill="auto"/>
            <w:vAlign w:val="bottom"/>
          </w:tcPr>
          <w:p w14:paraId="4F0970E4" w14:textId="718A97B2" w:rsidR="00DD4561" w:rsidRPr="00501212" w:rsidRDefault="00DD4561" w:rsidP="00501212">
            <w:pPr>
              <w:suppressAutoHyphens w:val="0"/>
              <w:spacing w:before="40" w:after="40" w:line="220" w:lineRule="exact"/>
              <w:ind w:right="113"/>
              <w:jc w:val="right"/>
              <w:rPr>
                <w:sz w:val="18"/>
              </w:rPr>
            </w:pPr>
            <w:r w:rsidRPr="00501212">
              <w:rPr>
                <w:sz w:val="18"/>
              </w:rPr>
              <w:t>4</w:t>
            </w:r>
            <w:r w:rsidR="00501212">
              <w:rPr>
                <w:sz w:val="18"/>
              </w:rPr>
              <w:t xml:space="preserve"> </w:t>
            </w:r>
            <w:r w:rsidRPr="00501212">
              <w:rPr>
                <w:sz w:val="18"/>
              </w:rPr>
              <w:t>044</w:t>
            </w:r>
          </w:p>
        </w:tc>
        <w:tc>
          <w:tcPr>
            <w:tcW w:w="851" w:type="dxa"/>
            <w:tcBorders>
              <w:top w:val="single" w:sz="12" w:space="0" w:color="auto"/>
            </w:tcBorders>
            <w:shd w:val="clear" w:color="auto" w:fill="auto"/>
            <w:vAlign w:val="bottom"/>
          </w:tcPr>
          <w:p w14:paraId="383CCA66" w14:textId="791E076A" w:rsidR="00DD4561" w:rsidRPr="00501212" w:rsidRDefault="00DD4561" w:rsidP="00501212">
            <w:pPr>
              <w:suppressAutoHyphens w:val="0"/>
              <w:spacing w:before="40" w:after="40" w:line="220" w:lineRule="exact"/>
              <w:ind w:right="113"/>
              <w:jc w:val="right"/>
              <w:rPr>
                <w:sz w:val="18"/>
              </w:rPr>
            </w:pPr>
            <w:r w:rsidRPr="00501212">
              <w:rPr>
                <w:sz w:val="18"/>
              </w:rPr>
              <w:t>4</w:t>
            </w:r>
            <w:r w:rsidR="00501212">
              <w:rPr>
                <w:sz w:val="18"/>
              </w:rPr>
              <w:t xml:space="preserve"> </w:t>
            </w:r>
            <w:r w:rsidRPr="00501212">
              <w:rPr>
                <w:sz w:val="18"/>
              </w:rPr>
              <w:t>151</w:t>
            </w:r>
          </w:p>
        </w:tc>
        <w:tc>
          <w:tcPr>
            <w:tcW w:w="850" w:type="dxa"/>
            <w:tcBorders>
              <w:top w:val="single" w:sz="12" w:space="0" w:color="auto"/>
            </w:tcBorders>
            <w:shd w:val="clear" w:color="auto" w:fill="auto"/>
            <w:vAlign w:val="bottom"/>
          </w:tcPr>
          <w:p w14:paraId="0F2D704B" w14:textId="39868129" w:rsidR="00DD4561" w:rsidRPr="00501212" w:rsidRDefault="00DD4561" w:rsidP="00501212">
            <w:pPr>
              <w:suppressAutoHyphens w:val="0"/>
              <w:spacing w:before="40" w:after="40" w:line="220" w:lineRule="exact"/>
              <w:ind w:right="113"/>
              <w:jc w:val="right"/>
              <w:rPr>
                <w:sz w:val="18"/>
              </w:rPr>
            </w:pPr>
            <w:r w:rsidRPr="00501212">
              <w:rPr>
                <w:sz w:val="18"/>
              </w:rPr>
              <w:t>3</w:t>
            </w:r>
            <w:r w:rsidR="00501212">
              <w:rPr>
                <w:sz w:val="18"/>
              </w:rPr>
              <w:t xml:space="preserve"> </w:t>
            </w:r>
            <w:r w:rsidRPr="00501212">
              <w:rPr>
                <w:sz w:val="18"/>
              </w:rPr>
              <w:t>573</w:t>
            </w:r>
          </w:p>
        </w:tc>
        <w:tc>
          <w:tcPr>
            <w:tcW w:w="709" w:type="dxa"/>
            <w:tcBorders>
              <w:top w:val="single" w:sz="12" w:space="0" w:color="auto"/>
            </w:tcBorders>
            <w:shd w:val="clear" w:color="auto" w:fill="auto"/>
            <w:vAlign w:val="bottom"/>
          </w:tcPr>
          <w:p w14:paraId="5D399A6D" w14:textId="77E9807E" w:rsidR="00DD4561" w:rsidRPr="00501212" w:rsidRDefault="00DD4561" w:rsidP="00501212">
            <w:pPr>
              <w:suppressAutoHyphens w:val="0"/>
              <w:spacing w:before="40" w:after="40" w:line="220" w:lineRule="exact"/>
              <w:ind w:right="113"/>
              <w:jc w:val="right"/>
              <w:rPr>
                <w:sz w:val="18"/>
              </w:rPr>
            </w:pPr>
            <w:r w:rsidRPr="00501212">
              <w:rPr>
                <w:sz w:val="18"/>
              </w:rPr>
              <w:t>3</w:t>
            </w:r>
            <w:r w:rsidR="00501212">
              <w:rPr>
                <w:sz w:val="18"/>
              </w:rPr>
              <w:t xml:space="preserve"> </w:t>
            </w:r>
            <w:r w:rsidRPr="00501212">
              <w:rPr>
                <w:sz w:val="18"/>
              </w:rPr>
              <w:t>647</w:t>
            </w:r>
          </w:p>
        </w:tc>
        <w:tc>
          <w:tcPr>
            <w:tcW w:w="849" w:type="dxa"/>
            <w:tcBorders>
              <w:top w:val="single" w:sz="12" w:space="0" w:color="auto"/>
            </w:tcBorders>
            <w:shd w:val="clear" w:color="auto" w:fill="auto"/>
            <w:vAlign w:val="bottom"/>
          </w:tcPr>
          <w:p w14:paraId="05E635BF" w14:textId="3C38F79A" w:rsidR="00DD4561" w:rsidRPr="00501212" w:rsidRDefault="00DD4561" w:rsidP="00501212">
            <w:pPr>
              <w:suppressAutoHyphens w:val="0"/>
              <w:spacing w:before="40" w:after="40" w:line="220" w:lineRule="exact"/>
              <w:ind w:right="113"/>
              <w:jc w:val="right"/>
              <w:rPr>
                <w:sz w:val="18"/>
              </w:rPr>
            </w:pPr>
            <w:r w:rsidRPr="00501212">
              <w:rPr>
                <w:sz w:val="18"/>
              </w:rPr>
              <w:t>3</w:t>
            </w:r>
            <w:r w:rsidR="00501212">
              <w:rPr>
                <w:sz w:val="18"/>
              </w:rPr>
              <w:t xml:space="preserve"> </w:t>
            </w:r>
            <w:r w:rsidRPr="00501212">
              <w:rPr>
                <w:sz w:val="18"/>
              </w:rPr>
              <w:t>902</w:t>
            </w:r>
          </w:p>
        </w:tc>
      </w:tr>
    </w:tbl>
    <w:p w14:paraId="3D4E962E" w14:textId="77777777" w:rsidR="00DD4561" w:rsidRPr="00D51D90" w:rsidRDefault="00DD4561" w:rsidP="00501212">
      <w:pPr>
        <w:pStyle w:val="H23G"/>
      </w:pPr>
      <w:r w:rsidRPr="00D51D90">
        <w:tab/>
      </w:r>
      <w:r w:rsidRPr="00D51D90">
        <w:tab/>
      </w:r>
      <w:bookmarkStart w:id="16" w:name="_Toc53489193"/>
      <w:r w:rsidRPr="00D51D90">
        <w:t>Statistics on education</w:t>
      </w:r>
      <w:bookmarkEnd w:id="16"/>
    </w:p>
    <w:p w14:paraId="0AE449BE" w14:textId="77777777" w:rsidR="00DD4561" w:rsidRPr="00D51D90" w:rsidRDefault="00DD4561" w:rsidP="00501212">
      <w:pPr>
        <w:pStyle w:val="H4G"/>
      </w:pPr>
      <w:r w:rsidRPr="00D51D90">
        <w:tab/>
      </w:r>
      <w:r w:rsidRPr="00D51D90">
        <w:tab/>
        <w:t>School attendance rate and dropout rate in elementary and secondary education</w:t>
      </w:r>
    </w:p>
    <w:p w14:paraId="72EDA821" w14:textId="77777777" w:rsidR="00DD4561" w:rsidRPr="00D51D90" w:rsidRDefault="00DD4561" w:rsidP="00501212">
      <w:pPr>
        <w:pStyle w:val="SingleTxtG"/>
        <w:spacing w:after="240"/>
      </w:pPr>
      <w:r w:rsidRPr="00D51D90">
        <w:t>24.</w:t>
      </w:r>
      <w:r w:rsidRPr="00D51D90">
        <w:tab/>
        <w:t>With regard to the school attendance rate for compulsory education in FY2017, 99.96% of Japanese elementary school students and 99.96% of junior high school students attended school. The rate of advancement to high school, etc. was 99.0% for female students, 98.6% for male students, and 98.8% in total. Available statistical data for the last 5-year period are shown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28"/>
        <w:gridCol w:w="1227"/>
        <w:gridCol w:w="1228"/>
        <w:gridCol w:w="1229"/>
        <w:gridCol w:w="1229"/>
        <w:gridCol w:w="1229"/>
      </w:tblGrid>
      <w:tr w:rsidR="00D978DC" w:rsidRPr="00F00EE3" w14:paraId="3889F8F7" w14:textId="77777777" w:rsidTr="00F00EE3">
        <w:trPr>
          <w:tblHeader/>
        </w:trPr>
        <w:tc>
          <w:tcPr>
            <w:tcW w:w="1228" w:type="dxa"/>
            <w:vMerge w:val="restart"/>
            <w:tcBorders>
              <w:top w:val="single" w:sz="4" w:space="0" w:color="auto"/>
              <w:bottom w:val="single" w:sz="12" w:space="0" w:color="auto"/>
            </w:tcBorders>
            <w:shd w:val="clear" w:color="auto" w:fill="auto"/>
            <w:vAlign w:val="bottom"/>
          </w:tcPr>
          <w:p w14:paraId="2257FD57" w14:textId="77777777" w:rsidR="00D978DC" w:rsidRPr="00F00EE3" w:rsidRDefault="00D978DC" w:rsidP="00F00EE3">
            <w:pPr>
              <w:suppressAutoHyphens w:val="0"/>
              <w:spacing w:before="80" w:after="80" w:line="200" w:lineRule="exact"/>
              <w:ind w:right="113"/>
              <w:rPr>
                <w:rFonts w:eastAsia="MS Gothic"/>
                <w:i/>
                <w:sz w:val="16"/>
              </w:rPr>
            </w:pPr>
            <w:r w:rsidRPr="00F00EE3">
              <w:rPr>
                <w:rFonts w:eastAsia="MS Gothic"/>
                <w:i/>
                <w:sz w:val="16"/>
              </w:rPr>
              <w:t>FY</w:t>
            </w:r>
          </w:p>
        </w:tc>
        <w:tc>
          <w:tcPr>
            <w:tcW w:w="2455" w:type="dxa"/>
            <w:gridSpan w:val="2"/>
            <w:tcBorders>
              <w:top w:val="single" w:sz="4" w:space="0" w:color="auto"/>
              <w:bottom w:val="single" w:sz="4" w:space="0" w:color="auto"/>
              <w:right w:val="single" w:sz="24" w:space="0" w:color="FFFFFF" w:themeColor="background1"/>
            </w:tcBorders>
            <w:shd w:val="clear" w:color="auto" w:fill="auto"/>
            <w:vAlign w:val="bottom"/>
          </w:tcPr>
          <w:p w14:paraId="249EB61E" w14:textId="77777777" w:rsidR="00D978DC" w:rsidRPr="00F00EE3" w:rsidRDefault="00D978DC" w:rsidP="00F00EE3">
            <w:pPr>
              <w:suppressAutoHyphens w:val="0"/>
              <w:spacing w:before="80" w:after="80" w:line="200" w:lineRule="exact"/>
              <w:ind w:right="113"/>
              <w:jc w:val="center"/>
              <w:rPr>
                <w:rFonts w:eastAsia="MS Gothic"/>
                <w:i/>
                <w:sz w:val="16"/>
              </w:rPr>
            </w:pPr>
            <w:r w:rsidRPr="00F00EE3">
              <w:rPr>
                <w:rFonts w:eastAsia="MS Gothic"/>
                <w:i/>
                <w:sz w:val="16"/>
              </w:rPr>
              <w:t>School attendance rate for compulsory education (%)</w:t>
            </w:r>
            <w:r w:rsidRPr="00F00EE3">
              <w:rPr>
                <w:rStyle w:val="FootnoteReference"/>
                <w:rFonts w:eastAsia="MS Gothic"/>
                <w:sz w:val="16"/>
              </w:rPr>
              <w:footnoteReference w:id="16"/>
            </w:r>
          </w:p>
        </w:tc>
        <w:tc>
          <w:tcPr>
            <w:tcW w:w="3687" w:type="dxa"/>
            <w:gridSpan w:val="3"/>
            <w:tcBorders>
              <w:top w:val="single" w:sz="4" w:space="0" w:color="auto"/>
              <w:left w:val="single" w:sz="24" w:space="0" w:color="FFFFFF" w:themeColor="background1"/>
              <w:bottom w:val="single" w:sz="4" w:space="0" w:color="auto"/>
            </w:tcBorders>
            <w:shd w:val="clear" w:color="auto" w:fill="auto"/>
            <w:vAlign w:val="bottom"/>
          </w:tcPr>
          <w:p w14:paraId="77BD699F" w14:textId="77777777" w:rsidR="00D978DC" w:rsidRPr="00F00EE3" w:rsidRDefault="00D978DC" w:rsidP="00F00EE3">
            <w:pPr>
              <w:suppressAutoHyphens w:val="0"/>
              <w:spacing w:before="80" w:after="80" w:line="200" w:lineRule="exact"/>
              <w:ind w:right="113"/>
              <w:jc w:val="center"/>
              <w:rPr>
                <w:rFonts w:eastAsia="MS Gothic"/>
                <w:i/>
                <w:sz w:val="16"/>
              </w:rPr>
            </w:pPr>
            <w:r w:rsidRPr="00F00EE3">
              <w:rPr>
                <w:rFonts w:eastAsia="MS Gothic"/>
                <w:i/>
                <w:sz w:val="16"/>
              </w:rPr>
              <w:t>Rate of advancement to high school, etc. (%)</w:t>
            </w:r>
            <w:r w:rsidRPr="00455494">
              <w:rPr>
                <w:rStyle w:val="FootnoteReference"/>
                <w:rFonts w:eastAsia="MS Gothic"/>
                <w:sz w:val="16"/>
              </w:rPr>
              <w:footnoteReference w:id="17"/>
            </w:r>
          </w:p>
        </w:tc>
      </w:tr>
      <w:tr w:rsidR="00D978DC" w:rsidRPr="00F00EE3" w14:paraId="16AA92FA" w14:textId="77777777" w:rsidTr="00F00EE3">
        <w:tc>
          <w:tcPr>
            <w:tcW w:w="1228" w:type="dxa"/>
            <w:vMerge/>
            <w:tcBorders>
              <w:top w:val="single" w:sz="12" w:space="0" w:color="auto"/>
              <w:bottom w:val="single" w:sz="12" w:space="0" w:color="auto"/>
            </w:tcBorders>
            <w:shd w:val="clear" w:color="auto" w:fill="auto"/>
            <w:vAlign w:val="bottom"/>
          </w:tcPr>
          <w:p w14:paraId="2020ED7B" w14:textId="77777777" w:rsidR="00D978DC" w:rsidRPr="00F00EE3" w:rsidRDefault="00D978DC" w:rsidP="00F00EE3">
            <w:pPr>
              <w:suppressAutoHyphens w:val="0"/>
              <w:spacing w:before="40" w:after="40" w:line="220" w:lineRule="exact"/>
              <w:ind w:right="113"/>
              <w:rPr>
                <w:rFonts w:eastAsia="MS Gothic"/>
                <w:sz w:val="18"/>
              </w:rPr>
            </w:pPr>
          </w:p>
        </w:tc>
        <w:tc>
          <w:tcPr>
            <w:tcW w:w="1227" w:type="dxa"/>
            <w:tcBorders>
              <w:top w:val="single" w:sz="4" w:space="0" w:color="auto"/>
              <w:bottom w:val="single" w:sz="12" w:space="0" w:color="auto"/>
            </w:tcBorders>
            <w:shd w:val="clear" w:color="auto" w:fill="auto"/>
            <w:vAlign w:val="bottom"/>
          </w:tcPr>
          <w:p w14:paraId="2A4341AE" w14:textId="77777777" w:rsidR="00D978DC" w:rsidRPr="00F00EE3" w:rsidRDefault="00D978DC" w:rsidP="00F00EE3">
            <w:pPr>
              <w:suppressAutoHyphens w:val="0"/>
              <w:spacing w:before="80" w:after="80" w:line="200" w:lineRule="exact"/>
              <w:ind w:right="113"/>
              <w:jc w:val="right"/>
              <w:rPr>
                <w:rFonts w:eastAsia="MS Gothic"/>
                <w:i/>
                <w:sz w:val="16"/>
              </w:rPr>
            </w:pPr>
            <w:r w:rsidRPr="00F00EE3">
              <w:rPr>
                <w:rFonts w:eastAsia="MS Gothic"/>
                <w:i/>
                <w:sz w:val="16"/>
              </w:rPr>
              <w:t>Elementary school students</w:t>
            </w:r>
          </w:p>
        </w:tc>
        <w:tc>
          <w:tcPr>
            <w:tcW w:w="1228" w:type="dxa"/>
            <w:tcBorders>
              <w:top w:val="single" w:sz="4" w:space="0" w:color="auto"/>
              <w:bottom w:val="single" w:sz="12" w:space="0" w:color="auto"/>
              <w:right w:val="single" w:sz="24" w:space="0" w:color="FFFFFF" w:themeColor="background1"/>
            </w:tcBorders>
            <w:shd w:val="clear" w:color="auto" w:fill="auto"/>
            <w:vAlign w:val="bottom"/>
          </w:tcPr>
          <w:p w14:paraId="713B7A50" w14:textId="77777777" w:rsidR="00D978DC" w:rsidRPr="00F00EE3" w:rsidRDefault="00D978DC" w:rsidP="00F00EE3">
            <w:pPr>
              <w:suppressAutoHyphens w:val="0"/>
              <w:spacing w:before="80" w:after="80" w:line="200" w:lineRule="exact"/>
              <w:ind w:right="113"/>
              <w:jc w:val="right"/>
              <w:rPr>
                <w:rFonts w:eastAsia="MS Gothic"/>
                <w:i/>
                <w:sz w:val="16"/>
              </w:rPr>
            </w:pPr>
            <w:r w:rsidRPr="00F00EE3">
              <w:rPr>
                <w:rFonts w:eastAsia="MS Gothic"/>
                <w:i/>
                <w:sz w:val="16"/>
              </w:rPr>
              <w:t>Junior high school students</w:t>
            </w:r>
          </w:p>
        </w:tc>
        <w:tc>
          <w:tcPr>
            <w:tcW w:w="1229" w:type="dxa"/>
            <w:tcBorders>
              <w:top w:val="single" w:sz="4" w:space="0" w:color="auto"/>
              <w:left w:val="single" w:sz="24" w:space="0" w:color="FFFFFF" w:themeColor="background1"/>
              <w:bottom w:val="single" w:sz="12" w:space="0" w:color="auto"/>
            </w:tcBorders>
            <w:shd w:val="clear" w:color="auto" w:fill="auto"/>
            <w:vAlign w:val="bottom"/>
          </w:tcPr>
          <w:p w14:paraId="11D0418E" w14:textId="77777777" w:rsidR="00D978DC" w:rsidRPr="00F00EE3" w:rsidRDefault="00D978DC" w:rsidP="00F00EE3">
            <w:pPr>
              <w:suppressAutoHyphens w:val="0"/>
              <w:spacing w:before="80" w:after="80" w:line="200" w:lineRule="exact"/>
              <w:ind w:right="113"/>
              <w:jc w:val="right"/>
              <w:rPr>
                <w:rFonts w:eastAsia="MS Gothic"/>
                <w:i/>
                <w:sz w:val="16"/>
              </w:rPr>
            </w:pPr>
            <w:r w:rsidRPr="00F00EE3">
              <w:rPr>
                <w:rFonts w:eastAsia="MS Gothic"/>
                <w:i/>
                <w:sz w:val="16"/>
              </w:rPr>
              <w:t>Total</w:t>
            </w:r>
          </w:p>
        </w:tc>
        <w:tc>
          <w:tcPr>
            <w:tcW w:w="1229" w:type="dxa"/>
            <w:tcBorders>
              <w:top w:val="single" w:sz="4" w:space="0" w:color="auto"/>
              <w:bottom w:val="single" w:sz="12" w:space="0" w:color="auto"/>
            </w:tcBorders>
            <w:shd w:val="clear" w:color="auto" w:fill="auto"/>
            <w:vAlign w:val="bottom"/>
          </w:tcPr>
          <w:p w14:paraId="7D6FAD0A" w14:textId="77777777" w:rsidR="00D978DC" w:rsidRPr="00F00EE3" w:rsidRDefault="00D978DC" w:rsidP="00F00EE3">
            <w:pPr>
              <w:suppressAutoHyphens w:val="0"/>
              <w:spacing w:before="80" w:after="80" w:line="200" w:lineRule="exact"/>
              <w:ind w:right="113"/>
              <w:jc w:val="right"/>
              <w:rPr>
                <w:rFonts w:eastAsia="MS Gothic"/>
                <w:i/>
                <w:sz w:val="16"/>
              </w:rPr>
            </w:pPr>
            <w:r w:rsidRPr="00F00EE3">
              <w:rPr>
                <w:rFonts w:eastAsia="MS Gothic"/>
                <w:i/>
                <w:sz w:val="16"/>
              </w:rPr>
              <w:t>Male students</w:t>
            </w:r>
          </w:p>
        </w:tc>
        <w:tc>
          <w:tcPr>
            <w:tcW w:w="1229" w:type="dxa"/>
            <w:tcBorders>
              <w:top w:val="single" w:sz="4" w:space="0" w:color="auto"/>
              <w:bottom w:val="single" w:sz="12" w:space="0" w:color="auto"/>
            </w:tcBorders>
            <w:shd w:val="clear" w:color="auto" w:fill="auto"/>
            <w:vAlign w:val="bottom"/>
          </w:tcPr>
          <w:p w14:paraId="404E4B46" w14:textId="77777777" w:rsidR="00D978DC" w:rsidRPr="00F00EE3" w:rsidRDefault="00D978DC" w:rsidP="00F00EE3">
            <w:pPr>
              <w:suppressAutoHyphens w:val="0"/>
              <w:spacing w:before="80" w:after="80" w:line="200" w:lineRule="exact"/>
              <w:ind w:right="113"/>
              <w:jc w:val="right"/>
              <w:rPr>
                <w:rFonts w:eastAsia="MS Gothic"/>
                <w:i/>
                <w:sz w:val="16"/>
              </w:rPr>
            </w:pPr>
            <w:r w:rsidRPr="00F00EE3">
              <w:rPr>
                <w:rFonts w:eastAsia="MS Gothic"/>
                <w:i/>
                <w:sz w:val="16"/>
              </w:rPr>
              <w:t>Female students</w:t>
            </w:r>
          </w:p>
        </w:tc>
      </w:tr>
      <w:tr w:rsidR="00DD4561" w:rsidRPr="00F00EE3" w14:paraId="231C1374" w14:textId="77777777" w:rsidTr="00F00EE3">
        <w:tc>
          <w:tcPr>
            <w:tcW w:w="1228" w:type="dxa"/>
            <w:tcBorders>
              <w:top w:val="single" w:sz="12" w:space="0" w:color="auto"/>
            </w:tcBorders>
            <w:shd w:val="clear" w:color="auto" w:fill="auto"/>
          </w:tcPr>
          <w:p w14:paraId="28D52C6E" w14:textId="77777777" w:rsidR="00DD4561" w:rsidRPr="00F00EE3" w:rsidRDefault="00DD4561" w:rsidP="00F00EE3">
            <w:pPr>
              <w:suppressAutoHyphens w:val="0"/>
              <w:spacing w:before="40" w:after="40" w:line="220" w:lineRule="exact"/>
              <w:ind w:right="113"/>
              <w:rPr>
                <w:rFonts w:eastAsia="MS Gothic"/>
                <w:sz w:val="18"/>
              </w:rPr>
            </w:pPr>
            <w:r w:rsidRPr="00F00EE3">
              <w:rPr>
                <w:rFonts w:eastAsia="MS Gothic"/>
                <w:sz w:val="18"/>
              </w:rPr>
              <w:t>2013</w:t>
            </w:r>
          </w:p>
        </w:tc>
        <w:tc>
          <w:tcPr>
            <w:tcW w:w="1227" w:type="dxa"/>
            <w:tcBorders>
              <w:top w:val="single" w:sz="12" w:space="0" w:color="auto"/>
            </w:tcBorders>
            <w:shd w:val="clear" w:color="auto" w:fill="auto"/>
            <w:vAlign w:val="bottom"/>
          </w:tcPr>
          <w:p w14:paraId="151646DD" w14:textId="77777777" w:rsidR="00DD4561" w:rsidRPr="00F00EE3" w:rsidRDefault="00DD4561" w:rsidP="00F00EE3">
            <w:pPr>
              <w:suppressAutoHyphens w:val="0"/>
              <w:spacing w:before="40" w:after="40" w:line="220" w:lineRule="exact"/>
              <w:ind w:right="113"/>
              <w:jc w:val="right"/>
              <w:rPr>
                <w:sz w:val="18"/>
              </w:rPr>
            </w:pPr>
            <w:r w:rsidRPr="00F00EE3">
              <w:rPr>
                <w:sz w:val="18"/>
              </w:rPr>
              <w:t>99.96</w:t>
            </w:r>
          </w:p>
        </w:tc>
        <w:tc>
          <w:tcPr>
            <w:tcW w:w="1228" w:type="dxa"/>
            <w:tcBorders>
              <w:top w:val="single" w:sz="12" w:space="0" w:color="auto"/>
            </w:tcBorders>
            <w:shd w:val="clear" w:color="auto" w:fill="auto"/>
            <w:vAlign w:val="bottom"/>
          </w:tcPr>
          <w:p w14:paraId="12A94A07" w14:textId="77777777" w:rsidR="00DD4561" w:rsidRPr="00F00EE3" w:rsidRDefault="00DD4561" w:rsidP="00F00EE3">
            <w:pPr>
              <w:suppressAutoHyphens w:val="0"/>
              <w:spacing w:before="40" w:after="40" w:line="220" w:lineRule="exact"/>
              <w:ind w:right="113"/>
              <w:jc w:val="right"/>
              <w:rPr>
                <w:sz w:val="18"/>
              </w:rPr>
            </w:pPr>
            <w:r w:rsidRPr="00F00EE3">
              <w:rPr>
                <w:sz w:val="18"/>
              </w:rPr>
              <w:t>99.96</w:t>
            </w:r>
          </w:p>
        </w:tc>
        <w:tc>
          <w:tcPr>
            <w:tcW w:w="1229" w:type="dxa"/>
            <w:tcBorders>
              <w:top w:val="single" w:sz="12" w:space="0" w:color="auto"/>
            </w:tcBorders>
            <w:shd w:val="clear" w:color="auto" w:fill="auto"/>
            <w:vAlign w:val="bottom"/>
          </w:tcPr>
          <w:p w14:paraId="0389BBCC" w14:textId="77777777" w:rsidR="00DD4561" w:rsidRPr="00F00EE3" w:rsidRDefault="00DD4561" w:rsidP="00F00EE3">
            <w:pPr>
              <w:suppressAutoHyphens w:val="0"/>
              <w:spacing w:before="40" w:after="40" w:line="220" w:lineRule="exact"/>
              <w:ind w:right="113"/>
              <w:jc w:val="right"/>
              <w:rPr>
                <w:sz w:val="18"/>
              </w:rPr>
            </w:pPr>
            <w:r w:rsidRPr="00F00EE3">
              <w:rPr>
                <w:sz w:val="18"/>
              </w:rPr>
              <w:t>98.4</w:t>
            </w:r>
          </w:p>
        </w:tc>
        <w:tc>
          <w:tcPr>
            <w:tcW w:w="1229" w:type="dxa"/>
            <w:tcBorders>
              <w:top w:val="single" w:sz="12" w:space="0" w:color="auto"/>
            </w:tcBorders>
            <w:shd w:val="clear" w:color="auto" w:fill="auto"/>
            <w:vAlign w:val="bottom"/>
          </w:tcPr>
          <w:p w14:paraId="55F63F00" w14:textId="77777777" w:rsidR="00DD4561" w:rsidRPr="00F00EE3" w:rsidRDefault="00DD4561" w:rsidP="00F00EE3">
            <w:pPr>
              <w:suppressAutoHyphens w:val="0"/>
              <w:spacing w:before="40" w:after="40" w:line="220" w:lineRule="exact"/>
              <w:ind w:right="113"/>
              <w:jc w:val="right"/>
              <w:rPr>
                <w:sz w:val="18"/>
              </w:rPr>
            </w:pPr>
            <w:r w:rsidRPr="00F00EE3">
              <w:rPr>
                <w:sz w:val="18"/>
              </w:rPr>
              <w:t>98.1</w:t>
            </w:r>
          </w:p>
        </w:tc>
        <w:tc>
          <w:tcPr>
            <w:tcW w:w="1229" w:type="dxa"/>
            <w:tcBorders>
              <w:top w:val="single" w:sz="12" w:space="0" w:color="auto"/>
            </w:tcBorders>
            <w:shd w:val="clear" w:color="auto" w:fill="auto"/>
            <w:vAlign w:val="bottom"/>
          </w:tcPr>
          <w:p w14:paraId="62DBBE30" w14:textId="77777777" w:rsidR="00DD4561" w:rsidRPr="00F00EE3" w:rsidRDefault="00DD4561" w:rsidP="00F00EE3">
            <w:pPr>
              <w:suppressAutoHyphens w:val="0"/>
              <w:spacing w:before="40" w:after="40" w:line="220" w:lineRule="exact"/>
              <w:ind w:right="113"/>
              <w:jc w:val="right"/>
              <w:rPr>
                <w:sz w:val="18"/>
              </w:rPr>
            </w:pPr>
            <w:r w:rsidRPr="00F00EE3">
              <w:rPr>
                <w:sz w:val="18"/>
              </w:rPr>
              <w:t>98.7</w:t>
            </w:r>
          </w:p>
        </w:tc>
      </w:tr>
      <w:tr w:rsidR="00DD4561" w:rsidRPr="00F00EE3" w14:paraId="67D91826" w14:textId="77777777" w:rsidTr="00F00EE3">
        <w:tc>
          <w:tcPr>
            <w:tcW w:w="1228" w:type="dxa"/>
            <w:shd w:val="clear" w:color="auto" w:fill="auto"/>
          </w:tcPr>
          <w:p w14:paraId="0722FEB8" w14:textId="77777777" w:rsidR="00DD4561" w:rsidRPr="00F00EE3" w:rsidRDefault="00DD4561" w:rsidP="00F00EE3">
            <w:pPr>
              <w:suppressAutoHyphens w:val="0"/>
              <w:spacing w:before="40" w:after="40" w:line="220" w:lineRule="exact"/>
              <w:ind w:right="113"/>
              <w:rPr>
                <w:rFonts w:eastAsia="MS Gothic"/>
                <w:sz w:val="18"/>
              </w:rPr>
            </w:pPr>
            <w:r w:rsidRPr="00F00EE3">
              <w:rPr>
                <w:rFonts w:eastAsia="MS Gothic"/>
                <w:sz w:val="18"/>
              </w:rPr>
              <w:t>2014</w:t>
            </w:r>
          </w:p>
        </w:tc>
        <w:tc>
          <w:tcPr>
            <w:tcW w:w="1227" w:type="dxa"/>
            <w:shd w:val="clear" w:color="auto" w:fill="auto"/>
            <w:vAlign w:val="bottom"/>
          </w:tcPr>
          <w:p w14:paraId="64928772" w14:textId="77777777" w:rsidR="00DD4561" w:rsidRPr="00F00EE3" w:rsidRDefault="00DD4561" w:rsidP="00F00EE3">
            <w:pPr>
              <w:suppressAutoHyphens w:val="0"/>
              <w:spacing w:before="40" w:after="40" w:line="220" w:lineRule="exact"/>
              <w:ind w:right="113"/>
              <w:jc w:val="right"/>
              <w:rPr>
                <w:sz w:val="18"/>
              </w:rPr>
            </w:pPr>
            <w:r w:rsidRPr="00F00EE3">
              <w:rPr>
                <w:sz w:val="18"/>
              </w:rPr>
              <w:t>99.96</w:t>
            </w:r>
          </w:p>
        </w:tc>
        <w:tc>
          <w:tcPr>
            <w:tcW w:w="1228" w:type="dxa"/>
            <w:shd w:val="clear" w:color="auto" w:fill="auto"/>
            <w:vAlign w:val="bottom"/>
          </w:tcPr>
          <w:p w14:paraId="64631FDD" w14:textId="77777777" w:rsidR="00DD4561" w:rsidRPr="00F00EE3" w:rsidRDefault="00DD4561" w:rsidP="00F00EE3">
            <w:pPr>
              <w:suppressAutoHyphens w:val="0"/>
              <w:spacing w:before="40" w:after="40" w:line="220" w:lineRule="exact"/>
              <w:ind w:right="113"/>
              <w:jc w:val="right"/>
              <w:rPr>
                <w:sz w:val="18"/>
              </w:rPr>
            </w:pPr>
            <w:r w:rsidRPr="00F00EE3">
              <w:rPr>
                <w:sz w:val="18"/>
              </w:rPr>
              <w:t>99.96</w:t>
            </w:r>
          </w:p>
        </w:tc>
        <w:tc>
          <w:tcPr>
            <w:tcW w:w="1229" w:type="dxa"/>
            <w:shd w:val="clear" w:color="auto" w:fill="auto"/>
            <w:vAlign w:val="bottom"/>
          </w:tcPr>
          <w:p w14:paraId="49CA605D" w14:textId="77777777" w:rsidR="00DD4561" w:rsidRPr="00F00EE3" w:rsidRDefault="00DD4561" w:rsidP="00F00EE3">
            <w:pPr>
              <w:suppressAutoHyphens w:val="0"/>
              <w:spacing w:before="40" w:after="40" w:line="220" w:lineRule="exact"/>
              <w:ind w:right="113"/>
              <w:jc w:val="right"/>
              <w:rPr>
                <w:sz w:val="18"/>
              </w:rPr>
            </w:pPr>
            <w:r w:rsidRPr="00F00EE3">
              <w:rPr>
                <w:sz w:val="18"/>
              </w:rPr>
              <w:t>98.4</w:t>
            </w:r>
          </w:p>
        </w:tc>
        <w:tc>
          <w:tcPr>
            <w:tcW w:w="1229" w:type="dxa"/>
            <w:shd w:val="clear" w:color="auto" w:fill="auto"/>
            <w:vAlign w:val="bottom"/>
          </w:tcPr>
          <w:p w14:paraId="73DFAC05" w14:textId="77777777" w:rsidR="00DD4561" w:rsidRPr="00F00EE3" w:rsidRDefault="00DD4561" w:rsidP="00F00EE3">
            <w:pPr>
              <w:suppressAutoHyphens w:val="0"/>
              <w:spacing w:before="40" w:after="40" w:line="220" w:lineRule="exact"/>
              <w:ind w:right="113"/>
              <w:jc w:val="right"/>
              <w:rPr>
                <w:sz w:val="18"/>
              </w:rPr>
            </w:pPr>
            <w:r w:rsidRPr="00F00EE3">
              <w:rPr>
                <w:sz w:val="18"/>
              </w:rPr>
              <w:t>98.1</w:t>
            </w:r>
          </w:p>
        </w:tc>
        <w:tc>
          <w:tcPr>
            <w:tcW w:w="1229" w:type="dxa"/>
            <w:shd w:val="clear" w:color="auto" w:fill="auto"/>
            <w:vAlign w:val="bottom"/>
          </w:tcPr>
          <w:p w14:paraId="66D72CA8" w14:textId="77777777" w:rsidR="00DD4561" w:rsidRPr="00F00EE3" w:rsidRDefault="00DD4561" w:rsidP="00F00EE3">
            <w:pPr>
              <w:suppressAutoHyphens w:val="0"/>
              <w:spacing w:before="40" w:after="40" w:line="220" w:lineRule="exact"/>
              <w:ind w:right="113"/>
              <w:jc w:val="right"/>
              <w:rPr>
                <w:sz w:val="18"/>
              </w:rPr>
            </w:pPr>
            <w:r w:rsidRPr="00F00EE3">
              <w:rPr>
                <w:sz w:val="18"/>
              </w:rPr>
              <w:t>98.7</w:t>
            </w:r>
          </w:p>
        </w:tc>
      </w:tr>
      <w:tr w:rsidR="00DD4561" w:rsidRPr="00F00EE3" w14:paraId="428410DC" w14:textId="77777777" w:rsidTr="00F00EE3">
        <w:tc>
          <w:tcPr>
            <w:tcW w:w="1228" w:type="dxa"/>
            <w:shd w:val="clear" w:color="auto" w:fill="auto"/>
          </w:tcPr>
          <w:p w14:paraId="0E8051F5" w14:textId="77777777" w:rsidR="00DD4561" w:rsidRPr="00F00EE3" w:rsidRDefault="00DD4561" w:rsidP="00F00EE3">
            <w:pPr>
              <w:suppressAutoHyphens w:val="0"/>
              <w:spacing w:before="40" w:after="40" w:line="220" w:lineRule="exact"/>
              <w:ind w:right="113"/>
              <w:rPr>
                <w:rFonts w:eastAsia="MS Gothic"/>
                <w:sz w:val="18"/>
              </w:rPr>
            </w:pPr>
            <w:r w:rsidRPr="00F00EE3">
              <w:rPr>
                <w:rFonts w:eastAsia="MS Gothic"/>
                <w:sz w:val="18"/>
              </w:rPr>
              <w:t>2015</w:t>
            </w:r>
          </w:p>
        </w:tc>
        <w:tc>
          <w:tcPr>
            <w:tcW w:w="1227" w:type="dxa"/>
            <w:shd w:val="clear" w:color="auto" w:fill="auto"/>
            <w:vAlign w:val="bottom"/>
          </w:tcPr>
          <w:p w14:paraId="6BD4E9E9" w14:textId="77777777" w:rsidR="00DD4561" w:rsidRPr="00F00EE3" w:rsidRDefault="00DD4561" w:rsidP="00F00EE3">
            <w:pPr>
              <w:suppressAutoHyphens w:val="0"/>
              <w:spacing w:before="40" w:after="40" w:line="220" w:lineRule="exact"/>
              <w:ind w:right="113"/>
              <w:jc w:val="right"/>
              <w:rPr>
                <w:sz w:val="18"/>
              </w:rPr>
            </w:pPr>
            <w:r w:rsidRPr="00F00EE3">
              <w:rPr>
                <w:sz w:val="18"/>
              </w:rPr>
              <w:t>99.96</w:t>
            </w:r>
          </w:p>
        </w:tc>
        <w:tc>
          <w:tcPr>
            <w:tcW w:w="1228" w:type="dxa"/>
            <w:shd w:val="clear" w:color="auto" w:fill="auto"/>
            <w:vAlign w:val="bottom"/>
          </w:tcPr>
          <w:p w14:paraId="621E7B8A" w14:textId="77777777" w:rsidR="00DD4561" w:rsidRPr="00F00EE3" w:rsidRDefault="00DD4561" w:rsidP="00F00EE3">
            <w:pPr>
              <w:suppressAutoHyphens w:val="0"/>
              <w:spacing w:before="40" w:after="40" w:line="220" w:lineRule="exact"/>
              <w:ind w:right="113"/>
              <w:jc w:val="right"/>
              <w:rPr>
                <w:sz w:val="18"/>
              </w:rPr>
            </w:pPr>
            <w:r w:rsidRPr="00F00EE3">
              <w:rPr>
                <w:sz w:val="18"/>
              </w:rPr>
              <w:t>99.97</w:t>
            </w:r>
          </w:p>
        </w:tc>
        <w:tc>
          <w:tcPr>
            <w:tcW w:w="1229" w:type="dxa"/>
            <w:shd w:val="clear" w:color="auto" w:fill="auto"/>
            <w:vAlign w:val="bottom"/>
          </w:tcPr>
          <w:p w14:paraId="46764C8D" w14:textId="77777777" w:rsidR="00DD4561" w:rsidRPr="00F00EE3" w:rsidRDefault="00DD4561" w:rsidP="00F00EE3">
            <w:pPr>
              <w:suppressAutoHyphens w:val="0"/>
              <w:spacing w:before="40" w:after="40" w:line="220" w:lineRule="exact"/>
              <w:ind w:right="113"/>
              <w:jc w:val="right"/>
              <w:rPr>
                <w:sz w:val="18"/>
              </w:rPr>
            </w:pPr>
            <w:r w:rsidRPr="00F00EE3">
              <w:rPr>
                <w:sz w:val="18"/>
              </w:rPr>
              <w:t>98.5</w:t>
            </w:r>
          </w:p>
        </w:tc>
        <w:tc>
          <w:tcPr>
            <w:tcW w:w="1229" w:type="dxa"/>
            <w:shd w:val="clear" w:color="auto" w:fill="auto"/>
            <w:vAlign w:val="bottom"/>
          </w:tcPr>
          <w:p w14:paraId="43639AE2" w14:textId="77777777" w:rsidR="00DD4561" w:rsidRPr="00F00EE3" w:rsidRDefault="00DD4561" w:rsidP="00F00EE3">
            <w:pPr>
              <w:suppressAutoHyphens w:val="0"/>
              <w:spacing w:before="40" w:after="40" w:line="220" w:lineRule="exact"/>
              <w:ind w:right="113"/>
              <w:jc w:val="right"/>
              <w:rPr>
                <w:sz w:val="18"/>
              </w:rPr>
            </w:pPr>
            <w:r w:rsidRPr="00F00EE3">
              <w:rPr>
                <w:sz w:val="18"/>
              </w:rPr>
              <w:t>98.3</w:t>
            </w:r>
          </w:p>
        </w:tc>
        <w:tc>
          <w:tcPr>
            <w:tcW w:w="1229" w:type="dxa"/>
            <w:shd w:val="clear" w:color="auto" w:fill="auto"/>
            <w:vAlign w:val="bottom"/>
          </w:tcPr>
          <w:p w14:paraId="5F39ABE3" w14:textId="77777777" w:rsidR="00DD4561" w:rsidRPr="00F00EE3" w:rsidRDefault="00DD4561" w:rsidP="00F00EE3">
            <w:pPr>
              <w:suppressAutoHyphens w:val="0"/>
              <w:spacing w:before="40" w:after="40" w:line="220" w:lineRule="exact"/>
              <w:ind w:right="113"/>
              <w:jc w:val="right"/>
              <w:rPr>
                <w:sz w:val="18"/>
              </w:rPr>
            </w:pPr>
            <w:r w:rsidRPr="00F00EE3">
              <w:rPr>
                <w:sz w:val="18"/>
              </w:rPr>
              <w:t>98.8</w:t>
            </w:r>
          </w:p>
        </w:tc>
      </w:tr>
      <w:tr w:rsidR="00DD4561" w:rsidRPr="00F00EE3" w14:paraId="3936A3F0" w14:textId="77777777" w:rsidTr="00F00EE3">
        <w:tc>
          <w:tcPr>
            <w:tcW w:w="1228" w:type="dxa"/>
            <w:shd w:val="clear" w:color="auto" w:fill="auto"/>
          </w:tcPr>
          <w:p w14:paraId="5F87A941" w14:textId="77777777" w:rsidR="00DD4561" w:rsidRPr="00F00EE3" w:rsidRDefault="00DD4561" w:rsidP="00F00EE3">
            <w:pPr>
              <w:suppressAutoHyphens w:val="0"/>
              <w:spacing w:before="40" w:after="40" w:line="220" w:lineRule="exact"/>
              <w:ind w:right="113"/>
              <w:rPr>
                <w:rFonts w:eastAsia="MS Gothic"/>
                <w:sz w:val="18"/>
              </w:rPr>
            </w:pPr>
            <w:r w:rsidRPr="00F00EE3">
              <w:rPr>
                <w:rFonts w:eastAsia="MS Gothic"/>
                <w:sz w:val="18"/>
              </w:rPr>
              <w:t>2016</w:t>
            </w:r>
          </w:p>
        </w:tc>
        <w:tc>
          <w:tcPr>
            <w:tcW w:w="1227" w:type="dxa"/>
            <w:shd w:val="clear" w:color="auto" w:fill="auto"/>
            <w:vAlign w:val="bottom"/>
          </w:tcPr>
          <w:p w14:paraId="7274FA94" w14:textId="77777777" w:rsidR="00DD4561" w:rsidRPr="00F00EE3" w:rsidRDefault="00DD4561" w:rsidP="00F00EE3">
            <w:pPr>
              <w:suppressAutoHyphens w:val="0"/>
              <w:spacing w:before="40" w:after="40" w:line="220" w:lineRule="exact"/>
              <w:ind w:right="113"/>
              <w:jc w:val="right"/>
              <w:rPr>
                <w:sz w:val="18"/>
              </w:rPr>
            </w:pPr>
            <w:r w:rsidRPr="00F00EE3">
              <w:rPr>
                <w:sz w:val="18"/>
              </w:rPr>
              <w:t>99.95</w:t>
            </w:r>
          </w:p>
        </w:tc>
        <w:tc>
          <w:tcPr>
            <w:tcW w:w="1228" w:type="dxa"/>
            <w:shd w:val="clear" w:color="auto" w:fill="auto"/>
            <w:vAlign w:val="bottom"/>
          </w:tcPr>
          <w:p w14:paraId="0CBDE30D" w14:textId="77777777" w:rsidR="00DD4561" w:rsidRPr="00F00EE3" w:rsidRDefault="00DD4561" w:rsidP="00F00EE3">
            <w:pPr>
              <w:suppressAutoHyphens w:val="0"/>
              <w:spacing w:before="40" w:after="40" w:line="220" w:lineRule="exact"/>
              <w:ind w:right="113"/>
              <w:jc w:val="right"/>
              <w:rPr>
                <w:sz w:val="18"/>
              </w:rPr>
            </w:pPr>
            <w:r w:rsidRPr="00F00EE3">
              <w:rPr>
                <w:sz w:val="18"/>
              </w:rPr>
              <w:t>99.96</w:t>
            </w:r>
          </w:p>
        </w:tc>
        <w:tc>
          <w:tcPr>
            <w:tcW w:w="1229" w:type="dxa"/>
            <w:shd w:val="clear" w:color="auto" w:fill="auto"/>
            <w:vAlign w:val="bottom"/>
          </w:tcPr>
          <w:p w14:paraId="6BBC10C2" w14:textId="77777777" w:rsidR="00DD4561" w:rsidRPr="00F00EE3" w:rsidRDefault="00DD4561" w:rsidP="00F00EE3">
            <w:pPr>
              <w:suppressAutoHyphens w:val="0"/>
              <w:spacing w:before="40" w:after="40" w:line="220" w:lineRule="exact"/>
              <w:ind w:right="113"/>
              <w:jc w:val="right"/>
              <w:rPr>
                <w:sz w:val="18"/>
              </w:rPr>
            </w:pPr>
            <w:r w:rsidRPr="00F00EE3">
              <w:rPr>
                <w:sz w:val="18"/>
              </w:rPr>
              <w:t>98.7</w:t>
            </w:r>
          </w:p>
        </w:tc>
        <w:tc>
          <w:tcPr>
            <w:tcW w:w="1229" w:type="dxa"/>
            <w:shd w:val="clear" w:color="auto" w:fill="auto"/>
            <w:vAlign w:val="bottom"/>
          </w:tcPr>
          <w:p w14:paraId="28DBD4AB" w14:textId="77777777" w:rsidR="00DD4561" w:rsidRPr="00F00EE3" w:rsidRDefault="00DD4561" w:rsidP="00F00EE3">
            <w:pPr>
              <w:suppressAutoHyphens w:val="0"/>
              <w:spacing w:before="40" w:after="40" w:line="220" w:lineRule="exact"/>
              <w:ind w:right="113"/>
              <w:jc w:val="right"/>
              <w:rPr>
                <w:sz w:val="18"/>
              </w:rPr>
            </w:pPr>
            <w:r w:rsidRPr="00F00EE3">
              <w:rPr>
                <w:sz w:val="18"/>
              </w:rPr>
              <w:t>98.5</w:t>
            </w:r>
          </w:p>
        </w:tc>
        <w:tc>
          <w:tcPr>
            <w:tcW w:w="1229" w:type="dxa"/>
            <w:shd w:val="clear" w:color="auto" w:fill="auto"/>
            <w:vAlign w:val="bottom"/>
          </w:tcPr>
          <w:p w14:paraId="147A7712" w14:textId="77777777" w:rsidR="00DD4561" w:rsidRPr="00F00EE3" w:rsidRDefault="00DD4561" w:rsidP="00F00EE3">
            <w:pPr>
              <w:suppressAutoHyphens w:val="0"/>
              <w:spacing w:before="40" w:after="40" w:line="220" w:lineRule="exact"/>
              <w:ind w:right="113"/>
              <w:jc w:val="right"/>
              <w:rPr>
                <w:sz w:val="18"/>
              </w:rPr>
            </w:pPr>
            <w:r w:rsidRPr="00F00EE3">
              <w:rPr>
                <w:sz w:val="18"/>
              </w:rPr>
              <w:t>99.0</w:t>
            </w:r>
          </w:p>
        </w:tc>
      </w:tr>
      <w:tr w:rsidR="00DD4561" w:rsidRPr="00F00EE3" w14:paraId="54E8C1BB" w14:textId="77777777" w:rsidTr="00F00EE3">
        <w:tc>
          <w:tcPr>
            <w:tcW w:w="1228" w:type="dxa"/>
            <w:shd w:val="clear" w:color="auto" w:fill="auto"/>
          </w:tcPr>
          <w:p w14:paraId="003C0316" w14:textId="77777777" w:rsidR="00DD4561" w:rsidRPr="00F00EE3" w:rsidRDefault="00DD4561" w:rsidP="00F00EE3">
            <w:pPr>
              <w:suppressAutoHyphens w:val="0"/>
              <w:spacing w:before="40" w:after="40" w:line="220" w:lineRule="exact"/>
              <w:ind w:right="113"/>
              <w:rPr>
                <w:rFonts w:eastAsia="MS Gothic"/>
                <w:sz w:val="18"/>
              </w:rPr>
            </w:pPr>
            <w:r w:rsidRPr="00F00EE3">
              <w:rPr>
                <w:rFonts w:eastAsia="MS Gothic"/>
                <w:sz w:val="18"/>
              </w:rPr>
              <w:t>2017</w:t>
            </w:r>
          </w:p>
        </w:tc>
        <w:tc>
          <w:tcPr>
            <w:tcW w:w="1227" w:type="dxa"/>
            <w:shd w:val="clear" w:color="auto" w:fill="auto"/>
            <w:vAlign w:val="bottom"/>
          </w:tcPr>
          <w:p w14:paraId="194F0EC1" w14:textId="77777777" w:rsidR="00DD4561" w:rsidRPr="00F00EE3" w:rsidRDefault="00DD4561" w:rsidP="00F00EE3">
            <w:pPr>
              <w:suppressAutoHyphens w:val="0"/>
              <w:spacing w:before="40" w:after="40" w:line="220" w:lineRule="exact"/>
              <w:ind w:right="113"/>
              <w:jc w:val="right"/>
              <w:rPr>
                <w:sz w:val="18"/>
              </w:rPr>
            </w:pPr>
            <w:r w:rsidRPr="00F00EE3">
              <w:rPr>
                <w:sz w:val="18"/>
              </w:rPr>
              <w:t>99.96</w:t>
            </w:r>
          </w:p>
        </w:tc>
        <w:tc>
          <w:tcPr>
            <w:tcW w:w="1228" w:type="dxa"/>
            <w:shd w:val="clear" w:color="auto" w:fill="auto"/>
            <w:vAlign w:val="bottom"/>
          </w:tcPr>
          <w:p w14:paraId="08F5B897" w14:textId="77777777" w:rsidR="00DD4561" w:rsidRPr="00F00EE3" w:rsidRDefault="00DD4561" w:rsidP="00F00EE3">
            <w:pPr>
              <w:suppressAutoHyphens w:val="0"/>
              <w:spacing w:before="40" w:after="40" w:line="220" w:lineRule="exact"/>
              <w:ind w:right="113"/>
              <w:jc w:val="right"/>
              <w:rPr>
                <w:sz w:val="18"/>
              </w:rPr>
            </w:pPr>
            <w:r w:rsidRPr="00F00EE3">
              <w:rPr>
                <w:sz w:val="18"/>
              </w:rPr>
              <w:t>99.96</w:t>
            </w:r>
          </w:p>
        </w:tc>
        <w:tc>
          <w:tcPr>
            <w:tcW w:w="1229" w:type="dxa"/>
            <w:shd w:val="clear" w:color="auto" w:fill="auto"/>
            <w:vAlign w:val="bottom"/>
          </w:tcPr>
          <w:p w14:paraId="55B73CB9" w14:textId="77777777" w:rsidR="00DD4561" w:rsidRPr="00F00EE3" w:rsidRDefault="00DD4561" w:rsidP="00F00EE3">
            <w:pPr>
              <w:suppressAutoHyphens w:val="0"/>
              <w:spacing w:before="40" w:after="40" w:line="220" w:lineRule="exact"/>
              <w:ind w:right="113"/>
              <w:jc w:val="right"/>
              <w:rPr>
                <w:sz w:val="18"/>
              </w:rPr>
            </w:pPr>
            <w:r w:rsidRPr="00F00EE3">
              <w:rPr>
                <w:sz w:val="18"/>
              </w:rPr>
              <w:t>98.8</w:t>
            </w:r>
          </w:p>
        </w:tc>
        <w:tc>
          <w:tcPr>
            <w:tcW w:w="1229" w:type="dxa"/>
            <w:shd w:val="clear" w:color="auto" w:fill="auto"/>
            <w:vAlign w:val="bottom"/>
          </w:tcPr>
          <w:p w14:paraId="71A15642" w14:textId="77777777" w:rsidR="00DD4561" w:rsidRPr="00F00EE3" w:rsidRDefault="00DD4561" w:rsidP="00F00EE3">
            <w:pPr>
              <w:suppressAutoHyphens w:val="0"/>
              <w:spacing w:before="40" w:after="40" w:line="220" w:lineRule="exact"/>
              <w:ind w:right="113"/>
              <w:jc w:val="right"/>
              <w:rPr>
                <w:sz w:val="18"/>
              </w:rPr>
            </w:pPr>
            <w:r w:rsidRPr="00F00EE3">
              <w:rPr>
                <w:sz w:val="18"/>
              </w:rPr>
              <w:t>98.6</w:t>
            </w:r>
          </w:p>
        </w:tc>
        <w:tc>
          <w:tcPr>
            <w:tcW w:w="1229" w:type="dxa"/>
            <w:shd w:val="clear" w:color="auto" w:fill="auto"/>
            <w:vAlign w:val="bottom"/>
          </w:tcPr>
          <w:p w14:paraId="55771836" w14:textId="77777777" w:rsidR="00DD4561" w:rsidRPr="00F00EE3" w:rsidRDefault="00DD4561" w:rsidP="00F00EE3">
            <w:pPr>
              <w:suppressAutoHyphens w:val="0"/>
              <w:spacing w:before="40" w:after="40" w:line="220" w:lineRule="exact"/>
              <w:ind w:right="113"/>
              <w:jc w:val="right"/>
              <w:rPr>
                <w:sz w:val="18"/>
              </w:rPr>
            </w:pPr>
            <w:r w:rsidRPr="00F00EE3">
              <w:rPr>
                <w:sz w:val="18"/>
              </w:rPr>
              <w:t>99.0</w:t>
            </w:r>
          </w:p>
        </w:tc>
      </w:tr>
    </w:tbl>
    <w:p w14:paraId="005D1547" w14:textId="77777777" w:rsidR="00DD4561" w:rsidRPr="00D51D90" w:rsidRDefault="00DD4561" w:rsidP="00971D28">
      <w:pPr>
        <w:pStyle w:val="SingleTxtG"/>
        <w:spacing w:before="240" w:after="240"/>
      </w:pPr>
      <w:r w:rsidRPr="00D51D90">
        <w:t>25.</w:t>
      </w:r>
      <w:r w:rsidRPr="00D51D90">
        <w:tab/>
        <w:t>In FY2017, 46,802 students dropped out of high school, of which 51 students withdrew from national high schools, 28,929 students from public high schools, and 17,822 students from private high schools. The dropout rate (rate of students who dropped out to total enrollment) was 1.3% overall, 0.5% for national schools, 1.3% for public schools, and 1.5% for private schools. Available statistical data for the last 5-year period are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77"/>
        <w:gridCol w:w="878"/>
        <w:gridCol w:w="879"/>
        <w:gridCol w:w="878"/>
        <w:gridCol w:w="879"/>
        <w:gridCol w:w="879"/>
      </w:tblGrid>
      <w:tr w:rsidR="00971D28" w:rsidRPr="00971D28" w14:paraId="6022D0FB" w14:textId="77777777" w:rsidTr="00C5627C">
        <w:trPr>
          <w:tblHeader/>
        </w:trPr>
        <w:tc>
          <w:tcPr>
            <w:tcW w:w="2977" w:type="dxa"/>
            <w:tcBorders>
              <w:top w:val="single" w:sz="4" w:space="0" w:color="auto"/>
              <w:bottom w:val="single" w:sz="12" w:space="0" w:color="auto"/>
            </w:tcBorders>
            <w:shd w:val="clear" w:color="auto" w:fill="auto"/>
            <w:vAlign w:val="bottom"/>
          </w:tcPr>
          <w:p w14:paraId="0E05FF51" w14:textId="77777777" w:rsidR="00DD4561" w:rsidRPr="00971D28" w:rsidRDefault="00DD4561" w:rsidP="00971D28">
            <w:pPr>
              <w:suppressAutoHyphens w:val="0"/>
              <w:spacing w:before="80" w:after="80" w:line="200" w:lineRule="exact"/>
              <w:ind w:right="113"/>
              <w:rPr>
                <w:i/>
                <w:sz w:val="16"/>
              </w:rPr>
            </w:pPr>
          </w:p>
        </w:tc>
        <w:tc>
          <w:tcPr>
            <w:tcW w:w="878" w:type="dxa"/>
            <w:tcBorders>
              <w:top w:val="single" w:sz="4" w:space="0" w:color="auto"/>
              <w:bottom w:val="single" w:sz="12" w:space="0" w:color="auto"/>
            </w:tcBorders>
            <w:shd w:val="clear" w:color="auto" w:fill="auto"/>
            <w:vAlign w:val="bottom"/>
          </w:tcPr>
          <w:p w14:paraId="17207496" w14:textId="77777777" w:rsidR="00DD4561" w:rsidRPr="00971D28" w:rsidRDefault="00DD4561" w:rsidP="00971D28">
            <w:pPr>
              <w:suppressAutoHyphens w:val="0"/>
              <w:spacing w:before="80" w:after="80" w:line="200" w:lineRule="exact"/>
              <w:ind w:right="113"/>
              <w:jc w:val="right"/>
              <w:rPr>
                <w:i/>
                <w:sz w:val="16"/>
              </w:rPr>
            </w:pPr>
            <w:r w:rsidRPr="00971D28">
              <w:rPr>
                <w:i/>
                <w:sz w:val="16"/>
              </w:rPr>
              <w:t>2013</w:t>
            </w:r>
          </w:p>
        </w:tc>
        <w:tc>
          <w:tcPr>
            <w:tcW w:w="879" w:type="dxa"/>
            <w:tcBorders>
              <w:top w:val="single" w:sz="4" w:space="0" w:color="auto"/>
              <w:bottom w:val="single" w:sz="12" w:space="0" w:color="auto"/>
            </w:tcBorders>
            <w:shd w:val="clear" w:color="auto" w:fill="auto"/>
            <w:vAlign w:val="bottom"/>
          </w:tcPr>
          <w:p w14:paraId="53255C23" w14:textId="77777777" w:rsidR="00DD4561" w:rsidRPr="00971D28" w:rsidRDefault="00DD4561" w:rsidP="00971D28">
            <w:pPr>
              <w:suppressAutoHyphens w:val="0"/>
              <w:spacing w:before="80" w:after="80" w:line="200" w:lineRule="exact"/>
              <w:ind w:right="113"/>
              <w:jc w:val="right"/>
              <w:rPr>
                <w:i/>
                <w:sz w:val="16"/>
              </w:rPr>
            </w:pPr>
            <w:r w:rsidRPr="00971D28">
              <w:rPr>
                <w:i/>
                <w:sz w:val="16"/>
              </w:rPr>
              <w:t>2014</w:t>
            </w:r>
          </w:p>
        </w:tc>
        <w:tc>
          <w:tcPr>
            <w:tcW w:w="878" w:type="dxa"/>
            <w:tcBorders>
              <w:top w:val="single" w:sz="4" w:space="0" w:color="auto"/>
              <w:bottom w:val="single" w:sz="12" w:space="0" w:color="auto"/>
            </w:tcBorders>
            <w:shd w:val="clear" w:color="auto" w:fill="auto"/>
            <w:vAlign w:val="bottom"/>
          </w:tcPr>
          <w:p w14:paraId="5B4C9F35" w14:textId="77777777" w:rsidR="00DD4561" w:rsidRPr="00971D28" w:rsidRDefault="00DD4561" w:rsidP="00971D28">
            <w:pPr>
              <w:suppressAutoHyphens w:val="0"/>
              <w:spacing w:before="80" w:after="80" w:line="200" w:lineRule="exact"/>
              <w:ind w:right="113"/>
              <w:jc w:val="right"/>
              <w:rPr>
                <w:i/>
                <w:sz w:val="16"/>
              </w:rPr>
            </w:pPr>
            <w:r w:rsidRPr="00971D28">
              <w:rPr>
                <w:i/>
                <w:sz w:val="16"/>
              </w:rPr>
              <w:t>2015</w:t>
            </w:r>
          </w:p>
        </w:tc>
        <w:tc>
          <w:tcPr>
            <w:tcW w:w="879" w:type="dxa"/>
            <w:tcBorders>
              <w:top w:val="single" w:sz="4" w:space="0" w:color="auto"/>
              <w:bottom w:val="single" w:sz="12" w:space="0" w:color="auto"/>
            </w:tcBorders>
            <w:shd w:val="clear" w:color="auto" w:fill="auto"/>
            <w:vAlign w:val="bottom"/>
          </w:tcPr>
          <w:p w14:paraId="2584A745" w14:textId="77777777" w:rsidR="00DD4561" w:rsidRPr="00971D28" w:rsidRDefault="00DD4561" w:rsidP="00971D28">
            <w:pPr>
              <w:suppressAutoHyphens w:val="0"/>
              <w:spacing w:before="80" w:after="80" w:line="200" w:lineRule="exact"/>
              <w:ind w:right="113"/>
              <w:jc w:val="right"/>
              <w:rPr>
                <w:i/>
                <w:sz w:val="16"/>
              </w:rPr>
            </w:pPr>
            <w:r w:rsidRPr="00971D28">
              <w:rPr>
                <w:rFonts w:eastAsia="MS Gothic"/>
                <w:i/>
                <w:sz w:val="16"/>
              </w:rPr>
              <w:t>2016</w:t>
            </w:r>
          </w:p>
        </w:tc>
        <w:tc>
          <w:tcPr>
            <w:tcW w:w="879" w:type="dxa"/>
            <w:tcBorders>
              <w:top w:val="single" w:sz="4" w:space="0" w:color="auto"/>
              <w:bottom w:val="single" w:sz="12" w:space="0" w:color="auto"/>
            </w:tcBorders>
            <w:shd w:val="clear" w:color="auto" w:fill="auto"/>
            <w:vAlign w:val="bottom"/>
          </w:tcPr>
          <w:p w14:paraId="6D11D4EF" w14:textId="77777777" w:rsidR="00DD4561" w:rsidRPr="00971D28" w:rsidRDefault="00DD4561" w:rsidP="00971D28">
            <w:pPr>
              <w:suppressAutoHyphens w:val="0"/>
              <w:spacing w:before="80" w:after="80" w:line="200" w:lineRule="exact"/>
              <w:ind w:right="113"/>
              <w:jc w:val="right"/>
              <w:rPr>
                <w:rFonts w:eastAsia="MS Gothic"/>
                <w:i/>
                <w:sz w:val="16"/>
              </w:rPr>
            </w:pPr>
            <w:r w:rsidRPr="00971D28">
              <w:rPr>
                <w:rFonts w:eastAsia="MS Gothic"/>
                <w:i/>
                <w:sz w:val="16"/>
              </w:rPr>
              <w:t>2017</w:t>
            </w:r>
          </w:p>
        </w:tc>
      </w:tr>
      <w:tr w:rsidR="00C5627C" w:rsidRPr="00971D28" w14:paraId="4621743E" w14:textId="77777777" w:rsidTr="00C5627C">
        <w:trPr>
          <w:trHeight w:hRule="exact" w:val="113"/>
          <w:tblHeader/>
        </w:trPr>
        <w:tc>
          <w:tcPr>
            <w:tcW w:w="2977" w:type="dxa"/>
            <w:tcBorders>
              <w:top w:val="single" w:sz="12" w:space="0" w:color="auto"/>
              <w:bottom w:val="nil"/>
            </w:tcBorders>
            <w:shd w:val="clear" w:color="auto" w:fill="auto"/>
          </w:tcPr>
          <w:p w14:paraId="077B673A" w14:textId="77777777" w:rsidR="00C5627C" w:rsidRPr="00971D28" w:rsidRDefault="00C5627C" w:rsidP="00971D28">
            <w:pPr>
              <w:suppressAutoHyphens w:val="0"/>
              <w:spacing w:before="40" w:after="40" w:line="220" w:lineRule="exact"/>
              <w:ind w:right="113"/>
              <w:rPr>
                <w:rFonts w:eastAsia="MS Gothic"/>
                <w:sz w:val="18"/>
              </w:rPr>
            </w:pPr>
          </w:p>
        </w:tc>
        <w:tc>
          <w:tcPr>
            <w:tcW w:w="878" w:type="dxa"/>
            <w:tcBorders>
              <w:top w:val="single" w:sz="12" w:space="0" w:color="auto"/>
              <w:bottom w:val="nil"/>
            </w:tcBorders>
            <w:shd w:val="clear" w:color="auto" w:fill="auto"/>
            <w:vAlign w:val="bottom"/>
          </w:tcPr>
          <w:p w14:paraId="2433DFCF" w14:textId="77777777" w:rsidR="00C5627C" w:rsidRPr="00971D28" w:rsidRDefault="00C5627C" w:rsidP="00971D28">
            <w:pPr>
              <w:suppressAutoHyphens w:val="0"/>
              <w:spacing w:before="40" w:after="40" w:line="220" w:lineRule="exact"/>
              <w:ind w:right="113"/>
              <w:jc w:val="right"/>
              <w:rPr>
                <w:sz w:val="18"/>
              </w:rPr>
            </w:pPr>
          </w:p>
        </w:tc>
        <w:tc>
          <w:tcPr>
            <w:tcW w:w="879" w:type="dxa"/>
            <w:tcBorders>
              <w:top w:val="single" w:sz="12" w:space="0" w:color="auto"/>
              <w:bottom w:val="nil"/>
            </w:tcBorders>
            <w:shd w:val="clear" w:color="auto" w:fill="auto"/>
            <w:vAlign w:val="bottom"/>
          </w:tcPr>
          <w:p w14:paraId="751DC377" w14:textId="77777777" w:rsidR="00C5627C" w:rsidRPr="00971D28" w:rsidRDefault="00C5627C" w:rsidP="00971D28">
            <w:pPr>
              <w:suppressAutoHyphens w:val="0"/>
              <w:spacing w:before="40" w:after="40" w:line="220" w:lineRule="exact"/>
              <w:ind w:right="113"/>
              <w:jc w:val="right"/>
              <w:rPr>
                <w:sz w:val="18"/>
              </w:rPr>
            </w:pPr>
          </w:p>
        </w:tc>
        <w:tc>
          <w:tcPr>
            <w:tcW w:w="878" w:type="dxa"/>
            <w:tcBorders>
              <w:top w:val="single" w:sz="12" w:space="0" w:color="auto"/>
              <w:bottom w:val="nil"/>
            </w:tcBorders>
            <w:shd w:val="clear" w:color="auto" w:fill="auto"/>
            <w:vAlign w:val="bottom"/>
          </w:tcPr>
          <w:p w14:paraId="11E0A013" w14:textId="77777777" w:rsidR="00C5627C" w:rsidRPr="00971D28" w:rsidRDefault="00C5627C" w:rsidP="00971D28">
            <w:pPr>
              <w:suppressAutoHyphens w:val="0"/>
              <w:spacing w:before="40" w:after="40" w:line="220" w:lineRule="exact"/>
              <w:ind w:right="113"/>
              <w:jc w:val="right"/>
              <w:rPr>
                <w:sz w:val="18"/>
              </w:rPr>
            </w:pPr>
          </w:p>
        </w:tc>
        <w:tc>
          <w:tcPr>
            <w:tcW w:w="879" w:type="dxa"/>
            <w:tcBorders>
              <w:top w:val="single" w:sz="12" w:space="0" w:color="auto"/>
              <w:bottom w:val="nil"/>
            </w:tcBorders>
            <w:shd w:val="clear" w:color="auto" w:fill="auto"/>
            <w:vAlign w:val="bottom"/>
          </w:tcPr>
          <w:p w14:paraId="7169A57B" w14:textId="77777777" w:rsidR="00C5627C" w:rsidRPr="00971D28" w:rsidRDefault="00C5627C" w:rsidP="00971D28">
            <w:pPr>
              <w:suppressAutoHyphens w:val="0"/>
              <w:spacing w:before="40" w:after="40" w:line="220" w:lineRule="exact"/>
              <w:ind w:right="113"/>
              <w:jc w:val="right"/>
              <w:rPr>
                <w:sz w:val="18"/>
              </w:rPr>
            </w:pPr>
          </w:p>
        </w:tc>
        <w:tc>
          <w:tcPr>
            <w:tcW w:w="879" w:type="dxa"/>
            <w:tcBorders>
              <w:top w:val="single" w:sz="12" w:space="0" w:color="auto"/>
              <w:bottom w:val="nil"/>
            </w:tcBorders>
            <w:shd w:val="clear" w:color="auto" w:fill="auto"/>
            <w:vAlign w:val="bottom"/>
          </w:tcPr>
          <w:p w14:paraId="7CFE62CE" w14:textId="77777777" w:rsidR="00C5627C" w:rsidRPr="00971D28" w:rsidRDefault="00C5627C" w:rsidP="00971D28">
            <w:pPr>
              <w:suppressAutoHyphens w:val="0"/>
              <w:spacing w:before="40" w:after="40" w:line="220" w:lineRule="exact"/>
              <w:ind w:right="113"/>
              <w:jc w:val="right"/>
              <w:rPr>
                <w:sz w:val="18"/>
              </w:rPr>
            </w:pPr>
          </w:p>
        </w:tc>
      </w:tr>
      <w:tr w:rsidR="00971D28" w:rsidRPr="00971D28" w14:paraId="44CF1649" w14:textId="77777777" w:rsidTr="00C5627C">
        <w:tc>
          <w:tcPr>
            <w:tcW w:w="2977" w:type="dxa"/>
            <w:tcBorders>
              <w:top w:val="nil"/>
            </w:tcBorders>
            <w:shd w:val="clear" w:color="auto" w:fill="auto"/>
          </w:tcPr>
          <w:p w14:paraId="32B80646" w14:textId="088AC872" w:rsidR="00DD4561" w:rsidRPr="00971D28" w:rsidRDefault="00DD4561" w:rsidP="00971D28">
            <w:pPr>
              <w:suppressAutoHyphens w:val="0"/>
              <w:spacing w:before="40" w:after="40" w:line="220" w:lineRule="exact"/>
              <w:ind w:right="113"/>
              <w:rPr>
                <w:sz w:val="18"/>
              </w:rPr>
            </w:pPr>
            <w:r w:rsidRPr="00971D28">
              <w:rPr>
                <w:rFonts w:eastAsia="MS Gothic"/>
                <w:sz w:val="18"/>
              </w:rPr>
              <w:t>Number of dropout students (persons</w:t>
            </w:r>
            <w:r w:rsidR="00C5627C">
              <w:rPr>
                <w:rFonts w:eastAsia="MS Gothic"/>
                <w:sz w:val="18"/>
              </w:rPr>
              <w:t>)</w:t>
            </w:r>
          </w:p>
        </w:tc>
        <w:tc>
          <w:tcPr>
            <w:tcW w:w="878" w:type="dxa"/>
            <w:tcBorders>
              <w:top w:val="nil"/>
            </w:tcBorders>
            <w:shd w:val="clear" w:color="auto" w:fill="auto"/>
            <w:vAlign w:val="bottom"/>
          </w:tcPr>
          <w:p w14:paraId="58D58425" w14:textId="4C6CC5F5" w:rsidR="00DD4561" w:rsidRPr="00971D28" w:rsidRDefault="00DD4561" w:rsidP="00971D28">
            <w:pPr>
              <w:suppressAutoHyphens w:val="0"/>
              <w:spacing w:before="40" w:after="40" w:line="220" w:lineRule="exact"/>
              <w:ind w:right="113"/>
              <w:jc w:val="right"/>
              <w:rPr>
                <w:sz w:val="18"/>
              </w:rPr>
            </w:pPr>
            <w:r w:rsidRPr="00971D28">
              <w:rPr>
                <w:sz w:val="18"/>
              </w:rPr>
              <w:t>59</w:t>
            </w:r>
            <w:r w:rsidR="00971D28">
              <w:rPr>
                <w:sz w:val="18"/>
              </w:rPr>
              <w:t xml:space="preserve"> </w:t>
            </w:r>
            <w:r w:rsidRPr="00971D28">
              <w:rPr>
                <w:sz w:val="18"/>
              </w:rPr>
              <w:t>923</w:t>
            </w:r>
          </w:p>
        </w:tc>
        <w:tc>
          <w:tcPr>
            <w:tcW w:w="879" w:type="dxa"/>
            <w:tcBorders>
              <w:top w:val="nil"/>
            </w:tcBorders>
            <w:shd w:val="clear" w:color="auto" w:fill="auto"/>
            <w:vAlign w:val="bottom"/>
          </w:tcPr>
          <w:p w14:paraId="123B5BAE" w14:textId="200D3CA9" w:rsidR="00DD4561" w:rsidRPr="00971D28" w:rsidRDefault="00DD4561" w:rsidP="00971D28">
            <w:pPr>
              <w:suppressAutoHyphens w:val="0"/>
              <w:spacing w:before="40" w:after="40" w:line="220" w:lineRule="exact"/>
              <w:ind w:right="113"/>
              <w:jc w:val="right"/>
              <w:rPr>
                <w:sz w:val="18"/>
              </w:rPr>
            </w:pPr>
            <w:r w:rsidRPr="00971D28">
              <w:rPr>
                <w:sz w:val="18"/>
              </w:rPr>
              <w:t>53</w:t>
            </w:r>
            <w:r w:rsidR="00971D28">
              <w:rPr>
                <w:sz w:val="18"/>
              </w:rPr>
              <w:t xml:space="preserve"> </w:t>
            </w:r>
            <w:r w:rsidRPr="00971D28">
              <w:rPr>
                <w:sz w:val="18"/>
              </w:rPr>
              <w:t>391</w:t>
            </w:r>
          </w:p>
        </w:tc>
        <w:tc>
          <w:tcPr>
            <w:tcW w:w="878" w:type="dxa"/>
            <w:tcBorders>
              <w:top w:val="nil"/>
            </w:tcBorders>
            <w:shd w:val="clear" w:color="auto" w:fill="auto"/>
            <w:vAlign w:val="bottom"/>
          </w:tcPr>
          <w:p w14:paraId="0A38ECB1" w14:textId="55A00C7C" w:rsidR="00DD4561" w:rsidRPr="00971D28" w:rsidRDefault="00DD4561" w:rsidP="00971D28">
            <w:pPr>
              <w:suppressAutoHyphens w:val="0"/>
              <w:spacing w:before="40" w:after="40" w:line="220" w:lineRule="exact"/>
              <w:ind w:right="113"/>
              <w:jc w:val="right"/>
              <w:rPr>
                <w:sz w:val="18"/>
              </w:rPr>
            </w:pPr>
            <w:r w:rsidRPr="00971D28">
              <w:rPr>
                <w:sz w:val="18"/>
              </w:rPr>
              <w:t>49</w:t>
            </w:r>
            <w:r w:rsidR="00971D28">
              <w:rPr>
                <w:sz w:val="18"/>
              </w:rPr>
              <w:t xml:space="preserve"> </w:t>
            </w:r>
            <w:r w:rsidRPr="00971D28">
              <w:rPr>
                <w:sz w:val="18"/>
              </w:rPr>
              <w:t>263</w:t>
            </w:r>
          </w:p>
        </w:tc>
        <w:tc>
          <w:tcPr>
            <w:tcW w:w="879" w:type="dxa"/>
            <w:tcBorders>
              <w:top w:val="nil"/>
            </w:tcBorders>
            <w:shd w:val="clear" w:color="auto" w:fill="auto"/>
            <w:vAlign w:val="bottom"/>
          </w:tcPr>
          <w:p w14:paraId="44DD0AE8" w14:textId="7B2D8D32" w:rsidR="00DD4561" w:rsidRPr="00971D28" w:rsidRDefault="00DD4561" w:rsidP="00971D28">
            <w:pPr>
              <w:suppressAutoHyphens w:val="0"/>
              <w:spacing w:before="40" w:after="40" w:line="220" w:lineRule="exact"/>
              <w:ind w:right="113"/>
              <w:jc w:val="right"/>
              <w:rPr>
                <w:sz w:val="18"/>
              </w:rPr>
            </w:pPr>
            <w:r w:rsidRPr="00971D28">
              <w:rPr>
                <w:sz w:val="18"/>
              </w:rPr>
              <w:t>47</w:t>
            </w:r>
            <w:r w:rsidR="00971D28">
              <w:rPr>
                <w:sz w:val="18"/>
              </w:rPr>
              <w:t xml:space="preserve"> </w:t>
            </w:r>
            <w:r w:rsidRPr="00971D28">
              <w:rPr>
                <w:sz w:val="18"/>
              </w:rPr>
              <w:t>249</w:t>
            </w:r>
          </w:p>
        </w:tc>
        <w:tc>
          <w:tcPr>
            <w:tcW w:w="879" w:type="dxa"/>
            <w:tcBorders>
              <w:top w:val="nil"/>
            </w:tcBorders>
            <w:shd w:val="clear" w:color="auto" w:fill="auto"/>
            <w:vAlign w:val="bottom"/>
          </w:tcPr>
          <w:p w14:paraId="6EF8407E" w14:textId="09004D2C" w:rsidR="00DD4561" w:rsidRPr="00971D28" w:rsidRDefault="00DD4561" w:rsidP="00971D28">
            <w:pPr>
              <w:suppressAutoHyphens w:val="0"/>
              <w:spacing w:before="40" w:after="40" w:line="220" w:lineRule="exact"/>
              <w:ind w:right="113"/>
              <w:jc w:val="right"/>
              <w:rPr>
                <w:sz w:val="18"/>
              </w:rPr>
            </w:pPr>
            <w:r w:rsidRPr="00971D28">
              <w:rPr>
                <w:sz w:val="18"/>
              </w:rPr>
              <w:t>46</w:t>
            </w:r>
            <w:r w:rsidR="00971D28">
              <w:rPr>
                <w:sz w:val="18"/>
              </w:rPr>
              <w:t xml:space="preserve"> </w:t>
            </w:r>
            <w:r w:rsidRPr="00971D28">
              <w:rPr>
                <w:sz w:val="18"/>
              </w:rPr>
              <w:t>802</w:t>
            </w:r>
          </w:p>
        </w:tc>
      </w:tr>
      <w:tr w:rsidR="00C5627C" w:rsidRPr="00971D28" w14:paraId="2EF17D11" w14:textId="77777777" w:rsidTr="00C5627C">
        <w:tc>
          <w:tcPr>
            <w:tcW w:w="2977" w:type="dxa"/>
            <w:shd w:val="clear" w:color="auto" w:fill="auto"/>
          </w:tcPr>
          <w:p w14:paraId="5796D9BE" w14:textId="77777777" w:rsidR="00DD4561" w:rsidRPr="00971D28" w:rsidRDefault="00DD4561" w:rsidP="00971D28">
            <w:pPr>
              <w:suppressAutoHyphens w:val="0"/>
              <w:spacing w:before="40" w:after="40" w:line="220" w:lineRule="exact"/>
              <w:ind w:right="113"/>
              <w:rPr>
                <w:rFonts w:eastAsia="MS Gothic"/>
                <w:sz w:val="18"/>
              </w:rPr>
            </w:pPr>
            <w:r w:rsidRPr="00971D28">
              <w:rPr>
                <w:rFonts w:eastAsia="MS Gothic"/>
                <w:sz w:val="18"/>
              </w:rPr>
              <w:t>National</w:t>
            </w:r>
          </w:p>
        </w:tc>
        <w:tc>
          <w:tcPr>
            <w:tcW w:w="878" w:type="dxa"/>
            <w:shd w:val="clear" w:color="auto" w:fill="auto"/>
            <w:vAlign w:val="bottom"/>
          </w:tcPr>
          <w:p w14:paraId="512C2517" w14:textId="77777777" w:rsidR="00DD4561" w:rsidRPr="00971D28" w:rsidRDefault="00DD4561" w:rsidP="00971D28">
            <w:pPr>
              <w:suppressAutoHyphens w:val="0"/>
              <w:spacing w:before="40" w:after="40" w:line="220" w:lineRule="exact"/>
              <w:ind w:right="113"/>
              <w:jc w:val="right"/>
              <w:rPr>
                <w:sz w:val="18"/>
              </w:rPr>
            </w:pPr>
            <w:r w:rsidRPr="00971D28">
              <w:rPr>
                <w:sz w:val="18"/>
              </w:rPr>
              <w:t xml:space="preserve">34 </w:t>
            </w:r>
          </w:p>
        </w:tc>
        <w:tc>
          <w:tcPr>
            <w:tcW w:w="879" w:type="dxa"/>
            <w:shd w:val="clear" w:color="auto" w:fill="auto"/>
            <w:vAlign w:val="bottom"/>
          </w:tcPr>
          <w:p w14:paraId="2597BFBE" w14:textId="77777777" w:rsidR="00DD4561" w:rsidRPr="00971D28" w:rsidRDefault="00DD4561" w:rsidP="00971D28">
            <w:pPr>
              <w:suppressAutoHyphens w:val="0"/>
              <w:spacing w:before="40" w:after="40" w:line="220" w:lineRule="exact"/>
              <w:ind w:right="113"/>
              <w:jc w:val="right"/>
              <w:rPr>
                <w:sz w:val="18"/>
              </w:rPr>
            </w:pPr>
            <w:r w:rsidRPr="00971D28">
              <w:rPr>
                <w:sz w:val="18"/>
              </w:rPr>
              <w:t xml:space="preserve">43 </w:t>
            </w:r>
          </w:p>
        </w:tc>
        <w:tc>
          <w:tcPr>
            <w:tcW w:w="878" w:type="dxa"/>
            <w:shd w:val="clear" w:color="auto" w:fill="auto"/>
            <w:vAlign w:val="bottom"/>
          </w:tcPr>
          <w:p w14:paraId="49A3B470" w14:textId="77777777" w:rsidR="00DD4561" w:rsidRPr="00971D28" w:rsidRDefault="00DD4561" w:rsidP="00971D28">
            <w:pPr>
              <w:suppressAutoHyphens w:val="0"/>
              <w:spacing w:before="40" w:after="40" w:line="220" w:lineRule="exact"/>
              <w:ind w:right="113"/>
              <w:jc w:val="right"/>
              <w:rPr>
                <w:sz w:val="18"/>
              </w:rPr>
            </w:pPr>
            <w:r w:rsidRPr="00971D28">
              <w:rPr>
                <w:sz w:val="18"/>
              </w:rPr>
              <w:t xml:space="preserve">44 </w:t>
            </w:r>
          </w:p>
        </w:tc>
        <w:tc>
          <w:tcPr>
            <w:tcW w:w="879" w:type="dxa"/>
            <w:shd w:val="clear" w:color="auto" w:fill="auto"/>
            <w:vAlign w:val="bottom"/>
          </w:tcPr>
          <w:p w14:paraId="284E136A" w14:textId="77777777" w:rsidR="00DD4561" w:rsidRPr="00971D28" w:rsidRDefault="00DD4561" w:rsidP="00971D28">
            <w:pPr>
              <w:suppressAutoHyphens w:val="0"/>
              <w:spacing w:before="40" w:after="40" w:line="220" w:lineRule="exact"/>
              <w:ind w:right="113"/>
              <w:jc w:val="right"/>
              <w:rPr>
                <w:sz w:val="18"/>
              </w:rPr>
            </w:pPr>
            <w:r w:rsidRPr="00971D28">
              <w:rPr>
                <w:sz w:val="18"/>
              </w:rPr>
              <w:t xml:space="preserve">43 </w:t>
            </w:r>
          </w:p>
        </w:tc>
        <w:tc>
          <w:tcPr>
            <w:tcW w:w="879" w:type="dxa"/>
            <w:shd w:val="clear" w:color="auto" w:fill="auto"/>
            <w:vAlign w:val="bottom"/>
          </w:tcPr>
          <w:p w14:paraId="564BA478" w14:textId="77777777" w:rsidR="00DD4561" w:rsidRPr="00971D28" w:rsidRDefault="00DD4561" w:rsidP="00971D28">
            <w:pPr>
              <w:suppressAutoHyphens w:val="0"/>
              <w:spacing w:before="40" w:after="40" w:line="220" w:lineRule="exact"/>
              <w:ind w:right="113"/>
              <w:jc w:val="right"/>
              <w:rPr>
                <w:sz w:val="18"/>
              </w:rPr>
            </w:pPr>
            <w:r w:rsidRPr="00971D28">
              <w:rPr>
                <w:sz w:val="18"/>
              </w:rPr>
              <w:t xml:space="preserve">51 </w:t>
            </w:r>
          </w:p>
        </w:tc>
      </w:tr>
      <w:tr w:rsidR="00C5627C" w:rsidRPr="00971D28" w14:paraId="75375A6E" w14:textId="77777777" w:rsidTr="00C5627C">
        <w:tc>
          <w:tcPr>
            <w:tcW w:w="2977" w:type="dxa"/>
            <w:shd w:val="clear" w:color="auto" w:fill="auto"/>
          </w:tcPr>
          <w:p w14:paraId="0157B71E" w14:textId="77777777" w:rsidR="00DD4561" w:rsidRPr="00971D28" w:rsidRDefault="00DD4561" w:rsidP="00971D28">
            <w:pPr>
              <w:suppressAutoHyphens w:val="0"/>
              <w:spacing w:before="40" w:after="40" w:line="220" w:lineRule="exact"/>
              <w:ind w:right="113"/>
              <w:rPr>
                <w:rFonts w:eastAsia="MS Gothic"/>
                <w:sz w:val="18"/>
              </w:rPr>
            </w:pPr>
            <w:r w:rsidRPr="00971D28">
              <w:rPr>
                <w:rFonts w:eastAsia="MS Gothic"/>
                <w:sz w:val="18"/>
              </w:rPr>
              <w:t>Public</w:t>
            </w:r>
          </w:p>
        </w:tc>
        <w:tc>
          <w:tcPr>
            <w:tcW w:w="878" w:type="dxa"/>
            <w:shd w:val="clear" w:color="auto" w:fill="auto"/>
            <w:vAlign w:val="bottom"/>
          </w:tcPr>
          <w:p w14:paraId="1D18A762" w14:textId="0C0D4C65" w:rsidR="00DD4561" w:rsidRPr="00971D28" w:rsidRDefault="00DD4561" w:rsidP="00971D28">
            <w:pPr>
              <w:suppressAutoHyphens w:val="0"/>
              <w:spacing w:before="40" w:after="40" w:line="220" w:lineRule="exact"/>
              <w:ind w:right="113"/>
              <w:jc w:val="right"/>
              <w:rPr>
                <w:sz w:val="18"/>
              </w:rPr>
            </w:pPr>
            <w:r w:rsidRPr="00971D28">
              <w:rPr>
                <w:sz w:val="18"/>
              </w:rPr>
              <w:t>38</w:t>
            </w:r>
            <w:r w:rsidR="00971D28">
              <w:rPr>
                <w:sz w:val="18"/>
              </w:rPr>
              <w:t xml:space="preserve"> </w:t>
            </w:r>
            <w:r w:rsidRPr="00971D28">
              <w:rPr>
                <w:sz w:val="18"/>
              </w:rPr>
              <w:t xml:space="preserve">602 </w:t>
            </w:r>
          </w:p>
        </w:tc>
        <w:tc>
          <w:tcPr>
            <w:tcW w:w="879" w:type="dxa"/>
            <w:shd w:val="clear" w:color="auto" w:fill="auto"/>
            <w:vAlign w:val="bottom"/>
          </w:tcPr>
          <w:p w14:paraId="55DA17E5" w14:textId="12C85E8E" w:rsidR="00DD4561" w:rsidRPr="00971D28" w:rsidRDefault="00DD4561" w:rsidP="00971D28">
            <w:pPr>
              <w:suppressAutoHyphens w:val="0"/>
              <w:spacing w:before="40" w:after="40" w:line="220" w:lineRule="exact"/>
              <w:ind w:right="113"/>
              <w:jc w:val="right"/>
              <w:rPr>
                <w:sz w:val="18"/>
              </w:rPr>
            </w:pPr>
            <w:r w:rsidRPr="00971D28">
              <w:rPr>
                <w:sz w:val="18"/>
              </w:rPr>
              <w:t>33</w:t>
            </w:r>
            <w:r w:rsidR="00971D28">
              <w:rPr>
                <w:sz w:val="18"/>
              </w:rPr>
              <w:t xml:space="preserve"> </w:t>
            </w:r>
            <w:r w:rsidRPr="00971D28">
              <w:rPr>
                <w:sz w:val="18"/>
              </w:rPr>
              <w:t xml:space="preserve">982 </w:t>
            </w:r>
          </w:p>
        </w:tc>
        <w:tc>
          <w:tcPr>
            <w:tcW w:w="878" w:type="dxa"/>
            <w:shd w:val="clear" w:color="auto" w:fill="auto"/>
            <w:vAlign w:val="bottom"/>
          </w:tcPr>
          <w:p w14:paraId="2AD38180" w14:textId="4EE5C58E" w:rsidR="00DD4561" w:rsidRPr="00971D28" w:rsidRDefault="00DD4561" w:rsidP="00971D28">
            <w:pPr>
              <w:suppressAutoHyphens w:val="0"/>
              <w:spacing w:before="40" w:after="40" w:line="220" w:lineRule="exact"/>
              <w:ind w:right="113"/>
              <w:jc w:val="right"/>
              <w:rPr>
                <w:sz w:val="18"/>
              </w:rPr>
            </w:pPr>
            <w:r w:rsidRPr="00971D28">
              <w:rPr>
                <w:sz w:val="18"/>
              </w:rPr>
              <w:t>31</w:t>
            </w:r>
            <w:r w:rsidR="00971D28">
              <w:rPr>
                <w:sz w:val="18"/>
              </w:rPr>
              <w:t xml:space="preserve"> </w:t>
            </w:r>
            <w:r w:rsidRPr="00971D28">
              <w:rPr>
                <w:sz w:val="18"/>
              </w:rPr>
              <w:t xml:space="preserve">083 </w:t>
            </w:r>
          </w:p>
        </w:tc>
        <w:tc>
          <w:tcPr>
            <w:tcW w:w="879" w:type="dxa"/>
            <w:shd w:val="clear" w:color="auto" w:fill="auto"/>
            <w:vAlign w:val="bottom"/>
          </w:tcPr>
          <w:p w14:paraId="0F1BCA71" w14:textId="18390626" w:rsidR="00DD4561" w:rsidRPr="00971D28" w:rsidRDefault="00DD4561" w:rsidP="00971D28">
            <w:pPr>
              <w:suppressAutoHyphens w:val="0"/>
              <w:spacing w:before="40" w:after="40" w:line="220" w:lineRule="exact"/>
              <w:ind w:right="113"/>
              <w:jc w:val="right"/>
              <w:rPr>
                <w:sz w:val="18"/>
              </w:rPr>
            </w:pPr>
            <w:r w:rsidRPr="00971D28">
              <w:rPr>
                <w:sz w:val="18"/>
              </w:rPr>
              <w:t>29</w:t>
            </w:r>
            <w:r w:rsidR="00971D28">
              <w:rPr>
                <w:sz w:val="18"/>
              </w:rPr>
              <w:t xml:space="preserve"> </w:t>
            </w:r>
            <w:r w:rsidRPr="00971D28">
              <w:rPr>
                <w:sz w:val="18"/>
              </w:rPr>
              <w:t xml:space="preserve">531 </w:t>
            </w:r>
          </w:p>
        </w:tc>
        <w:tc>
          <w:tcPr>
            <w:tcW w:w="879" w:type="dxa"/>
            <w:shd w:val="clear" w:color="auto" w:fill="auto"/>
            <w:vAlign w:val="bottom"/>
          </w:tcPr>
          <w:p w14:paraId="38321AB5" w14:textId="4847D12B" w:rsidR="00DD4561" w:rsidRPr="00971D28" w:rsidRDefault="00DD4561" w:rsidP="00971D28">
            <w:pPr>
              <w:suppressAutoHyphens w:val="0"/>
              <w:spacing w:before="40" w:after="40" w:line="220" w:lineRule="exact"/>
              <w:ind w:right="113"/>
              <w:jc w:val="right"/>
              <w:rPr>
                <w:sz w:val="18"/>
              </w:rPr>
            </w:pPr>
            <w:r w:rsidRPr="00971D28">
              <w:rPr>
                <w:sz w:val="18"/>
              </w:rPr>
              <w:t>28</w:t>
            </w:r>
            <w:r w:rsidR="00971D28">
              <w:rPr>
                <w:sz w:val="18"/>
              </w:rPr>
              <w:t xml:space="preserve"> </w:t>
            </w:r>
            <w:r w:rsidRPr="00971D28">
              <w:rPr>
                <w:sz w:val="18"/>
              </w:rPr>
              <w:t xml:space="preserve">929 </w:t>
            </w:r>
          </w:p>
        </w:tc>
      </w:tr>
      <w:tr w:rsidR="00971D28" w:rsidRPr="00971D28" w14:paraId="59107C64" w14:textId="77777777" w:rsidTr="00C5627C">
        <w:tc>
          <w:tcPr>
            <w:tcW w:w="2977" w:type="dxa"/>
            <w:shd w:val="clear" w:color="auto" w:fill="auto"/>
          </w:tcPr>
          <w:p w14:paraId="67953581" w14:textId="77777777" w:rsidR="00DD4561" w:rsidRPr="00971D28" w:rsidRDefault="00DD4561" w:rsidP="00971D28">
            <w:pPr>
              <w:suppressAutoHyphens w:val="0"/>
              <w:spacing w:before="40" w:after="40" w:line="220" w:lineRule="exact"/>
              <w:ind w:right="113"/>
              <w:rPr>
                <w:rFonts w:eastAsia="MS Gothic"/>
                <w:sz w:val="18"/>
              </w:rPr>
            </w:pPr>
            <w:r w:rsidRPr="00971D28">
              <w:rPr>
                <w:rFonts w:eastAsia="MS Gothic"/>
                <w:sz w:val="18"/>
              </w:rPr>
              <w:t>Private</w:t>
            </w:r>
          </w:p>
        </w:tc>
        <w:tc>
          <w:tcPr>
            <w:tcW w:w="878" w:type="dxa"/>
            <w:shd w:val="clear" w:color="auto" w:fill="auto"/>
            <w:vAlign w:val="bottom"/>
          </w:tcPr>
          <w:p w14:paraId="62328654" w14:textId="0171A9DF" w:rsidR="00DD4561" w:rsidRPr="00971D28" w:rsidRDefault="00DD4561" w:rsidP="00971D28">
            <w:pPr>
              <w:suppressAutoHyphens w:val="0"/>
              <w:spacing w:before="40" w:after="40" w:line="220" w:lineRule="exact"/>
              <w:ind w:right="113"/>
              <w:jc w:val="right"/>
              <w:rPr>
                <w:sz w:val="18"/>
              </w:rPr>
            </w:pPr>
            <w:r w:rsidRPr="00971D28">
              <w:rPr>
                <w:sz w:val="18"/>
              </w:rPr>
              <w:t>21</w:t>
            </w:r>
            <w:r w:rsidR="00971D28">
              <w:rPr>
                <w:sz w:val="18"/>
              </w:rPr>
              <w:t xml:space="preserve"> </w:t>
            </w:r>
            <w:r w:rsidRPr="00971D28">
              <w:rPr>
                <w:sz w:val="18"/>
              </w:rPr>
              <w:t xml:space="preserve">287 </w:t>
            </w:r>
          </w:p>
        </w:tc>
        <w:tc>
          <w:tcPr>
            <w:tcW w:w="879" w:type="dxa"/>
            <w:shd w:val="clear" w:color="auto" w:fill="auto"/>
            <w:vAlign w:val="bottom"/>
          </w:tcPr>
          <w:p w14:paraId="47583702" w14:textId="788A8ABB" w:rsidR="00DD4561" w:rsidRPr="00971D28" w:rsidRDefault="00DD4561" w:rsidP="00971D28">
            <w:pPr>
              <w:suppressAutoHyphens w:val="0"/>
              <w:spacing w:before="40" w:after="40" w:line="220" w:lineRule="exact"/>
              <w:ind w:right="113"/>
              <w:jc w:val="right"/>
              <w:rPr>
                <w:sz w:val="18"/>
              </w:rPr>
            </w:pPr>
            <w:r w:rsidRPr="00971D28">
              <w:rPr>
                <w:sz w:val="18"/>
              </w:rPr>
              <w:t>19</w:t>
            </w:r>
            <w:r w:rsidR="00971D28">
              <w:rPr>
                <w:sz w:val="18"/>
              </w:rPr>
              <w:t xml:space="preserve"> </w:t>
            </w:r>
            <w:r w:rsidRPr="00971D28">
              <w:rPr>
                <w:sz w:val="18"/>
              </w:rPr>
              <w:t xml:space="preserve">366 </w:t>
            </w:r>
          </w:p>
        </w:tc>
        <w:tc>
          <w:tcPr>
            <w:tcW w:w="878" w:type="dxa"/>
            <w:shd w:val="clear" w:color="auto" w:fill="auto"/>
            <w:vAlign w:val="bottom"/>
          </w:tcPr>
          <w:p w14:paraId="1E43102F" w14:textId="73DD01F7" w:rsidR="00DD4561" w:rsidRPr="00971D28" w:rsidRDefault="00DD4561" w:rsidP="00971D28">
            <w:pPr>
              <w:suppressAutoHyphens w:val="0"/>
              <w:spacing w:before="40" w:after="40" w:line="220" w:lineRule="exact"/>
              <w:ind w:right="113"/>
              <w:jc w:val="right"/>
              <w:rPr>
                <w:sz w:val="18"/>
              </w:rPr>
            </w:pPr>
            <w:r w:rsidRPr="00971D28">
              <w:rPr>
                <w:sz w:val="18"/>
              </w:rPr>
              <w:t>18</w:t>
            </w:r>
            <w:r w:rsidR="00971D28">
              <w:rPr>
                <w:sz w:val="18"/>
              </w:rPr>
              <w:t xml:space="preserve"> </w:t>
            </w:r>
            <w:r w:rsidRPr="00971D28">
              <w:rPr>
                <w:sz w:val="18"/>
              </w:rPr>
              <w:t xml:space="preserve">136 </w:t>
            </w:r>
          </w:p>
        </w:tc>
        <w:tc>
          <w:tcPr>
            <w:tcW w:w="879" w:type="dxa"/>
            <w:shd w:val="clear" w:color="auto" w:fill="auto"/>
            <w:vAlign w:val="bottom"/>
          </w:tcPr>
          <w:p w14:paraId="0DD0A75B" w14:textId="4713E4F9" w:rsidR="00DD4561" w:rsidRPr="00971D28" w:rsidRDefault="00DD4561" w:rsidP="00971D28">
            <w:pPr>
              <w:suppressAutoHyphens w:val="0"/>
              <w:spacing w:before="40" w:after="40" w:line="220" w:lineRule="exact"/>
              <w:ind w:right="113"/>
              <w:jc w:val="right"/>
              <w:rPr>
                <w:sz w:val="18"/>
              </w:rPr>
            </w:pPr>
            <w:r w:rsidRPr="00971D28">
              <w:rPr>
                <w:sz w:val="18"/>
              </w:rPr>
              <w:t>17</w:t>
            </w:r>
            <w:r w:rsidR="00971D28">
              <w:rPr>
                <w:sz w:val="18"/>
              </w:rPr>
              <w:t xml:space="preserve"> </w:t>
            </w:r>
            <w:r w:rsidRPr="00971D28">
              <w:rPr>
                <w:sz w:val="18"/>
              </w:rPr>
              <w:t xml:space="preserve">675 </w:t>
            </w:r>
          </w:p>
        </w:tc>
        <w:tc>
          <w:tcPr>
            <w:tcW w:w="879" w:type="dxa"/>
            <w:shd w:val="clear" w:color="auto" w:fill="auto"/>
            <w:vAlign w:val="bottom"/>
          </w:tcPr>
          <w:p w14:paraId="18B0FE17" w14:textId="0706F7B1" w:rsidR="00DD4561" w:rsidRPr="00971D28" w:rsidRDefault="00DD4561" w:rsidP="00971D28">
            <w:pPr>
              <w:suppressAutoHyphens w:val="0"/>
              <w:spacing w:before="40" w:after="40" w:line="220" w:lineRule="exact"/>
              <w:ind w:right="113"/>
              <w:jc w:val="right"/>
              <w:rPr>
                <w:sz w:val="18"/>
              </w:rPr>
            </w:pPr>
            <w:r w:rsidRPr="00971D28">
              <w:rPr>
                <w:sz w:val="18"/>
              </w:rPr>
              <w:t>17</w:t>
            </w:r>
            <w:r w:rsidR="00971D28">
              <w:rPr>
                <w:sz w:val="18"/>
              </w:rPr>
              <w:t xml:space="preserve"> </w:t>
            </w:r>
            <w:r w:rsidRPr="00971D28">
              <w:rPr>
                <w:sz w:val="18"/>
              </w:rPr>
              <w:t xml:space="preserve">822 </w:t>
            </w:r>
          </w:p>
        </w:tc>
      </w:tr>
      <w:tr w:rsidR="00971D28" w:rsidRPr="00971D28" w14:paraId="0D9808E3" w14:textId="77777777" w:rsidTr="00C5627C">
        <w:tc>
          <w:tcPr>
            <w:tcW w:w="2977" w:type="dxa"/>
            <w:tcBorders>
              <w:bottom w:val="nil"/>
            </w:tcBorders>
            <w:shd w:val="clear" w:color="auto" w:fill="auto"/>
          </w:tcPr>
          <w:p w14:paraId="6880DF78" w14:textId="77777777" w:rsidR="00DD4561" w:rsidRPr="00971D28" w:rsidRDefault="00DD4561" w:rsidP="00971D28">
            <w:pPr>
              <w:suppressAutoHyphens w:val="0"/>
              <w:spacing w:before="40" w:after="40" w:line="220" w:lineRule="exact"/>
              <w:ind w:right="113"/>
              <w:rPr>
                <w:rFonts w:eastAsia="MS Gothic"/>
                <w:sz w:val="18"/>
              </w:rPr>
            </w:pPr>
            <w:r w:rsidRPr="00971D28">
              <w:rPr>
                <w:rFonts w:eastAsia="MS Gothic"/>
                <w:sz w:val="18"/>
              </w:rPr>
              <w:t>Dropout rate (%)</w:t>
            </w:r>
          </w:p>
        </w:tc>
        <w:tc>
          <w:tcPr>
            <w:tcW w:w="878" w:type="dxa"/>
            <w:tcBorders>
              <w:bottom w:val="nil"/>
            </w:tcBorders>
            <w:shd w:val="clear" w:color="auto" w:fill="auto"/>
            <w:vAlign w:val="bottom"/>
          </w:tcPr>
          <w:p w14:paraId="3309E1F3" w14:textId="77777777" w:rsidR="00DD4561" w:rsidRPr="00971D28" w:rsidRDefault="00DD4561" w:rsidP="00971D28">
            <w:pPr>
              <w:suppressAutoHyphens w:val="0"/>
              <w:spacing w:before="40" w:after="40" w:line="220" w:lineRule="exact"/>
              <w:ind w:right="113"/>
              <w:jc w:val="right"/>
              <w:rPr>
                <w:sz w:val="18"/>
              </w:rPr>
            </w:pPr>
            <w:r w:rsidRPr="00971D28">
              <w:rPr>
                <w:sz w:val="18"/>
              </w:rPr>
              <w:t xml:space="preserve">1.7 </w:t>
            </w:r>
          </w:p>
        </w:tc>
        <w:tc>
          <w:tcPr>
            <w:tcW w:w="879" w:type="dxa"/>
            <w:tcBorders>
              <w:bottom w:val="nil"/>
            </w:tcBorders>
            <w:shd w:val="clear" w:color="auto" w:fill="auto"/>
            <w:vAlign w:val="bottom"/>
          </w:tcPr>
          <w:p w14:paraId="1D2DFB93" w14:textId="77777777" w:rsidR="00DD4561" w:rsidRPr="00971D28" w:rsidRDefault="00DD4561" w:rsidP="00971D28">
            <w:pPr>
              <w:suppressAutoHyphens w:val="0"/>
              <w:spacing w:before="40" w:after="40" w:line="220" w:lineRule="exact"/>
              <w:ind w:right="113"/>
              <w:jc w:val="right"/>
              <w:rPr>
                <w:sz w:val="18"/>
              </w:rPr>
            </w:pPr>
            <w:r w:rsidRPr="00971D28">
              <w:rPr>
                <w:sz w:val="18"/>
              </w:rPr>
              <w:t xml:space="preserve">1.5 </w:t>
            </w:r>
          </w:p>
        </w:tc>
        <w:tc>
          <w:tcPr>
            <w:tcW w:w="878" w:type="dxa"/>
            <w:tcBorders>
              <w:bottom w:val="nil"/>
            </w:tcBorders>
            <w:shd w:val="clear" w:color="auto" w:fill="auto"/>
            <w:vAlign w:val="bottom"/>
          </w:tcPr>
          <w:p w14:paraId="0818F725" w14:textId="77777777" w:rsidR="00DD4561" w:rsidRPr="00971D28" w:rsidRDefault="00DD4561" w:rsidP="00971D28">
            <w:pPr>
              <w:suppressAutoHyphens w:val="0"/>
              <w:spacing w:before="40" w:after="40" w:line="220" w:lineRule="exact"/>
              <w:ind w:right="113"/>
              <w:jc w:val="right"/>
              <w:rPr>
                <w:sz w:val="18"/>
              </w:rPr>
            </w:pPr>
            <w:r w:rsidRPr="00971D28">
              <w:rPr>
                <w:sz w:val="18"/>
              </w:rPr>
              <w:t xml:space="preserve">1.4 </w:t>
            </w:r>
          </w:p>
        </w:tc>
        <w:tc>
          <w:tcPr>
            <w:tcW w:w="879" w:type="dxa"/>
            <w:tcBorders>
              <w:bottom w:val="nil"/>
            </w:tcBorders>
            <w:shd w:val="clear" w:color="auto" w:fill="auto"/>
            <w:vAlign w:val="bottom"/>
          </w:tcPr>
          <w:p w14:paraId="40CDF785" w14:textId="77777777" w:rsidR="00DD4561" w:rsidRPr="00971D28" w:rsidRDefault="00DD4561" w:rsidP="00971D28">
            <w:pPr>
              <w:suppressAutoHyphens w:val="0"/>
              <w:spacing w:before="40" w:after="40" w:line="220" w:lineRule="exact"/>
              <w:ind w:right="113"/>
              <w:jc w:val="right"/>
              <w:rPr>
                <w:sz w:val="18"/>
              </w:rPr>
            </w:pPr>
            <w:r w:rsidRPr="00971D28">
              <w:rPr>
                <w:sz w:val="18"/>
              </w:rPr>
              <w:t xml:space="preserve">1.4 </w:t>
            </w:r>
          </w:p>
        </w:tc>
        <w:tc>
          <w:tcPr>
            <w:tcW w:w="879" w:type="dxa"/>
            <w:tcBorders>
              <w:bottom w:val="nil"/>
            </w:tcBorders>
            <w:shd w:val="clear" w:color="auto" w:fill="auto"/>
            <w:vAlign w:val="bottom"/>
          </w:tcPr>
          <w:p w14:paraId="389D822F" w14:textId="77777777" w:rsidR="00DD4561" w:rsidRPr="00971D28" w:rsidRDefault="00DD4561" w:rsidP="00971D28">
            <w:pPr>
              <w:suppressAutoHyphens w:val="0"/>
              <w:spacing w:before="40" w:after="40" w:line="220" w:lineRule="exact"/>
              <w:ind w:right="113"/>
              <w:jc w:val="right"/>
              <w:rPr>
                <w:sz w:val="18"/>
              </w:rPr>
            </w:pPr>
            <w:r w:rsidRPr="00971D28">
              <w:rPr>
                <w:sz w:val="18"/>
              </w:rPr>
              <w:t xml:space="preserve">1.3 </w:t>
            </w:r>
          </w:p>
        </w:tc>
      </w:tr>
      <w:tr w:rsidR="00971D28" w:rsidRPr="00971D28" w14:paraId="23F45549" w14:textId="77777777" w:rsidTr="00C5627C">
        <w:tc>
          <w:tcPr>
            <w:tcW w:w="2977" w:type="dxa"/>
            <w:tcBorders>
              <w:top w:val="nil"/>
              <w:bottom w:val="nil"/>
            </w:tcBorders>
            <w:shd w:val="clear" w:color="auto" w:fill="auto"/>
          </w:tcPr>
          <w:p w14:paraId="1C99AEB4" w14:textId="77777777" w:rsidR="00DD4561" w:rsidRPr="00971D28" w:rsidRDefault="00DD4561" w:rsidP="00971D28">
            <w:pPr>
              <w:suppressAutoHyphens w:val="0"/>
              <w:spacing w:before="40" w:after="40" w:line="220" w:lineRule="exact"/>
              <w:ind w:right="113"/>
              <w:rPr>
                <w:rFonts w:eastAsia="MS Gothic"/>
                <w:sz w:val="18"/>
              </w:rPr>
            </w:pPr>
            <w:r w:rsidRPr="00971D28">
              <w:rPr>
                <w:rFonts w:eastAsia="MS Gothic"/>
                <w:sz w:val="18"/>
              </w:rPr>
              <w:t>National</w:t>
            </w:r>
          </w:p>
        </w:tc>
        <w:tc>
          <w:tcPr>
            <w:tcW w:w="878" w:type="dxa"/>
            <w:tcBorders>
              <w:top w:val="nil"/>
              <w:bottom w:val="nil"/>
            </w:tcBorders>
            <w:shd w:val="clear" w:color="auto" w:fill="auto"/>
            <w:vAlign w:val="bottom"/>
          </w:tcPr>
          <w:p w14:paraId="4ECFF8BF" w14:textId="77777777" w:rsidR="00DD4561" w:rsidRPr="00971D28" w:rsidRDefault="00DD4561" w:rsidP="00971D28">
            <w:pPr>
              <w:suppressAutoHyphens w:val="0"/>
              <w:spacing w:before="40" w:after="40" w:line="220" w:lineRule="exact"/>
              <w:ind w:right="113"/>
              <w:jc w:val="right"/>
              <w:rPr>
                <w:sz w:val="18"/>
              </w:rPr>
            </w:pPr>
            <w:r w:rsidRPr="00971D28">
              <w:rPr>
                <w:sz w:val="18"/>
              </w:rPr>
              <w:t xml:space="preserve">0.3 </w:t>
            </w:r>
          </w:p>
        </w:tc>
        <w:tc>
          <w:tcPr>
            <w:tcW w:w="879" w:type="dxa"/>
            <w:tcBorders>
              <w:top w:val="nil"/>
              <w:bottom w:val="nil"/>
            </w:tcBorders>
            <w:shd w:val="clear" w:color="auto" w:fill="auto"/>
            <w:vAlign w:val="bottom"/>
          </w:tcPr>
          <w:p w14:paraId="1B868A8F" w14:textId="77777777" w:rsidR="00DD4561" w:rsidRPr="00971D28" w:rsidRDefault="00DD4561" w:rsidP="00971D28">
            <w:pPr>
              <w:suppressAutoHyphens w:val="0"/>
              <w:spacing w:before="40" w:after="40" w:line="220" w:lineRule="exact"/>
              <w:ind w:right="113"/>
              <w:jc w:val="right"/>
              <w:rPr>
                <w:sz w:val="18"/>
              </w:rPr>
            </w:pPr>
            <w:r w:rsidRPr="00971D28">
              <w:rPr>
                <w:sz w:val="18"/>
              </w:rPr>
              <w:t xml:space="preserve">0.4 </w:t>
            </w:r>
          </w:p>
        </w:tc>
        <w:tc>
          <w:tcPr>
            <w:tcW w:w="878" w:type="dxa"/>
            <w:tcBorders>
              <w:top w:val="nil"/>
              <w:bottom w:val="nil"/>
            </w:tcBorders>
            <w:shd w:val="clear" w:color="auto" w:fill="auto"/>
            <w:vAlign w:val="bottom"/>
          </w:tcPr>
          <w:p w14:paraId="137E5B41" w14:textId="77777777" w:rsidR="00DD4561" w:rsidRPr="00971D28" w:rsidRDefault="00DD4561" w:rsidP="00971D28">
            <w:pPr>
              <w:suppressAutoHyphens w:val="0"/>
              <w:spacing w:before="40" w:after="40" w:line="220" w:lineRule="exact"/>
              <w:ind w:right="113"/>
              <w:jc w:val="right"/>
              <w:rPr>
                <w:sz w:val="18"/>
              </w:rPr>
            </w:pPr>
            <w:r w:rsidRPr="00971D28">
              <w:rPr>
                <w:sz w:val="18"/>
              </w:rPr>
              <w:t xml:space="preserve">0.4 </w:t>
            </w:r>
          </w:p>
        </w:tc>
        <w:tc>
          <w:tcPr>
            <w:tcW w:w="879" w:type="dxa"/>
            <w:tcBorders>
              <w:top w:val="nil"/>
              <w:bottom w:val="nil"/>
            </w:tcBorders>
            <w:shd w:val="clear" w:color="auto" w:fill="auto"/>
            <w:vAlign w:val="bottom"/>
          </w:tcPr>
          <w:p w14:paraId="717F9524" w14:textId="77777777" w:rsidR="00DD4561" w:rsidRPr="00971D28" w:rsidRDefault="00DD4561" w:rsidP="00971D28">
            <w:pPr>
              <w:suppressAutoHyphens w:val="0"/>
              <w:spacing w:before="40" w:after="40" w:line="220" w:lineRule="exact"/>
              <w:ind w:right="113"/>
              <w:jc w:val="right"/>
              <w:rPr>
                <w:sz w:val="18"/>
              </w:rPr>
            </w:pPr>
            <w:r w:rsidRPr="00971D28">
              <w:rPr>
                <w:sz w:val="18"/>
              </w:rPr>
              <w:t xml:space="preserve">0.4 </w:t>
            </w:r>
          </w:p>
        </w:tc>
        <w:tc>
          <w:tcPr>
            <w:tcW w:w="879" w:type="dxa"/>
            <w:tcBorders>
              <w:top w:val="nil"/>
              <w:bottom w:val="nil"/>
            </w:tcBorders>
            <w:shd w:val="clear" w:color="auto" w:fill="auto"/>
            <w:vAlign w:val="bottom"/>
          </w:tcPr>
          <w:p w14:paraId="46897FB0" w14:textId="77777777" w:rsidR="00DD4561" w:rsidRPr="00971D28" w:rsidRDefault="00DD4561" w:rsidP="00971D28">
            <w:pPr>
              <w:suppressAutoHyphens w:val="0"/>
              <w:spacing w:before="40" w:after="40" w:line="220" w:lineRule="exact"/>
              <w:ind w:right="113"/>
              <w:jc w:val="right"/>
              <w:rPr>
                <w:sz w:val="18"/>
              </w:rPr>
            </w:pPr>
            <w:r w:rsidRPr="00971D28">
              <w:rPr>
                <w:sz w:val="18"/>
              </w:rPr>
              <w:t xml:space="preserve">0.5 </w:t>
            </w:r>
          </w:p>
        </w:tc>
      </w:tr>
      <w:tr w:rsidR="00971D28" w:rsidRPr="00971D28" w14:paraId="02FA30F4" w14:textId="77777777" w:rsidTr="00C5627C">
        <w:tc>
          <w:tcPr>
            <w:tcW w:w="2977" w:type="dxa"/>
            <w:tcBorders>
              <w:top w:val="nil"/>
              <w:bottom w:val="nil"/>
            </w:tcBorders>
            <w:shd w:val="clear" w:color="auto" w:fill="auto"/>
          </w:tcPr>
          <w:p w14:paraId="6F789CE5" w14:textId="77777777" w:rsidR="00DD4561" w:rsidRPr="00971D28" w:rsidRDefault="00DD4561" w:rsidP="00971D28">
            <w:pPr>
              <w:suppressAutoHyphens w:val="0"/>
              <w:spacing w:before="40" w:after="40" w:line="220" w:lineRule="exact"/>
              <w:ind w:right="113"/>
              <w:rPr>
                <w:rFonts w:eastAsia="MS Gothic"/>
                <w:sz w:val="18"/>
              </w:rPr>
            </w:pPr>
            <w:r w:rsidRPr="00971D28">
              <w:rPr>
                <w:rFonts w:eastAsia="MS Gothic"/>
                <w:sz w:val="18"/>
              </w:rPr>
              <w:lastRenderedPageBreak/>
              <w:t>Public</w:t>
            </w:r>
          </w:p>
        </w:tc>
        <w:tc>
          <w:tcPr>
            <w:tcW w:w="878" w:type="dxa"/>
            <w:tcBorders>
              <w:top w:val="nil"/>
              <w:bottom w:val="nil"/>
            </w:tcBorders>
            <w:shd w:val="clear" w:color="auto" w:fill="auto"/>
            <w:vAlign w:val="bottom"/>
          </w:tcPr>
          <w:p w14:paraId="0127F30F" w14:textId="77777777" w:rsidR="00DD4561" w:rsidRPr="00971D28" w:rsidRDefault="00DD4561" w:rsidP="00971D28">
            <w:pPr>
              <w:suppressAutoHyphens w:val="0"/>
              <w:spacing w:before="40" w:after="40" w:line="220" w:lineRule="exact"/>
              <w:ind w:right="113"/>
              <w:jc w:val="right"/>
              <w:rPr>
                <w:sz w:val="18"/>
              </w:rPr>
            </w:pPr>
            <w:r w:rsidRPr="00971D28">
              <w:rPr>
                <w:sz w:val="18"/>
              </w:rPr>
              <w:t xml:space="preserve">1.6 </w:t>
            </w:r>
          </w:p>
        </w:tc>
        <w:tc>
          <w:tcPr>
            <w:tcW w:w="879" w:type="dxa"/>
            <w:tcBorders>
              <w:top w:val="nil"/>
              <w:bottom w:val="nil"/>
            </w:tcBorders>
            <w:shd w:val="clear" w:color="auto" w:fill="auto"/>
            <w:vAlign w:val="bottom"/>
          </w:tcPr>
          <w:p w14:paraId="74A42F48" w14:textId="77777777" w:rsidR="00DD4561" w:rsidRPr="00971D28" w:rsidRDefault="00DD4561" w:rsidP="00971D28">
            <w:pPr>
              <w:suppressAutoHyphens w:val="0"/>
              <w:spacing w:before="40" w:after="40" w:line="220" w:lineRule="exact"/>
              <w:ind w:right="113"/>
              <w:jc w:val="right"/>
              <w:rPr>
                <w:sz w:val="18"/>
              </w:rPr>
            </w:pPr>
            <w:r w:rsidRPr="00971D28">
              <w:rPr>
                <w:sz w:val="18"/>
              </w:rPr>
              <w:t xml:space="preserve">1.4 </w:t>
            </w:r>
          </w:p>
        </w:tc>
        <w:tc>
          <w:tcPr>
            <w:tcW w:w="878" w:type="dxa"/>
            <w:tcBorders>
              <w:top w:val="nil"/>
              <w:bottom w:val="nil"/>
            </w:tcBorders>
            <w:shd w:val="clear" w:color="auto" w:fill="auto"/>
            <w:vAlign w:val="bottom"/>
          </w:tcPr>
          <w:p w14:paraId="59B6DD22" w14:textId="77777777" w:rsidR="00DD4561" w:rsidRPr="00971D28" w:rsidRDefault="00DD4561" w:rsidP="00971D28">
            <w:pPr>
              <w:suppressAutoHyphens w:val="0"/>
              <w:spacing w:before="40" w:after="40" w:line="220" w:lineRule="exact"/>
              <w:ind w:right="113"/>
              <w:jc w:val="right"/>
              <w:rPr>
                <w:sz w:val="18"/>
              </w:rPr>
            </w:pPr>
            <w:r w:rsidRPr="00971D28">
              <w:rPr>
                <w:sz w:val="18"/>
              </w:rPr>
              <w:t xml:space="preserve">1.3 </w:t>
            </w:r>
          </w:p>
        </w:tc>
        <w:tc>
          <w:tcPr>
            <w:tcW w:w="879" w:type="dxa"/>
            <w:tcBorders>
              <w:top w:val="nil"/>
              <w:bottom w:val="nil"/>
            </w:tcBorders>
            <w:shd w:val="clear" w:color="auto" w:fill="auto"/>
            <w:vAlign w:val="bottom"/>
          </w:tcPr>
          <w:p w14:paraId="574E5005" w14:textId="77777777" w:rsidR="00DD4561" w:rsidRPr="00971D28" w:rsidRDefault="00DD4561" w:rsidP="00971D28">
            <w:pPr>
              <w:suppressAutoHyphens w:val="0"/>
              <w:spacing w:before="40" w:after="40" w:line="220" w:lineRule="exact"/>
              <w:ind w:right="113"/>
              <w:jc w:val="right"/>
              <w:rPr>
                <w:sz w:val="18"/>
              </w:rPr>
            </w:pPr>
            <w:r w:rsidRPr="00971D28">
              <w:rPr>
                <w:sz w:val="18"/>
              </w:rPr>
              <w:t xml:space="preserve">1.3 </w:t>
            </w:r>
          </w:p>
        </w:tc>
        <w:tc>
          <w:tcPr>
            <w:tcW w:w="879" w:type="dxa"/>
            <w:tcBorders>
              <w:top w:val="nil"/>
              <w:bottom w:val="nil"/>
            </w:tcBorders>
            <w:shd w:val="clear" w:color="auto" w:fill="auto"/>
            <w:vAlign w:val="bottom"/>
          </w:tcPr>
          <w:p w14:paraId="7260B484" w14:textId="77777777" w:rsidR="00DD4561" w:rsidRPr="00971D28" w:rsidRDefault="00DD4561" w:rsidP="00971D28">
            <w:pPr>
              <w:suppressAutoHyphens w:val="0"/>
              <w:spacing w:before="40" w:after="40" w:line="220" w:lineRule="exact"/>
              <w:ind w:right="113"/>
              <w:jc w:val="right"/>
              <w:rPr>
                <w:sz w:val="18"/>
              </w:rPr>
            </w:pPr>
            <w:r w:rsidRPr="00971D28">
              <w:rPr>
                <w:sz w:val="18"/>
              </w:rPr>
              <w:t xml:space="preserve">1.3 </w:t>
            </w:r>
          </w:p>
        </w:tc>
      </w:tr>
      <w:tr w:rsidR="00971D28" w:rsidRPr="00971D28" w14:paraId="79F86633" w14:textId="77777777" w:rsidTr="00C5627C">
        <w:tc>
          <w:tcPr>
            <w:tcW w:w="2977" w:type="dxa"/>
            <w:tcBorders>
              <w:top w:val="nil"/>
            </w:tcBorders>
            <w:shd w:val="clear" w:color="auto" w:fill="auto"/>
          </w:tcPr>
          <w:p w14:paraId="5334C400" w14:textId="77777777" w:rsidR="00DD4561" w:rsidRPr="00971D28" w:rsidRDefault="00DD4561" w:rsidP="00971D28">
            <w:pPr>
              <w:suppressAutoHyphens w:val="0"/>
              <w:spacing w:before="40" w:after="40" w:line="220" w:lineRule="exact"/>
              <w:ind w:right="113"/>
              <w:rPr>
                <w:rFonts w:eastAsia="MS Gothic"/>
                <w:sz w:val="18"/>
              </w:rPr>
            </w:pPr>
            <w:r w:rsidRPr="00971D28">
              <w:rPr>
                <w:rFonts w:eastAsia="MS Gothic"/>
                <w:sz w:val="18"/>
              </w:rPr>
              <w:t>Private</w:t>
            </w:r>
          </w:p>
        </w:tc>
        <w:tc>
          <w:tcPr>
            <w:tcW w:w="878" w:type="dxa"/>
            <w:tcBorders>
              <w:top w:val="nil"/>
            </w:tcBorders>
            <w:shd w:val="clear" w:color="auto" w:fill="auto"/>
            <w:vAlign w:val="bottom"/>
          </w:tcPr>
          <w:p w14:paraId="2A501928" w14:textId="77777777" w:rsidR="00DD4561" w:rsidRPr="00971D28" w:rsidRDefault="00DD4561" w:rsidP="00971D28">
            <w:pPr>
              <w:suppressAutoHyphens w:val="0"/>
              <w:spacing w:before="40" w:after="40" w:line="220" w:lineRule="exact"/>
              <w:ind w:right="113"/>
              <w:jc w:val="right"/>
              <w:rPr>
                <w:sz w:val="18"/>
              </w:rPr>
            </w:pPr>
            <w:r w:rsidRPr="00971D28">
              <w:rPr>
                <w:sz w:val="18"/>
              </w:rPr>
              <w:t xml:space="preserve">1.9 </w:t>
            </w:r>
          </w:p>
        </w:tc>
        <w:tc>
          <w:tcPr>
            <w:tcW w:w="879" w:type="dxa"/>
            <w:tcBorders>
              <w:top w:val="nil"/>
            </w:tcBorders>
            <w:shd w:val="clear" w:color="auto" w:fill="auto"/>
            <w:vAlign w:val="bottom"/>
          </w:tcPr>
          <w:p w14:paraId="5DE1E640" w14:textId="77777777" w:rsidR="00DD4561" w:rsidRPr="00971D28" w:rsidRDefault="00DD4561" w:rsidP="00971D28">
            <w:pPr>
              <w:suppressAutoHyphens w:val="0"/>
              <w:spacing w:before="40" w:after="40" w:line="220" w:lineRule="exact"/>
              <w:ind w:right="113"/>
              <w:jc w:val="right"/>
              <w:rPr>
                <w:sz w:val="18"/>
              </w:rPr>
            </w:pPr>
            <w:r w:rsidRPr="00971D28">
              <w:rPr>
                <w:sz w:val="18"/>
              </w:rPr>
              <w:t xml:space="preserve">1.7 </w:t>
            </w:r>
          </w:p>
        </w:tc>
        <w:tc>
          <w:tcPr>
            <w:tcW w:w="878" w:type="dxa"/>
            <w:tcBorders>
              <w:top w:val="nil"/>
            </w:tcBorders>
            <w:shd w:val="clear" w:color="auto" w:fill="auto"/>
            <w:vAlign w:val="bottom"/>
          </w:tcPr>
          <w:p w14:paraId="3E4B1378" w14:textId="77777777" w:rsidR="00DD4561" w:rsidRPr="00971D28" w:rsidRDefault="00DD4561" w:rsidP="00971D28">
            <w:pPr>
              <w:suppressAutoHyphens w:val="0"/>
              <w:spacing w:before="40" w:after="40" w:line="220" w:lineRule="exact"/>
              <w:ind w:right="113"/>
              <w:jc w:val="right"/>
              <w:rPr>
                <w:sz w:val="18"/>
              </w:rPr>
            </w:pPr>
            <w:r w:rsidRPr="00971D28">
              <w:rPr>
                <w:sz w:val="18"/>
              </w:rPr>
              <w:t xml:space="preserve">1.6 </w:t>
            </w:r>
          </w:p>
        </w:tc>
        <w:tc>
          <w:tcPr>
            <w:tcW w:w="879" w:type="dxa"/>
            <w:tcBorders>
              <w:top w:val="nil"/>
            </w:tcBorders>
            <w:shd w:val="clear" w:color="auto" w:fill="auto"/>
            <w:vAlign w:val="bottom"/>
          </w:tcPr>
          <w:p w14:paraId="6136C3D9" w14:textId="77777777" w:rsidR="00DD4561" w:rsidRPr="00971D28" w:rsidRDefault="00DD4561" w:rsidP="00971D28">
            <w:pPr>
              <w:suppressAutoHyphens w:val="0"/>
              <w:spacing w:before="40" w:after="40" w:line="220" w:lineRule="exact"/>
              <w:ind w:right="113"/>
              <w:jc w:val="right"/>
              <w:rPr>
                <w:sz w:val="18"/>
              </w:rPr>
            </w:pPr>
            <w:r w:rsidRPr="00971D28">
              <w:rPr>
                <w:sz w:val="18"/>
              </w:rPr>
              <w:t xml:space="preserve">1.5 </w:t>
            </w:r>
          </w:p>
        </w:tc>
        <w:tc>
          <w:tcPr>
            <w:tcW w:w="879" w:type="dxa"/>
            <w:tcBorders>
              <w:top w:val="nil"/>
            </w:tcBorders>
            <w:shd w:val="clear" w:color="auto" w:fill="auto"/>
            <w:vAlign w:val="bottom"/>
          </w:tcPr>
          <w:p w14:paraId="0D045332" w14:textId="77777777" w:rsidR="00DD4561" w:rsidRPr="00971D28" w:rsidRDefault="00DD4561" w:rsidP="00971D28">
            <w:pPr>
              <w:suppressAutoHyphens w:val="0"/>
              <w:spacing w:before="40" w:after="40" w:line="220" w:lineRule="exact"/>
              <w:ind w:right="113"/>
              <w:jc w:val="right"/>
              <w:rPr>
                <w:sz w:val="18"/>
              </w:rPr>
            </w:pPr>
            <w:r w:rsidRPr="00971D28">
              <w:rPr>
                <w:sz w:val="18"/>
              </w:rPr>
              <w:t xml:space="preserve">1.5 </w:t>
            </w:r>
          </w:p>
        </w:tc>
      </w:tr>
    </w:tbl>
    <w:p w14:paraId="4975A5D7" w14:textId="2FED2084" w:rsidR="00DD4561" w:rsidRPr="00D51D90" w:rsidRDefault="00DD4561" w:rsidP="000B282E">
      <w:pPr>
        <w:pStyle w:val="H4G"/>
      </w:pPr>
      <w:r w:rsidRPr="00D51D90">
        <w:tab/>
      </w:r>
      <w:r w:rsidRPr="00D51D90">
        <w:tab/>
        <w:t>Number of students per teacher in public schools</w:t>
      </w:r>
    </w:p>
    <w:p w14:paraId="416817ED" w14:textId="77777777" w:rsidR="00DD4561" w:rsidRPr="00D51D90" w:rsidRDefault="00DD4561" w:rsidP="00676047">
      <w:pPr>
        <w:pStyle w:val="SingleTxtG"/>
        <w:spacing w:after="240"/>
        <w:rPr>
          <w:highlight w:val="yellow"/>
        </w:rPr>
      </w:pPr>
      <w:r w:rsidRPr="00D51D90">
        <w:t>26.</w:t>
      </w:r>
      <w:r w:rsidRPr="00D51D90">
        <w:tab/>
        <w:t>As of May 1, 2018, the number of students per teacher in Japanese public schools was 16.3 for elementary schools, 13.6 for junior high schools, 12.0 for Compulsory Education Schools, 13.3 for secondary schools, 1.7 for special needs education schools, and 13.5 for high schools.</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01"/>
        <w:gridCol w:w="1117"/>
        <w:gridCol w:w="1117"/>
        <w:gridCol w:w="1118"/>
        <w:gridCol w:w="1117"/>
        <w:gridCol w:w="1117"/>
        <w:gridCol w:w="1118"/>
      </w:tblGrid>
      <w:tr w:rsidR="00DD4561" w:rsidRPr="00676047" w14:paraId="4CB105E2" w14:textId="77777777" w:rsidTr="00676047">
        <w:trPr>
          <w:tblHeader/>
        </w:trPr>
        <w:tc>
          <w:tcPr>
            <w:tcW w:w="1560" w:type="dxa"/>
            <w:tcBorders>
              <w:top w:val="single" w:sz="4" w:space="0" w:color="auto"/>
              <w:bottom w:val="single" w:sz="12" w:space="0" w:color="auto"/>
            </w:tcBorders>
            <w:shd w:val="clear" w:color="auto" w:fill="auto"/>
            <w:vAlign w:val="bottom"/>
          </w:tcPr>
          <w:p w14:paraId="516AAB60" w14:textId="77777777" w:rsidR="00DD4561" w:rsidRPr="00676047" w:rsidRDefault="00DD4561" w:rsidP="00676047">
            <w:pPr>
              <w:suppressAutoHyphens w:val="0"/>
              <w:spacing w:before="80" w:after="80" w:line="200" w:lineRule="exact"/>
              <w:ind w:right="113"/>
              <w:rPr>
                <w:rFonts w:eastAsia="MS Gothic"/>
                <w:i/>
                <w:sz w:val="16"/>
              </w:rPr>
            </w:pPr>
          </w:p>
        </w:tc>
        <w:tc>
          <w:tcPr>
            <w:tcW w:w="968" w:type="dxa"/>
            <w:tcBorders>
              <w:top w:val="single" w:sz="4" w:space="0" w:color="auto"/>
              <w:bottom w:val="single" w:sz="12" w:space="0" w:color="auto"/>
            </w:tcBorders>
            <w:shd w:val="clear" w:color="auto" w:fill="auto"/>
            <w:vAlign w:val="bottom"/>
          </w:tcPr>
          <w:p w14:paraId="043D5845" w14:textId="77777777" w:rsidR="00DD4561" w:rsidRPr="00676047" w:rsidRDefault="00DD4561" w:rsidP="00676047">
            <w:pPr>
              <w:suppressAutoHyphens w:val="0"/>
              <w:spacing w:before="80" w:after="80" w:line="200" w:lineRule="exact"/>
              <w:ind w:right="113"/>
              <w:jc w:val="right"/>
              <w:rPr>
                <w:rFonts w:eastAsia="MS Gothic"/>
                <w:i/>
                <w:sz w:val="16"/>
              </w:rPr>
            </w:pPr>
            <w:r w:rsidRPr="00676047">
              <w:rPr>
                <w:rFonts w:eastAsia="MS Gothic"/>
                <w:i/>
                <w:sz w:val="16"/>
              </w:rPr>
              <w:t>Elementary school</w:t>
            </w:r>
          </w:p>
        </w:tc>
        <w:tc>
          <w:tcPr>
            <w:tcW w:w="968" w:type="dxa"/>
            <w:tcBorders>
              <w:top w:val="single" w:sz="4" w:space="0" w:color="auto"/>
              <w:bottom w:val="single" w:sz="12" w:space="0" w:color="auto"/>
            </w:tcBorders>
            <w:shd w:val="clear" w:color="auto" w:fill="auto"/>
            <w:vAlign w:val="bottom"/>
          </w:tcPr>
          <w:p w14:paraId="4070131A" w14:textId="77777777" w:rsidR="00DD4561" w:rsidRPr="00676047" w:rsidRDefault="00DD4561" w:rsidP="00676047">
            <w:pPr>
              <w:suppressAutoHyphens w:val="0"/>
              <w:spacing w:before="80" w:after="80" w:line="200" w:lineRule="exact"/>
              <w:ind w:right="113"/>
              <w:jc w:val="right"/>
              <w:rPr>
                <w:rFonts w:eastAsia="MS Gothic"/>
                <w:i/>
                <w:sz w:val="16"/>
              </w:rPr>
            </w:pPr>
            <w:r w:rsidRPr="00676047">
              <w:rPr>
                <w:rFonts w:eastAsia="MS Gothic"/>
                <w:i/>
                <w:sz w:val="16"/>
              </w:rPr>
              <w:t>Junior high school</w:t>
            </w:r>
          </w:p>
        </w:tc>
        <w:tc>
          <w:tcPr>
            <w:tcW w:w="969" w:type="dxa"/>
            <w:tcBorders>
              <w:top w:val="single" w:sz="4" w:space="0" w:color="auto"/>
              <w:bottom w:val="single" w:sz="12" w:space="0" w:color="auto"/>
            </w:tcBorders>
            <w:shd w:val="clear" w:color="auto" w:fill="auto"/>
            <w:vAlign w:val="bottom"/>
          </w:tcPr>
          <w:p w14:paraId="2699A397" w14:textId="77777777" w:rsidR="00DD4561" w:rsidRPr="00676047" w:rsidRDefault="00DD4561" w:rsidP="00676047">
            <w:pPr>
              <w:suppressAutoHyphens w:val="0"/>
              <w:spacing w:before="80" w:after="80" w:line="200" w:lineRule="exact"/>
              <w:ind w:right="113"/>
              <w:jc w:val="right"/>
              <w:rPr>
                <w:rFonts w:eastAsia="MS Gothic"/>
                <w:i/>
                <w:sz w:val="16"/>
              </w:rPr>
            </w:pPr>
            <w:r w:rsidRPr="00676047">
              <w:rPr>
                <w:rFonts w:eastAsia="MS Gothic"/>
                <w:i/>
                <w:sz w:val="16"/>
              </w:rPr>
              <w:t>Compulsory Education School</w:t>
            </w:r>
          </w:p>
        </w:tc>
        <w:tc>
          <w:tcPr>
            <w:tcW w:w="968" w:type="dxa"/>
            <w:tcBorders>
              <w:top w:val="single" w:sz="4" w:space="0" w:color="auto"/>
              <w:bottom w:val="single" w:sz="12" w:space="0" w:color="auto"/>
            </w:tcBorders>
            <w:shd w:val="clear" w:color="auto" w:fill="auto"/>
            <w:vAlign w:val="bottom"/>
          </w:tcPr>
          <w:p w14:paraId="6F2594D8" w14:textId="77777777" w:rsidR="00DD4561" w:rsidRPr="00676047" w:rsidRDefault="00DD4561" w:rsidP="00676047">
            <w:pPr>
              <w:suppressAutoHyphens w:val="0"/>
              <w:spacing w:before="80" w:after="80" w:line="200" w:lineRule="exact"/>
              <w:ind w:right="113"/>
              <w:jc w:val="right"/>
              <w:rPr>
                <w:rFonts w:eastAsia="MS Gothic"/>
                <w:i/>
                <w:sz w:val="16"/>
              </w:rPr>
            </w:pPr>
            <w:r w:rsidRPr="00676047">
              <w:rPr>
                <w:rFonts w:eastAsia="MS Gothic"/>
                <w:i/>
                <w:sz w:val="16"/>
              </w:rPr>
              <w:t>Secondary school</w:t>
            </w:r>
          </w:p>
        </w:tc>
        <w:tc>
          <w:tcPr>
            <w:tcW w:w="968" w:type="dxa"/>
            <w:tcBorders>
              <w:top w:val="single" w:sz="4" w:space="0" w:color="auto"/>
              <w:bottom w:val="single" w:sz="12" w:space="0" w:color="auto"/>
            </w:tcBorders>
            <w:shd w:val="clear" w:color="auto" w:fill="auto"/>
            <w:vAlign w:val="bottom"/>
          </w:tcPr>
          <w:p w14:paraId="0FCC1D21" w14:textId="77777777" w:rsidR="00DD4561" w:rsidRPr="00676047" w:rsidRDefault="00DD4561" w:rsidP="00676047">
            <w:pPr>
              <w:suppressAutoHyphens w:val="0"/>
              <w:spacing w:before="80" w:after="80" w:line="200" w:lineRule="exact"/>
              <w:ind w:right="113"/>
              <w:jc w:val="right"/>
              <w:rPr>
                <w:rFonts w:eastAsia="MS Gothic"/>
                <w:i/>
                <w:sz w:val="16"/>
              </w:rPr>
            </w:pPr>
            <w:r w:rsidRPr="00676047">
              <w:rPr>
                <w:rFonts w:eastAsia="MS Gothic"/>
                <w:i/>
                <w:sz w:val="16"/>
              </w:rPr>
              <w:t>Special needs education school</w:t>
            </w:r>
          </w:p>
        </w:tc>
        <w:tc>
          <w:tcPr>
            <w:tcW w:w="969" w:type="dxa"/>
            <w:tcBorders>
              <w:top w:val="single" w:sz="4" w:space="0" w:color="auto"/>
              <w:bottom w:val="single" w:sz="12" w:space="0" w:color="auto"/>
            </w:tcBorders>
            <w:shd w:val="clear" w:color="auto" w:fill="auto"/>
            <w:vAlign w:val="bottom"/>
          </w:tcPr>
          <w:p w14:paraId="24863BCE" w14:textId="77777777" w:rsidR="00DD4561" w:rsidRPr="00676047" w:rsidRDefault="00DD4561" w:rsidP="00676047">
            <w:pPr>
              <w:suppressAutoHyphens w:val="0"/>
              <w:spacing w:before="80" w:after="80" w:line="200" w:lineRule="exact"/>
              <w:ind w:right="113"/>
              <w:jc w:val="right"/>
              <w:rPr>
                <w:rFonts w:eastAsia="MS Gothic"/>
                <w:i/>
                <w:sz w:val="16"/>
              </w:rPr>
            </w:pPr>
            <w:r w:rsidRPr="00676047">
              <w:rPr>
                <w:rFonts w:eastAsia="MS Gothic"/>
                <w:i/>
                <w:sz w:val="16"/>
              </w:rPr>
              <w:t>High school</w:t>
            </w:r>
          </w:p>
        </w:tc>
      </w:tr>
      <w:tr w:rsidR="00DD4561" w:rsidRPr="00676047" w14:paraId="5C703B26" w14:textId="77777777" w:rsidTr="00676047">
        <w:tc>
          <w:tcPr>
            <w:tcW w:w="1560" w:type="dxa"/>
            <w:tcBorders>
              <w:top w:val="single" w:sz="12" w:space="0" w:color="auto"/>
            </w:tcBorders>
            <w:shd w:val="clear" w:color="auto" w:fill="auto"/>
          </w:tcPr>
          <w:p w14:paraId="3E3B83D9" w14:textId="77777777" w:rsidR="00DD4561" w:rsidRPr="00676047" w:rsidRDefault="00DD4561" w:rsidP="00676047">
            <w:pPr>
              <w:suppressAutoHyphens w:val="0"/>
              <w:spacing w:before="40" w:after="40" w:line="220" w:lineRule="exact"/>
              <w:ind w:right="113"/>
              <w:rPr>
                <w:rFonts w:eastAsia="MS Gothic"/>
                <w:sz w:val="18"/>
              </w:rPr>
            </w:pPr>
            <w:r w:rsidRPr="00676047">
              <w:rPr>
                <w:rFonts w:eastAsia="MS Gothic"/>
                <w:sz w:val="18"/>
              </w:rPr>
              <w:t>Number of students</w:t>
            </w:r>
          </w:p>
        </w:tc>
        <w:tc>
          <w:tcPr>
            <w:tcW w:w="968" w:type="dxa"/>
            <w:tcBorders>
              <w:top w:val="single" w:sz="12" w:space="0" w:color="auto"/>
            </w:tcBorders>
            <w:shd w:val="clear" w:color="auto" w:fill="auto"/>
            <w:vAlign w:val="bottom"/>
          </w:tcPr>
          <w:p w14:paraId="3CC7DE88" w14:textId="7D328644" w:rsidR="00DD4561" w:rsidRPr="00676047" w:rsidRDefault="00DD4561" w:rsidP="00676047">
            <w:pPr>
              <w:suppressAutoHyphens w:val="0"/>
              <w:spacing w:before="40" w:after="40" w:line="220" w:lineRule="exact"/>
              <w:ind w:right="113"/>
              <w:jc w:val="right"/>
              <w:rPr>
                <w:sz w:val="18"/>
              </w:rPr>
            </w:pPr>
            <w:r w:rsidRPr="00676047">
              <w:rPr>
                <w:sz w:val="18"/>
              </w:rPr>
              <w:t>6</w:t>
            </w:r>
            <w:r w:rsidR="00676047">
              <w:rPr>
                <w:sz w:val="18"/>
              </w:rPr>
              <w:t xml:space="preserve"> </w:t>
            </w:r>
            <w:r w:rsidRPr="00676047">
              <w:rPr>
                <w:sz w:val="18"/>
              </w:rPr>
              <w:t>312</w:t>
            </w:r>
            <w:r w:rsidR="00676047">
              <w:rPr>
                <w:sz w:val="18"/>
              </w:rPr>
              <w:t xml:space="preserve"> </w:t>
            </w:r>
            <w:r w:rsidRPr="00676047">
              <w:rPr>
                <w:sz w:val="18"/>
              </w:rPr>
              <w:t>251</w:t>
            </w:r>
          </w:p>
        </w:tc>
        <w:tc>
          <w:tcPr>
            <w:tcW w:w="968" w:type="dxa"/>
            <w:tcBorders>
              <w:top w:val="single" w:sz="12" w:space="0" w:color="auto"/>
            </w:tcBorders>
            <w:shd w:val="clear" w:color="auto" w:fill="auto"/>
            <w:vAlign w:val="bottom"/>
          </w:tcPr>
          <w:p w14:paraId="4EEEDD5C" w14:textId="5A398778" w:rsidR="00DD4561" w:rsidRPr="00676047" w:rsidRDefault="00DD4561" w:rsidP="00676047">
            <w:pPr>
              <w:suppressAutoHyphens w:val="0"/>
              <w:spacing w:before="40" w:after="40" w:line="220" w:lineRule="exact"/>
              <w:ind w:right="113"/>
              <w:jc w:val="right"/>
              <w:rPr>
                <w:sz w:val="18"/>
              </w:rPr>
            </w:pPr>
            <w:r w:rsidRPr="00676047">
              <w:rPr>
                <w:sz w:val="18"/>
              </w:rPr>
              <w:t>2</w:t>
            </w:r>
            <w:r w:rsidR="00676047">
              <w:rPr>
                <w:sz w:val="18"/>
              </w:rPr>
              <w:t xml:space="preserve"> </w:t>
            </w:r>
            <w:r w:rsidRPr="00676047">
              <w:rPr>
                <w:sz w:val="18"/>
              </w:rPr>
              <w:t>983</w:t>
            </w:r>
            <w:r w:rsidR="00676047">
              <w:rPr>
                <w:sz w:val="18"/>
              </w:rPr>
              <w:t xml:space="preserve"> </w:t>
            </w:r>
            <w:r w:rsidRPr="00676047">
              <w:rPr>
                <w:sz w:val="18"/>
              </w:rPr>
              <w:t>705</w:t>
            </w:r>
          </w:p>
        </w:tc>
        <w:tc>
          <w:tcPr>
            <w:tcW w:w="969" w:type="dxa"/>
            <w:tcBorders>
              <w:top w:val="single" w:sz="12" w:space="0" w:color="auto"/>
            </w:tcBorders>
            <w:shd w:val="clear" w:color="auto" w:fill="auto"/>
            <w:vAlign w:val="bottom"/>
          </w:tcPr>
          <w:p w14:paraId="1E992D48" w14:textId="15CCC592" w:rsidR="00DD4561" w:rsidRPr="00676047" w:rsidRDefault="00DD4561" w:rsidP="00676047">
            <w:pPr>
              <w:suppressAutoHyphens w:val="0"/>
              <w:spacing w:before="40" w:after="40" w:line="220" w:lineRule="exact"/>
              <w:ind w:right="113"/>
              <w:jc w:val="right"/>
              <w:rPr>
                <w:sz w:val="18"/>
              </w:rPr>
            </w:pPr>
            <w:r w:rsidRPr="00676047">
              <w:rPr>
                <w:sz w:val="18"/>
              </w:rPr>
              <w:t>32</w:t>
            </w:r>
            <w:r w:rsidR="00676047">
              <w:rPr>
                <w:sz w:val="18"/>
              </w:rPr>
              <w:t xml:space="preserve"> </w:t>
            </w:r>
            <w:r w:rsidRPr="00676047">
              <w:rPr>
                <w:sz w:val="18"/>
              </w:rPr>
              <w:t>957</w:t>
            </w:r>
          </w:p>
        </w:tc>
        <w:tc>
          <w:tcPr>
            <w:tcW w:w="968" w:type="dxa"/>
            <w:tcBorders>
              <w:top w:val="single" w:sz="12" w:space="0" w:color="auto"/>
            </w:tcBorders>
            <w:shd w:val="clear" w:color="auto" w:fill="auto"/>
            <w:vAlign w:val="bottom"/>
          </w:tcPr>
          <w:p w14:paraId="1F2331BE" w14:textId="6152AE6E" w:rsidR="00DD4561" w:rsidRPr="00676047" w:rsidRDefault="00DD4561" w:rsidP="00676047">
            <w:pPr>
              <w:suppressAutoHyphens w:val="0"/>
              <w:spacing w:before="40" w:after="40" w:line="220" w:lineRule="exact"/>
              <w:ind w:right="113"/>
              <w:jc w:val="right"/>
              <w:rPr>
                <w:sz w:val="18"/>
              </w:rPr>
            </w:pPr>
            <w:r w:rsidRPr="00676047">
              <w:rPr>
                <w:sz w:val="18"/>
              </w:rPr>
              <w:t>22</w:t>
            </w:r>
            <w:r w:rsidR="00676047">
              <w:rPr>
                <w:sz w:val="18"/>
              </w:rPr>
              <w:t xml:space="preserve"> </w:t>
            </w:r>
            <w:r w:rsidRPr="00676047">
              <w:rPr>
                <w:sz w:val="18"/>
              </w:rPr>
              <w:t>367</w:t>
            </w:r>
          </w:p>
        </w:tc>
        <w:tc>
          <w:tcPr>
            <w:tcW w:w="968" w:type="dxa"/>
            <w:tcBorders>
              <w:top w:val="single" w:sz="12" w:space="0" w:color="auto"/>
            </w:tcBorders>
            <w:shd w:val="clear" w:color="auto" w:fill="auto"/>
            <w:vAlign w:val="bottom"/>
          </w:tcPr>
          <w:p w14:paraId="12827424" w14:textId="19196362" w:rsidR="00DD4561" w:rsidRPr="00676047" w:rsidRDefault="00DD4561" w:rsidP="00676047">
            <w:pPr>
              <w:suppressAutoHyphens w:val="0"/>
              <w:spacing w:before="40" w:after="40" w:line="220" w:lineRule="exact"/>
              <w:ind w:right="113"/>
              <w:jc w:val="right"/>
              <w:rPr>
                <w:sz w:val="18"/>
              </w:rPr>
            </w:pPr>
            <w:r w:rsidRPr="00676047">
              <w:rPr>
                <w:sz w:val="18"/>
              </w:rPr>
              <w:t>139</w:t>
            </w:r>
            <w:r w:rsidR="00676047">
              <w:rPr>
                <w:sz w:val="18"/>
              </w:rPr>
              <w:t xml:space="preserve"> </w:t>
            </w:r>
            <w:r w:rsidRPr="00676047">
              <w:rPr>
                <w:sz w:val="18"/>
              </w:rPr>
              <w:t>661</w:t>
            </w:r>
          </w:p>
        </w:tc>
        <w:tc>
          <w:tcPr>
            <w:tcW w:w="969" w:type="dxa"/>
            <w:tcBorders>
              <w:top w:val="single" w:sz="12" w:space="0" w:color="auto"/>
            </w:tcBorders>
            <w:shd w:val="clear" w:color="auto" w:fill="auto"/>
            <w:vAlign w:val="bottom"/>
          </w:tcPr>
          <w:p w14:paraId="05139CBA" w14:textId="09F43E79" w:rsidR="00DD4561" w:rsidRPr="00676047" w:rsidRDefault="00DD4561" w:rsidP="00676047">
            <w:pPr>
              <w:suppressAutoHyphens w:val="0"/>
              <w:spacing w:before="40" w:after="40" w:line="220" w:lineRule="exact"/>
              <w:ind w:right="113"/>
              <w:jc w:val="right"/>
              <w:rPr>
                <w:sz w:val="18"/>
              </w:rPr>
            </w:pPr>
            <w:r w:rsidRPr="00676047">
              <w:rPr>
                <w:sz w:val="18"/>
              </w:rPr>
              <w:t>2</w:t>
            </w:r>
            <w:r w:rsidR="00676047">
              <w:rPr>
                <w:sz w:val="18"/>
              </w:rPr>
              <w:t xml:space="preserve"> </w:t>
            </w:r>
            <w:r w:rsidRPr="00676047">
              <w:rPr>
                <w:sz w:val="18"/>
              </w:rPr>
              <w:t>242</w:t>
            </w:r>
            <w:r w:rsidR="00676047">
              <w:rPr>
                <w:sz w:val="18"/>
              </w:rPr>
              <w:t xml:space="preserve"> </w:t>
            </w:r>
            <w:r w:rsidRPr="00676047">
              <w:rPr>
                <w:sz w:val="18"/>
              </w:rPr>
              <w:t>205</w:t>
            </w:r>
          </w:p>
        </w:tc>
      </w:tr>
      <w:tr w:rsidR="00DD4561" w:rsidRPr="00676047" w14:paraId="3EF5AE3E" w14:textId="77777777" w:rsidTr="00676047">
        <w:tc>
          <w:tcPr>
            <w:tcW w:w="1560" w:type="dxa"/>
            <w:shd w:val="clear" w:color="auto" w:fill="auto"/>
          </w:tcPr>
          <w:p w14:paraId="589A07C1" w14:textId="77777777" w:rsidR="00DD4561" w:rsidRPr="00676047" w:rsidRDefault="00DD4561" w:rsidP="00676047">
            <w:pPr>
              <w:suppressAutoHyphens w:val="0"/>
              <w:spacing w:before="40" w:after="40" w:line="220" w:lineRule="exact"/>
              <w:ind w:right="113"/>
              <w:rPr>
                <w:rFonts w:eastAsia="MS Gothic"/>
                <w:sz w:val="18"/>
              </w:rPr>
            </w:pPr>
            <w:r w:rsidRPr="00676047">
              <w:rPr>
                <w:rFonts w:eastAsia="MS Gothic"/>
                <w:sz w:val="18"/>
              </w:rPr>
              <w:t>Number of teachers</w:t>
            </w:r>
          </w:p>
        </w:tc>
        <w:tc>
          <w:tcPr>
            <w:tcW w:w="968" w:type="dxa"/>
            <w:shd w:val="clear" w:color="auto" w:fill="auto"/>
            <w:vAlign w:val="bottom"/>
          </w:tcPr>
          <w:p w14:paraId="31038C4B" w14:textId="700325C4" w:rsidR="00DD4561" w:rsidRPr="00676047" w:rsidRDefault="00DD4561" w:rsidP="00676047">
            <w:pPr>
              <w:suppressAutoHyphens w:val="0"/>
              <w:spacing w:before="40" w:after="40" w:line="220" w:lineRule="exact"/>
              <w:ind w:right="113"/>
              <w:jc w:val="right"/>
              <w:rPr>
                <w:sz w:val="18"/>
              </w:rPr>
            </w:pPr>
            <w:r w:rsidRPr="00676047">
              <w:rPr>
                <w:sz w:val="18"/>
              </w:rPr>
              <w:t>388</w:t>
            </w:r>
            <w:r w:rsidR="00676047">
              <w:rPr>
                <w:sz w:val="18"/>
              </w:rPr>
              <w:t xml:space="preserve"> </w:t>
            </w:r>
            <w:r w:rsidRPr="00676047">
              <w:rPr>
                <w:sz w:val="18"/>
              </w:rPr>
              <w:t>226</w:t>
            </w:r>
          </w:p>
        </w:tc>
        <w:tc>
          <w:tcPr>
            <w:tcW w:w="968" w:type="dxa"/>
            <w:shd w:val="clear" w:color="auto" w:fill="auto"/>
            <w:vAlign w:val="bottom"/>
          </w:tcPr>
          <w:p w14:paraId="10F58BFB" w14:textId="21BA8AAC" w:rsidR="00DD4561" w:rsidRPr="00676047" w:rsidRDefault="00DD4561" w:rsidP="00676047">
            <w:pPr>
              <w:suppressAutoHyphens w:val="0"/>
              <w:spacing w:before="40" w:after="40" w:line="220" w:lineRule="exact"/>
              <w:ind w:right="113"/>
              <w:jc w:val="right"/>
              <w:rPr>
                <w:sz w:val="18"/>
              </w:rPr>
            </w:pPr>
            <w:r w:rsidRPr="00676047">
              <w:rPr>
                <w:sz w:val="18"/>
              </w:rPr>
              <w:t>219</w:t>
            </w:r>
            <w:r w:rsidR="00676047">
              <w:rPr>
                <w:sz w:val="18"/>
              </w:rPr>
              <w:t xml:space="preserve"> </w:t>
            </w:r>
            <w:r w:rsidRPr="00676047">
              <w:rPr>
                <w:sz w:val="18"/>
              </w:rPr>
              <w:t>046</w:t>
            </w:r>
          </w:p>
        </w:tc>
        <w:tc>
          <w:tcPr>
            <w:tcW w:w="969" w:type="dxa"/>
            <w:shd w:val="clear" w:color="auto" w:fill="auto"/>
            <w:vAlign w:val="bottom"/>
          </w:tcPr>
          <w:p w14:paraId="4570AD21" w14:textId="57DE9983" w:rsidR="00DD4561" w:rsidRPr="00676047" w:rsidRDefault="00DD4561" w:rsidP="00676047">
            <w:pPr>
              <w:suppressAutoHyphens w:val="0"/>
              <w:spacing w:before="40" w:after="40" w:line="220" w:lineRule="exact"/>
              <w:ind w:right="113"/>
              <w:jc w:val="right"/>
              <w:rPr>
                <w:sz w:val="18"/>
              </w:rPr>
            </w:pPr>
            <w:r w:rsidRPr="00676047">
              <w:rPr>
                <w:sz w:val="18"/>
              </w:rPr>
              <w:t>2</w:t>
            </w:r>
            <w:r w:rsidR="00676047">
              <w:rPr>
                <w:sz w:val="18"/>
              </w:rPr>
              <w:t xml:space="preserve"> </w:t>
            </w:r>
            <w:r w:rsidRPr="00676047">
              <w:rPr>
                <w:sz w:val="18"/>
              </w:rPr>
              <w:t>748</w:t>
            </w:r>
          </w:p>
        </w:tc>
        <w:tc>
          <w:tcPr>
            <w:tcW w:w="968" w:type="dxa"/>
            <w:shd w:val="clear" w:color="auto" w:fill="auto"/>
            <w:vAlign w:val="bottom"/>
          </w:tcPr>
          <w:p w14:paraId="5ED35538" w14:textId="45376E80" w:rsidR="00DD4561" w:rsidRPr="00676047" w:rsidRDefault="00DD4561" w:rsidP="00676047">
            <w:pPr>
              <w:suppressAutoHyphens w:val="0"/>
              <w:spacing w:before="40" w:after="40" w:line="220" w:lineRule="exact"/>
              <w:ind w:right="113"/>
              <w:jc w:val="right"/>
              <w:rPr>
                <w:sz w:val="18"/>
              </w:rPr>
            </w:pPr>
            <w:r w:rsidRPr="00676047">
              <w:rPr>
                <w:sz w:val="18"/>
              </w:rPr>
              <w:t>1</w:t>
            </w:r>
            <w:r w:rsidR="00676047">
              <w:rPr>
                <w:sz w:val="18"/>
              </w:rPr>
              <w:t xml:space="preserve"> </w:t>
            </w:r>
            <w:r w:rsidRPr="00676047">
              <w:rPr>
                <w:sz w:val="18"/>
              </w:rPr>
              <w:t>684</w:t>
            </w:r>
          </w:p>
        </w:tc>
        <w:tc>
          <w:tcPr>
            <w:tcW w:w="968" w:type="dxa"/>
            <w:shd w:val="clear" w:color="auto" w:fill="auto"/>
            <w:vAlign w:val="bottom"/>
          </w:tcPr>
          <w:p w14:paraId="7E941566" w14:textId="1012257A" w:rsidR="00DD4561" w:rsidRPr="00676047" w:rsidRDefault="00DD4561" w:rsidP="00676047">
            <w:pPr>
              <w:suppressAutoHyphens w:val="0"/>
              <w:spacing w:before="40" w:after="40" w:line="220" w:lineRule="exact"/>
              <w:ind w:right="113"/>
              <w:jc w:val="right"/>
              <w:rPr>
                <w:sz w:val="18"/>
              </w:rPr>
            </w:pPr>
            <w:r w:rsidRPr="00676047">
              <w:rPr>
                <w:sz w:val="18"/>
              </w:rPr>
              <w:t>80</w:t>
            </w:r>
            <w:r w:rsidR="00676047">
              <w:rPr>
                <w:sz w:val="18"/>
              </w:rPr>
              <w:t xml:space="preserve"> </w:t>
            </w:r>
            <w:r w:rsidRPr="00676047">
              <w:rPr>
                <w:sz w:val="18"/>
              </w:rPr>
              <w:t>407</w:t>
            </w:r>
          </w:p>
        </w:tc>
        <w:tc>
          <w:tcPr>
            <w:tcW w:w="969" w:type="dxa"/>
            <w:shd w:val="clear" w:color="auto" w:fill="auto"/>
            <w:vAlign w:val="bottom"/>
          </w:tcPr>
          <w:p w14:paraId="04835F8F" w14:textId="2CA366C4" w:rsidR="00DD4561" w:rsidRPr="00676047" w:rsidRDefault="00DD4561" w:rsidP="00676047">
            <w:pPr>
              <w:suppressAutoHyphens w:val="0"/>
              <w:spacing w:before="40" w:after="40" w:line="220" w:lineRule="exact"/>
              <w:ind w:right="113"/>
              <w:jc w:val="right"/>
              <w:rPr>
                <w:sz w:val="18"/>
              </w:rPr>
            </w:pPr>
            <w:r w:rsidRPr="00676047">
              <w:rPr>
                <w:sz w:val="18"/>
              </w:rPr>
              <w:t>166</w:t>
            </w:r>
            <w:r w:rsidR="00676047">
              <w:rPr>
                <w:sz w:val="18"/>
              </w:rPr>
              <w:t xml:space="preserve"> </w:t>
            </w:r>
            <w:r w:rsidRPr="00676047">
              <w:rPr>
                <w:sz w:val="18"/>
              </w:rPr>
              <w:t>254</w:t>
            </w:r>
          </w:p>
        </w:tc>
      </w:tr>
      <w:tr w:rsidR="00DD4561" w:rsidRPr="00676047" w14:paraId="7A0942BA" w14:textId="77777777" w:rsidTr="00676047">
        <w:tc>
          <w:tcPr>
            <w:tcW w:w="1560" w:type="dxa"/>
            <w:shd w:val="clear" w:color="auto" w:fill="auto"/>
          </w:tcPr>
          <w:p w14:paraId="722A4A53" w14:textId="77777777" w:rsidR="00DD4561" w:rsidRPr="00676047" w:rsidRDefault="00DD4561" w:rsidP="00676047">
            <w:pPr>
              <w:suppressAutoHyphens w:val="0"/>
              <w:spacing w:before="40" w:after="40" w:line="220" w:lineRule="exact"/>
              <w:ind w:right="113"/>
              <w:rPr>
                <w:rFonts w:eastAsia="MS Gothic"/>
                <w:sz w:val="18"/>
              </w:rPr>
            </w:pPr>
            <w:r w:rsidRPr="00676047">
              <w:rPr>
                <w:rFonts w:eastAsia="MS Gothic"/>
                <w:sz w:val="18"/>
              </w:rPr>
              <w:t>Number of students per teacher</w:t>
            </w:r>
          </w:p>
        </w:tc>
        <w:tc>
          <w:tcPr>
            <w:tcW w:w="968" w:type="dxa"/>
            <w:shd w:val="clear" w:color="auto" w:fill="auto"/>
            <w:vAlign w:val="bottom"/>
          </w:tcPr>
          <w:p w14:paraId="4B52A44B" w14:textId="77777777" w:rsidR="00DD4561" w:rsidRPr="00676047" w:rsidRDefault="00DD4561" w:rsidP="00676047">
            <w:pPr>
              <w:suppressAutoHyphens w:val="0"/>
              <w:spacing w:before="40" w:after="40" w:line="220" w:lineRule="exact"/>
              <w:ind w:right="113"/>
              <w:jc w:val="right"/>
              <w:rPr>
                <w:sz w:val="18"/>
              </w:rPr>
            </w:pPr>
            <w:r w:rsidRPr="00676047">
              <w:rPr>
                <w:sz w:val="18"/>
              </w:rPr>
              <w:t>16.3</w:t>
            </w:r>
          </w:p>
        </w:tc>
        <w:tc>
          <w:tcPr>
            <w:tcW w:w="968" w:type="dxa"/>
            <w:shd w:val="clear" w:color="auto" w:fill="auto"/>
            <w:vAlign w:val="bottom"/>
          </w:tcPr>
          <w:p w14:paraId="06EF76AA" w14:textId="77777777" w:rsidR="00DD4561" w:rsidRPr="00676047" w:rsidRDefault="00DD4561" w:rsidP="00676047">
            <w:pPr>
              <w:suppressAutoHyphens w:val="0"/>
              <w:spacing w:before="40" w:after="40" w:line="220" w:lineRule="exact"/>
              <w:ind w:right="113"/>
              <w:jc w:val="right"/>
              <w:rPr>
                <w:sz w:val="18"/>
              </w:rPr>
            </w:pPr>
            <w:r w:rsidRPr="00676047">
              <w:rPr>
                <w:sz w:val="18"/>
              </w:rPr>
              <w:t>13.6</w:t>
            </w:r>
          </w:p>
        </w:tc>
        <w:tc>
          <w:tcPr>
            <w:tcW w:w="969" w:type="dxa"/>
            <w:shd w:val="clear" w:color="auto" w:fill="auto"/>
            <w:vAlign w:val="bottom"/>
          </w:tcPr>
          <w:p w14:paraId="6659CA46" w14:textId="77777777" w:rsidR="00DD4561" w:rsidRPr="00676047" w:rsidRDefault="00DD4561" w:rsidP="00676047">
            <w:pPr>
              <w:suppressAutoHyphens w:val="0"/>
              <w:spacing w:before="40" w:after="40" w:line="220" w:lineRule="exact"/>
              <w:ind w:right="113"/>
              <w:jc w:val="right"/>
              <w:rPr>
                <w:sz w:val="18"/>
              </w:rPr>
            </w:pPr>
            <w:r w:rsidRPr="00676047">
              <w:rPr>
                <w:sz w:val="18"/>
              </w:rPr>
              <w:t>12.0</w:t>
            </w:r>
          </w:p>
        </w:tc>
        <w:tc>
          <w:tcPr>
            <w:tcW w:w="968" w:type="dxa"/>
            <w:shd w:val="clear" w:color="auto" w:fill="auto"/>
            <w:vAlign w:val="bottom"/>
          </w:tcPr>
          <w:p w14:paraId="4698F82D" w14:textId="77777777" w:rsidR="00DD4561" w:rsidRPr="00676047" w:rsidRDefault="00DD4561" w:rsidP="00676047">
            <w:pPr>
              <w:suppressAutoHyphens w:val="0"/>
              <w:spacing w:before="40" w:after="40" w:line="220" w:lineRule="exact"/>
              <w:ind w:right="113"/>
              <w:jc w:val="right"/>
              <w:rPr>
                <w:sz w:val="18"/>
              </w:rPr>
            </w:pPr>
            <w:r w:rsidRPr="00676047">
              <w:rPr>
                <w:sz w:val="18"/>
              </w:rPr>
              <w:t>13.3</w:t>
            </w:r>
          </w:p>
        </w:tc>
        <w:tc>
          <w:tcPr>
            <w:tcW w:w="968" w:type="dxa"/>
            <w:shd w:val="clear" w:color="auto" w:fill="auto"/>
            <w:vAlign w:val="bottom"/>
          </w:tcPr>
          <w:p w14:paraId="7575BE58" w14:textId="77777777" w:rsidR="00DD4561" w:rsidRPr="00676047" w:rsidRDefault="00DD4561" w:rsidP="00676047">
            <w:pPr>
              <w:suppressAutoHyphens w:val="0"/>
              <w:spacing w:before="40" w:after="40" w:line="220" w:lineRule="exact"/>
              <w:ind w:right="113"/>
              <w:jc w:val="right"/>
              <w:rPr>
                <w:sz w:val="18"/>
              </w:rPr>
            </w:pPr>
            <w:r w:rsidRPr="00676047">
              <w:rPr>
                <w:sz w:val="18"/>
              </w:rPr>
              <w:t>1.7</w:t>
            </w:r>
          </w:p>
        </w:tc>
        <w:tc>
          <w:tcPr>
            <w:tcW w:w="969" w:type="dxa"/>
            <w:shd w:val="clear" w:color="auto" w:fill="auto"/>
            <w:vAlign w:val="bottom"/>
          </w:tcPr>
          <w:p w14:paraId="401B7FF9" w14:textId="77777777" w:rsidR="00DD4561" w:rsidRPr="00676047" w:rsidRDefault="00DD4561" w:rsidP="00676047">
            <w:pPr>
              <w:suppressAutoHyphens w:val="0"/>
              <w:spacing w:before="40" w:after="40" w:line="220" w:lineRule="exact"/>
              <w:ind w:right="113"/>
              <w:jc w:val="right"/>
              <w:rPr>
                <w:sz w:val="18"/>
              </w:rPr>
            </w:pPr>
            <w:r w:rsidRPr="00676047">
              <w:rPr>
                <w:sz w:val="18"/>
              </w:rPr>
              <w:t>13.5</w:t>
            </w:r>
          </w:p>
        </w:tc>
      </w:tr>
    </w:tbl>
    <w:p w14:paraId="5051E084" w14:textId="77777777" w:rsidR="00DD4561" w:rsidRPr="00D51D90" w:rsidRDefault="00DD4561" w:rsidP="00676047">
      <w:pPr>
        <w:pStyle w:val="H4G"/>
      </w:pPr>
      <w:r w:rsidRPr="00D51D90">
        <w:tab/>
      </w:r>
      <w:r w:rsidRPr="00D51D90">
        <w:tab/>
        <w:t>Literacy rate</w:t>
      </w:r>
    </w:p>
    <w:p w14:paraId="701F0709" w14:textId="77777777" w:rsidR="00DD4561" w:rsidRPr="00D51D90" w:rsidRDefault="00DD4561" w:rsidP="006453AE">
      <w:pPr>
        <w:pStyle w:val="SingleTxtG"/>
      </w:pPr>
      <w:r w:rsidRPr="00D51D90">
        <w:t>27.</w:t>
      </w:r>
      <w:r w:rsidRPr="00D51D90">
        <w:tab/>
        <w:t xml:space="preserve">In recent years, no relevant official survey has been carried out in Japan. For reference, see the school attendance rate in para.24 above. </w:t>
      </w:r>
    </w:p>
    <w:p w14:paraId="715DD15D" w14:textId="77777777" w:rsidR="00DD4561" w:rsidRPr="00D51D90" w:rsidRDefault="00DD4561" w:rsidP="00676047">
      <w:pPr>
        <w:pStyle w:val="H23G"/>
      </w:pPr>
      <w:r w:rsidRPr="00D51D90">
        <w:tab/>
      </w:r>
      <w:r w:rsidRPr="00D51D90">
        <w:tab/>
      </w:r>
      <w:bookmarkStart w:id="17" w:name="_Toc53489194"/>
      <w:r w:rsidRPr="00D51D90">
        <w:t>Other statistics</w:t>
      </w:r>
      <w:bookmarkEnd w:id="17"/>
    </w:p>
    <w:p w14:paraId="3735C89C" w14:textId="77777777" w:rsidR="00DD4561" w:rsidRPr="00D51D90" w:rsidRDefault="00DD4561" w:rsidP="006453AE">
      <w:pPr>
        <w:pStyle w:val="SingleTxtG"/>
      </w:pPr>
      <w:r w:rsidRPr="00D51D90">
        <w:t>28.</w:t>
      </w:r>
      <w:r w:rsidRPr="00D51D90">
        <w:tab/>
        <w:t>In 2018, the average number of household members was 2.44. Households consisting of a single parent with unmarried children accounted for 7.2%, or 3.683 million households, while mother-child households made up 1.3%, or 662,000 households</w:t>
      </w:r>
      <w:r w:rsidRPr="002A53FF">
        <w:rPr>
          <w:rStyle w:val="FootnoteReference"/>
        </w:rPr>
        <w:footnoteReference w:id="18"/>
      </w:r>
      <w:r w:rsidRPr="00455494">
        <w:rPr>
          <w:position w:val="6"/>
        </w:rPr>
        <w:t>,</w:t>
      </w:r>
      <w:r w:rsidRPr="002A53FF">
        <w:rPr>
          <w:rStyle w:val="FootnoteReference"/>
        </w:rPr>
        <w:footnoteReference w:id="19"/>
      </w:r>
      <w:r w:rsidRPr="00D51D90">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09"/>
        <w:gridCol w:w="992"/>
        <w:gridCol w:w="1457"/>
        <w:gridCol w:w="1053"/>
        <w:gridCol w:w="1053"/>
        <w:gridCol w:w="1257"/>
        <w:gridCol w:w="849"/>
      </w:tblGrid>
      <w:tr w:rsidR="00693B55" w:rsidRPr="00693B55" w14:paraId="416E45D9" w14:textId="77777777" w:rsidTr="004C16AF">
        <w:trPr>
          <w:tblHeader/>
        </w:trPr>
        <w:tc>
          <w:tcPr>
            <w:tcW w:w="709" w:type="dxa"/>
            <w:vMerge w:val="restart"/>
            <w:tcBorders>
              <w:top w:val="single" w:sz="4" w:space="0" w:color="auto"/>
            </w:tcBorders>
            <w:shd w:val="clear" w:color="auto" w:fill="auto"/>
            <w:vAlign w:val="bottom"/>
          </w:tcPr>
          <w:p w14:paraId="255DCAD6" w14:textId="23CE207F" w:rsidR="00693B55" w:rsidRPr="00693B55" w:rsidRDefault="00693B55" w:rsidP="004C16AF">
            <w:pPr>
              <w:suppressAutoHyphens w:val="0"/>
              <w:spacing w:before="80" w:after="80" w:line="200" w:lineRule="exact"/>
              <w:ind w:right="113"/>
              <w:rPr>
                <w:rFonts w:eastAsia="MS Gothic"/>
                <w:i/>
                <w:sz w:val="16"/>
              </w:rPr>
            </w:pPr>
            <w:r w:rsidRPr="00693B55">
              <w:rPr>
                <w:rFonts w:eastAsia="MS Gothic"/>
                <w:i/>
                <w:sz w:val="16"/>
              </w:rPr>
              <w:t>Year</w:t>
            </w:r>
          </w:p>
        </w:tc>
        <w:tc>
          <w:tcPr>
            <w:tcW w:w="992" w:type="dxa"/>
            <w:vMerge w:val="restart"/>
            <w:tcBorders>
              <w:top w:val="single" w:sz="4" w:space="0" w:color="auto"/>
            </w:tcBorders>
            <w:shd w:val="clear" w:color="auto" w:fill="auto"/>
            <w:vAlign w:val="bottom"/>
          </w:tcPr>
          <w:p w14:paraId="1A3B3622" w14:textId="524AD991" w:rsidR="00693B55" w:rsidRPr="00693B55" w:rsidRDefault="00693B55" w:rsidP="004C16AF">
            <w:pPr>
              <w:suppressAutoHyphens w:val="0"/>
              <w:spacing w:before="80" w:after="80" w:line="200" w:lineRule="exact"/>
              <w:ind w:right="113"/>
              <w:jc w:val="right"/>
              <w:rPr>
                <w:rFonts w:eastAsia="MS Gothic"/>
                <w:i/>
                <w:sz w:val="16"/>
              </w:rPr>
            </w:pPr>
            <w:r w:rsidRPr="00693B55">
              <w:rPr>
                <w:rFonts w:eastAsia="MS Gothic"/>
                <w:i/>
                <w:sz w:val="16"/>
              </w:rPr>
              <w:t>Total</w:t>
            </w:r>
          </w:p>
        </w:tc>
        <w:tc>
          <w:tcPr>
            <w:tcW w:w="2510" w:type="dxa"/>
            <w:gridSpan w:val="2"/>
            <w:tcBorders>
              <w:top w:val="single" w:sz="4" w:space="0" w:color="auto"/>
              <w:bottom w:val="single" w:sz="4" w:space="0" w:color="auto"/>
              <w:right w:val="single" w:sz="24" w:space="0" w:color="FFFFFF" w:themeColor="background1"/>
            </w:tcBorders>
            <w:shd w:val="clear" w:color="auto" w:fill="auto"/>
            <w:vAlign w:val="bottom"/>
          </w:tcPr>
          <w:p w14:paraId="6C986747" w14:textId="77777777" w:rsidR="00693B55" w:rsidRPr="00693B55" w:rsidRDefault="00693B55" w:rsidP="004C16AF">
            <w:pPr>
              <w:suppressAutoHyphens w:val="0"/>
              <w:spacing w:before="80" w:after="80" w:line="200" w:lineRule="exact"/>
              <w:ind w:right="113"/>
              <w:jc w:val="center"/>
              <w:rPr>
                <w:rFonts w:eastAsia="MS Gothic"/>
                <w:i/>
                <w:sz w:val="16"/>
              </w:rPr>
            </w:pPr>
            <w:r w:rsidRPr="00693B55">
              <w:rPr>
                <w:rFonts w:eastAsia="MS Gothic"/>
                <w:i/>
                <w:sz w:val="16"/>
              </w:rPr>
              <w:t>Households consisting of a single parent with unmarried children</w:t>
            </w:r>
          </w:p>
        </w:tc>
        <w:tc>
          <w:tcPr>
            <w:tcW w:w="2310" w:type="dxa"/>
            <w:gridSpan w:val="2"/>
            <w:tcBorders>
              <w:top w:val="single" w:sz="4" w:space="0" w:color="auto"/>
              <w:left w:val="single" w:sz="24" w:space="0" w:color="FFFFFF" w:themeColor="background1"/>
              <w:bottom w:val="single" w:sz="4" w:space="0" w:color="auto"/>
            </w:tcBorders>
            <w:shd w:val="clear" w:color="auto" w:fill="auto"/>
            <w:vAlign w:val="bottom"/>
          </w:tcPr>
          <w:p w14:paraId="2DBF0016" w14:textId="77777777" w:rsidR="00693B55" w:rsidRPr="00693B55" w:rsidRDefault="00693B55" w:rsidP="004C16AF">
            <w:pPr>
              <w:suppressAutoHyphens w:val="0"/>
              <w:spacing w:before="80" w:after="80" w:line="200" w:lineRule="exact"/>
              <w:ind w:right="113"/>
              <w:jc w:val="center"/>
              <w:rPr>
                <w:rFonts w:eastAsia="MS Gothic"/>
                <w:i/>
                <w:sz w:val="16"/>
              </w:rPr>
            </w:pPr>
            <w:r w:rsidRPr="00693B55">
              <w:rPr>
                <w:rFonts w:eastAsia="MS Gothic"/>
                <w:i/>
                <w:sz w:val="16"/>
              </w:rPr>
              <w:t>Mother-child households</w:t>
            </w:r>
          </w:p>
        </w:tc>
        <w:tc>
          <w:tcPr>
            <w:tcW w:w="849" w:type="dxa"/>
            <w:vMerge w:val="restart"/>
            <w:tcBorders>
              <w:top w:val="single" w:sz="4" w:space="0" w:color="auto"/>
              <w:bottom w:val="single" w:sz="12" w:space="0" w:color="auto"/>
            </w:tcBorders>
            <w:shd w:val="clear" w:color="auto" w:fill="auto"/>
            <w:vAlign w:val="bottom"/>
          </w:tcPr>
          <w:p w14:paraId="1373180C" w14:textId="77777777" w:rsidR="00693B55" w:rsidRPr="00693B55" w:rsidRDefault="00693B55" w:rsidP="004C16AF">
            <w:pPr>
              <w:suppressAutoHyphens w:val="0"/>
              <w:spacing w:before="80" w:after="80" w:line="200" w:lineRule="exact"/>
              <w:ind w:right="113"/>
              <w:jc w:val="right"/>
              <w:rPr>
                <w:rFonts w:eastAsia="MS Gothic"/>
                <w:i/>
                <w:sz w:val="16"/>
              </w:rPr>
            </w:pPr>
            <w:r w:rsidRPr="00693B55">
              <w:rPr>
                <w:rFonts w:eastAsia="MS Gothic"/>
                <w:i/>
                <w:sz w:val="16"/>
              </w:rPr>
              <w:t>Average number of household members</w:t>
            </w:r>
          </w:p>
        </w:tc>
      </w:tr>
      <w:tr w:rsidR="00693B55" w:rsidRPr="00693B55" w14:paraId="395B2593" w14:textId="77777777" w:rsidTr="004C16AF">
        <w:trPr>
          <w:tblHeader/>
        </w:trPr>
        <w:tc>
          <w:tcPr>
            <w:tcW w:w="709" w:type="dxa"/>
            <w:vMerge/>
            <w:tcBorders>
              <w:bottom w:val="single" w:sz="12" w:space="0" w:color="auto"/>
            </w:tcBorders>
            <w:shd w:val="clear" w:color="auto" w:fill="auto"/>
          </w:tcPr>
          <w:p w14:paraId="3E7A663B" w14:textId="361D7995" w:rsidR="00693B55" w:rsidRPr="00693B55" w:rsidRDefault="00693B55" w:rsidP="00693B55">
            <w:pPr>
              <w:pStyle w:val="SingleTxtG"/>
              <w:suppressAutoHyphens w:val="0"/>
              <w:spacing w:before="80" w:after="80" w:line="200" w:lineRule="exact"/>
              <w:ind w:left="0" w:right="113"/>
              <w:jc w:val="left"/>
              <w:rPr>
                <w:rFonts w:eastAsia="MS Gothic"/>
                <w:i/>
                <w:sz w:val="16"/>
              </w:rPr>
            </w:pPr>
          </w:p>
        </w:tc>
        <w:tc>
          <w:tcPr>
            <w:tcW w:w="992" w:type="dxa"/>
            <w:vMerge/>
            <w:tcBorders>
              <w:bottom w:val="single" w:sz="12" w:space="0" w:color="auto"/>
            </w:tcBorders>
            <w:shd w:val="clear" w:color="auto" w:fill="auto"/>
            <w:vAlign w:val="bottom"/>
          </w:tcPr>
          <w:p w14:paraId="78B0BB73" w14:textId="61F36A88" w:rsidR="00693B55" w:rsidRPr="00693B55" w:rsidRDefault="00693B55" w:rsidP="00693B55">
            <w:pPr>
              <w:pStyle w:val="SingleTxtG"/>
              <w:suppressAutoHyphens w:val="0"/>
              <w:spacing w:before="80" w:after="80" w:line="200" w:lineRule="exact"/>
              <w:ind w:left="0" w:right="113"/>
              <w:jc w:val="right"/>
              <w:rPr>
                <w:rFonts w:eastAsia="MS Gothic"/>
                <w:i/>
                <w:sz w:val="16"/>
              </w:rPr>
            </w:pPr>
          </w:p>
        </w:tc>
        <w:tc>
          <w:tcPr>
            <w:tcW w:w="1457" w:type="dxa"/>
            <w:tcBorders>
              <w:top w:val="single" w:sz="4" w:space="0" w:color="auto"/>
              <w:bottom w:val="single" w:sz="12" w:space="0" w:color="auto"/>
            </w:tcBorders>
            <w:shd w:val="clear" w:color="auto" w:fill="auto"/>
            <w:vAlign w:val="bottom"/>
          </w:tcPr>
          <w:p w14:paraId="2F1418B3" w14:textId="77777777" w:rsidR="00693B55" w:rsidRPr="00693B55" w:rsidRDefault="00693B55" w:rsidP="004C16AF">
            <w:pPr>
              <w:suppressAutoHyphens w:val="0"/>
              <w:spacing w:before="80" w:after="80" w:line="200" w:lineRule="exact"/>
              <w:ind w:right="113"/>
              <w:jc w:val="right"/>
              <w:rPr>
                <w:rFonts w:eastAsia="MS Gothic"/>
                <w:i/>
                <w:sz w:val="16"/>
              </w:rPr>
            </w:pPr>
            <w:r w:rsidRPr="00693B55">
              <w:rPr>
                <w:rFonts w:eastAsia="MS Gothic"/>
                <w:i/>
                <w:sz w:val="16"/>
              </w:rPr>
              <w:t>Estimated number (in thousand households)</w:t>
            </w:r>
          </w:p>
        </w:tc>
        <w:tc>
          <w:tcPr>
            <w:tcW w:w="1053" w:type="dxa"/>
            <w:tcBorders>
              <w:top w:val="single" w:sz="4" w:space="0" w:color="auto"/>
              <w:bottom w:val="single" w:sz="12" w:space="0" w:color="auto"/>
              <w:right w:val="single" w:sz="24" w:space="0" w:color="FFFFFF" w:themeColor="background1"/>
            </w:tcBorders>
            <w:shd w:val="clear" w:color="auto" w:fill="auto"/>
            <w:vAlign w:val="bottom"/>
          </w:tcPr>
          <w:p w14:paraId="3104507D" w14:textId="77777777" w:rsidR="00693B55" w:rsidRPr="00693B55" w:rsidRDefault="00693B55" w:rsidP="004C16AF">
            <w:pPr>
              <w:suppressAutoHyphens w:val="0"/>
              <w:spacing w:before="80" w:after="80" w:line="200" w:lineRule="exact"/>
              <w:ind w:right="113"/>
              <w:jc w:val="right"/>
              <w:rPr>
                <w:rFonts w:eastAsia="MS Gothic"/>
                <w:i/>
                <w:sz w:val="16"/>
              </w:rPr>
            </w:pPr>
            <w:r w:rsidRPr="00693B55">
              <w:rPr>
                <w:rFonts w:eastAsia="MS Gothic"/>
                <w:i/>
                <w:sz w:val="16"/>
              </w:rPr>
              <w:t>Percentage distribution (%)</w:t>
            </w:r>
          </w:p>
        </w:tc>
        <w:tc>
          <w:tcPr>
            <w:tcW w:w="1053" w:type="dxa"/>
            <w:tcBorders>
              <w:top w:val="single" w:sz="4" w:space="0" w:color="auto"/>
              <w:left w:val="single" w:sz="24" w:space="0" w:color="FFFFFF" w:themeColor="background1"/>
              <w:bottom w:val="single" w:sz="12" w:space="0" w:color="auto"/>
            </w:tcBorders>
            <w:shd w:val="clear" w:color="auto" w:fill="auto"/>
            <w:vAlign w:val="bottom"/>
          </w:tcPr>
          <w:p w14:paraId="0D908D80" w14:textId="77777777" w:rsidR="00693B55" w:rsidRPr="00693B55" w:rsidRDefault="00693B55" w:rsidP="004C16AF">
            <w:pPr>
              <w:suppressAutoHyphens w:val="0"/>
              <w:spacing w:before="80" w:after="80" w:line="200" w:lineRule="exact"/>
              <w:ind w:right="113"/>
              <w:jc w:val="right"/>
              <w:rPr>
                <w:rFonts w:eastAsia="MS Gothic"/>
                <w:i/>
                <w:sz w:val="16"/>
              </w:rPr>
            </w:pPr>
            <w:r w:rsidRPr="00693B55">
              <w:rPr>
                <w:rFonts w:eastAsia="MS Gothic"/>
                <w:i/>
                <w:sz w:val="16"/>
              </w:rPr>
              <w:t>Estimated number (in thousand households)</w:t>
            </w:r>
          </w:p>
        </w:tc>
        <w:tc>
          <w:tcPr>
            <w:tcW w:w="1257" w:type="dxa"/>
            <w:tcBorders>
              <w:top w:val="single" w:sz="4" w:space="0" w:color="auto"/>
              <w:bottom w:val="single" w:sz="12" w:space="0" w:color="auto"/>
            </w:tcBorders>
            <w:shd w:val="clear" w:color="auto" w:fill="auto"/>
            <w:vAlign w:val="bottom"/>
          </w:tcPr>
          <w:p w14:paraId="7D9122EA" w14:textId="77777777" w:rsidR="00693B55" w:rsidRPr="00693B55" w:rsidRDefault="00693B55" w:rsidP="004C16AF">
            <w:pPr>
              <w:suppressAutoHyphens w:val="0"/>
              <w:spacing w:before="80" w:after="80" w:line="200" w:lineRule="exact"/>
              <w:ind w:right="113"/>
              <w:jc w:val="right"/>
              <w:rPr>
                <w:rFonts w:eastAsia="MS Gothic"/>
                <w:i/>
                <w:sz w:val="16"/>
              </w:rPr>
            </w:pPr>
            <w:r w:rsidRPr="00693B55">
              <w:rPr>
                <w:rFonts w:eastAsia="MS Gothic"/>
                <w:i/>
                <w:sz w:val="16"/>
              </w:rPr>
              <w:t>Percentage distribution (%)</w:t>
            </w:r>
          </w:p>
        </w:tc>
        <w:tc>
          <w:tcPr>
            <w:tcW w:w="849" w:type="dxa"/>
            <w:vMerge/>
            <w:tcBorders>
              <w:top w:val="single" w:sz="12" w:space="0" w:color="auto"/>
              <w:bottom w:val="single" w:sz="12" w:space="0" w:color="auto"/>
            </w:tcBorders>
            <w:shd w:val="clear" w:color="auto" w:fill="auto"/>
            <w:vAlign w:val="bottom"/>
          </w:tcPr>
          <w:p w14:paraId="43F56CC9" w14:textId="77777777" w:rsidR="00693B55" w:rsidRPr="00693B55" w:rsidRDefault="00693B55" w:rsidP="00693B55">
            <w:pPr>
              <w:pStyle w:val="SingleTxtG"/>
              <w:suppressAutoHyphens w:val="0"/>
              <w:spacing w:before="80" w:after="80" w:line="200" w:lineRule="exact"/>
              <w:ind w:left="0" w:right="113"/>
              <w:jc w:val="right"/>
              <w:rPr>
                <w:rFonts w:eastAsia="MS Gothic"/>
                <w:i/>
                <w:sz w:val="16"/>
              </w:rPr>
            </w:pPr>
          </w:p>
        </w:tc>
      </w:tr>
      <w:tr w:rsidR="00DD4561" w:rsidRPr="00693B55" w14:paraId="4D144611" w14:textId="77777777" w:rsidTr="00693B55">
        <w:tc>
          <w:tcPr>
            <w:tcW w:w="709" w:type="dxa"/>
            <w:shd w:val="clear" w:color="auto" w:fill="auto"/>
          </w:tcPr>
          <w:p w14:paraId="01F8670E" w14:textId="77777777" w:rsidR="00DD4561" w:rsidRPr="004C16AF" w:rsidRDefault="00DD4561" w:rsidP="004C16AF">
            <w:pPr>
              <w:suppressAutoHyphens w:val="0"/>
              <w:spacing w:before="40" w:after="40" w:line="220" w:lineRule="exact"/>
              <w:ind w:right="113"/>
              <w:rPr>
                <w:sz w:val="18"/>
              </w:rPr>
            </w:pPr>
            <w:r w:rsidRPr="004C16AF">
              <w:rPr>
                <w:sz w:val="18"/>
              </w:rPr>
              <w:t>2014</w:t>
            </w:r>
          </w:p>
        </w:tc>
        <w:tc>
          <w:tcPr>
            <w:tcW w:w="992" w:type="dxa"/>
            <w:shd w:val="clear" w:color="auto" w:fill="auto"/>
            <w:vAlign w:val="bottom"/>
          </w:tcPr>
          <w:p w14:paraId="31962D26" w14:textId="49EF87E9" w:rsidR="00DD4561" w:rsidRPr="00693B55" w:rsidRDefault="00DD4561" w:rsidP="004C16AF">
            <w:pPr>
              <w:pStyle w:val="SingleTxtG"/>
              <w:suppressAutoHyphens w:val="0"/>
              <w:spacing w:before="40" w:after="40" w:line="220" w:lineRule="exact"/>
              <w:ind w:left="0" w:right="113"/>
              <w:jc w:val="right"/>
              <w:rPr>
                <w:sz w:val="18"/>
              </w:rPr>
            </w:pPr>
            <w:r w:rsidRPr="00693B55">
              <w:rPr>
                <w:sz w:val="18"/>
              </w:rPr>
              <w:t>50</w:t>
            </w:r>
            <w:r w:rsidR="00693B55">
              <w:rPr>
                <w:sz w:val="18"/>
              </w:rPr>
              <w:t xml:space="preserve"> </w:t>
            </w:r>
            <w:r w:rsidRPr="00693B55">
              <w:rPr>
                <w:sz w:val="18"/>
              </w:rPr>
              <w:t>431</w:t>
            </w:r>
          </w:p>
        </w:tc>
        <w:tc>
          <w:tcPr>
            <w:tcW w:w="1457" w:type="dxa"/>
            <w:shd w:val="clear" w:color="auto" w:fill="auto"/>
            <w:vAlign w:val="bottom"/>
          </w:tcPr>
          <w:p w14:paraId="694ED2F6" w14:textId="30225026" w:rsidR="00DD4561" w:rsidRPr="00693B55" w:rsidRDefault="00DD4561" w:rsidP="004C16AF">
            <w:pPr>
              <w:pStyle w:val="SingleTxtG"/>
              <w:suppressAutoHyphens w:val="0"/>
              <w:spacing w:before="40" w:after="40" w:line="220" w:lineRule="exact"/>
              <w:ind w:left="0" w:right="113"/>
              <w:jc w:val="right"/>
              <w:rPr>
                <w:sz w:val="18"/>
              </w:rPr>
            </w:pPr>
            <w:r w:rsidRPr="00693B55">
              <w:rPr>
                <w:sz w:val="18"/>
              </w:rPr>
              <w:t>3</w:t>
            </w:r>
            <w:r w:rsidR="00693B55">
              <w:rPr>
                <w:sz w:val="18"/>
              </w:rPr>
              <w:t xml:space="preserve"> </w:t>
            </w:r>
            <w:r w:rsidRPr="00693B55">
              <w:rPr>
                <w:sz w:val="18"/>
              </w:rPr>
              <w:t>576</w:t>
            </w:r>
          </w:p>
        </w:tc>
        <w:tc>
          <w:tcPr>
            <w:tcW w:w="1053" w:type="dxa"/>
            <w:shd w:val="clear" w:color="auto" w:fill="auto"/>
            <w:vAlign w:val="bottom"/>
          </w:tcPr>
          <w:p w14:paraId="10001524" w14:textId="77777777" w:rsidR="00DD4561" w:rsidRPr="00693B55" w:rsidRDefault="00DD4561" w:rsidP="004C16AF">
            <w:pPr>
              <w:pStyle w:val="SingleTxtG"/>
              <w:suppressAutoHyphens w:val="0"/>
              <w:spacing w:before="40" w:after="40" w:line="220" w:lineRule="exact"/>
              <w:ind w:left="0" w:right="113"/>
              <w:jc w:val="right"/>
              <w:rPr>
                <w:sz w:val="18"/>
              </w:rPr>
            </w:pPr>
            <w:r w:rsidRPr="00693B55">
              <w:rPr>
                <w:sz w:val="18"/>
              </w:rPr>
              <w:t>7.1</w:t>
            </w:r>
          </w:p>
        </w:tc>
        <w:tc>
          <w:tcPr>
            <w:tcW w:w="1053" w:type="dxa"/>
            <w:shd w:val="clear" w:color="auto" w:fill="auto"/>
            <w:vAlign w:val="bottom"/>
          </w:tcPr>
          <w:p w14:paraId="6E37BD86" w14:textId="77777777" w:rsidR="00DD4561" w:rsidRPr="00693B55" w:rsidRDefault="00DD4561" w:rsidP="004C16AF">
            <w:pPr>
              <w:pStyle w:val="SingleTxtG"/>
              <w:suppressAutoHyphens w:val="0"/>
              <w:spacing w:before="40" w:after="40" w:line="220" w:lineRule="exact"/>
              <w:ind w:left="0" w:right="113"/>
              <w:jc w:val="right"/>
              <w:rPr>
                <w:sz w:val="18"/>
              </w:rPr>
            </w:pPr>
            <w:r w:rsidRPr="00693B55">
              <w:rPr>
                <w:sz w:val="18"/>
              </w:rPr>
              <w:t>732</w:t>
            </w:r>
          </w:p>
        </w:tc>
        <w:tc>
          <w:tcPr>
            <w:tcW w:w="1257" w:type="dxa"/>
            <w:shd w:val="clear" w:color="auto" w:fill="auto"/>
            <w:vAlign w:val="bottom"/>
          </w:tcPr>
          <w:p w14:paraId="6B6EA767" w14:textId="77777777" w:rsidR="00DD4561" w:rsidRPr="00693B55" w:rsidRDefault="00DD4561" w:rsidP="004C16AF">
            <w:pPr>
              <w:pStyle w:val="SingleTxtG"/>
              <w:suppressAutoHyphens w:val="0"/>
              <w:spacing w:before="40" w:after="40" w:line="220" w:lineRule="exact"/>
              <w:ind w:left="0" w:right="113"/>
              <w:jc w:val="right"/>
              <w:rPr>
                <w:sz w:val="18"/>
              </w:rPr>
            </w:pPr>
            <w:r w:rsidRPr="00693B55">
              <w:rPr>
                <w:sz w:val="18"/>
              </w:rPr>
              <w:t>1.5</w:t>
            </w:r>
          </w:p>
        </w:tc>
        <w:tc>
          <w:tcPr>
            <w:tcW w:w="849" w:type="dxa"/>
            <w:shd w:val="clear" w:color="auto" w:fill="auto"/>
            <w:vAlign w:val="bottom"/>
          </w:tcPr>
          <w:p w14:paraId="0F18FFA6" w14:textId="77777777" w:rsidR="00DD4561" w:rsidRPr="00693B55" w:rsidRDefault="00DD4561" w:rsidP="004C16AF">
            <w:pPr>
              <w:pStyle w:val="SingleTxtG"/>
              <w:suppressAutoHyphens w:val="0"/>
              <w:spacing w:before="40" w:after="40" w:line="220" w:lineRule="exact"/>
              <w:ind w:left="0" w:right="113"/>
              <w:jc w:val="right"/>
              <w:rPr>
                <w:sz w:val="18"/>
              </w:rPr>
            </w:pPr>
            <w:r w:rsidRPr="00693B55">
              <w:rPr>
                <w:sz w:val="18"/>
              </w:rPr>
              <w:t>2.49</w:t>
            </w:r>
          </w:p>
        </w:tc>
      </w:tr>
      <w:tr w:rsidR="00DD4561" w:rsidRPr="00693B55" w14:paraId="0015EAC0" w14:textId="77777777" w:rsidTr="00693B55">
        <w:tc>
          <w:tcPr>
            <w:tcW w:w="709" w:type="dxa"/>
            <w:shd w:val="clear" w:color="auto" w:fill="auto"/>
          </w:tcPr>
          <w:p w14:paraId="1DD0CDF3" w14:textId="77777777" w:rsidR="00DD4561" w:rsidRPr="004C16AF" w:rsidRDefault="00DD4561" w:rsidP="004C16AF">
            <w:pPr>
              <w:suppressAutoHyphens w:val="0"/>
              <w:spacing w:before="40" w:after="40" w:line="220" w:lineRule="exact"/>
              <w:ind w:right="113"/>
              <w:rPr>
                <w:sz w:val="18"/>
              </w:rPr>
            </w:pPr>
            <w:r w:rsidRPr="004C16AF">
              <w:rPr>
                <w:sz w:val="18"/>
              </w:rPr>
              <w:t>2015</w:t>
            </w:r>
          </w:p>
        </w:tc>
        <w:tc>
          <w:tcPr>
            <w:tcW w:w="992" w:type="dxa"/>
            <w:shd w:val="clear" w:color="auto" w:fill="auto"/>
            <w:vAlign w:val="bottom"/>
          </w:tcPr>
          <w:p w14:paraId="6E799999" w14:textId="01BE5808" w:rsidR="00DD4561" w:rsidRPr="00693B55" w:rsidRDefault="00DD4561" w:rsidP="004C16AF">
            <w:pPr>
              <w:pStyle w:val="SingleTxtG"/>
              <w:suppressAutoHyphens w:val="0"/>
              <w:spacing w:before="40" w:after="40" w:line="220" w:lineRule="exact"/>
              <w:ind w:left="0" w:right="113"/>
              <w:jc w:val="right"/>
              <w:rPr>
                <w:sz w:val="18"/>
              </w:rPr>
            </w:pPr>
            <w:r w:rsidRPr="00693B55">
              <w:rPr>
                <w:sz w:val="18"/>
              </w:rPr>
              <w:t>50</w:t>
            </w:r>
            <w:r w:rsidR="00693B55">
              <w:rPr>
                <w:sz w:val="18"/>
              </w:rPr>
              <w:t xml:space="preserve"> </w:t>
            </w:r>
            <w:r w:rsidRPr="00693B55">
              <w:rPr>
                <w:sz w:val="18"/>
              </w:rPr>
              <w:t>361</w:t>
            </w:r>
          </w:p>
        </w:tc>
        <w:tc>
          <w:tcPr>
            <w:tcW w:w="1457" w:type="dxa"/>
            <w:shd w:val="clear" w:color="auto" w:fill="auto"/>
            <w:vAlign w:val="bottom"/>
          </w:tcPr>
          <w:p w14:paraId="4A0676DF" w14:textId="0BCB71E2" w:rsidR="00DD4561" w:rsidRPr="00693B55" w:rsidRDefault="00DD4561" w:rsidP="004C16AF">
            <w:pPr>
              <w:pStyle w:val="SingleTxtG"/>
              <w:suppressAutoHyphens w:val="0"/>
              <w:spacing w:before="40" w:after="40" w:line="220" w:lineRule="exact"/>
              <w:ind w:left="0" w:right="113"/>
              <w:jc w:val="right"/>
              <w:rPr>
                <w:sz w:val="18"/>
              </w:rPr>
            </w:pPr>
            <w:r w:rsidRPr="00693B55">
              <w:rPr>
                <w:sz w:val="18"/>
              </w:rPr>
              <w:t>3</w:t>
            </w:r>
            <w:r w:rsidR="00693B55">
              <w:rPr>
                <w:sz w:val="18"/>
              </w:rPr>
              <w:t xml:space="preserve"> </w:t>
            </w:r>
            <w:r w:rsidRPr="00693B55">
              <w:rPr>
                <w:sz w:val="18"/>
              </w:rPr>
              <w:t>624</w:t>
            </w:r>
          </w:p>
        </w:tc>
        <w:tc>
          <w:tcPr>
            <w:tcW w:w="1053" w:type="dxa"/>
            <w:shd w:val="clear" w:color="auto" w:fill="auto"/>
            <w:vAlign w:val="bottom"/>
          </w:tcPr>
          <w:p w14:paraId="750B1F40" w14:textId="77777777" w:rsidR="00DD4561" w:rsidRPr="00693B55" w:rsidRDefault="00DD4561" w:rsidP="004C16AF">
            <w:pPr>
              <w:pStyle w:val="SingleTxtG"/>
              <w:suppressAutoHyphens w:val="0"/>
              <w:spacing w:before="40" w:after="40" w:line="220" w:lineRule="exact"/>
              <w:ind w:left="0" w:right="113"/>
              <w:jc w:val="right"/>
              <w:rPr>
                <w:sz w:val="18"/>
              </w:rPr>
            </w:pPr>
            <w:r w:rsidRPr="00693B55">
              <w:rPr>
                <w:sz w:val="18"/>
              </w:rPr>
              <w:t>7.2</w:t>
            </w:r>
          </w:p>
        </w:tc>
        <w:tc>
          <w:tcPr>
            <w:tcW w:w="1053" w:type="dxa"/>
            <w:shd w:val="clear" w:color="auto" w:fill="auto"/>
            <w:vAlign w:val="bottom"/>
          </w:tcPr>
          <w:p w14:paraId="46BADD13" w14:textId="77777777" w:rsidR="00DD4561" w:rsidRPr="00693B55" w:rsidRDefault="00DD4561" w:rsidP="004C16AF">
            <w:pPr>
              <w:pStyle w:val="SingleTxtG"/>
              <w:suppressAutoHyphens w:val="0"/>
              <w:spacing w:before="40" w:after="40" w:line="220" w:lineRule="exact"/>
              <w:ind w:left="0" w:right="113"/>
              <w:jc w:val="right"/>
              <w:rPr>
                <w:sz w:val="18"/>
              </w:rPr>
            </w:pPr>
            <w:r w:rsidRPr="00693B55">
              <w:rPr>
                <w:sz w:val="18"/>
              </w:rPr>
              <w:t>793</w:t>
            </w:r>
          </w:p>
        </w:tc>
        <w:tc>
          <w:tcPr>
            <w:tcW w:w="1257" w:type="dxa"/>
            <w:shd w:val="clear" w:color="auto" w:fill="auto"/>
            <w:vAlign w:val="bottom"/>
          </w:tcPr>
          <w:p w14:paraId="09C00171" w14:textId="77777777" w:rsidR="00DD4561" w:rsidRPr="00693B55" w:rsidRDefault="00DD4561" w:rsidP="004C16AF">
            <w:pPr>
              <w:pStyle w:val="SingleTxtG"/>
              <w:suppressAutoHyphens w:val="0"/>
              <w:spacing w:before="40" w:after="40" w:line="220" w:lineRule="exact"/>
              <w:ind w:left="0" w:right="113"/>
              <w:jc w:val="right"/>
              <w:rPr>
                <w:sz w:val="18"/>
              </w:rPr>
            </w:pPr>
            <w:r w:rsidRPr="00693B55">
              <w:rPr>
                <w:sz w:val="18"/>
              </w:rPr>
              <w:t>1.6</w:t>
            </w:r>
          </w:p>
        </w:tc>
        <w:tc>
          <w:tcPr>
            <w:tcW w:w="849" w:type="dxa"/>
            <w:shd w:val="clear" w:color="auto" w:fill="auto"/>
            <w:vAlign w:val="bottom"/>
          </w:tcPr>
          <w:p w14:paraId="2603EFDE" w14:textId="77777777" w:rsidR="00DD4561" w:rsidRPr="00693B55" w:rsidRDefault="00DD4561" w:rsidP="004C16AF">
            <w:pPr>
              <w:pStyle w:val="SingleTxtG"/>
              <w:suppressAutoHyphens w:val="0"/>
              <w:spacing w:before="40" w:after="40" w:line="220" w:lineRule="exact"/>
              <w:ind w:left="0" w:right="113"/>
              <w:jc w:val="right"/>
              <w:rPr>
                <w:sz w:val="18"/>
              </w:rPr>
            </w:pPr>
            <w:r w:rsidRPr="00693B55">
              <w:rPr>
                <w:sz w:val="18"/>
              </w:rPr>
              <w:t>2.49</w:t>
            </w:r>
          </w:p>
        </w:tc>
      </w:tr>
      <w:tr w:rsidR="00DD4561" w:rsidRPr="00693B55" w14:paraId="7F18E334" w14:textId="77777777" w:rsidTr="00693B55">
        <w:tc>
          <w:tcPr>
            <w:tcW w:w="709" w:type="dxa"/>
            <w:shd w:val="clear" w:color="auto" w:fill="auto"/>
          </w:tcPr>
          <w:p w14:paraId="63DB65B8" w14:textId="77777777" w:rsidR="00DD4561" w:rsidRPr="004C16AF" w:rsidRDefault="00DD4561" w:rsidP="004C16AF">
            <w:pPr>
              <w:suppressAutoHyphens w:val="0"/>
              <w:spacing w:before="40" w:after="40" w:line="220" w:lineRule="exact"/>
              <w:ind w:right="113"/>
              <w:rPr>
                <w:sz w:val="18"/>
              </w:rPr>
            </w:pPr>
            <w:r w:rsidRPr="004C16AF">
              <w:rPr>
                <w:sz w:val="18"/>
              </w:rPr>
              <w:t>2016</w:t>
            </w:r>
          </w:p>
        </w:tc>
        <w:tc>
          <w:tcPr>
            <w:tcW w:w="992" w:type="dxa"/>
            <w:shd w:val="clear" w:color="auto" w:fill="auto"/>
            <w:vAlign w:val="bottom"/>
          </w:tcPr>
          <w:p w14:paraId="72DA36DB" w14:textId="2B06CB0E" w:rsidR="00DD4561" w:rsidRPr="00693B55" w:rsidRDefault="00DD4561" w:rsidP="004C16AF">
            <w:pPr>
              <w:pStyle w:val="SingleTxtG"/>
              <w:suppressAutoHyphens w:val="0"/>
              <w:spacing w:before="40" w:after="40" w:line="220" w:lineRule="exact"/>
              <w:ind w:left="0" w:right="113"/>
              <w:jc w:val="right"/>
              <w:rPr>
                <w:sz w:val="18"/>
              </w:rPr>
            </w:pPr>
            <w:r w:rsidRPr="00693B55">
              <w:rPr>
                <w:sz w:val="18"/>
              </w:rPr>
              <w:t>49</w:t>
            </w:r>
            <w:r w:rsidR="00693B55">
              <w:rPr>
                <w:sz w:val="18"/>
              </w:rPr>
              <w:t xml:space="preserve"> </w:t>
            </w:r>
            <w:r w:rsidRPr="00693B55">
              <w:rPr>
                <w:sz w:val="18"/>
              </w:rPr>
              <w:t>945</w:t>
            </w:r>
          </w:p>
        </w:tc>
        <w:tc>
          <w:tcPr>
            <w:tcW w:w="1457" w:type="dxa"/>
            <w:shd w:val="clear" w:color="auto" w:fill="auto"/>
            <w:vAlign w:val="bottom"/>
          </w:tcPr>
          <w:p w14:paraId="3877766E" w14:textId="692BDDDA" w:rsidR="00DD4561" w:rsidRPr="00693B55" w:rsidRDefault="00DD4561" w:rsidP="004C16AF">
            <w:pPr>
              <w:pStyle w:val="SingleTxtG"/>
              <w:suppressAutoHyphens w:val="0"/>
              <w:spacing w:before="40" w:after="40" w:line="220" w:lineRule="exact"/>
              <w:ind w:left="0" w:right="113"/>
              <w:jc w:val="right"/>
              <w:rPr>
                <w:sz w:val="18"/>
              </w:rPr>
            </w:pPr>
            <w:r w:rsidRPr="00693B55">
              <w:rPr>
                <w:sz w:val="18"/>
              </w:rPr>
              <w:t>3</w:t>
            </w:r>
            <w:r w:rsidR="00693B55">
              <w:rPr>
                <w:sz w:val="18"/>
              </w:rPr>
              <w:t xml:space="preserve"> </w:t>
            </w:r>
            <w:r w:rsidRPr="00693B55">
              <w:rPr>
                <w:sz w:val="18"/>
              </w:rPr>
              <w:t>640</w:t>
            </w:r>
          </w:p>
        </w:tc>
        <w:tc>
          <w:tcPr>
            <w:tcW w:w="1053" w:type="dxa"/>
            <w:shd w:val="clear" w:color="auto" w:fill="auto"/>
            <w:vAlign w:val="bottom"/>
          </w:tcPr>
          <w:p w14:paraId="5A073200" w14:textId="77777777" w:rsidR="00DD4561" w:rsidRPr="00693B55" w:rsidRDefault="00DD4561" w:rsidP="004C16AF">
            <w:pPr>
              <w:pStyle w:val="SingleTxtG"/>
              <w:suppressAutoHyphens w:val="0"/>
              <w:spacing w:before="40" w:after="40" w:line="220" w:lineRule="exact"/>
              <w:ind w:left="0" w:right="113"/>
              <w:jc w:val="right"/>
              <w:rPr>
                <w:sz w:val="18"/>
              </w:rPr>
            </w:pPr>
            <w:r w:rsidRPr="00693B55">
              <w:rPr>
                <w:sz w:val="18"/>
              </w:rPr>
              <w:t>7.3</w:t>
            </w:r>
          </w:p>
        </w:tc>
        <w:tc>
          <w:tcPr>
            <w:tcW w:w="1053" w:type="dxa"/>
            <w:shd w:val="clear" w:color="auto" w:fill="auto"/>
            <w:vAlign w:val="bottom"/>
          </w:tcPr>
          <w:p w14:paraId="6116143F" w14:textId="77777777" w:rsidR="00DD4561" w:rsidRPr="00693B55" w:rsidRDefault="00DD4561" w:rsidP="004C16AF">
            <w:pPr>
              <w:pStyle w:val="SingleTxtG"/>
              <w:suppressAutoHyphens w:val="0"/>
              <w:spacing w:before="40" w:after="40" w:line="220" w:lineRule="exact"/>
              <w:ind w:left="0" w:right="113"/>
              <w:jc w:val="right"/>
              <w:rPr>
                <w:sz w:val="18"/>
              </w:rPr>
            </w:pPr>
            <w:r w:rsidRPr="00693B55">
              <w:rPr>
                <w:sz w:val="18"/>
              </w:rPr>
              <w:t>712</w:t>
            </w:r>
          </w:p>
        </w:tc>
        <w:tc>
          <w:tcPr>
            <w:tcW w:w="1257" w:type="dxa"/>
            <w:shd w:val="clear" w:color="auto" w:fill="auto"/>
            <w:vAlign w:val="bottom"/>
          </w:tcPr>
          <w:p w14:paraId="2713A475" w14:textId="77777777" w:rsidR="00DD4561" w:rsidRPr="00693B55" w:rsidRDefault="00DD4561" w:rsidP="004C16AF">
            <w:pPr>
              <w:pStyle w:val="SingleTxtG"/>
              <w:suppressAutoHyphens w:val="0"/>
              <w:spacing w:before="40" w:after="40" w:line="220" w:lineRule="exact"/>
              <w:ind w:left="0" w:right="113"/>
              <w:jc w:val="right"/>
              <w:rPr>
                <w:sz w:val="18"/>
              </w:rPr>
            </w:pPr>
            <w:r w:rsidRPr="00693B55">
              <w:rPr>
                <w:sz w:val="18"/>
              </w:rPr>
              <w:t>1.4</w:t>
            </w:r>
          </w:p>
        </w:tc>
        <w:tc>
          <w:tcPr>
            <w:tcW w:w="849" w:type="dxa"/>
            <w:shd w:val="clear" w:color="auto" w:fill="auto"/>
            <w:vAlign w:val="bottom"/>
          </w:tcPr>
          <w:p w14:paraId="3798E1BD" w14:textId="77777777" w:rsidR="00DD4561" w:rsidRPr="00693B55" w:rsidRDefault="00DD4561" w:rsidP="004C16AF">
            <w:pPr>
              <w:pStyle w:val="SingleTxtG"/>
              <w:suppressAutoHyphens w:val="0"/>
              <w:spacing w:before="40" w:after="40" w:line="220" w:lineRule="exact"/>
              <w:ind w:left="0" w:right="113"/>
              <w:jc w:val="right"/>
              <w:rPr>
                <w:sz w:val="18"/>
              </w:rPr>
            </w:pPr>
            <w:r w:rsidRPr="00693B55">
              <w:rPr>
                <w:sz w:val="18"/>
              </w:rPr>
              <w:t>2.47</w:t>
            </w:r>
          </w:p>
        </w:tc>
      </w:tr>
      <w:tr w:rsidR="00DD4561" w:rsidRPr="00693B55" w14:paraId="4F4DFA1F" w14:textId="77777777" w:rsidTr="00693B55">
        <w:tc>
          <w:tcPr>
            <w:tcW w:w="709" w:type="dxa"/>
            <w:shd w:val="clear" w:color="auto" w:fill="auto"/>
          </w:tcPr>
          <w:p w14:paraId="78D13008" w14:textId="77777777" w:rsidR="00DD4561" w:rsidRPr="004C16AF" w:rsidRDefault="00DD4561" w:rsidP="004C16AF">
            <w:pPr>
              <w:suppressAutoHyphens w:val="0"/>
              <w:spacing w:before="40" w:after="40" w:line="220" w:lineRule="exact"/>
              <w:ind w:right="113"/>
              <w:rPr>
                <w:sz w:val="18"/>
              </w:rPr>
            </w:pPr>
            <w:r w:rsidRPr="004C16AF">
              <w:rPr>
                <w:sz w:val="18"/>
              </w:rPr>
              <w:t>2017</w:t>
            </w:r>
          </w:p>
        </w:tc>
        <w:tc>
          <w:tcPr>
            <w:tcW w:w="992" w:type="dxa"/>
            <w:shd w:val="clear" w:color="auto" w:fill="auto"/>
            <w:vAlign w:val="bottom"/>
          </w:tcPr>
          <w:p w14:paraId="0C2CA3B6" w14:textId="1A24C4F0" w:rsidR="00DD4561" w:rsidRPr="00693B55" w:rsidRDefault="00DD4561" w:rsidP="004C16AF">
            <w:pPr>
              <w:pStyle w:val="SingleTxtG"/>
              <w:suppressAutoHyphens w:val="0"/>
              <w:spacing w:before="40" w:after="40" w:line="220" w:lineRule="exact"/>
              <w:ind w:left="0" w:right="113"/>
              <w:jc w:val="right"/>
              <w:rPr>
                <w:sz w:val="18"/>
              </w:rPr>
            </w:pPr>
            <w:r w:rsidRPr="00693B55">
              <w:rPr>
                <w:sz w:val="18"/>
              </w:rPr>
              <w:t>50</w:t>
            </w:r>
            <w:r w:rsidR="00693B55">
              <w:rPr>
                <w:sz w:val="18"/>
              </w:rPr>
              <w:t xml:space="preserve"> </w:t>
            </w:r>
            <w:r w:rsidRPr="00693B55">
              <w:rPr>
                <w:sz w:val="18"/>
              </w:rPr>
              <w:t>425</w:t>
            </w:r>
          </w:p>
        </w:tc>
        <w:tc>
          <w:tcPr>
            <w:tcW w:w="1457" w:type="dxa"/>
            <w:shd w:val="clear" w:color="auto" w:fill="auto"/>
            <w:vAlign w:val="bottom"/>
          </w:tcPr>
          <w:p w14:paraId="279139E3" w14:textId="1D76A7DD" w:rsidR="00DD4561" w:rsidRPr="00693B55" w:rsidRDefault="00DD4561" w:rsidP="004C16AF">
            <w:pPr>
              <w:pStyle w:val="SingleTxtG"/>
              <w:suppressAutoHyphens w:val="0"/>
              <w:spacing w:before="40" w:after="40" w:line="220" w:lineRule="exact"/>
              <w:ind w:left="0" w:right="113"/>
              <w:jc w:val="right"/>
              <w:rPr>
                <w:sz w:val="18"/>
              </w:rPr>
            </w:pPr>
            <w:r w:rsidRPr="00693B55">
              <w:rPr>
                <w:sz w:val="18"/>
              </w:rPr>
              <w:t>3</w:t>
            </w:r>
            <w:r w:rsidR="00693B55">
              <w:rPr>
                <w:sz w:val="18"/>
              </w:rPr>
              <w:t xml:space="preserve"> </w:t>
            </w:r>
            <w:r w:rsidRPr="00693B55">
              <w:rPr>
                <w:sz w:val="18"/>
              </w:rPr>
              <w:t>645</w:t>
            </w:r>
          </w:p>
        </w:tc>
        <w:tc>
          <w:tcPr>
            <w:tcW w:w="1053" w:type="dxa"/>
            <w:shd w:val="clear" w:color="auto" w:fill="auto"/>
            <w:vAlign w:val="bottom"/>
          </w:tcPr>
          <w:p w14:paraId="096678DC" w14:textId="77777777" w:rsidR="00DD4561" w:rsidRPr="00693B55" w:rsidRDefault="00DD4561" w:rsidP="004C16AF">
            <w:pPr>
              <w:pStyle w:val="SingleTxtG"/>
              <w:suppressAutoHyphens w:val="0"/>
              <w:spacing w:before="40" w:after="40" w:line="220" w:lineRule="exact"/>
              <w:ind w:left="0" w:right="113"/>
              <w:jc w:val="right"/>
              <w:rPr>
                <w:sz w:val="18"/>
              </w:rPr>
            </w:pPr>
            <w:r w:rsidRPr="00693B55">
              <w:rPr>
                <w:sz w:val="18"/>
              </w:rPr>
              <w:t>7.2</w:t>
            </w:r>
          </w:p>
        </w:tc>
        <w:tc>
          <w:tcPr>
            <w:tcW w:w="1053" w:type="dxa"/>
            <w:shd w:val="clear" w:color="auto" w:fill="auto"/>
            <w:vAlign w:val="bottom"/>
          </w:tcPr>
          <w:p w14:paraId="3B3736A9" w14:textId="77777777" w:rsidR="00DD4561" w:rsidRPr="00693B55" w:rsidRDefault="00DD4561" w:rsidP="004C16AF">
            <w:pPr>
              <w:pStyle w:val="SingleTxtG"/>
              <w:suppressAutoHyphens w:val="0"/>
              <w:spacing w:before="40" w:after="40" w:line="220" w:lineRule="exact"/>
              <w:ind w:left="0" w:right="113"/>
              <w:jc w:val="right"/>
              <w:rPr>
                <w:sz w:val="18"/>
              </w:rPr>
            </w:pPr>
            <w:r w:rsidRPr="00693B55">
              <w:rPr>
                <w:sz w:val="18"/>
              </w:rPr>
              <w:t>767</w:t>
            </w:r>
          </w:p>
        </w:tc>
        <w:tc>
          <w:tcPr>
            <w:tcW w:w="1257" w:type="dxa"/>
            <w:shd w:val="clear" w:color="auto" w:fill="auto"/>
            <w:vAlign w:val="bottom"/>
          </w:tcPr>
          <w:p w14:paraId="5038C7B6" w14:textId="77777777" w:rsidR="00DD4561" w:rsidRPr="00693B55" w:rsidRDefault="00DD4561" w:rsidP="004C16AF">
            <w:pPr>
              <w:pStyle w:val="SingleTxtG"/>
              <w:suppressAutoHyphens w:val="0"/>
              <w:spacing w:before="40" w:after="40" w:line="220" w:lineRule="exact"/>
              <w:ind w:left="0" w:right="113"/>
              <w:jc w:val="right"/>
              <w:rPr>
                <w:sz w:val="18"/>
              </w:rPr>
            </w:pPr>
            <w:r w:rsidRPr="00693B55">
              <w:rPr>
                <w:sz w:val="18"/>
              </w:rPr>
              <w:t>1.5</w:t>
            </w:r>
          </w:p>
        </w:tc>
        <w:tc>
          <w:tcPr>
            <w:tcW w:w="849" w:type="dxa"/>
            <w:shd w:val="clear" w:color="auto" w:fill="auto"/>
            <w:vAlign w:val="bottom"/>
          </w:tcPr>
          <w:p w14:paraId="2D52748C" w14:textId="77777777" w:rsidR="00DD4561" w:rsidRPr="00693B55" w:rsidRDefault="00DD4561" w:rsidP="004C16AF">
            <w:pPr>
              <w:pStyle w:val="SingleTxtG"/>
              <w:suppressAutoHyphens w:val="0"/>
              <w:spacing w:before="40" w:after="40" w:line="220" w:lineRule="exact"/>
              <w:ind w:left="0" w:right="113"/>
              <w:jc w:val="right"/>
              <w:rPr>
                <w:sz w:val="18"/>
              </w:rPr>
            </w:pPr>
            <w:r w:rsidRPr="00693B55">
              <w:rPr>
                <w:sz w:val="18"/>
              </w:rPr>
              <w:t>2.47</w:t>
            </w:r>
          </w:p>
        </w:tc>
      </w:tr>
      <w:tr w:rsidR="00DD4561" w:rsidRPr="00693B55" w14:paraId="7EEA4D73" w14:textId="77777777" w:rsidTr="00693B55">
        <w:tc>
          <w:tcPr>
            <w:tcW w:w="709" w:type="dxa"/>
            <w:shd w:val="clear" w:color="auto" w:fill="auto"/>
          </w:tcPr>
          <w:p w14:paraId="7D815A3D" w14:textId="77777777" w:rsidR="00DD4561" w:rsidRPr="004C16AF" w:rsidRDefault="00DD4561" w:rsidP="004C16AF">
            <w:pPr>
              <w:suppressAutoHyphens w:val="0"/>
              <w:spacing w:before="40" w:after="40" w:line="220" w:lineRule="exact"/>
              <w:ind w:right="113"/>
              <w:rPr>
                <w:sz w:val="18"/>
              </w:rPr>
            </w:pPr>
            <w:r w:rsidRPr="004C16AF">
              <w:rPr>
                <w:sz w:val="18"/>
              </w:rPr>
              <w:t>2018</w:t>
            </w:r>
          </w:p>
        </w:tc>
        <w:tc>
          <w:tcPr>
            <w:tcW w:w="992" w:type="dxa"/>
            <w:shd w:val="clear" w:color="auto" w:fill="auto"/>
            <w:vAlign w:val="bottom"/>
          </w:tcPr>
          <w:p w14:paraId="666FD456" w14:textId="1C8293ED" w:rsidR="00DD4561" w:rsidRPr="00693B55" w:rsidRDefault="00DD4561" w:rsidP="004C16AF">
            <w:pPr>
              <w:pStyle w:val="SingleTxtG"/>
              <w:suppressAutoHyphens w:val="0"/>
              <w:spacing w:before="40" w:after="40" w:line="220" w:lineRule="exact"/>
              <w:ind w:left="0" w:right="113"/>
              <w:jc w:val="right"/>
              <w:rPr>
                <w:sz w:val="18"/>
              </w:rPr>
            </w:pPr>
            <w:r w:rsidRPr="00693B55">
              <w:rPr>
                <w:sz w:val="18"/>
              </w:rPr>
              <w:t>50</w:t>
            </w:r>
            <w:r w:rsidR="00693B55">
              <w:rPr>
                <w:sz w:val="18"/>
              </w:rPr>
              <w:t xml:space="preserve"> </w:t>
            </w:r>
            <w:r w:rsidRPr="00693B55">
              <w:rPr>
                <w:sz w:val="18"/>
              </w:rPr>
              <w:t>991</w:t>
            </w:r>
          </w:p>
        </w:tc>
        <w:tc>
          <w:tcPr>
            <w:tcW w:w="1457" w:type="dxa"/>
            <w:shd w:val="clear" w:color="auto" w:fill="auto"/>
            <w:vAlign w:val="bottom"/>
          </w:tcPr>
          <w:p w14:paraId="6B31E2F2" w14:textId="1EB70735" w:rsidR="00DD4561" w:rsidRPr="00693B55" w:rsidRDefault="00DD4561" w:rsidP="004C16AF">
            <w:pPr>
              <w:pStyle w:val="SingleTxtG"/>
              <w:suppressAutoHyphens w:val="0"/>
              <w:spacing w:before="40" w:after="40" w:line="220" w:lineRule="exact"/>
              <w:ind w:left="0" w:right="113"/>
              <w:jc w:val="right"/>
              <w:rPr>
                <w:sz w:val="18"/>
              </w:rPr>
            </w:pPr>
            <w:r w:rsidRPr="00693B55">
              <w:rPr>
                <w:sz w:val="18"/>
              </w:rPr>
              <w:t>3</w:t>
            </w:r>
            <w:r w:rsidR="00693B55">
              <w:rPr>
                <w:sz w:val="18"/>
              </w:rPr>
              <w:t xml:space="preserve"> </w:t>
            </w:r>
            <w:r w:rsidRPr="00693B55">
              <w:rPr>
                <w:sz w:val="18"/>
              </w:rPr>
              <w:t>683</w:t>
            </w:r>
          </w:p>
        </w:tc>
        <w:tc>
          <w:tcPr>
            <w:tcW w:w="1053" w:type="dxa"/>
            <w:shd w:val="clear" w:color="auto" w:fill="auto"/>
            <w:vAlign w:val="bottom"/>
          </w:tcPr>
          <w:p w14:paraId="73DC59D8" w14:textId="77777777" w:rsidR="00DD4561" w:rsidRPr="00693B55" w:rsidRDefault="00DD4561" w:rsidP="004C16AF">
            <w:pPr>
              <w:pStyle w:val="SingleTxtG"/>
              <w:suppressAutoHyphens w:val="0"/>
              <w:spacing w:before="40" w:after="40" w:line="220" w:lineRule="exact"/>
              <w:ind w:left="0" w:right="113"/>
              <w:jc w:val="right"/>
              <w:rPr>
                <w:sz w:val="18"/>
              </w:rPr>
            </w:pPr>
            <w:r w:rsidRPr="00693B55">
              <w:rPr>
                <w:sz w:val="18"/>
              </w:rPr>
              <w:t>7.2</w:t>
            </w:r>
          </w:p>
        </w:tc>
        <w:tc>
          <w:tcPr>
            <w:tcW w:w="1053" w:type="dxa"/>
            <w:shd w:val="clear" w:color="auto" w:fill="auto"/>
            <w:vAlign w:val="bottom"/>
          </w:tcPr>
          <w:p w14:paraId="676F9E17" w14:textId="77777777" w:rsidR="00DD4561" w:rsidRPr="00693B55" w:rsidRDefault="00DD4561" w:rsidP="004C16AF">
            <w:pPr>
              <w:pStyle w:val="SingleTxtG"/>
              <w:suppressAutoHyphens w:val="0"/>
              <w:spacing w:before="40" w:after="40" w:line="220" w:lineRule="exact"/>
              <w:ind w:left="0" w:right="113"/>
              <w:jc w:val="right"/>
              <w:rPr>
                <w:sz w:val="18"/>
              </w:rPr>
            </w:pPr>
            <w:r w:rsidRPr="00693B55">
              <w:rPr>
                <w:sz w:val="18"/>
              </w:rPr>
              <w:t>662</w:t>
            </w:r>
          </w:p>
        </w:tc>
        <w:tc>
          <w:tcPr>
            <w:tcW w:w="1257" w:type="dxa"/>
            <w:shd w:val="clear" w:color="auto" w:fill="auto"/>
            <w:vAlign w:val="bottom"/>
          </w:tcPr>
          <w:p w14:paraId="4010C47A" w14:textId="77777777" w:rsidR="00DD4561" w:rsidRPr="00693B55" w:rsidRDefault="00DD4561" w:rsidP="004C16AF">
            <w:pPr>
              <w:pStyle w:val="SingleTxtG"/>
              <w:suppressAutoHyphens w:val="0"/>
              <w:spacing w:before="40" w:after="40" w:line="220" w:lineRule="exact"/>
              <w:ind w:left="0" w:right="113"/>
              <w:jc w:val="right"/>
              <w:rPr>
                <w:sz w:val="18"/>
              </w:rPr>
            </w:pPr>
            <w:r w:rsidRPr="00693B55">
              <w:rPr>
                <w:sz w:val="18"/>
              </w:rPr>
              <w:t>1.3</w:t>
            </w:r>
          </w:p>
        </w:tc>
        <w:tc>
          <w:tcPr>
            <w:tcW w:w="849" w:type="dxa"/>
            <w:shd w:val="clear" w:color="auto" w:fill="auto"/>
            <w:vAlign w:val="bottom"/>
          </w:tcPr>
          <w:p w14:paraId="5E4E5A47" w14:textId="77777777" w:rsidR="00DD4561" w:rsidRPr="00693B55" w:rsidRDefault="00DD4561" w:rsidP="004C16AF">
            <w:pPr>
              <w:pStyle w:val="SingleTxtG"/>
              <w:suppressAutoHyphens w:val="0"/>
              <w:spacing w:before="40" w:after="40" w:line="220" w:lineRule="exact"/>
              <w:ind w:left="0" w:right="113"/>
              <w:jc w:val="right"/>
              <w:rPr>
                <w:sz w:val="18"/>
              </w:rPr>
            </w:pPr>
            <w:r w:rsidRPr="00693B55">
              <w:rPr>
                <w:sz w:val="18"/>
              </w:rPr>
              <w:t>2.44</w:t>
            </w:r>
          </w:p>
        </w:tc>
      </w:tr>
    </w:tbl>
    <w:p w14:paraId="7DAA380C" w14:textId="77777777" w:rsidR="00DD4561" w:rsidRPr="00D51D90" w:rsidRDefault="00DD4561" w:rsidP="00455494">
      <w:pPr>
        <w:pStyle w:val="SingleTxtG"/>
        <w:spacing w:before="240"/>
      </w:pPr>
      <w:r w:rsidRPr="00D51D90">
        <w:t>29.</w:t>
      </w:r>
      <w:r w:rsidRPr="00D51D90">
        <w:tab/>
        <w:t xml:space="preserve">As for the average percentage of consumption expenditures per household in 2018, food accounted for 25.5%, housing 7.6%, medical care 4.6%, education 3.2%, and others 59.1%. </w:t>
      </w:r>
    </w:p>
    <w:p w14:paraId="06352D8F" w14:textId="77777777" w:rsidR="00DD4561" w:rsidRPr="00D51D90" w:rsidRDefault="00DD4561" w:rsidP="00535BD5">
      <w:pPr>
        <w:pStyle w:val="SingleTxtG"/>
        <w:keepNext/>
        <w:keepLines/>
      </w:pPr>
      <w:r w:rsidRPr="00D51D90">
        <w:lastRenderedPageBreak/>
        <w:t>30.</w:t>
      </w:r>
      <w:r w:rsidRPr="00D51D90">
        <w:tab/>
        <w:t>Available statistical data for the last 5-year period are shown below</w:t>
      </w:r>
      <w:r w:rsidRPr="002A53FF">
        <w:rPr>
          <w:rStyle w:val="FootnoteReference"/>
        </w:rPr>
        <w:footnoteReference w:id="20"/>
      </w:r>
      <w:r w:rsidRPr="00D51D90">
        <w:t>.</w:t>
      </w:r>
    </w:p>
    <w:p w14:paraId="41216A8A" w14:textId="23E4C5A4" w:rsidR="00DD4561" w:rsidRPr="00D51D90" w:rsidRDefault="00D83F1C" w:rsidP="00D83F1C">
      <w:pPr>
        <w:pStyle w:val="H23G"/>
      </w:pPr>
      <w:r>
        <w:tab/>
      </w:r>
      <w:r>
        <w:tab/>
      </w:r>
      <w:bookmarkStart w:id="19" w:name="_Toc53489195"/>
      <w:r w:rsidR="00DD4561" w:rsidRPr="00D51D90">
        <w:t>(Unit: %)</w:t>
      </w:r>
      <w:bookmarkEnd w:id="19"/>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27"/>
        <w:gridCol w:w="1048"/>
        <w:gridCol w:w="1049"/>
        <w:gridCol w:w="1048"/>
        <w:gridCol w:w="1049"/>
        <w:gridCol w:w="1049"/>
      </w:tblGrid>
      <w:tr w:rsidR="00DD4561" w:rsidRPr="00FF4686" w14:paraId="69A55BB5" w14:textId="77777777" w:rsidTr="00CB3C3C">
        <w:trPr>
          <w:tblHeader/>
        </w:trPr>
        <w:tc>
          <w:tcPr>
            <w:tcW w:w="2127" w:type="dxa"/>
            <w:tcBorders>
              <w:top w:val="single" w:sz="4" w:space="0" w:color="auto"/>
              <w:bottom w:val="single" w:sz="12" w:space="0" w:color="auto"/>
            </w:tcBorders>
            <w:shd w:val="clear" w:color="auto" w:fill="auto"/>
            <w:vAlign w:val="bottom"/>
          </w:tcPr>
          <w:p w14:paraId="3A0114B0" w14:textId="77777777" w:rsidR="00DD4561" w:rsidRPr="00FF4686" w:rsidRDefault="00DD4561" w:rsidP="00FF4686">
            <w:pPr>
              <w:suppressAutoHyphens w:val="0"/>
              <w:spacing w:before="80" w:after="80" w:line="200" w:lineRule="exact"/>
              <w:ind w:right="113"/>
              <w:rPr>
                <w:rFonts w:eastAsia="MS Gothic"/>
                <w:i/>
                <w:sz w:val="16"/>
              </w:rPr>
            </w:pPr>
          </w:p>
        </w:tc>
        <w:tc>
          <w:tcPr>
            <w:tcW w:w="1048" w:type="dxa"/>
            <w:tcBorders>
              <w:top w:val="single" w:sz="4" w:space="0" w:color="auto"/>
              <w:bottom w:val="single" w:sz="12" w:space="0" w:color="auto"/>
            </w:tcBorders>
            <w:shd w:val="clear" w:color="auto" w:fill="auto"/>
            <w:vAlign w:val="bottom"/>
          </w:tcPr>
          <w:p w14:paraId="0C1E5CBF" w14:textId="58C4EEE0" w:rsidR="00DD4561" w:rsidRPr="00FF4686" w:rsidRDefault="00DD4561" w:rsidP="00FF4686">
            <w:pPr>
              <w:suppressAutoHyphens w:val="0"/>
              <w:spacing w:before="80" w:after="80" w:line="200" w:lineRule="exact"/>
              <w:ind w:right="113"/>
              <w:jc w:val="right"/>
              <w:rPr>
                <w:rFonts w:eastAsia="MS Gothic"/>
                <w:i/>
                <w:sz w:val="16"/>
              </w:rPr>
            </w:pPr>
            <w:r w:rsidRPr="00FF4686">
              <w:rPr>
                <w:rFonts w:eastAsia="MS Gothic"/>
                <w:i/>
                <w:sz w:val="16"/>
              </w:rPr>
              <w:t>2014</w:t>
            </w:r>
            <w:r w:rsidR="00FF4686">
              <w:rPr>
                <w:rFonts w:eastAsia="MS Gothic"/>
                <w:i/>
                <w:sz w:val="16"/>
              </w:rPr>
              <w:br/>
            </w:r>
            <w:r w:rsidRPr="00FF4686">
              <w:rPr>
                <w:rFonts w:eastAsia="MS Gothic"/>
                <w:i/>
                <w:sz w:val="16"/>
              </w:rPr>
              <w:t>Average</w:t>
            </w:r>
          </w:p>
        </w:tc>
        <w:tc>
          <w:tcPr>
            <w:tcW w:w="1049" w:type="dxa"/>
            <w:tcBorders>
              <w:top w:val="single" w:sz="4" w:space="0" w:color="auto"/>
              <w:bottom w:val="single" w:sz="12" w:space="0" w:color="auto"/>
            </w:tcBorders>
            <w:shd w:val="clear" w:color="auto" w:fill="auto"/>
            <w:vAlign w:val="bottom"/>
          </w:tcPr>
          <w:p w14:paraId="2DA8EFC0" w14:textId="06C15150" w:rsidR="00DD4561" w:rsidRPr="00FF4686" w:rsidRDefault="00DD4561" w:rsidP="00FF4686">
            <w:pPr>
              <w:suppressAutoHyphens w:val="0"/>
              <w:spacing w:before="80" w:after="80" w:line="200" w:lineRule="exact"/>
              <w:ind w:right="113"/>
              <w:jc w:val="right"/>
              <w:rPr>
                <w:rFonts w:eastAsia="MS Gothic"/>
                <w:i/>
                <w:sz w:val="16"/>
              </w:rPr>
            </w:pPr>
            <w:r w:rsidRPr="00FF4686">
              <w:rPr>
                <w:rFonts w:eastAsia="MS Gothic"/>
                <w:i/>
                <w:sz w:val="16"/>
              </w:rPr>
              <w:t>2015</w:t>
            </w:r>
            <w:r w:rsidR="00FF4686">
              <w:rPr>
                <w:rFonts w:eastAsia="MS Gothic"/>
                <w:i/>
                <w:sz w:val="16"/>
              </w:rPr>
              <w:br/>
            </w:r>
            <w:r w:rsidRPr="00FF4686">
              <w:rPr>
                <w:rFonts w:eastAsia="MS Gothic"/>
                <w:i/>
                <w:sz w:val="16"/>
              </w:rPr>
              <w:t>Average</w:t>
            </w:r>
          </w:p>
        </w:tc>
        <w:tc>
          <w:tcPr>
            <w:tcW w:w="1048" w:type="dxa"/>
            <w:tcBorders>
              <w:top w:val="single" w:sz="4" w:space="0" w:color="auto"/>
              <w:bottom w:val="single" w:sz="12" w:space="0" w:color="auto"/>
            </w:tcBorders>
            <w:shd w:val="clear" w:color="auto" w:fill="auto"/>
            <w:vAlign w:val="bottom"/>
          </w:tcPr>
          <w:p w14:paraId="08FBA7A7" w14:textId="11FA5261" w:rsidR="00DD4561" w:rsidRPr="00FF4686" w:rsidRDefault="00DD4561" w:rsidP="00FF4686">
            <w:pPr>
              <w:suppressAutoHyphens w:val="0"/>
              <w:spacing w:before="80" w:after="80" w:line="200" w:lineRule="exact"/>
              <w:ind w:right="113"/>
              <w:jc w:val="right"/>
              <w:rPr>
                <w:rFonts w:eastAsia="MS Gothic"/>
                <w:i/>
                <w:sz w:val="16"/>
              </w:rPr>
            </w:pPr>
            <w:r w:rsidRPr="00FF4686">
              <w:rPr>
                <w:rFonts w:eastAsia="MS Gothic"/>
                <w:i/>
                <w:sz w:val="16"/>
              </w:rPr>
              <w:t>2016</w:t>
            </w:r>
            <w:r w:rsidR="00FF4686">
              <w:rPr>
                <w:rFonts w:eastAsia="MS Gothic"/>
                <w:i/>
                <w:sz w:val="16"/>
              </w:rPr>
              <w:br/>
            </w:r>
            <w:r w:rsidRPr="00FF4686">
              <w:rPr>
                <w:rFonts w:eastAsia="MS Gothic"/>
                <w:i/>
                <w:sz w:val="16"/>
              </w:rPr>
              <w:t>Average</w:t>
            </w:r>
          </w:p>
        </w:tc>
        <w:tc>
          <w:tcPr>
            <w:tcW w:w="1049" w:type="dxa"/>
            <w:tcBorders>
              <w:top w:val="single" w:sz="4" w:space="0" w:color="auto"/>
              <w:bottom w:val="single" w:sz="12" w:space="0" w:color="auto"/>
            </w:tcBorders>
            <w:shd w:val="clear" w:color="auto" w:fill="auto"/>
            <w:vAlign w:val="bottom"/>
          </w:tcPr>
          <w:p w14:paraId="03917F1E" w14:textId="18AD704B" w:rsidR="00DD4561" w:rsidRPr="00FF4686" w:rsidRDefault="00DD4561" w:rsidP="00FF4686">
            <w:pPr>
              <w:suppressAutoHyphens w:val="0"/>
              <w:spacing w:before="80" w:after="80" w:line="200" w:lineRule="exact"/>
              <w:ind w:right="113"/>
              <w:jc w:val="right"/>
              <w:rPr>
                <w:rFonts w:eastAsia="MS Gothic"/>
                <w:i/>
                <w:sz w:val="16"/>
              </w:rPr>
            </w:pPr>
            <w:r w:rsidRPr="00FF4686">
              <w:rPr>
                <w:rFonts w:eastAsia="MS Gothic"/>
                <w:i/>
                <w:sz w:val="16"/>
              </w:rPr>
              <w:t>2017</w:t>
            </w:r>
            <w:r w:rsidR="00FF4686">
              <w:rPr>
                <w:rFonts w:eastAsia="MS Gothic"/>
                <w:i/>
                <w:sz w:val="16"/>
              </w:rPr>
              <w:br/>
            </w:r>
            <w:r w:rsidRPr="00FF4686">
              <w:rPr>
                <w:rFonts w:eastAsia="MS Gothic"/>
                <w:i/>
                <w:sz w:val="16"/>
              </w:rPr>
              <w:t>Average</w:t>
            </w:r>
          </w:p>
        </w:tc>
        <w:tc>
          <w:tcPr>
            <w:tcW w:w="1049" w:type="dxa"/>
            <w:tcBorders>
              <w:top w:val="single" w:sz="4" w:space="0" w:color="auto"/>
              <w:bottom w:val="single" w:sz="12" w:space="0" w:color="auto"/>
            </w:tcBorders>
            <w:shd w:val="clear" w:color="auto" w:fill="auto"/>
            <w:vAlign w:val="bottom"/>
          </w:tcPr>
          <w:p w14:paraId="740E74D7" w14:textId="7ECA4EAF" w:rsidR="00DD4561" w:rsidRPr="00FF4686" w:rsidRDefault="00DD4561" w:rsidP="00FF4686">
            <w:pPr>
              <w:suppressAutoHyphens w:val="0"/>
              <w:spacing w:before="80" w:after="80" w:line="200" w:lineRule="exact"/>
              <w:ind w:right="113"/>
              <w:jc w:val="right"/>
              <w:rPr>
                <w:rFonts w:eastAsia="MS Gothic"/>
                <w:i/>
                <w:sz w:val="16"/>
              </w:rPr>
            </w:pPr>
            <w:r w:rsidRPr="00FF4686">
              <w:rPr>
                <w:rFonts w:eastAsia="MS Gothic"/>
                <w:i/>
                <w:sz w:val="16"/>
              </w:rPr>
              <w:t>2018</w:t>
            </w:r>
            <w:r w:rsidR="00FF4686">
              <w:rPr>
                <w:rFonts w:eastAsia="MS Gothic"/>
                <w:i/>
                <w:sz w:val="16"/>
              </w:rPr>
              <w:br/>
            </w:r>
            <w:r w:rsidRPr="00FF4686">
              <w:rPr>
                <w:rFonts w:eastAsia="MS Gothic"/>
                <w:i/>
                <w:sz w:val="16"/>
              </w:rPr>
              <w:t>Average</w:t>
            </w:r>
          </w:p>
        </w:tc>
      </w:tr>
      <w:tr w:rsidR="00DD4561" w:rsidRPr="00FF4686" w14:paraId="7D1479A7" w14:textId="77777777" w:rsidTr="00CB3C3C">
        <w:tc>
          <w:tcPr>
            <w:tcW w:w="2127" w:type="dxa"/>
            <w:tcBorders>
              <w:top w:val="single" w:sz="12" w:space="0" w:color="auto"/>
            </w:tcBorders>
            <w:shd w:val="clear" w:color="auto" w:fill="auto"/>
          </w:tcPr>
          <w:p w14:paraId="07BC157C" w14:textId="77777777" w:rsidR="00DD4561" w:rsidRPr="00FF4686" w:rsidRDefault="00DD4561" w:rsidP="00FF4686">
            <w:pPr>
              <w:suppressAutoHyphens w:val="0"/>
              <w:spacing w:before="40" w:after="40" w:line="220" w:lineRule="exact"/>
              <w:ind w:right="113"/>
              <w:rPr>
                <w:rFonts w:eastAsia="MS Gothic"/>
                <w:sz w:val="18"/>
              </w:rPr>
            </w:pPr>
            <w:r w:rsidRPr="00FF4686">
              <w:rPr>
                <w:rFonts w:eastAsia="MS Gothic"/>
                <w:sz w:val="18"/>
              </w:rPr>
              <w:t>Consumption expenditures</w:t>
            </w:r>
          </w:p>
        </w:tc>
        <w:tc>
          <w:tcPr>
            <w:tcW w:w="1048" w:type="dxa"/>
            <w:tcBorders>
              <w:top w:val="single" w:sz="12" w:space="0" w:color="auto"/>
            </w:tcBorders>
            <w:shd w:val="clear" w:color="auto" w:fill="auto"/>
            <w:vAlign w:val="bottom"/>
          </w:tcPr>
          <w:p w14:paraId="5590EAA5" w14:textId="77777777" w:rsidR="00DD4561" w:rsidRPr="00FF4686" w:rsidRDefault="00DD4561" w:rsidP="00FF4686">
            <w:pPr>
              <w:suppressAutoHyphens w:val="0"/>
              <w:spacing w:before="40" w:after="40" w:line="220" w:lineRule="exact"/>
              <w:ind w:right="113"/>
              <w:jc w:val="right"/>
              <w:rPr>
                <w:rFonts w:eastAsia="MS Gothic"/>
                <w:sz w:val="18"/>
              </w:rPr>
            </w:pPr>
            <w:r w:rsidRPr="00FF4686">
              <w:rPr>
                <w:rFonts w:eastAsia="MS Gothic"/>
                <w:sz w:val="18"/>
              </w:rPr>
              <w:t>100.0</w:t>
            </w:r>
          </w:p>
        </w:tc>
        <w:tc>
          <w:tcPr>
            <w:tcW w:w="1049" w:type="dxa"/>
            <w:tcBorders>
              <w:top w:val="single" w:sz="12" w:space="0" w:color="auto"/>
            </w:tcBorders>
            <w:shd w:val="clear" w:color="auto" w:fill="auto"/>
            <w:vAlign w:val="bottom"/>
          </w:tcPr>
          <w:p w14:paraId="3386A96A" w14:textId="77777777" w:rsidR="00DD4561" w:rsidRPr="00FF4686" w:rsidRDefault="00DD4561" w:rsidP="00FF4686">
            <w:pPr>
              <w:suppressAutoHyphens w:val="0"/>
              <w:spacing w:before="40" w:after="40" w:line="220" w:lineRule="exact"/>
              <w:ind w:right="113"/>
              <w:jc w:val="right"/>
              <w:rPr>
                <w:rFonts w:eastAsia="MS Gothic"/>
                <w:sz w:val="18"/>
              </w:rPr>
            </w:pPr>
            <w:r w:rsidRPr="00FF4686">
              <w:rPr>
                <w:rFonts w:eastAsia="MS Gothic"/>
                <w:sz w:val="18"/>
              </w:rPr>
              <w:t>100.0</w:t>
            </w:r>
          </w:p>
        </w:tc>
        <w:tc>
          <w:tcPr>
            <w:tcW w:w="1048" w:type="dxa"/>
            <w:tcBorders>
              <w:top w:val="single" w:sz="12" w:space="0" w:color="auto"/>
            </w:tcBorders>
            <w:shd w:val="clear" w:color="auto" w:fill="auto"/>
            <w:vAlign w:val="bottom"/>
          </w:tcPr>
          <w:p w14:paraId="501E0972" w14:textId="77777777" w:rsidR="00DD4561" w:rsidRPr="00FF4686" w:rsidRDefault="00DD4561" w:rsidP="00FF4686">
            <w:pPr>
              <w:suppressAutoHyphens w:val="0"/>
              <w:spacing w:before="40" w:after="40" w:line="220" w:lineRule="exact"/>
              <w:ind w:right="113"/>
              <w:jc w:val="right"/>
              <w:rPr>
                <w:rFonts w:eastAsia="MS Gothic"/>
                <w:sz w:val="18"/>
              </w:rPr>
            </w:pPr>
            <w:r w:rsidRPr="00FF4686">
              <w:rPr>
                <w:rFonts w:eastAsia="MS Gothic"/>
                <w:sz w:val="18"/>
              </w:rPr>
              <w:t>100.0</w:t>
            </w:r>
          </w:p>
        </w:tc>
        <w:tc>
          <w:tcPr>
            <w:tcW w:w="1049" w:type="dxa"/>
            <w:tcBorders>
              <w:top w:val="single" w:sz="12" w:space="0" w:color="auto"/>
            </w:tcBorders>
            <w:shd w:val="clear" w:color="auto" w:fill="auto"/>
            <w:vAlign w:val="bottom"/>
          </w:tcPr>
          <w:p w14:paraId="2B5D2E43" w14:textId="77777777" w:rsidR="00DD4561" w:rsidRPr="00FF4686" w:rsidRDefault="00DD4561" w:rsidP="00FF4686">
            <w:pPr>
              <w:suppressAutoHyphens w:val="0"/>
              <w:spacing w:before="40" w:after="40" w:line="220" w:lineRule="exact"/>
              <w:ind w:right="113"/>
              <w:jc w:val="right"/>
              <w:rPr>
                <w:rFonts w:eastAsia="MS Gothic"/>
                <w:sz w:val="18"/>
              </w:rPr>
            </w:pPr>
            <w:r w:rsidRPr="00FF4686">
              <w:rPr>
                <w:rFonts w:eastAsia="MS Gothic"/>
                <w:sz w:val="18"/>
              </w:rPr>
              <w:t>100.0</w:t>
            </w:r>
          </w:p>
        </w:tc>
        <w:tc>
          <w:tcPr>
            <w:tcW w:w="1049" w:type="dxa"/>
            <w:tcBorders>
              <w:top w:val="single" w:sz="12" w:space="0" w:color="auto"/>
            </w:tcBorders>
            <w:shd w:val="clear" w:color="auto" w:fill="auto"/>
            <w:vAlign w:val="bottom"/>
          </w:tcPr>
          <w:p w14:paraId="30C47DA2" w14:textId="77777777" w:rsidR="00DD4561" w:rsidRPr="00FF4686" w:rsidRDefault="00DD4561" w:rsidP="00FF4686">
            <w:pPr>
              <w:suppressAutoHyphens w:val="0"/>
              <w:spacing w:before="40" w:after="40" w:line="220" w:lineRule="exact"/>
              <w:ind w:right="113"/>
              <w:jc w:val="right"/>
              <w:rPr>
                <w:rFonts w:eastAsia="MS Gothic"/>
                <w:sz w:val="18"/>
              </w:rPr>
            </w:pPr>
            <w:r w:rsidRPr="00FF4686">
              <w:rPr>
                <w:rFonts w:eastAsia="MS Gothic"/>
                <w:sz w:val="18"/>
              </w:rPr>
              <w:t>100.0</w:t>
            </w:r>
          </w:p>
        </w:tc>
      </w:tr>
      <w:tr w:rsidR="00DD4561" w:rsidRPr="00FF4686" w14:paraId="65828A61" w14:textId="77777777" w:rsidTr="00CB3C3C">
        <w:tc>
          <w:tcPr>
            <w:tcW w:w="2127" w:type="dxa"/>
            <w:shd w:val="clear" w:color="auto" w:fill="auto"/>
          </w:tcPr>
          <w:p w14:paraId="158BF8A7" w14:textId="77777777" w:rsidR="00DD4561" w:rsidRPr="00FF4686" w:rsidRDefault="00DD4561" w:rsidP="00FF4686">
            <w:pPr>
              <w:suppressAutoHyphens w:val="0"/>
              <w:spacing w:before="40" w:after="40" w:line="220" w:lineRule="exact"/>
              <w:ind w:right="113"/>
              <w:rPr>
                <w:rFonts w:eastAsia="MS Gothic"/>
                <w:sz w:val="18"/>
              </w:rPr>
            </w:pPr>
            <w:r w:rsidRPr="00FF4686">
              <w:rPr>
                <w:rFonts w:eastAsia="MS Gothic"/>
                <w:sz w:val="18"/>
              </w:rPr>
              <w:t>Food</w:t>
            </w:r>
          </w:p>
        </w:tc>
        <w:tc>
          <w:tcPr>
            <w:tcW w:w="1048" w:type="dxa"/>
            <w:shd w:val="clear" w:color="auto" w:fill="auto"/>
            <w:vAlign w:val="bottom"/>
          </w:tcPr>
          <w:p w14:paraId="35CED13F" w14:textId="77777777" w:rsidR="00DD4561" w:rsidRPr="00FF4686" w:rsidRDefault="00DD4561" w:rsidP="00FF4686">
            <w:pPr>
              <w:suppressAutoHyphens w:val="0"/>
              <w:spacing w:before="40" w:after="40" w:line="220" w:lineRule="exact"/>
              <w:ind w:right="113"/>
              <w:jc w:val="right"/>
              <w:rPr>
                <w:sz w:val="18"/>
              </w:rPr>
            </w:pPr>
            <w:r w:rsidRPr="00FF4686">
              <w:rPr>
                <w:sz w:val="18"/>
              </w:rPr>
              <w:t>24.0</w:t>
            </w:r>
          </w:p>
        </w:tc>
        <w:tc>
          <w:tcPr>
            <w:tcW w:w="1049" w:type="dxa"/>
            <w:shd w:val="clear" w:color="auto" w:fill="auto"/>
            <w:vAlign w:val="bottom"/>
          </w:tcPr>
          <w:p w14:paraId="5A3E28AA" w14:textId="77777777" w:rsidR="00DD4561" w:rsidRPr="00FF4686" w:rsidRDefault="00DD4561" w:rsidP="00FF4686">
            <w:pPr>
              <w:suppressAutoHyphens w:val="0"/>
              <w:spacing w:before="40" w:after="40" w:line="220" w:lineRule="exact"/>
              <w:ind w:right="113"/>
              <w:jc w:val="right"/>
              <w:rPr>
                <w:sz w:val="18"/>
              </w:rPr>
            </w:pPr>
            <w:r w:rsidRPr="00FF4686">
              <w:rPr>
                <w:sz w:val="18"/>
              </w:rPr>
              <w:t>25.0</w:t>
            </w:r>
          </w:p>
        </w:tc>
        <w:tc>
          <w:tcPr>
            <w:tcW w:w="1048" w:type="dxa"/>
            <w:shd w:val="clear" w:color="auto" w:fill="auto"/>
            <w:vAlign w:val="bottom"/>
          </w:tcPr>
          <w:p w14:paraId="1DAAE63D" w14:textId="77777777" w:rsidR="00DD4561" w:rsidRPr="00FF4686" w:rsidRDefault="00DD4561" w:rsidP="00FF4686">
            <w:pPr>
              <w:suppressAutoHyphens w:val="0"/>
              <w:spacing w:before="40" w:after="40" w:line="220" w:lineRule="exact"/>
              <w:ind w:right="113"/>
              <w:jc w:val="right"/>
              <w:rPr>
                <w:sz w:val="18"/>
              </w:rPr>
            </w:pPr>
            <w:r w:rsidRPr="00FF4686">
              <w:rPr>
                <w:sz w:val="18"/>
              </w:rPr>
              <w:t>25.7</w:t>
            </w:r>
          </w:p>
        </w:tc>
        <w:tc>
          <w:tcPr>
            <w:tcW w:w="1049" w:type="dxa"/>
            <w:shd w:val="clear" w:color="auto" w:fill="auto"/>
            <w:vAlign w:val="bottom"/>
          </w:tcPr>
          <w:p w14:paraId="404F7BE4" w14:textId="77777777" w:rsidR="00DD4561" w:rsidRPr="00FF4686" w:rsidRDefault="00DD4561" w:rsidP="00FF4686">
            <w:pPr>
              <w:suppressAutoHyphens w:val="0"/>
              <w:spacing w:before="40" w:after="40" w:line="220" w:lineRule="exact"/>
              <w:ind w:right="113"/>
              <w:jc w:val="right"/>
              <w:rPr>
                <w:sz w:val="18"/>
              </w:rPr>
            </w:pPr>
            <w:r w:rsidRPr="00FF4686">
              <w:rPr>
                <w:sz w:val="18"/>
              </w:rPr>
              <w:t>25.5</w:t>
            </w:r>
          </w:p>
        </w:tc>
        <w:tc>
          <w:tcPr>
            <w:tcW w:w="1049" w:type="dxa"/>
            <w:shd w:val="clear" w:color="auto" w:fill="auto"/>
            <w:vAlign w:val="bottom"/>
          </w:tcPr>
          <w:p w14:paraId="4450A97A" w14:textId="77777777" w:rsidR="00DD4561" w:rsidRPr="00FF4686" w:rsidRDefault="00DD4561" w:rsidP="00FF4686">
            <w:pPr>
              <w:suppressAutoHyphens w:val="0"/>
              <w:spacing w:before="40" w:after="40" w:line="220" w:lineRule="exact"/>
              <w:ind w:right="113"/>
              <w:jc w:val="right"/>
              <w:rPr>
                <w:sz w:val="18"/>
              </w:rPr>
            </w:pPr>
            <w:r w:rsidRPr="00FF4686">
              <w:rPr>
                <w:sz w:val="18"/>
              </w:rPr>
              <w:t>25.5</w:t>
            </w:r>
          </w:p>
        </w:tc>
      </w:tr>
      <w:tr w:rsidR="00DD4561" w:rsidRPr="00FF4686" w14:paraId="367FD656" w14:textId="77777777" w:rsidTr="00CB3C3C">
        <w:tc>
          <w:tcPr>
            <w:tcW w:w="2127" w:type="dxa"/>
            <w:shd w:val="clear" w:color="auto" w:fill="auto"/>
          </w:tcPr>
          <w:p w14:paraId="5C039C01" w14:textId="77777777" w:rsidR="00DD4561" w:rsidRPr="00FF4686" w:rsidRDefault="00DD4561" w:rsidP="00FF4686">
            <w:pPr>
              <w:suppressAutoHyphens w:val="0"/>
              <w:spacing w:before="40" w:after="40" w:line="220" w:lineRule="exact"/>
              <w:ind w:right="113"/>
              <w:rPr>
                <w:rFonts w:eastAsia="MS Gothic"/>
                <w:sz w:val="18"/>
              </w:rPr>
            </w:pPr>
            <w:r w:rsidRPr="00FF4686">
              <w:rPr>
                <w:rFonts w:eastAsia="MS Gothic"/>
                <w:sz w:val="18"/>
              </w:rPr>
              <w:t xml:space="preserve">Housing </w:t>
            </w:r>
          </w:p>
        </w:tc>
        <w:tc>
          <w:tcPr>
            <w:tcW w:w="1048" w:type="dxa"/>
            <w:shd w:val="clear" w:color="auto" w:fill="auto"/>
            <w:vAlign w:val="bottom"/>
          </w:tcPr>
          <w:p w14:paraId="1184BA5E" w14:textId="77777777" w:rsidR="00DD4561" w:rsidRPr="00FF4686" w:rsidRDefault="00DD4561" w:rsidP="00FF4686">
            <w:pPr>
              <w:suppressAutoHyphens w:val="0"/>
              <w:spacing w:before="40" w:after="40" w:line="220" w:lineRule="exact"/>
              <w:ind w:right="113"/>
              <w:jc w:val="right"/>
              <w:rPr>
                <w:sz w:val="18"/>
              </w:rPr>
            </w:pPr>
            <w:r w:rsidRPr="00FF4686">
              <w:rPr>
                <w:sz w:val="18"/>
              </w:rPr>
              <w:t>7.6</w:t>
            </w:r>
          </w:p>
        </w:tc>
        <w:tc>
          <w:tcPr>
            <w:tcW w:w="1049" w:type="dxa"/>
            <w:shd w:val="clear" w:color="auto" w:fill="auto"/>
            <w:vAlign w:val="bottom"/>
          </w:tcPr>
          <w:p w14:paraId="2BEE601F" w14:textId="77777777" w:rsidR="00DD4561" w:rsidRPr="00FF4686" w:rsidRDefault="00DD4561" w:rsidP="00FF4686">
            <w:pPr>
              <w:suppressAutoHyphens w:val="0"/>
              <w:spacing w:before="40" w:after="40" w:line="220" w:lineRule="exact"/>
              <w:ind w:right="113"/>
              <w:jc w:val="right"/>
              <w:rPr>
                <w:sz w:val="18"/>
              </w:rPr>
            </w:pPr>
            <w:r w:rsidRPr="00FF4686">
              <w:rPr>
                <w:sz w:val="18"/>
              </w:rPr>
              <w:t>7.6</w:t>
            </w:r>
          </w:p>
        </w:tc>
        <w:tc>
          <w:tcPr>
            <w:tcW w:w="1048" w:type="dxa"/>
            <w:shd w:val="clear" w:color="auto" w:fill="auto"/>
            <w:vAlign w:val="bottom"/>
          </w:tcPr>
          <w:p w14:paraId="72EA5309" w14:textId="77777777" w:rsidR="00DD4561" w:rsidRPr="00FF4686" w:rsidRDefault="00DD4561" w:rsidP="00FF4686">
            <w:pPr>
              <w:suppressAutoHyphens w:val="0"/>
              <w:spacing w:before="40" w:after="40" w:line="220" w:lineRule="exact"/>
              <w:ind w:right="113"/>
              <w:jc w:val="right"/>
              <w:rPr>
                <w:sz w:val="18"/>
              </w:rPr>
            </w:pPr>
            <w:r w:rsidRPr="00FF4686">
              <w:rPr>
                <w:sz w:val="18"/>
              </w:rPr>
              <w:t>7.3</w:t>
            </w:r>
          </w:p>
        </w:tc>
        <w:tc>
          <w:tcPr>
            <w:tcW w:w="1049" w:type="dxa"/>
            <w:shd w:val="clear" w:color="auto" w:fill="auto"/>
            <w:vAlign w:val="bottom"/>
          </w:tcPr>
          <w:p w14:paraId="22806EF1" w14:textId="77777777" w:rsidR="00DD4561" w:rsidRPr="00FF4686" w:rsidRDefault="00DD4561" w:rsidP="00FF4686">
            <w:pPr>
              <w:suppressAutoHyphens w:val="0"/>
              <w:spacing w:before="40" w:after="40" w:line="220" w:lineRule="exact"/>
              <w:ind w:right="113"/>
              <w:jc w:val="right"/>
              <w:rPr>
                <w:sz w:val="18"/>
              </w:rPr>
            </w:pPr>
            <w:r w:rsidRPr="00FF4686">
              <w:rPr>
                <w:sz w:val="18"/>
              </w:rPr>
              <w:t>7.4</w:t>
            </w:r>
          </w:p>
        </w:tc>
        <w:tc>
          <w:tcPr>
            <w:tcW w:w="1049" w:type="dxa"/>
            <w:shd w:val="clear" w:color="auto" w:fill="auto"/>
            <w:vAlign w:val="bottom"/>
          </w:tcPr>
          <w:p w14:paraId="342CD1F8" w14:textId="77777777" w:rsidR="00DD4561" w:rsidRPr="00FF4686" w:rsidRDefault="00DD4561" w:rsidP="00FF4686">
            <w:pPr>
              <w:suppressAutoHyphens w:val="0"/>
              <w:spacing w:before="40" w:after="40" w:line="220" w:lineRule="exact"/>
              <w:ind w:right="113"/>
              <w:jc w:val="right"/>
              <w:rPr>
                <w:sz w:val="18"/>
              </w:rPr>
            </w:pPr>
            <w:r w:rsidRPr="00FF4686">
              <w:rPr>
                <w:sz w:val="18"/>
              </w:rPr>
              <w:t>7.6</w:t>
            </w:r>
          </w:p>
        </w:tc>
      </w:tr>
      <w:tr w:rsidR="00DD4561" w:rsidRPr="00FF4686" w14:paraId="758BE64F" w14:textId="77777777" w:rsidTr="00CB3C3C">
        <w:tc>
          <w:tcPr>
            <w:tcW w:w="2127" w:type="dxa"/>
            <w:shd w:val="clear" w:color="auto" w:fill="auto"/>
          </w:tcPr>
          <w:p w14:paraId="614E6068" w14:textId="77777777" w:rsidR="00DD4561" w:rsidRPr="00FF4686" w:rsidRDefault="00DD4561" w:rsidP="00FF4686">
            <w:pPr>
              <w:suppressAutoHyphens w:val="0"/>
              <w:spacing w:before="40" w:after="40" w:line="220" w:lineRule="exact"/>
              <w:ind w:right="113"/>
              <w:rPr>
                <w:rFonts w:eastAsia="MS Gothic"/>
                <w:sz w:val="18"/>
              </w:rPr>
            </w:pPr>
            <w:r w:rsidRPr="00FF4686">
              <w:rPr>
                <w:rFonts w:eastAsia="MS Gothic"/>
                <w:sz w:val="18"/>
              </w:rPr>
              <w:t>Medical care</w:t>
            </w:r>
          </w:p>
        </w:tc>
        <w:tc>
          <w:tcPr>
            <w:tcW w:w="1048" w:type="dxa"/>
            <w:shd w:val="clear" w:color="auto" w:fill="auto"/>
            <w:vAlign w:val="bottom"/>
          </w:tcPr>
          <w:p w14:paraId="16D55458" w14:textId="77777777" w:rsidR="00DD4561" w:rsidRPr="00FF4686" w:rsidRDefault="00DD4561" w:rsidP="00FF4686">
            <w:pPr>
              <w:suppressAutoHyphens w:val="0"/>
              <w:spacing w:before="40" w:after="40" w:line="220" w:lineRule="exact"/>
              <w:ind w:right="113"/>
              <w:jc w:val="right"/>
              <w:rPr>
                <w:sz w:val="18"/>
              </w:rPr>
            </w:pPr>
            <w:r w:rsidRPr="00FF4686">
              <w:rPr>
                <w:sz w:val="18"/>
              </w:rPr>
              <w:t>4.4</w:t>
            </w:r>
          </w:p>
        </w:tc>
        <w:tc>
          <w:tcPr>
            <w:tcW w:w="1049" w:type="dxa"/>
            <w:shd w:val="clear" w:color="auto" w:fill="auto"/>
            <w:vAlign w:val="bottom"/>
          </w:tcPr>
          <w:p w14:paraId="1111704A" w14:textId="77777777" w:rsidR="00DD4561" w:rsidRPr="00FF4686" w:rsidRDefault="00DD4561" w:rsidP="00FF4686">
            <w:pPr>
              <w:suppressAutoHyphens w:val="0"/>
              <w:spacing w:before="40" w:after="40" w:line="220" w:lineRule="exact"/>
              <w:ind w:right="113"/>
              <w:jc w:val="right"/>
              <w:rPr>
                <w:sz w:val="18"/>
              </w:rPr>
            </w:pPr>
            <w:r w:rsidRPr="00FF4686">
              <w:rPr>
                <w:sz w:val="18"/>
              </w:rPr>
              <w:t>4.4</w:t>
            </w:r>
          </w:p>
        </w:tc>
        <w:tc>
          <w:tcPr>
            <w:tcW w:w="1048" w:type="dxa"/>
            <w:shd w:val="clear" w:color="auto" w:fill="auto"/>
            <w:vAlign w:val="bottom"/>
          </w:tcPr>
          <w:p w14:paraId="650D82D3" w14:textId="77777777" w:rsidR="00DD4561" w:rsidRPr="00FF4686" w:rsidRDefault="00DD4561" w:rsidP="00FF4686">
            <w:pPr>
              <w:suppressAutoHyphens w:val="0"/>
              <w:spacing w:before="40" w:after="40" w:line="220" w:lineRule="exact"/>
              <w:ind w:right="113"/>
              <w:jc w:val="right"/>
              <w:rPr>
                <w:sz w:val="18"/>
              </w:rPr>
            </w:pPr>
            <w:r w:rsidRPr="00FF4686">
              <w:rPr>
                <w:sz w:val="18"/>
              </w:rPr>
              <w:t>4.5</w:t>
            </w:r>
          </w:p>
        </w:tc>
        <w:tc>
          <w:tcPr>
            <w:tcW w:w="1049" w:type="dxa"/>
            <w:shd w:val="clear" w:color="auto" w:fill="auto"/>
            <w:vAlign w:val="bottom"/>
          </w:tcPr>
          <w:p w14:paraId="5260BE7B" w14:textId="77777777" w:rsidR="00DD4561" w:rsidRPr="00FF4686" w:rsidRDefault="00DD4561" w:rsidP="00FF4686">
            <w:pPr>
              <w:suppressAutoHyphens w:val="0"/>
              <w:spacing w:before="40" w:after="40" w:line="220" w:lineRule="exact"/>
              <w:ind w:right="113"/>
              <w:jc w:val="right"/>
              <w:rPr>
                <w:sz w:val="18"/>
              </w:rPr>
            </w:pPr>
            <w:r w:rsidRPr="00FF4686">
              <w:rPr>
                <w:sz w:val="18"/>
              </w:rPr>
              <w:t>4.5</w:t>
            </w:r>
          </w:p>
        </w:tc>
        <w:tc>
          <w:tcPr>
            <w:tcW w:w="1049" w:type="dxa"/>
            <w:shd w:val="clear" w:color="auto" w:fill="auto"/>
            <w:vAlign w:val="bottom"/>
          </w:tcPr>
          <w:p w14:paraId="647848C0" w14:textId="77777777" w:rsidR="00DD4561" w:rsidRPr="00FF4686" w:rsidRDefault="00DD4561" w:rsidP="00FF4686">
            <w:pPr>
              <w:suppressAutoHyphens w:val="0"/>
              <w:spacing w:before="40" w:after="40" w:line="220" w:lineRule="exact"/>
              <w:ind w:right="113"/>
              <w:jc w:val="right"/>
              <w:rPr>
                <w:sz w:val="18"/>
              </w:rPr>
            </w:pPr>
            <w:r w:rsidRPr="00FF4686">
              <w:rPr>
                <w:sz w:val="18"/>
              </w:rPr>
              <w:t>4.6</w:t>
            </w:r>
          </w:p>
        </w:tc>
      </w:tr>
      <w:tr w:rsidR="00DD4561" w:rsidRPr="00FF4686" w14:paraId="529A1844" w14:textId="77777777" w:rsidTr="00CB3C3C">
        <w:tc>
          <w:tcPr>
            <w:tcW w:w="2127" w:type="dxa"/>
            <w:shd w:val="clear" w:color="auto" w:fill="auto"/>
          </w:tcPr>
          <w:p w14:paraId="130F4882" w14:textId="77777777" w:rsidR="00DD4561" w:rsidRPr="00FF4686" w:rsidRDefault="00DD4561" w:rsidP="00FF4686">
            <w:pPr>
              <w:suppressAutoHyphens w:val="0"/>
              <w:spacing w:before="40" w:after="40" w:line="220" w:lineRule="exact"/>
              <w:ind w:right="113"/>
              <w:rPr>
                <w:rFonts w:eastAsia="MS Gothic"/>
                <w:sz w:val="18"/>
              </w:rPr>
            </w:pPr>
            <w:r w:rsidRPr="00FF4686">
              <w:rPr>
                <w:rFonts w:eastAsia="MS Gothic"/>
                <w:sz w:val="18"/>
              </w:rPr>
              <w:t>Education</w:t>
            </w:r>
          </w:p>
        </w:tc>
        <w:tc>
          <w:tcPr>
            <w:tcW w:w="1048" w:type="dxa"/>
            <w:shd w:val="clear" w:color="auto" w:fill="auto"/>
            <w:vAlign w:val="bottom"/>
          </w:tcPr>
          <w:p w14:paraId="4C5D549B" w14:textId="77777777" w:rsidR="00DD4561" w:rsidRPr="00FF4686" w:rsidRDefault="00DD4561" w:rsidP="00FF4686">
            <w:pPr>
              <w:suppressAutoHyphens w:val="0"/>
              <w:spacing w:before="40" w:after="40" w:line="220" w:lineRule="exact"/>
              <w:ind w:right="113"/>
              <w:jc w:val="right"/>
              <w:rPr>
                <w:sz w:val="18"/>
              </w:rPr>
            </w:pPr>
            <w:r w:rsidRPr="00FF4686">
              <w:rPr>
                <w:sz w:val="18"/>
              </w:rPr>
              <w:t>3.0</w:t>
            </w:r>
          </w:p>
        </w:tc>
        <w:tc>
          <w:tcPr>
            <w:tcW w:w="1049" w:type="dxa"/>
            <w:shd w:val="clear" w:color="auto" w:fill="auto"/>
            <w:vAlign w:val="bottom"/>
          </w:tcPr>
          <w:p w14:paraId="33838CAF" w14:textId="77777777" w:rsidR="00DD4561" w:rsidRPr="00FF4686" w:rsidRDefault="00DD4561" w:rsidP="00FF4686">
            <w:pPr>
              <w:suppressAutoHyphens w:val="0"/>
              <w:spacing w:before="40" w:after="40" w:line="220" w:lineRule="exact"/>
              <w:ind w:right="113"/>
              <w:jc w:val="right"/>
              <w:rPr>
                <w:sz w:val="18"/>
              </w:rPr>
            </w:pPr>
            <w:r w:rsidRPr="00FF4686">
              <w:rPr>
                <w:sz w:val="18"/>
              </w:rPr>
              <w:t>3.0</w:t>
            </w:r>
          </w:p>
        </w:tc>
        <w:tc>
          <w:tcPr>
            <w:tcW w:w="1048" w:type="dxa"/>
            <w:shd w:val="clear" w:color="auto" w:fill="auto"/>
            <w:vAlign w:val="bottom"/>
          </w:tcPr>
          <w:p w14:paraId="58B8EF43" w14:textId="77777777" w:rsidR="00DD4561" w:rsidRPr="00FF4686" w:rsidRDefault="00DD4561" w:rsidP="00FF4686">
            <w:pPr>
              <w:suppressAutoHyphens w:val="0"/>
              <w:spacing w:before="40" w:after="40" w:line="220" w:lineRule="exact"/>
              <w:ind w:right="113"/>
              <w:jc w:val="right"/>
              <w:rPr>
                <w:sz w:val="18"/>
              </w:rPr>
            </w:pPr>
            <w:r w:rsidRPr="00FF4686">
              <w:rPr>
                <w:sz w:val="18"/>
              </w:rPr>
              <w:t>3.2</w:t>
            </w:r>
          </w:p>
        </w:tc>
        <w:tc>
          <w:tcPr>
            <w:tcW w:w="1049" w:type="dxa"/>
            <w:shd w:val="clear" w:color="auto" w:fill="auto"/>
            <w:vAlign w:val="bottom"/>
          </w:tcPr>
          <w:p w14:paraId="49BFC770" w14:textId="77777777" w:rsidR="00DD4561" w:rsidRPr="00FF4686" w:rsidRDefault="00DD4561" w:rsidP="00FF4686">
            <w:pPr>
              <w:suppressAutoHyphens w:val="0"/>
              <w:spacing w:before="40" w:after="40" w:line="220" w:lineRule="exact"/>
              <w:ind w:right="113"/>
              <w:jc w:val="right"/>
              <w:rPr>
                <w:sz w:val="18"/>
              </w:rPr>
            </w:pPr>
            <w:r w:rsidRPr="00FF4686">
              <w:rPr>
                <w:sz w:val="18"/>
              </w:rPr>
              <w:t>3.1</w:t>
            </w:r>
          </w:p>
        </w:tc>
        <w:tc>
          <w:tcPr>
            <w:tcW w:w="1049" w:type="dxa"/>
            <w:shd w:val="clear" w:color="auto" w:fill="auto"/>
            <w:vAlign w:val="bottom"/>
          </w:tcPr>
          <w:p w14:paraId="5D52F551" w14:textId="77777777" w:rsidR="00DD4561" w:rsidRPr="00FF4686" w:rsidRDefault="00DD4561" w:rsidP="00FF4686">
            <w:pPr>
              <w:suppressAutoHyphens w:val="0"/>
              <w:spacing w:before="40" w:after="40" w:line="220" w:lineRule="exact"/>
              <w:ind w:right="113"/>
              <w:jc w:val="right"/>
              <w:rPr>
                <w:sz w:val="18"/>
              </w:rPr>
            </w:pPr>
            <w:r w:rsidRPr="00FF4686">
              <w:rPr>
                <w:sz w:val="18"/>
              </w:rPr>
              <w:t>3.2</w:t>
            </w:r>
          </w:p>
        </w:tc>
      </w:tr>
      <w:tr w:rsidR="00DD4561" w:rsidRPr="00FF4686" w14:paraId="46D53D15" w14:textId="77777777" w:rsidTr="00CB3C3C">
        <w:tc>
          <w:tcPr>
            <w:tcW w:w="2127" w:type="dxa"/>
            <w:shd w:val="clear" w:color="auto" w:fill="auto"/>
          </w:tcPr>
          <w:p w14:paraId="7CA1BB7F" w14:textId="77777777" w:rsidR="00DD4561" w:rsidRPr="00FF4686" w:rsidRDefault="00DD4561" w:rsidP="00FF4686">
            <w:pPr>
              <w:suppressAutoHyphens w:val="0"/>
              <w:spacing w:before="40" w:after="40" w:line="220" w:lineRule="exact"/>
              <w:ind w:right="113"/>
              <w:rPr>
                <w:rFonts w:eastAsia="MS Gothic"/>
                <w:sz w:val="18"/>
              </w:rPr>
            </w:pPr>
            <w:r w:rsidRPr="00FF4686">
              <w:rPr>
                <w:rFonts w:eastAsia="MS Gothic"/>
                <w:sz w:val="18"/>
              </w:rPr>
              <w:t>Others</w:t>
            </w:r>
            <w:r w:rsidRPr="00FF4686">
              <w:rPr>
                <w:rStyle w:val="FootnoteReference"/>
                <w:rFonts w:eastAsia="MS Gothic"/>
              </w:rPr>
              <w:footnoteReference w:id="21"/>
            </w:r>
          </w:p>
        </w:tc>
        <w:tc>
          <w:tcPr>
            <w:tcW w:w="1048" w:type="dxa"/>
            <w:shd w:val="clear" w:color="auto" w:fill="auto"/>
            <w:vAlign w:val="bottom"/>
          </w:tcPr>
          <w:p w14:paraId="63A2EC53" w14:textId="77777777" w:rsidR="00DD4561" w:rsidRPr="00FF4686" w:rsidRDefault="00DD4561" w:rsidP="00FF4686">
            <w:pPr>
              <w:suppressAutoHyphens w:val="0"/>
              <w:spacing w:before="40" w:after="40" w:line="220" w:lineRule="exact"/>
              <w:ind w:right="113"/>
              <w:jc w:val="right"/>
              <w:rPr>
                <w:sz w:val="18"/>
              </w:rPr>
            </w:pPr>
            <w:r w:rsidRPr="00FF4686">
              <w:rPr>
                <w:sz w:val="18"/>
              </w:rPr>
              <w:t>61.1</w:t>
            </w:r>
          </w:p>
        </w:tc>
        <w:tc>
          <w:tcPr>
            <w:tcW w:w="1049" w:type="dxa"/>
            <w:shd w:val="clear" w:color="auto" w:fill="auto"/>
            <w:vAlign w:val="bottom"/>
          </w:tcPr>
          <w:p w14:paraId="7C510949" w14:textId="77777777" w:rsidR="00DD4561" w:rsidRPr="00FF4686" w:rsidRDefault="00DD4561" w:rsidP="00FF4686">
            <w:pPr>
              <w:suppressAutoHyphens w:val="0"/>
              <w:spacing w:before="40" w:after="40" w:line="220" w:lineRule="exact"/>
              <w:ind w:right="113"/>
              <w:jc w:val="right"/>
              <w:rPr>
                <w:sz w:val="18"/>
              </w:rPr>
            </w:pPr>
            <w:r w:rsidRPr="00FF4686">
              <w:rPr>
                <w:sz w:val="18"/>
              </w:rPr>
              <w:t>60.0</w:t>
            </w:r>
          </w:p>
        </w:tc>
        <w:tc>
          <w:tcPr>
            <w:tcW w:w="1048" w:type="dxa"/>
            <w:shd w:val="clear" w:color="auto" w:fill="auto"/>
            <w:vAlign w:val="bottom"/>
          </w:tcPr>
          <w:p w14:paraId="4BDE2D41" w14:textId="77777777" w:rsidR="00DD4561" w:rsidRPr="00FF4686" w:rsidRDefault="00DD4561" w:rsidP="00FF4686">
            <w:pPr>
              <w:suppressAutoHyphens w:val="0"/>
              <w:spacing w:before="40" w:after="40" w:line="220" w:lineRule="exact"/>
              <w:ind w:right="113"/>
              <w:jc w:val="right"/>
              <w:rPr>
                <w:sz w:val="18"/>
              </w:rPr>
            </w:pPr>
            <w:r w:rsidRPr="00FF4686">
              <w:rPr>
                <w:sz w:val="18"/>
              </w:rPr>
              <w:t>59.3</w:t>
            </w:r>
          </w:p>
        </w:tc>
        <w:tc>
          <w:tcPr>
            <w:tcW w:w="1049" w:type="dxa"/>
            <w:shd w:val="clear" w:color="auto" w:fill="auto"/>
            <w:vAlign w:val="bottom"/>
          </w:tcPr>
          <w:p w14:paraId="257AFAA5" w14:textId="77777777" w:rsidR="00DD4561" w:rsidRPr="00FF4686" w:rsidRDefault="00DD4561" w:rsidP="00FF4686">
            <w:pPr>
              <w:suppressAutoHyphens w:val="0"/>
              <w:spacing w:before="40" w:after="40" w:line="220" w:lineRule="exact"/>
              <w:ind w:right="113"/>
              <w:jc w:val="right"/>
              <w:rPr>
                <w:sz w:val="18"/>
              </w:rPr>
            </w:pPr>
            <w:r w:rsidRPr="00FF4686">
              <w:rPr>
                <w:sz w:val="18"/>
              </w:rPr>
              <w:t>59.6</w:t>
            </w:r>
          </w:p>
        </w:tc>
        <w:tc>
          <w:tcPr>
            <w:tcW w:w="1049" w:type="dxa"/>
            <w:shd w:val="clear" w:color="auto" w:fill="auto"/>
            <w:vAlign w:val="bottom"/>
          </w:tcPr>
          <w:p w14:paraId="79EE5239" w14:textId="77777777" w:rsidR="00DD4561" w:rsidRPr="00FF4686" w:rsidRDefault="00DD4561" w:rsidP="00FF4686">
            <w:pPr>
              <w:suppressAutoHyphens w:val="0"/>
              <w:spacing w:before="40" w:after="40" w:line="220" w:lineRule="exact"/>
              <w:ind w:right="113"/>
              <w:jc w:val="right"/>
              <w:rPr>
                <w:sz w:val="18"/>
              </w:rPr>
            </w:pPr>
            <w:r w:rsidRPr="00FF4686">
              <w:rPr>
                <w:sz w:val="18"/>
              </w:rPr>
              <w:t>59.1</w:t>
            </w:r>
          </w:p>
        </w:tc>
      </w:tr>
    </w:tbl>
    <w:p w14:paraId="7D952983" w14:textId="22E05B5F" w:rsidR="00DD4561" w:rsidRPr="00D51D90" w:rsidRDefault="00DD4561" w:rsidP="009076F0">
      <w:pPr>
        <w:pStyle w:val="SingleTxtG"/>
        <w:spacing w:before="240"/>
      </w:pPr>
      <w:r w:rsidRPr="00D51D90">
        <w:t>31.</w:t>
      </w:r>
      <w:r w:rsidRPr="00D51D90">
        <w:tab/>
        <w:t>Japan</w:t>
      </w:r>
      <w:r w:rsidR="002A53FF">
        <w:t>’</w:t>
      </w:r>
      <w:r w:rsidRPr="00D51D90">
        <w:t>s relative poverty rate reached 15.7% in 2015 and that of children was 13.9%. Available statistical data for every three years during the period 2003-2015 are described below</w:t>
      </w:r>
      <w:r w:rsidRPr="002A53FF">
        <w:rPr>
          <w:rStyle w:val="FootnoteReference"/>
        </w:rPr>
        <w:footnoteReference w:id="22"/>
      </w:r>
      <w:r w:rsidRPr="00D51D90">
        <w:t>.</w:t>
      </w:r>
    </w:p>
    <w:p w14:paraId="5E669374" w14:textId="05F86F9D" w:rsidR="00DD4561" w:rsidRPr="00D51D90" w:rsidRDefault="00986CAE" w:rsidP="00986CAE">
      <w:pPr>
        <w:pStyle w:val="H23G"/>
      </w:pPr>
      <w:r>
        <w:tab/>
      </w:r>
      <w:r>
        <w:tab/>
      </w:r>
      <w:bookmarkStart w:id="20" w:name="_Toc53489196"/>
      <w:r w:rsidR="00DD4561" w:rsidRPr="00D51D90">
        <w:t>(Unit: %)</w:t>
      </w:r>
      <w:bookmarkEnd w:id="20"/>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77"/>
        <w:gridCol w:w="878"/>
        <w:gridCol w:w="879"/>
        <w:gridCol w:w="878"/>
        <w:gridCol w:w="879"/>
        <w:gridCol w:w="879"/>
      </w:tblGrid>
      <w:tr w:rsidR="00FA14CA" w:rsidRPr="00FA14CA" w14:paraId="35175945" w14:textId="77777777" w:rsidTr="00FA14CA">
        <w:trPr>
          <w:tblHeader/>
        </w:trPr>
        <w:tc>
          <w:tcPr>
            <w:tcW w:w="2977" w:type="dxa"/>
            <w:tcBorders>
              <w:top w:val="single" w:sz="4" w:space="0" w:color="auto"/>
              <w:bottom w:val="single" w:sz="12" w:space="0" w:color="auto"/>
            </w:tcBorders>
            <w:shd w:val="clear" w:color="auto" w:fill="auto"/>
            <w:vAlign w:val="bottom"/>
          </w:tcPr>
          <w:p w14:paraId="2033B590" w14:textId="77777777" w:rsidR="00DD4561" w:rsidRPr="00FA14CA" w:rsidRDefault="00DD4561" w:rsidP="00FA14CA">
            <w:pPr>
              <w:suppressAutoHyphens w:val="0"/>
              <w:spacing w:before="80" w:after="80" w:line="200" w:lineRule="exact"/>
              <w:ind w:right="113"/>
              <w:rPr>
                <w:rFonts w:eastAsia="MS Gothic"/>
                <w:i/>
                <w:sz w:val="16"/>
              </w:rPr>
            </w:pPr>
            <w:r w:rsidRPr="00FA14CA">
              <w:rPr>
                <w:rFonts w:eastAsia="MS Gothic"/>
                <w:i/>
                <w:sz w:val="16"/>
              </w:rPr>
              <w:t>Year</w:t>
            </w:r>
          </w:p>
        </w:tc>
        <w:tc>
          <w:tcPr>
            <w:tcW w:w="878" w:type="dxa"/>
            <w:tcBorders>
              <w:top w:val="single" w:sz="4" w:space="0" w:color="auto"/>
              <w:bottom w:val="single" w:sz="12" w:space="0" w:color="auto"/>
            </w:tcBorders>
            <w:shd w:val="clear" w:color="auto" w:fill="auto"/>
            <w:vAlign w:val="bottom"/>
          </w:tcPr>
          <w:p w14:paraId="7AC928C8" w14:textId="77777777" w:rsidR="00DD4561" w:rsidRPr="00FA14CA" w:rsidRDefault="00DD4561" w:rsidP="00FA14CA">
            <w:pPr>
              <w:suppressAutoHyphens w:val="0"/>
              <w:spacing w:before="80" w:after="80" w:line="200" w:lineRule="exact"/>
              <w:ind w:right="113"/>
              <w:jc w:val="right"/>
              <w:rPr>
                <w:i/>
                <w:sz w:val="16"/>
              </w:rPr>
            </w:pPr>
            <w:r w:rsidRPr="00FA14CA">
              <w:rPr>
                <w:i/>
                <w:sz w:val="16"/>
              </w:rPr>
              <w:t>2003</w:t>
            </w:r>
          </w:p>
        </w:tc>
        <w:tc>
          <w:tcPr>
            <w:tcW w:w="879" w:type="dxa"/>
            <w:tcBorders>
              <w:top w:val="single" w:sz="4" w:space="0" w:color="auto"/>
              <w:bottom w:val="single" w:sz="12" w:space="0" w:color="auto"/>
            </w:tcBorders>
            <w:shd w:val="clear" w:color="auto" w:fill="auto"/>
            <w:vAlign w:val="bottom"/>
          </w:tcPr>
          <w:p w14:paraId="122E67D6" w14:textId="77777777" w:rsidR="00DD4561" w:rsidRPr="00FA14CA" w:rsidRDefault="00DD4561" w:rsidP="00FA14CA">
            <w:pPr>
              <w:suppressAutoHyphens w:val="0"/>
              <w:spacing w:before="80" w:after="80" w:line="200" w:lineRule="exact"/>
              <w:ind w:right="113"/>
              <w:jc w:val="right"/>
              <w:rPr>
                <w:i/>
                <w:sz w:val="16"/>
              </w:rPr>
            </w:pPr>
            <w:r w:rsidRPr="00FA14CA">
              <w:rPr>
                <w:i/>
                <w:sz w:val="16"/>
              </w:rPr>
              <w:t>2006</w:t>
            </w:r>
          </w:p>
        </w:tc>
        <w:tc>
          <w:tcPr>
            <w:tcW w:w="878" w:type="dxa"/>
            <w:tcBorders>
              <w:top w:val="single" w:sz="4" w:space="0" w:color="auto"/>
              <w:bottom w:val="single" w:sz="12" w:space="0" w:color="auto"/>
            </w:tcBorders>
            <w:shd w:val="clear" w:color="auto" w:fill="auto"/>
            <w:vAlign w:val="bottom"/>
          </w:tcPr>
          <w:p w14:paraId="195234DE" w14:textId="77777777" w:rsidR="00DD4561" w:rsidRPr="00FA14CA" w:rsidRDefault="00DD4561" w:rsidP="00FA14CA">
            <w:pPr>
              <w:suppressAutoHyphens w:val="0"/>
              <w:spacing w:before="80" w:after="80" w:line="200" w:lineRule="exact"/>
              <w:ind w:right="113"/>
              <w:jc w:val="right"/>
              <w:rPr>
                <w:i/>
                <w:sz w:val="16"/>
              </w:rPr>
            </w:pPr>
            <w:r w:rsidRPr="00FA14CA">
              <w:rPr>
                <w:i/>
                <w:sz w:val="16"/>
              </w:rPr>
              <w:t>2009</w:t>
            </w:r>
          </w:p>
        </w:tc>
        <w:tc>
          <w:tcPr>
            <w:tcW w:w="879" w:type="dxa"/>
            <w:tcBorders>
              <w:top w:val="single" w:sz="4" w:space="0" w:color="auto"/>
              <w:bottom w:val="single" w:sz="12" w:space="0" w:color="auto"/>
            </w:tcBorders>
            <w:shd w:val="clear" w:color="auto" w:fill="auto"/>
            <w:vAlign w:val="bottom"/>
          </w:tcPr>
          <w:p w14:paraId="01C2DE00" w14:textId="77777777" w:rsidR="00DD4561" w:rsidRPr="00FA14CA" w:rsidRDefault="00DD4561" w:rsidP="00FA14CA">
            <w:pPr>
              <w:suppressAutoHyphens w:val="0"/>
              <w:spacing w:before="80" w:after="80" w:line="200" w:lineRule="exact"/>
              <w:ind w:right="113"/>
              <w:jc w:val="right"/>
              <w:rPr>
                <w:i/>
                <w:sz w:val="16"/>
              </w:rPr>
            </w:pPr>
            <w:r w:rsidRPr="00FA14CA">
              <w:rPr>
                <w:i/>
                <w:sz w:val="16"/>
              </w:rPr>
              <w:t>2012</w:t>
            </w:r>
          </w:p>
        </w:tc>
        <w:tc>
          <w:tcPr>
            <w:tcW w:w="879" w:type="dxa"/>
            <w:tcBorders>
              <w:top w:val="single" w:sz="4" w:space="0" w:color="auto"/>
              <w:bottom w:val="single" w:sz="12" w:space="0" w:color="auto"/>
            </w:tcBorders>
            <w:shd w:val="clear" w:color="auto" w:fill="auto"/>
            <w:vAlign w:val="bottom"/>
          </w:tcPr>
          <w:p w14:paraId="2BCB6611" w14:textId="77777777" w:rsidR="00DD4561" w:rsidRPr="00FA14CA" w:rsidRDefault="00DD4561" w:rsidP="00FA14CA">
            <w:pPr>
              <w:suppressAutoHyphens w:val="0"/>
              <w:spacing w:before="80" w:after="80" w:line="200" w:lineRule="exact"/>
              <w:ind w:right="113"/>
              <w:jc w:val="right"/>
              <w:rPr>
                <w:i/>
                <w:sz w:val="16"/>
              </w:rPr>
            </w:pPr>
            <w:r w:rsidRPr="00FA14CA">
              <w:rPr>
                <w:i/>
                <w:sz w:val="16"/>
              </w:rPr>
              <w:t>2015</w:t>
            </w:r>
            <w:r w:rsidRPr="00455494">
              <w:rPr>
                <w:rStyle w:val="FootnoteReference"/>
                <w:iCs/>
                <w:sz w:val="16"/>
              </w:rPr>
              <w:footnoteReference w:id="23"/>
            </w:r>
          </w:p>
        </w:tc>
      </w:tr>
      <w:tr w:rsidR="00FA14CA" w:rsidRPr="00FA14CA" w14:paraId="04B0431C" w14:textId="77777777" w:rsidTr="00FA14CA">
        <w:tc>
          <w:tcPr>
            <w:tcW w:w="2977" w:type="dxa"/>
            <w:tcBorders>
              <w:top w:val="single" w:sz="12" w:space="0" w:color="auto"/>
            </w:tcBorders>
            <w:shd w:val="clear" w:color="auto" w:fill="auto"/>
          </w:tcPr>
          <w:p w14:paraId="5BC8744C" w14:textId="77777777" w:rsidR="00DD4561" w:rsidRPr="00FA14CA" w:rsidRDefault="00DD4561" w:rsidP="00FA14CA">
            <w:pPr>
              <w:suppressAutoHyphens w:val="0"/>
              <w:spacing w:before="40" w:after="40" w:line="220" w:lineRule="exact"/>
              <w:ind w:right="113"/>
              <w:rPr>
                <w:rFonts w:eastAsia="MS Gothic"/>
                <w:sz w:val="18"/>
              </w:rPr>
            </w:pPr>
            <w:r w:rsidRPr="00FA14CA">
              <w:rPr>
                <w:rFonts w:eastAsia="MS Gothic"/>
                <w:sz w:val="18"/>
              </w:rPr>
              <w:t>Relative poverty rate</w:t>
            </w:r>
          </w:p>
        </w:tc>
        <w:tc>
          <w:tcPr>
            <w:tcW w:w="878" w:type="dxa"/>
            <w:tcBorders>
              <w:top w:val="single" w:sz="12" w:space="0" w:color="auto"/>
            </w:tcBorders>
            <w:shd w:val="clear" w:color="auto" w:fill="auto"/>
            <w:vAlign w:val="bottom"/>
          </w:tcPr>
          <w:p w14:paraId="34226559" w14:textId="77777777" w:rsidR="00DD4561" w:rsidRPr="00FA14CA" w:rsidRDefault="00DD4561" w:rsidP="00FA14CA">
            <w:pPr>
              <w:suppressAutoHyphens w:val="0"/>
              <w:spacing w:before="40" w:after="40" w:line="220" w:lineRule="exact"/>
              <w:ind w:right="113"/>
              <w:jc w:val="right"/>
              <w:rPr>
                <w:sz w:val="18"/>
              </w:rPr>
            </w:pPr>
            <w:r w:rsidRPr="00FA14CA">
              <w:rPr>
                <w:sz w:val="18"/>
              </w:rPr>
              <w:t xml:space="preserve">14.9 </w:t>
            </w:r>
          </w:p>
        </w:tc>
        <w:tc>
          <w:tcPr>
            <w:tcW w:w="879" w:type="dxa"/>
            <w:tcBorders>
              <w:top w:val="single" w:sz="12" w:space="0" w:color="auto"/>
            </w:tcBorders>
            <w:shd w:val="clear" w:color="auto" w:fill="auto"/>
            <w:vAlign w:val="bottom"/>
          </w:tcPr>
          <w:p w14:paraId="2696C3BA" w14:textId="77777777" w:rsidR="00DD4561" w:rsidRPr="00FA14CA" w:rsidRDefault="00DD4561" w:rsidP="00FA14CA">
            <w:pPr>
              <w:suppressAutoHyphens w:val="0"/>
              <w:spacing w:before="40" w:after="40" w:line="220" w:lineRule="exact"/>
              <w:ind w:right="113"/>
              <w:jc w:val="right"/>
              <w:rPr>
                <w:sz w:val="18"/>
              </w:rPr>
            </w:pPr>
            <w:r w:rsidRPr="00FA14CA">
              <w:rPr>
                <w:sz w:val="18"/>
              </w:rPr>
              <w:t xml:space="preserve">15.7 </w:t>
            </w:r>
          </w:p>
        </w:tc>
        <w:tc>
          <w:tcPr>
            <w:tcW w:w="878" w:type="dxa"/>
            <w:tcBorders>
              <w:top w:val="single" w:sz="12" w:space="0" w:color="auto"/>
            </w:tcBorders>
            <w:shd w:val="clear" w:color="auto" w:fill="auto"/>
            <w:vAlign w:val="bottom"/>
          </w:tcPr>
          <w:p w14:paraId="00DF797C" w14:textId="77777777" w:rsidR="00DD4561" w:rsidRPr="00FA14CA" w:rsidRDefault="00DD4561" w:rsidP="00FA14CA">
            <w:pPr>
              <w:suppressAutoHyphens w:val="0"/>
              <w:spacing w:before="40" w:after="40" w:line="220" w:lineRule="exact"/>
              <w:ind w:right="113"/>
              <w:jc w:val="right"/>
              <w:rPr>
                <w:sz w:val="18"/>
              </w:rPr>
            </w:pPr>
            <w:r w:rsidRPr="00FA14CA">
              <w:rPr>
                <w:sz w:val="18"/>
              </w:rPr>
              <w:t xml:space="preserve">16.0 </w:t>
            </w:r>
          </w:p>
        </w:tc>
        <w:tc>
          <w:tcPr>
            <w:tcW w:w="879" w:type="dxa"/>
            <w:tcBorders>
              <w:top w:val="single" w:sz="12" w:space="0" w:color="auto"/>
            </w:tcBorders>
            <w:shd w:val="clear" w:color="auto" w:fill="auto"/>
            <w:vAlign w:val="bottom"/>
          </w:tcPr>
          <w:p w14:paraId="18444565" w14:textId="77777777" w:rsidR="00DD4561" w:rsidRPr="00FA14CA" w:rsidRDefault="00DD4561" w:rsidP="00FA14CA">
            <w:pPr>
              <w:suppressAutoHyphens w:val="0"/>
              <w:spacing w:before="40" w:after="40" w:line="220" w:lineRule="exact"/>
              <w:ind w:right="113"/>
              <w:jc w:val="right"/>
              <w:rPr>
                <w:sz w:val="18"/>
              </w:rPr>
            </w:pPr>
            <w:r w:rsidRPr="00FA14CA">
              <w:rPr>
                <w:sz w:val="18"/>
              </w:rPr>
              <w:t xml:space="preserve">16.1 </w:t>
            </w:r>
          </w:p>
        </w:tc>
        <w:tc>
          <w:tcPr>
            <w:tcW w:w="879" w:type="dxa"/>
            <w:tcBorders>
              <w:top w:val="single" w:sz="12" w:space="0" w:color="auto"/>
            </w:tcBorders>
            <w:shd w:val="clear" w:color="auto" w:fill="auto"/>
            <w:vAlign w:val="bottom"/>
          </w:tcPr>
          <w:p w14:paraId="0E26E1C7" w14:textId="77777777" w:rsidR="00DD4561" w:rsidRPr="00FA14CA" w:rsidRDefault="00DD4561" w:rsidP="00FA14CA">
            <w:pPr>
              <w:suppressAutoHyphens w:val="0"/>
              <w:spacing w:before="40" w:after="40" w:line="220" w:lineRule="exact"/>
              <w:ind w:right="113"/>
              <w:jc w:val="right"/>
              <w:rPr>
                <w:sz w:val="18"/>
              </w:rPr>
            </w:pPr>
            <w:r w:rsidRPr="00FA14CA">
              <w:rPr>
                <w:sz w:val="18"/>
              </w:rPr>
              <w:t xml:space="preserve">15.7 </w:t>
            </w:r>
          </w:p>
        </w:tc>
      </w:tr>
      <w:tr w:rsidR="00DD4561" w:rsidRPr="00FA14CA" w14:paraId="25976868" w14:textId="77777777" w:rsidTr="00FA14CA">
        <w:tc>
          <w:tcPr>
            <w:tcW w:w="2977" w:type="dxa"/>
            <w:shd w:val="clear" w:color="auto" w:fill="auto"/>
          </w:tcPr>
          <w:p w14:paraId="790B40A7" w14:textId="77777777" w:rsidR="00DD4561" w:rsidRPr="00FA14CA" w:rsidRDefault="00DD4561" w:rsidP="00FA14CA">
            <w:pPr>
              <w:suppressAutoHyphens w:val="0"/>
              <w:spacing w:before="40" w:after="40" w:line="220" w:lineRule="exact"/>
              <w:ind w:right="113"/>
              <w:rPr>
                <w:rFonts w:eastAsia="MS Gothic"/>
                <w:sz w:val="18"/>
              </w:rPr>
            </w:pPr>
            <w:r w:rsidRPr="00FA14CA">
              <w:rPr>
                <w:rFonts w:eastAsia="MS Gothic"/>
                <w:sz w:val="18"/>
              </w:rPr>
              <w:t>Child poverty rate</w:t>
            </w:r>
          </w:p>
        </w:tc>
        <w:tc>
          <w:tcPr>
            <w:tcW w:w="878" w:type="dxa"/>
            <w:shd w:val="clear" w:color="auto" w:fill="auto"/>
            <w:vAlign w:val="bottom"/>
          </w:tcPr>
          <w:p w14:paraId="3FBC470F" w14:textId="77777777" w:rsidR="00DD4561" w:rsidRPr="00FA14CA" w:rsidRDefault="00DD4561" w:rsidP="00FA14CA">
            <w:pPr>
              <w:suppressAutoHyphens w:val="0"/>
              <w:spacing w:before="40" w:after="40" w:line="220" w:lineRule="exact"/>
              <w:ind w:right="113"/>
              <w:jc w:val="right"/>
              <w:rPr>
                <w:sz w:val="18"/>
              </w:rPr>
            </w:pPr>
            <w:r w:rsidRPr="00FA14CA">
              <w:rPr>
                <w:sz w:val="18"/>
              </w:rPr>
              <w:t xml:space="preserve">13.7 </w:t>
            </w:r>
          </w:p>
        </w:tc>
        <w:tc>
          <w:tcPr>
            <w:tcW w:w="879" w:type="dxa"/>
            <w:shd w:val="clear" w:color="auto" w:fill="auto"/>
            <w:vAlign w:val="bottom"/>
          </w:tcPr>
          <w:p w14:paraId="34FEDA66" w14:textId="77777777" w:rsidR="00DD4561" w:rsidRPr="00FA14CA" w:rsidRDefault="00DD4561" w:rsidP="00FA14CA">
            <w:pPr>
              <w:suppressAutoHyphens w:val="0"/>
              <w:spacing w:before="40" w:after="40" w:line="220" w:lineRule="exact"/>
              <w:ind w:right="113"/>
              <w:jc w:val="right"/>
              <w:rPr>
                <w:sz w:val="18"/>
              </w:rPr>
            </w:pPr>
            <w:r w:rsidRPr="00FA14CA">
              <w:rPr>
                <w:sz w:val="18"/>
              </w:rPr>
              <w:t xml:space="preserve">14.2 </w:t>
            </w:r>
          </w:p>
        </w:tc>
        <w:tc>
          <w:tcPr>
            <w:tcW w:w="878" w:type="dxa"/>
            <w:shd w:val="clear" w:color="auto" w:fill="auto"/>
            <w:vAlign w:val="bottom"/>
          </w:tcPr>
          <w:p w14:paraId="300D4DA1" w14:textId="77777777" w:rsidR="00DD4561" w:rsidRPr="00FA14CA" w:rsidRDefault="00DD4561" w:rsidP="00FA14CA">
            <w:pPr>
              <w:suppressAutoHyphens w:val="0"/>
              <w:spacing w:before="40" w:after="40" w:line="220" w:lineRule="exact"/>
              <w:ind w:right="113"/>
              <w:jc w:val="right"/>
              <w:rPr>
                <w:sz w:val="18"/>
              </w:rPr>
            </w:pPr>
            <w:r w:rsidRPr="00FA14CA">
              <w:rPr>
                <w:sz w:val="18"/>
              </w:rPr>
              <w:t xml:space="preserve">15.7 </w:t>
            </w:r>
          </w:p>
        </w:tc>
        <w:tc>
          <w:tcPr>
            <w:tcW w:w="879" w:type="dxa"/>
            <w:shd w:val="clear" w:color="auto" w:fill="auto"/>
            <w:vAlign w:val="bottom"/>
          </w:tcPr>
          <w:p w14:paraId="0967D369" w14:textId="77777777" w:rsidR="00DD4561" w:rsidRPr="00FA14CA" w:rsidRDefault="00DD4561" w:rsidP="00FA14CA">
            <w:pPr>
              <w:suppressAutoHyphens w:val="0"/>
              <w:spacing w:before="40" w:after="40" w:line="220" w:lineRule="exact"/>
              <w:ind w:right="113"/>
              <w:jc w:val="right"/>
              <w:rPr>
                <w:sz w:val="18"/>
              </w:rPr>
            </w:pPr>
            <w:r w:rsidRPr="00FA14CA">
              <w:rPr>
                <w:sz w:val="18"/>
              </w:rPr>
              <w:t xml:space="preserve">16.3 </w:t>
            </w:r>
          </w:p>
        </w:tc>
        <w:tc>
          <w:tcPr>
            <w:tcW w:w="879" w:type="dxa"/>
            <w:shd w:val="clear" w:color="auto" w:fill="auto"/>
            <w:vAlign w:val="bottom"/>
          </w:tcPr>
          <w:p w14:paraId="6F262647" w14:textId="77777777" w:rsidR="00DD4561" w:rsidRPr="00FA14CA" w:rsidRDefault="00DD4561" w:rsidP="00FA14CA">
            <w:pPr>
              <w:suppressAutoHyphens w:val="0"/>
              <w:spacing w:before="40" w:after="40" w:line="220" w:lineRule="exact"/>
              <w:ind w:right="113"/>
              <w:jc w:val="right"/>
              <w:rPr>
                <w:sz w:val="18"/>
              </w:rPr>
            </w:pPr>
            <w:r w:rsidRPr="00FA14CA">
              <w:rPr>
                <w:sz w:val="18"/>
              </w:rPr>
              <w:t xml:space="preserve">13.9 </w:t>
            </w:r>
          </w:p>
        </w:tc>
      </w:tr>
      <w:tr w:rsidR="00DD4561" w:rsidRPr="00FA14CA" w14:paraId="75488278" w14:textId="77777777" w:rsidTr="00FA14CA">
        <w:tc>
          <w:tcPr>
            <w:tcW w:w="2977" w:type="dxa"/>
            <w:shd w:val="clear" w:color="auto" w:fill="auto"/>
          </w:tcPr>
          <w:p w14:paraId="3C8D25F0" w14:textId="77777777" w:rsidR="00DD4561" w:rsidRPr="00FA14CA" w:rsidRDefault="00DD4561" w:rsidP="00FA14CA">
            <w:pPr>
              <w:suppressAutoHyphens w:val="0"/>
              <w:spacing w:before="40" w:after="40" w:line="220" w:lineRule="exact"/>
              <w:ind w:right="113"/>
              <w:rPr>
                <w:rFonts w:eastAsia="MS Gothic"/>
                <w:sz w:val="18"/>
              </w:rPr>
            </w:pPr>
            <w:r w:rsidRPr="00FA14CA">
              <w:rPr>
                <w:rFonts w:eastAsia="MS Gothic"/>
                <w:sz w:val="18"/>
              </w:rPr>
              <w:t>Working age households with children</w:t>
            </w:r>
          </w:p>
        </w:tc>
        <w:tc>
          <w:tcPr>
            <w:tcW w:w="878" w:type="dxa"/>
            <w:shd w:val="clear" w:color="auto" w:fill="auto"/>
            <w:vAlign w:val="bottom"/>
          </w:tcPr>
          <w:p w14:paraId="0DF53EF5" w14:textId="77777777" w:rsidR="00DD4561" w:rsidRPr="00FA14CA" w:rsidRDefault="00DD4561" w:rsidP="00FA14CA">
            <w:pPr>
              <w:suppressAutoHyphens w:val="0"/>
              <w:spacing w:before="40" w:after="40" w:line="220" w:lineRule="exact"/>
              <w:ind w:right="113"/>
              <w:jc w:val="right"/>
              <w:rPr>
                <w:sz w:val="18"/>
              </w:rPr>
            </w:pPr>
            <w:r w:rsidRPr="00FA14CA">
              <w:rPr>
                <w:sz w:val="18"/>
              </w:rPr>
              <w:t xml:space="preserve">12.5 </w:t>
            </w:r>
          </w:p>
        </w:tc>
        <w:tc>
          <w:tcPr>
            <w:tcW w:w="879" w:type="dxa"/>
            <w:shd w:val="clear" w:color="auto" w:fill="auto"/>
            <w:vAlign w:val="bottom"/>
          </w:tcPr>
          <w:p w14:paraId="147CFD85" w14:textId="77777777" w:rsidR="00DD4561" w:rsidRPr="00FA14CA" w:rsidRDefault="00DD4561" w:rsidP="00FA14CA">
            <w:pPr>
              <w:suppressAutoHyphens w:val="0"/>
              <w:spacing w:before="40" w:after="40" w:line="220" w:lineRule="exact"/>
              <w:ind w:right="113"/>
              <w:jc w:val="right"/>
              <w:rPr>
                <w:sz w:val="18"/>
              </w:rPr>
            </w:pPr>
            <w:r w:rsidRPr="00FA14CA">
              <w:rPr>
                <w:sz w:val="18"/>
              </w:rPr>
              <w:t xml:space="preserve">12.2 </w:t>
            </w:r>
          </w:p>
        </w:tc>
        <w:tc>
          <w:tcPr>
            <w:tcW w:w="878" w:type="dxa"/>
            <w:shd w:val="clear" w:color="auto" w:fill="auto"/>
            <w:vAlign w:val="bottom"/>
          </w:tcPr>
          <w:p w14:paraId="1A1699DB" w14:textId="77777777" w:rsidR="00DD4561" w:rsidRPr="00FA14CA" w:rsidRDefault="00DD4561" w:rsidP="00FA14CA">
            <w:pPr>
              <w:suppressAutoHyphens w:val="0"/>
              <w:spacing w:before="40" w:after="40" w:line="220" w:lineRule="exact"/>
              <w:ind w:right="113"/>
              <w:jc w:val="right"/>
              <w:rPr>
                <w:sz w:val="18"/>
              </w:rPr>
            </w:pPr>
            <w:r w:rsidRPr="00FA14CA">
              <w:rPr>
                <w:sz w:val="18"/>
              </w:rPr>
              <w:t xml:space="preserve">14.6 </w:t>
            </w:r>
          </w:p>
        </w:tc>
        <w:tc>
          <w:tcPr>
            <w:tcW w:w="879" w:type="dxa"/>
            <w:shd w:val="clear" w:color="auto" w:fill="auto"/>
            <w:vAlign w:val="bottom"/>
          </w:tcPr>
          <w:p w14:paraId="7019256C" w14:textId="77777777" w:rsidR="00DD4561" w:rsidRPr="00FA14CA" w:rsidRDefault="00DD4561" w:rsidP="00FA14CA">
            <w:pPr>
              <w:suppressAutoHyphens w:val="0"/>
              <w:spacing w:before="40" w:after="40" w:line="220" w:lineRule="exact"/>
              <w:ind w:right="113"/>
              <w:jc w:val="right"/>
              <w:rPr>
                <w:sz w:val="18"/>
              </w:rPr>
            </w:pPr>
            <w:r w:rsidRPr="00FA14CA">
              <w:rPr>
                <w:sz w:val="18"/>
              </w:rPr>
              <w:t xml:space="preserve">15.1 </w:t>
            </w:r>
          </w:p>
        </w:tc>
        <w:tc>
          <w:tcPr>
            <w:tcW w:w="879" w:type="dxa"/>
            <w:shd w:val="clear" w:color="auto" w:fill="auto"/>
            <w:vAlign w:val="bottom"/>
          </w:tcPr>
          <w:p w14:paraId="0FBD894A" w14:textId="77777777" w:rsidR="00DD4561" w:rsidRPr="00FA14CA" w:rsidRDefault="00DD4561" w:rsidP="00FA14CA">
            <w:pPr>
              <w:suppressAutoHyphens w:val="0"/>
              <w:spacing w:before="40" w:after="40" w:line="220" w:lineRule="exact"/>
              <w:ind w:right="113"/>
              <w:jc w:val="right"/>
              <w:rPr>
                <w:sz w:val="18"/>
              </w:rPr>
            </w:pPr>
            <w:r w:rsidRPr="00FA14CA">
              <w:rPr>
                <w:sz w:val="18"/>
              </w:rPr>
              <w:t xml:space="preserve">12.9 </w:t>
            </w:r>
          </w:p>
        </w:tc>
      </w:tr>
      <w:tr w:rsidR="00DD4561" w:rsidRPr="00FA14CA" w14:paraId="7006825C" w14:textId="77777777" w:rsidTr="00FA14CA">
        <w:tc>
          <w:tcPr>
            <w:tcW w:w="2977" w:type="dxa"/>
            <w:shd w:val="clear" w:color="auto" w:fill="auto"/>
          </w:tcPr>
          <w:p w14:paraId="79C22456" w14:textId="77777777" w:rsidR="00DD4561" w:rsidRPr="00FA14CA" w:rsidRDefault="00DD4561" w:rsidP="00FA14CA">
            <w:pPr>
              <w:suppressAutoHyphens w:val="0"/>
              <w:spacing w:before="40" w:after="40" w:line="220" w:lineRule="exact"/>
              <w:ind w:right="113"/>
              <w:rPr>
                <w:rFonts w:eastAsia="MS Gothic"/>
                <w:sz w:val="18"/>
              </w:rPr>
            </w:pPr>
            <w:r w:rsidRPr="00FA14CA">
              <w:rPr>
                <w:rFonts w:eastAsia="MS Gothic"/>
                <w:sz w:val="18"/>
              </w:rPr>
              <w:t>One adult</w:t>
            </w:r>
          </w:p>
        </w:tc>
        <w:tc>
          <w:tcPr>
            <w:tcW w:w="878" w:type="dxa"/>
            <w:shd w:val="clear" w:color="auto" w:fill="auto"/>
            <w:vAlign w:val="bottom"/>
          </w:tcPr>
          <w:p w14:paraId="27F8E311" w14:textId="77777777" w:rsidR="00DD4561" w:rsidRPr="00FA14CA" w:rsidRDefault="00DD4561" w:rsidP="00FA14CA">
            <w:pPr>
              <w:suppressAutoHyphens w:val="0"/>
              <w:spacing w:before="40" w:after="40" w:line="220" w:lineRule="exact"/>
              <w:ind w:right="113"/>
              <w:jc w:val="right"/>
              <w:rPr>
                <w:sz w:val="18"/>
              </w:rPr>
            </w:pPr>
            <w:r w:rsidRPr="00FA14CA">
              <w:rPr>
                <w:sz w:val="18"/>
              </w:rPr>
              <w:t>58.7</w:t>
            </w:r>
          </w:p>
        </w:tc>
        <w:tc>
          <w:tcPr>
            <w:tcW w:w="879" w:type="dxa"/>
            <w:shd w:val="clear" w:color="auto" w:fill="auto"/>
            <w:vAlign w:val="bottom"/>
          </w:tcPr>
          <w:p w14:paraId="122BC557" w14:textId="77777777" w:rsidR="00DD4561" w:rsidRPr="00FA14CA" w:rsidRDefault="00DD4561" w:rsidP="00FA14CA">
            <w:pPr>
              <w:suppressAutoHyphens w:val="0"/>
              <w:spacing w:before="40" w:after="40" w:line="220" w:lineRule="exact"/>
              <w:ind w:right="113"/>
              <w:jc w:val="right"/>
              <w:rPr>
                <w:sz w:val="18"/>
              </w:rPr>
            </w:pPr>
            <w:r w:rsidRPr="00FA14CA">
              <w:rPr>
                <w:sz w:val="18"/>
              </w:rPr>
              <w:t xml:space="preserve">54.3 </w:t>
            </w:r>
          </w:p>
        </w:tc>
        <w:tc>
          <w:tcPr>
            <w:tcW w:w="878" w:type="dxa"/>
            <w:shd w:val="clear" w:color="auto" w:fill="auto"/>
            <w:vAlign w:val="bottom"/>
          </w:tcPr>
          <w:p w14:paraId="343E5CFE" w14:textId="77777777" w:rsidR="00DD4561" w:rsidRPr="00FA14CA" w:rsidRDefault="00DD4561" w:rsidP="00FA14CA">
            <w:pPr>
              <w:suppressAutoHyphens w:val="0"/>
              <w:spacing w:before="40" w:after="40" w:line="220" w:lineRule="exact"/>
              <w:ind w:right="113"/>
              <w:jc w:val="right"/>
              <w:rPr>
                <w:sz w:val="18"/>
              </w:rPr>
            </w:pPr>
            <w:r w:rsidRPr="00FA14CA">
              <w:rPr>
                <w:sz w:val="18"/>
              </w:rPr>
              <w:t xml:space="preserve">50.8 </w:t>
            </w:r>
          </w:p>
        </w:tc>
        <w:tc>
          <w:tcPr>
            <w:tcW w:w="879" w:type="dxa"/>
            <w:shd w:val="clear" w:color="auto" w:fill="auto"/>
            <w:vAlign w:val="bottom"/>
          </w:tcPr>
          <w:p w14:paraId="57825390" w14:textId="77777777" w:rsidR="00DD4561" w:rsidRPr="00FA14CA" w:rsidRDefault="00DD4561" w:rsidP="00FA14CA">
            <w:pPr>
              <w:suppressAutoHyphens w:val="0"/>
              <w:spacing w:before="40" w:after="40" w:line="220" w:lineRule="exact"/>
              <w:ind w:right="113"/>
              <w:jc w:val="right"/>
              <w:rPr>
                <w:sz w:val="18"/>
              </w:rPr>
            </w:pPr>
            <w:r w:rsidRPr="00FA14CA">
              <w:rPr>
                <w:sz w:val="18"/>
              </w:rPr>
              <w:t>54.6</w:t>
            </w:r>
          </w:p>
        </w:tc>
        <w:tc>
          <w:tcPr>
            <w:tcW w:w="879" w:type="dxa"/>
            <w:shd w:val="clear" w:color="auto" w:fill="auto"/>
            <w:vAlign w:val="bottom"/>
          </w:tcPr>
          <w:p w14:paraId="3DCCAC9B" w14:textId="77777777" w:rsidR="00DD4561" w:rsidRPr="00FA14CA" w:rsidRDefault="00DD4561" w:rsidP="00FA14CA">
            <w:pPr>
              <w:suppressAutoHyphens w:val="0"/>
              <w:spacing w:before="40" w:after="40" w:line="220" w:lineRule="exact"/>
              <w:ind w:right="113"/>
              <w:jc w:val="right"/>
              <w:rPr>
                <w:sz w:val="18"/>
              </w:rPr>
            </w:pPr>
            <w:r w:rsidRPr="00FA14CA">
              <w:rPr>
                <w:sz w:val="18"/>
              </w:rPr>
              <w:t xml:space="preserve">50.8 </w:t>
            </w:r>
          </w:p>
        </w:tc>
      </w:tr>
      <w:tr w:rsidR="00DD4561" w:rsidRPr="00FA14CA" w14:paraId="577DF67C" w14:textId="77777777" w:rsidTr="00FA14CA">
        <w:tc>
          <w:tcPr>
            <w:tcW w:w="2977" w:type="dxa"/>
            <w:shd w:val="clear" w:color="auto" w:fill="auto"/>
          </w:tcPr>
          <w:p w14:paraId="44C3EB46" w14:textId="77777777" w:rsidR="00DD4561" w:rsidRPr="00FA14CA" w:rsidRDefault="00DD4561" w:rsidP="00FA14CA">
            <w:pPr>
              <w:suppressAutoHyphens w:val="0"/>
              <w:spacing w:before="40" w:after="40" w:line="220" w:lineRule="exact"/>
              <w:ind w:right="113"/>
              <w:rPr>
                <w:rFonts w:eastAsia="MS Gothic"/>
                <w:sz w:val="18"/>
              </w:rPr>
            </w:pPr>
            <w:r w:rsidRPr="00FA14CA">
              <w:rPr>
                <w:rFonts w:eastAsia="MS Gothic"/>
                <w:sz w:val="18"/>
              </w:rPr>
              <w:t>Two or more adults</w:t>
            </w:r>
          </w:p>
        </w:tc>
        <w:tc>
          <w:tcPr>
            <w:tcW w:w="878" w:type="dxa"/>
            <w:shd w:val="clear" w:color="auto" w:fill="auto"/>
            <w:vAlign w:val="bottom"/>
          </w:tcPr>
          <w:p w14:paraId="2B25ACFB" w14:textId="77777777" w:rsidR="00DD4561" w:rsidRPr="00FA14CA" w:rsidRDefault="00DD4561" w:rsidP="00FA14CA">
            <w:pPr>
              <w:suppressAutoHyphens w:val="0"/>
              <w:spacing w:before="40" w:after="40" w:line="220" w:lineRule="exact"/>
              <w:ind w:right="113"/>
              <w:jc w:val="right"/>
              <w:rPr>
                <w:sz w:val="18"/>
              </w:rPr>
            </w:pPr>
            <w:r w:rsidRPr="00FA14CA">
              <w:rPr>
                <w:sz w:val="18"/>
              </w:rPr>
              <w:t>10.5</w:t>
            </w:r>
          </w:p>
        </w:tc>
        <w:tc>
          <w:tcPr>
            <w:tcW w:w="879" w:type="dxa"/>
            <w:shd w:val="clear" w:color="auto" w:fill="auto"/>
            <w:vAlign w:val="bottom"/>
          </w:tcPr>
          <w:p w14:paraId="5F69D6C6" w14:textId="77777777" w:rsidR="00DD4561" w:rsidRPr="00FA14CA" w:rsidRDefault="00DD4561" w:rsidP="00FA14CA">
            <w:pPr>
              <w:suppressAutoHyphens w:val="0"/>
              <w:spacing w:before="40" w:after="40" w:line="220" w:lineRule="exact"/>
              <w:ind w:right="113"/>
              <w:jc w:val="right"/>
              <w:rPr>
                <w:sz w:val="18"/>
              </w:rPr>
            </w:pPr>
            <w:r w:rsidRPr="00FA14CA">
              <w:rPr>
                <w:sz w:val="18"/>
              </w:rPr>
              <w:t>10.2</w:t>
            </w:r>
          </w:p>
        </w:tc>
        <w:tc>
          <w:tcPr>
            <w:tcW w:w="878" w:type="dxa"/>
            <w:shd w:val="clear" w:color="auto" w:fill="auto"/>
            <w:vAlign w:val="bottom"/>
          </w:tcPr>
          <w:p w14:paraId="7A614F9B" w14:textId="77777777" w:rsidR="00DD4561" w:rsidRPr="00FA14CA" w:rsidRDefault="00DD4561" w:rsidP="00FA14CA">
            <w:pPr>
              <w:suppressAutoHyphens w:val="0"/>
              <w:spacing w:before="40" w:after="40" w:line="220" w:lineRule="exact"/>
              <w:ind w:right="113"/>
              <w:jc w:val="right"/>
              <w:rPr>
                <w:sz w:val="18"/>
              </w:rPr>
            </w:pPr>
            <w:r w:rsidRPr="00FA14CA">
              <w:rPr>
                <w:sz w:val="18"/>
              </w:rPr>
              <w:t>12.7</w:t>
            </w:r>
          </w:p>
        </w:tc>
        <w:tc>
          <w:tcPr>
            <w:tcW w:w="879" w:type="dxa"/>
            <w:shd w:val="clear" w:color="auto" w:fill="auto"/>
            <w:vAlign w:val="bottom"/>
          </w:tcPr>
          <w:p w14:paraId="0237D9CF" w14:textId="77777777" w:rsidR="00DD4561" w:rsidRPr="00FA14CA" w:rsidRDefault="00DD4561" w:rsidP="00FA14CA">
            <w:pPr>
              <w:suppressAutoHyphens w:val="0"/>
              <w:spacing w:before="40" w:after="40" w:line="220" w:lineRule="exact"/>
              <w:ind w:right="113"/>
              <w:jc w:val="right"/>
              <w:rPr>
                <w:sz w:val="18"/>
              </w:rPr>
            </w:pPr>
            <w:r w:rsidRPr="00FA14CA">
              <w:rPr>
                <w:sz w:val="18"/>
              </w:rPr>
              <w:t>12.4</w:t>
            </w:r>
          </w:p>
        </w:tc>
        <w:tc>
          <w:tcPr>
            <w:tcW w:w="879" w:type="dxa"/>
            <w:shd w:val="clear" w:color="auto" w:fill="auto"/>
            <w:vAlign w:val="bottom"/>
          </w:tcPr>
          <w:p w14:paraId="33AB8E47" w14:textId="77777777" w:rsidR="00DD4561" w:rsidRPr="00FA14CA" w:rsidRDefault="00DD4561" w:rsidP="00FA14CA">
            <w:pPr>
              <w:suppressAutoHyphens w:val="0"/>
              <w:spacing w:before="40" w:after="40" w:line="220" w:lineRule="exact"/>
              <w:ind w:right="113"/>
              <w:jc w:val="right"/>
              <w:rPr>
                <w:sz w:val="18"/>
              </w:rPr>
            </w:pPr>
            <w:r w:rsidRPr="00FA14CA">
              <w:rPr>
                <w:sz w:val="18"/>
              </w:rPr>
              <w:t>10.7</w:t>
            </w:r>
          </w:p>
        </w:tc>
      </w:tr>
    </w:tbl>
    <w:p w14:paraId="1665E8D6" w14:textId="78385090" w:rsidR="00DD4561" w:rsidRDefault="00DD4561" w:rsidP="00D07206">
      <w:pPr>
        <w:pStyle w:val="SingleTxtG"/>
        <w:spacing w:before="240"/>
      </w:pPr>
      <w:r w:rsidRPr="00D51D90">
        <w:t>32.</w:t>
      </w:r>
      <w:r w:rsidRPr="00D51D90">
        <w:tab/>
        <w:t>Due to an increase of aged households</w:t>
      </w:r>
      <w:r w:rsidRPr="002A53FF">
        <w:rPr>
          <w:rStyle w:val="FootnoteReference"/>
        </w:rPr>
        <w:footnoteReference w:id="24"/>
      </w:r>
      <w:r w:rsidRPr="00D51D90">
        <w:t>, the Gini coefficient of initial income</w:t>
      </w:r>
      <w:r w:rsidRPr="002A53FF">
        <w:rPr>
          <w:rStyle w:val="FootnoteReference"/>
        </w:rPr>
        <w:footnoteReference w:id="25"/>
      </w:r>
      <w:r w:rsidRPr="00D51D90">
        <w:t xml:space="preserve"> has been increasing year by year; however, that of the redistributed income</w:t>
      </w:r>
      <w:r w:rsidRPr="002A53FF">
        <w:rPr>
          <w:rStyle w:val="FootnoteReference"/>
        </w:rPr>
        <w:footnoteReference w:id="26"/>
      </w:r>
      <w:r w:rsidRPr="00D51D90">
        <w:t xml:space="preserve"> has remained around 0.38 since the 1999 survey</w:t>
      </w:r>
      <w:r w:rsidRPr="002A53FF">
        <w:rPr>
          <w:rStyle w:val="FootnoteReference"/>
        </w:rPr>
        <w:footnoteReference w:id="27"/>
      </w:r>
      <w:r w:rsidRPr="00D51D90">
        <w:t>.</w:t>
      </w:r>
    </w:p>
    <w:p w14:paraId="237792E9" w14:textId="3D4BAC04" w:rsidR="00D07206" w:rsidRPr="00D51D90" w:rsidRDefault="00D07206" w:rsidP="00D07206">
      <w:pPr>
        <w:pStyle w:val="SingleTxtG"/>
        <w:spacing w:before="240"/>
      </w:pPr>
      <w:r w:rsidRPr="00D51D90">
        <w:rPr>
          <w:noProof/>
          <w:lang w:eastAsia="en-GB"/>
        </w:rPr>
        <w:lastRenderedPageBreak/>
        <w:drawing>
          <wp:inline distT="0" distB="0" distL="0" distR="0" wp14:anchorId="1B12F836" wp14:editId="41C8F287">
            <wp:extent cx="4648200" cy="2386965"/>
            <wp:effectExtent l="0" t="0" r="0" b="0"/>
            <wp:docPr id="4" name="図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ライド1.JPG"/>
                    <pic:cNvPicPr/>
                  </pic:nvPicPr>
                  <pic:blipFill rotWithShape="1">
                    <a:blip r:embed="rId9">
                      <a:extLst>
                        <a:ext uri="{28A0092B-C50C-407E-A947-70E740481C1C}">
                          <a14:useLocalDpi xmlns:a14="http://schemas.microsoft.com/office/drawing/2010/main" val="0"/>
                        </a:ext>
                      </a:extLst>
                    </a:blip>
                    <a:srcRect t="10019" b="15800"/>
                    <a:stretch/>
                  </pic:blipFill>
                  <pic:spPr bwMode="auto">
                    <a:xfrm>
                      <a:off x="0" y="0"/>
                      <a:ext cx="4648200" cy="2386965"/>
                    </a:xfrm>
                    <a:prstGeom prst="rect">
                      <a:avLst/>
                    </a:prstGeom>
                    <a:ln>
                      <a:noFill/>
                    </a:ln>
                    <a:extLst>
                      <a:ext uri="{53640926-AAD7-44D8-BBD7-CCE9431645EC}">
                        <a14:shadowObscured xmlns:a14="http://schemas.microsoft.com/office/drawing/2010/main"/>
                      </a:ext>
                    </a:extLst>
                  </pic:spPr>
                </pic:pic>
              </a:graphicData>
            </a:graphic>
          </wp:inline>
        </w:drawing>
      </w:r>
    </w:p>
    <w:p w14:paraId="5EA221E6" w14:textId="381B92E2" w:rsidR="00DD4561" w:rsidRPr="00D51D90" w:rsidRDefault="00DD4561" w:rsidP="00C26650">
      <w:pPr>
        <w:pStyle w:val="H23G"/>
      </w:pPr>
      <w:r w:rsidRPr="00D51D90">
        <w:tab/>
      </w:r>
      <w:bookmarkStart w:id="21" w:name="_Toc53489197"/>
      <w:r w:rsidR="00F234EC">
        <w:t>(</w:t>
      </w:r>
      <w:r w:rsidRPr="00D51D90">
        <w:t>iv</w:t>
      </w:r>
      <w:r w:rsidR="00F234EC">
        <w:t>)</w:t>
      </w:r>
      <w:r w:rsidRPr="00D51D90">
        <w:tab/>
        <w:t>Economic characteristics</w:t>
      </w:r>
      <w:bookmarkEnd w:id="21"/>
    </w:p>
    <w:p w14:paraId="0CFB4B53" w14:textId="77777777" w:rsidR="00DD4561" w:rsidRPr="00D51D90" w:rsidRDefault="00DD4561" w:rsidP="00D379D5">
      <w:pPr>
        <w:pStyle w:val="H23G"/>
      </w:pPr>
      <w:r w:rsidRPr="00D51D90">
        <w:tab/>
      </w:r>
      <w:r w:rsidRPr="00D51D90">
        <w:tab/>
      </w:r>
      <w:bookmarkStart w:id="22" w:name="_Toc53489198"/>
      <w:r w:rsidRPr="00D51D90">
        <w:t>Statistics on employment</w:t>
      </w:r>
      <w:bookmarkEnd w:id="22"/>
    </w:p>
    <w:p w14:paraId="1F856FAB" w14:textId="583E2D4F" w:rsidR="00DD4561" w:rsidRPr="00D51D90" w:rsidRDefault="00DD4561" w:rsidP="006453AE">
      <w:pPr>
        <w:pStyle w:val="SingleTxtG"/>
      </w:pPr>
      <w:r w:rsidRPr="00D51D90">
        <w:t>33.</w:t>
      </w:r>
      <w:r w:rsidRPr="00D51D90">
        <w:tab/>
        <w:t>Japan</w:t>
      </w:r>
      <w:r w:rsidR="002A53FF">
        <w:t>’</w:t>
      </w:r>
      <w:r w:rsidRPr="00D51D90">
        <w:t>s average labor force in 2018 was 68.30 million, which accounted for 61.5% of the total population aged 15 or older. Out of this, the female labor force was 30.14 million or 52.5% of the total female population aged 15 or older, and the male labor force was 38.17 million, or 71.2% of the total male population aged 15 or older.</w:t>
      </w:r>
    </w:p>
    <w:p w14:paraId="5D19B5A8" w14:textId="77777777" w:rsidR="00DD4561" w:rsidRPr="00D51D90" w:rsidRDefault="00DD4561" w:rsidP="006453AE">
      <w:pPr>
        <w:pStyle w:val="SingleTxtG"/>
      </w:pPr>
      <w:r w:rsidRPr="00D51D90">
        <w:t>34.</w:t>
      </w:r>
      <w:r w:rsidRPr="00D51D90">
        <w:tab/>
        <w:t xml:space="preserve">The average annual increase in the labor force (the increase rate of the labor force against the previous year) for 2018 was 1.6% in total, 2.6% for women, and 0.9% for men. </w:t>
      </w:r>
    </w:p>
    <w:p w14:paraId="3E5AD343" w14:textId="77777777" w:rsidR="00DD4561" w:rsidRPr="00D51D90" w:rsidRDefault="00DD4561" w:rsidP="006453AE">
      <w:pPr>
        <w:pStyle w:val="SingleTxtG"/>
      </w:pPr>
      <w:r w:rsidRPr="00D51D90">
        <w:t>35.</w:t>
      </w:r>
      <w:r w:rsidRPr="00D51D90">
        <w:tab/>
        <w:t xml:space="preserve">The average rate of employed persons to the population aged 15 or older in 2018 was 60.0%, of which women accounted for 51.3% and men accounted for 69.3%. </w:t>
      </w:r>
    </w:p>
    <w:p w14:paraId="3D677407" w14:textId="77777777" w:rsidR="00DD4561" w:rsidRPr="00D51D90" w:rsidRDefault="00DD4561" w:rsidP="006453AE">
      <w:pPr>
        <w:pStyle w:val="SingleTxtG"/>
      </w:pPr>
      <w:r w:rsidRPr="00D51D90">
        <w:t>36.</w:t>
      </w:r>
      <w:r w:rsidRPr="00D51D90">
        <w:tab/>
        <w:t xml:space="preserve">The annual average unemployment rate for 2018 was 2.4%. On a gender basis, the female unemployment rate was 2.2% while the male unemployment rate was 2.6%. </w:t>
      </w:r>
    </w:p>
    <w:p w14:paraId="44DAFD58" w14:textId="77777777" w:rsidR="00DD4561" w:rsidRPr="00D51D90" w:rsidRDefault="00DD4561" w:rsidP="006453AE">
      <w:pPr>
        <w:pStyle w:val="SingleTxtG"/>
      </w:pPr>
      <w:r w:rsidRPr="00D51D90">
        <w:t>37.</w:t>
      </w:r>
      <w:r w:rsidRPr="00D51D90">
        <w:tab/>
        <w:t>Available statistical data for the last 5-year period relating to paras.33 to 36 above are as follows</w:t>
      </w:r>
      <w:r w:rsidRPr="002A53FF">
        <w:rPr>
          <w:rStyle w:val="FootnoteReference"/>
        </w:rPr>
        <w:footnoteReference w:id="28"/>
      </w:r>
      <w:r w:rsidRPr="00D51D90">
        <w:t>.</w:t>
      </w:r>
    </w:p>
    <w:p w14:paraId="2035F9C7" w14:textId="10F5A99D" w:rsidR="00DD4561" w:rsidRPr="00D51D90" w:rsidRDefault="00AE2901" w:rsidP="00AE2901">
      <w:pPr>
        <w:pStyle w:val="H23G"/>
      </w:pPr>
      <w:r>
        <w:tab/>
      </w:r>
      <w:r>
        <w:tab/>
      </w:r>
      <w:bookmarkStart w:id="23" w:name="_Toc53489199"/>
      <w:r w:rsidR="00DD4561" w:rsidRPr="00D51D90">
        <w:t>(Unit: 10,000 persons)</w:t>
      </w:r>
      <w:bookmarkEnd w:id="23"/>
      <w:r w:rsidR="00DD4561" w:rsidRPr="00D51D90">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09"/>
        <w:gridCol w:w="992"/>
        <w:gridCol w:w="1560"/>
        <w:gridCol w:w="1652"/>
        <w:gridCol w:w="1229"/>
        <w:gridCol w:w="1228"/>
      </w:tblGrid>
      <w:tr w:rsidR="00DD4561" w:rsidRPr="00DF5E30" w14:paraId="2442D481" w14:textId="77777777" w:rsidTr="004052E3">
        <w:trPr>
          <w:tblHeader/>
        </w:trPr>
        <w:tc>
          <w:tcPr>
            <w:tcW w:w="709" w:type="dxa"/>
            <w:vMerge w:val="restart"/>
            <w:tcBorders>
              <w:top w:val="single" w:sz="4" w:space="0" w:color="auto"/>
              <w:bottom w:val="single" w:sz="12" w:space="0" w:color="auto"/>
            </w:tcBorders>
            <w:shd w:val="clear" w:color="auto" w:fill="auto"/>
            <w:vAlign w:val="bottom"/>
          </w:tcPr>
          <w:p w14:paraId="51BC14D8" w14:textId="77777777" w:rsidR="00DD4561" w:rsidRPr="00DF5E30" w:rsidRDefault="00DD4561" w:rsidP="00DF5E30">
            <w:pPr>
              <w:suppressAutoHyphens w:val="0"/>
              <w:spacing w:before="80" w:after="80" w:line="200" w:lineRule="exact"/>
              <w:ind w:right="113"/>
              <w:rPr>
                <w:rFonts w:eastAsia="MS Gothic"/>
                <w:i/>
                <w:sz w:val="16"/>
              </w:rPr>
            </w:pPr>
            <w:r w:rsidRPr="00DF5E30">
              <w:rPr>
                <w:rFonts w:eastAsia="MS Gothic"/>
                <w:i/>
                <w:sz w:val="16"/>
              </w:rPr>
              <w:t>Year</w:t>
            </w:r>
          </w:p>
        </w:tc>
        <w:tc>
          <w:tcPr>
            <w:tcW w:w="6661" w:type="dxa"/>
            <w:gridSpan w:val="5"/>
            <w:tcBorders>
              <w:top w:val="single" w:sz="4" w:space="0" w:color="auto"/>
              <w:bottom w:val="single" w:sz="4" w:space="0" w:color="auto"/>
            </w:tcBorders>
            <w:shd w:val="clear" w:color="auto" w:fill="auto"/>
            <w:vAlign w:val="bottom"/>
          </w:tcPr>
          <w:p w14:paraId="37787C3C" w14:textId="77777777" w:rsidR="00DD4561" w:rsidRPr="00DF5E30" w:rsidRDefault="00DD4561" w:rsidP="00DF5E30">
            <w:pPr>
              <w:suppressAutoHyphens w:val="0"/>
              <w:spacing w:before="80" w:after="80" w:line="200" w:lineRule="exact"/>
              <w:ind w:right="113"/>
              <w:jc w:val="center"/>
              <w:rPr>
                <w:rFonts w:eastAsia="MS Gothic"/>
                <w:i/>
                <w:sz w:val="16"/>
              </w:rPr>
            </w:pPr>
            <w:r w:rsidRPr="00DF5E30">
              <w:rPr>
                <w:rFonts w:eastAsia="MS Gothic"/>
                <w:i/>
                <w:sz w:val="16"/>
              </w:rPr>
              <w:t>Total of men and women</w:t>
            </w:r>
          </w:p>
        </w:tc>
      </w:tr>
      <w:tr w:rsidR="00DF5E30" w:rsidRPr="00DF5E30" w14:paraId="18A1F3E9" w14:textId="77777777" w:rsidTr="00A55ACC">
        <w:trPr>
          <w:tblHeader/>
        </w:trPr>
        <w:tc>
          <w:tcPr>
            <w:tcW w:w="709" w:type="dxa"/>
            <w:vMerge/>
            <w:tcBorders>
              <w:top w:val="single" w:sz="12" w:space="0" w:color="auto"/>
            </w:tcBorders>
            <w:shd w:val="clear" w:color="auto" w:fill="auto"/>
            <w:vAlign w:val="bottom"/>
          </w:tcPr>
          <w:p w14:paraId="32DF1003" w14:textId="77777777" w:rsidR="00DF5E30" w:rsidRPr="00DF5E30" w:rsidRDefault="00DF5E30" w:rsidP="00DF5E30">
            <w:pPr>
              <w:suppressAutoHyphens w:val="0"/>
              <w:spacing w:before="40" w:after="40" w:line="220" w:lineRule="exact"/>
              <w:ind w:right="113"/>
              <w:rPr>
                <w:rFonts w:eastAsia="MS Gothic"/>
                <w:sz w:val="18"/>
              </w:rPr>
            </w:pPr>
          </w:p>
        </w:tc>
        <w:tc>
          <w:tcPr>
            <w:tcW w:w="2552" w:type="dxa"/>
            <w:gridSpan w:val="2"/>
            <w:tcBorders>
              <w:top w:val="single" w:sz="4" w:space="0" w:color="auto"/>
              <w:bottom w:val="single" w:sz="4" w:space="0" w:color="auto"/>
            </w:tcBorders>
            <w:shd w:val="clear" w:color="auto" w:fill="auto"/>
            <w:vAlign w:val="bottom"/>
          </w:tcPr>
          <w:p w14:paraId="327610F1" w14:textId="77777777" w:rsidR="00DF5E30" w:rsidRPr="00DF5E30" w:rsidRDefault="00DF5E30" w:rsidP="00DF5E30">
            <w:pPr>
              <w:suppressAutoHyphens w:val="0"/>
              <w:spacing w:before="80" w:after="80" w:line="200" w:lineRule="exact"/>
              <w:ind w:right="113"/>
              <w:jc w:val="center"/>
              <w:rPr>
                <w:rFonts w:eastAsia="MS Gothic"/>
                <w:i/>
                <w:sz w:val="16"/>
              </w:rPr>
            </w:pPr>
            <w:r w:rsidRPr="00DF5E30">
              <w:rPr>
                <w:rFonts w:eastAsia="MS Gothic"/>
                <w:i/>
                <w:sz w:val="16"/>
              </w:rPr>
              <w:t>Labor force</w:t>
            </w:r>
          </w:p>
        </w:tc>
        <w:tc>
          <w:tcPr>
            <w:tcW w:w="1652" w:type="dxa"/>
            <w:vMerge w:val="restart"/>
            <w:tcBorders>
              <w:top w:val="single" w:sz="4" w:space="0" w:color="auto"/>
            </w:tcBorders>
            <w:shd w:val="clear" w:color="auto" w:fill="auto"/>
            <w:vAlign w:val="bottom"/>
          </w:tcPr>
          <w:p w14:paraId="7674BCD2" w14:textId="4102AE10" w:rsidR="00DF5E30" w:rsidRPr="00DF5E30" w:rsidRDefault="00DF5E30" w:rsidP="00036A91">
            <w:pPr>
              <w:spacing w:before="80" w:after="80" w:line="200" w:lineRule="exact"/>
              <w:ind w:left="57" w:right="113"/>
              <w:jc w:val="right"/>
              <w:rPr>
                <w:rFonts w:eastAsia="MS Gothic"/>
                <w:i/>
                <w:sz w:val="16"/>
              </w:rPr>
            </w:pPr>
            <w:r w:rsidRPr="00DF5E30">
              <w:rPr>
                <w:rFonts w:eastAsia="MS Gothic"/>
                <w:i/>
                <w:sz w:val="16"/>
              </w:rPr>
              <w:t>Labor force participation rate (%)</w:t>
            </w:r>
          </w:p>
        </w:tc>
        <w:tc>
          <w:tcPr>
            <w:tcW w:w="1229" w:type="dxa"/>
            <w:vMerge w:val="restart"/>
            <w:tcBorders>
              <w:top w:val="single" w:sz="4" w:space="0" w:color="auto"/>
            </w:tcBorders>
            <w:shd w:val="clear" w:color="auto" w:fill="auto"/>
            <w:vAlign w:val="bottom"/>
          </w:tcPr>
          <w:p w14:paraId="777CCB3B" w14:textId="0B7BC3FE" w:rsidR="00DF5E30" w:rsidRPr="00DF5E30" w:rsidRDefault="00DF5E30" w:rsidP="00036A91">
            <w:pPr>
              <w:spacing w:before="80" w:after="80" w:line="200" w:lineRule="exact"/>
              <w:ind w:right="113"/>
              <w:jc w:val="right"/>
              <w:rPr>
                <w:rFonts w:eastAsia="MS Gothic"/>
                <w:i/>
                <w:sz w:val="16"/>
              </w:rPr>
            </w:pPr>
            <w:r w:rsidRPr="00DF5E30">
              <w:rPr>
                <w:rFonts w:eastAsia="MS Gothic"/>
                <w:i/>
                <w:sz w:val="16"/>
              </w:rPr>
              <w:t>Employment rate (%)</w:t>
            </w:r>
          </w:p>
        </w:tc>
        <w:tc>
          <w:tcPr>
            <w:tcW w:w="1228" w:type="dxa"/>
            <w:vMerge w:val="restart"/>
            <w:tcBorders>
              <w:top w:val="single" w:sz="4" w:space="0" w:color="auto"/>
            </w:tcBorders>
            <w:shd w:val="clear" w:color="auto" w:fill="auto"/>
            <w:vAlign w:val="bottom"/>
          </w:tcPr>
          <w:p w14:paraId="098D9BE2" w14:textId="5F4C80D2" w:rsidR="00DF5E30" w:rsidRPr="00DF5E30" w:rsidRDefault="00DF5E30" w:rsidP="00036A91">
            <w:pPr>
              <w:suppressAutoHyphens w:val="0"/>
              <w:spacing w:before="80" w:after="80" w:line="200" w:lineRule="exact"/>
              <w:ind w:right="113"/>
              <w:jc w:val="right"/>
              <w:rPr>
                <w:rFonts w:eastAsia="MS Gothic"/>
                <w:i/>
                <w:sz w:val="16"/>
              </w:rPr>
            </w:pPr>
            <w:r w:rsidRPr="00DF5E30">
              <w:rPr>
                <w:rFonts w:eastAsia="MS Gothic"/>
                <w:i/>
                <w:sz w:val="16"/>
              </w:rPr>
              <w:t>Unemployment rate</w:t>
            </w:r>
            <w:r w:rsidR="00A55ACC">
              <w:rPr>
                <w:rFonts w:eastAsia="MS Gothic"/>
                <w:i/>
                <w:sz w:val="16"/>
              </w:rPr>
              <w:t xml:space="preserve"> </w:t>
            </w:r>
            <w:r w:rsidRPr="00DF5E30">
              <w:rPr>
                <w:rFonts w:eastAsia="MS Gothic"/>
                <w:i/>
                <w:sz w:val="16"/>
              </w:rPr>
              <w:t>(%)</w:t>
            </w:r>
            <w:r w:rsidRPr="00DF5E30">
              <w:rPr>
                <w:rStyle w:val="FootnoteReference"/>
                <w:rFonts w:eastAsia="MS Gothic"/>
              </w:rPr>
              <w:footnoteReference w:id="29"/>
            </w:r>
          </w:p>
        </w:tc>
      </w:tr>
      <w:tr w:rsidR="00DF5E30" w:rsidRPr="00DF5E30" w14:paraId="0E697958" w14:textId="77777777" w:rsidTr="00A55ACC">
        <w:trPr>
          <w:tblHeader/>
        </w:trPr>
        <w:tc>
          <w:tcPr>
            <w:tcW w:w="709" w:type="dxa"/>
            <w:vMerge/>
            <w:tcBorders>
              <w:bottom w:val="single" w:sz="12" w:space="0" w:color="auto"/>
            </w:tcBorders>
            <w:shd w:val="clear" w:color="auto" w:fill="auto"/>
            <w:vAlign w:val="bottom"/>
          </w:tcPr>
          <w:p w14:paraId="1816FE13" w14:textId="77777777" w:rsidR="00DF5E30" w:rsidRPr="00DF5E30" w:rsidRDefault="00DF5E30" w:rsidP="00DF5E30">
            <w:pPr>
              <w:suppressAutoHyphens w:val="0"/>
              <w:spacing w:before="40" w:after="40" w:line="220" w:lineRule="exact"/>
              <w:ind w:right="113"/>
              <w:rPr>
                <w:rFonts w:eastAsia="MS Gothic"/>
                <w:sz w:val="18"/>
              </w:rPr>
            </w:pPr>
          </w:p>
        </w:tc>
        <w:tc>
          <w:tcPr>
            <w:tcW w:w="992" w:type="dxa"/>
            <w:tcBorders>
              <w:top w:val="single" w:sz="4" w:space="0" w:color="auto"/>
              <w:bottom w:val="single" w:sz="12" w:space="0" w:color="auto"/>
            </w:tcBorders>
            <w:shd w:val="clear" w:color="auto" w:fill="auto"/>
            <w:vAlign w:val="bottom"/>
          </w:tcPr>
          <w:p w14:paraId="451DDCDE" w14:textId="77777777" w:rsidR="00DF5E30" w:rsidRPr="00DF5E30" w:rsidRDefault="00DF5E30" w:rsidP="00DF5E30">
            <w:pPr>
              <w:suppressAutoHyphens w:val="0"/>
              <w:spacing w:before="80" w:after="80" w:line="200" w:lineRule="exact"/>
              <w:ind w:right="113"/>
              <w:rPr>
                <w:rFonts w:eastAsia="MS Gothic"/>
                <w:i/>
                <w:sz w:val="16"/>
              </w:rPr>
            </w:pPr>
            <w:r w:rsidRPr="00DF5E30">
              <w:rPr>
                <w:rFonts w:eastAsia="MS Gothic"/>
                <w:i/>
                <w:sz w:val="16"/>
              </w:rPr>
              <w:t>Total</w:t>
            </w:r>
          </w:p>
        </w:tc>
        <w:tc>
          <w:tcPr>
            <w:tcW w:w="1560" w:type="dxa"/>
            <w:tcBorders>
              <w:top w:val="single" w:sz="4" w:space="0" w:color="auto"/>
              <w:bottom w:val="single" w:sz="12" w:space="0" w:color="auto"/>
            </w:tcBorders>
            <w:shd w:val="clear" w:color="auto" w:fill="auto"/>
            <w:vAlign w:val="bottom"/>
          </w:tcPr>
          <w:p w14:paraId="25AF12CE" w14:textId="77777777" w:rsidR="00DF5E30" w:rsidRPr="00DF5E30" w:rsidRDefault="00DF5E30" w:rsidP="004052E3">
            <w:pPr>
              <w:suppressAutoHyphens w:val="0"/>
              <w:spacing w:before="80" w:after="80" w:line="200" w:lineRule="exact"/>
              <w:rPr>
                <w:rFonts w:eastAsia="MS Gothic"/>
                <w:i/>
                <w:sz w:val="16"/>
              </w:rPr>
            </w:pPr>
            <w:r w:rsidRPr="00DF5E30">
              <w:rPr>
                <w:rFonts w:eastAsia="MS Gothic"/>
                <w:i/>
                <w:sz w:val="16"/>
              </w:rPr>
              <w:t>Year on year change</w:t>
            </w:r>
            <w:r w:rsidRPr="00DF5E30">
              <w:rPr>
                <w:rStyle w:val="FootnoteReference"/>
                <w:rFonts w:eastAsia="MS Gothic"/>
              </w:rPr>
              <w:footnoteReference w:id="30"/>
            </w:r>
          </w:p>
        </w:tc>
        <w:tc>
          <w:tcPr>
            <w:tcW w:w="1652" w:type="dxa"/>
            <w:vMerge/>
            <w:tcBorders>
              <w:bottom w:val="single" w:sz="12" w:space="0" w:color="auto"/>
            </w:tcBorders>
            <w:shd w:val="clear" w:color="auto" w:fill="auto"/>
            <w:vAlign w:val="bottom"/>
          </w:tcPr>
          <w:p w14:paraId="487140BA" w14:textId="2B38E700" w:rsidR="00DF5E30" w:rsidRPr="00DF5E30" w:rsidRDefault="00DF5E30" w:rsidP="00DF5E30">
            <w:pPr>
              <w:suppressAutoHyphens w:val="0"/>
              <w:spacing w:before="80" w:after="80" w:line="200" w:lineRule="exact"/>
              <w:ind w:right="113"/>
              <w:rPr>
                <w:rFonts w:eastAsia="MS Gothic"/>
                <w:i/>
                <w:sz w:val="16"/>
              </w:rPr>
            </w:pPr>
          </w:p>
        </w:tc>
        <w:tc>
          <w:tcPr>
            <w:tcW w:w="1229" w:type="dxa"/>
            <w:vMerge/>
            <w:tcBorders>
              <w:bottom w:val="single" w:sz="12" w:space="0" w:color="auto"/>
            </w:tcBorders>
            <w:shd w:val="clear" w:color="auto" w:fill="auto"/>
            <w:vAlign w:val="bottom"/>
          </w:tcPr>
          <w:p w14:paraId="3BCCFBE2" w14:textId="5BCB7EE3" w:rsidR="00DF5E30" w:rsidRPr="00DF5E30" w:rsidRDefault="00DF5E30" w:rsidP="00DF5E30">
            <w:pPr>
              <w:suppressAutoHyphens w:val="0"/>
              <w:spacing w:before="80" w:after="80" w:line="200" w:lineRule="exact"/>
              <w:ind w:right="113"/>
              <w:rPr>
                <w:rFonts w:eastAsia="MS Gothic"/>
                <w:i/>
                <w:sz w:val="16"/>
              </w:rPr>
            </w:pPr>
          </w:p>
        </w:tc>
        <w:tc>
          <w:tcPr>
            <w:tcW w:w="1228" w:type="dxa"/>
            <w:vMerge/>
            <w:tcBorders>
              <w:bottom w:val="single" w:sz="12" w:space="0" w:color="auto"/>
            </w:tcBorders>
            <w:shd w:val="clear" w:color="auto" w:fill="auto"/>
            <w:vAlign w:val="bottom"/>
          </w:tcPr>
          <w:p w14:paraId="77518BB4" w14:textId="6B7B0341" w:rsidR="00DF5E30" w:rsidRPr="00DF5E30" w:rsidRDefault="00DF5E30" w:rsidP="00DF5E30">
            <w:pPr>
              <w:suppressAutoHyphens w:val="0"/>
              <w:spacing w:before="80" w:after="80" w:line="200" w:lineRule="exact"/>
              <w:ind w:right="113"/>
              <w:rPr>
                <w:rFonts w:eastAsia="MS Gothic"/>
                <w:i/>
                <w:sz w:val="16"/>
              </w:rPr>
            </w:pPr>
          </w:p>
        </w:tc>
      </w:tr>
      <w:tr w:rsidR="00DD4561" w:rsidRPr="00DF5E30" w14:paraId="227F7B43" w14:textId="77777777" w:rsidTr="00A55ACC">
        <w:tc>
          <w:tcPr>
            <w:tcW w:w="709" w:type="dxa"/>
            <w:tcBorders>
              <w:top w:val="single" w:sz="12" w:space="0" w:color="auto"/>
            </w:tcBorders>
            <w:shd w:val="clear" w:color="auto" w:fill="auto"/>
          </w:tcPr>
          <w:p w14:paraId="7F60EFAB" w14:textId="77777777" w:rsidR="00DD4561" w:rsidRPr="00DF5E30" w:rsidRDefault="00DD4561" w:rsidP="00DF5E30">
            <w:pPr>
              <w:suppressAutoHyphens w:val="0"/>
              <w:spacing w:before="40" w:after="40" w:line="220" w:lineRule="exact"/>
              <w:ind w:right="113"/>
              <w:rPr>
                <w:sz w:val="18"/>
              </w:rPr>
            </w:pPr>
            <w:r w:rsidRPr="00DF5E30">
              <w:rPr>
                <w:sz w:val="18"/>
              </w:rPr>
              <w:t>2014</w:t>
            </w:r>
          </w:p>
        </w:tc>
        <w:tc>
          <w:tcPr>
            <w:tcW w:w="992" w:type="dxa"/>
            <w:tcBorders>
              <w:top w:val="single" w:sz="12" w:space="0" w:color="auto"/>
            </w:tcBorders>
            <w:shd w:val="clear" w:color="auto" w:fill="auto"/>
            <w:vAlign w:val="bottom"/>
          </w:tcPr>
          <w:p w14:paraId="44D776FF" w14:textId="79281291" w:rsidR="00DD4561" w:rsidRPr="00DF5E30" w:rsidRDefault="00DD4561" w:rsidP="00DF5E30">
            <w:pPr>
              <w:suppressAutoHyphens w:val="0"/>
              <w:spacing w:before="40" w:after="40" w:line="220" w:lineRule="exact"/>
              <w:ind w:right="113"/>
              <w:jc w:val="right"/>
              <w:rPr>
                <w:sz w:val="18"/>
              </w:rPr>
            </w:pPr>
            <w:r w:rsidRPr="00DF5E30">
              <w:rPr>
                <w:sz w:val="18"/>
              </w:rPr>
              <w:t>6</w:t>
            </w:r>
            <w:r w:rsidR="00DF5E30">
              <w:rPr>
                <w:sz w:val="18"/>
              </w:rPr>
              <w:t xml:space="preserve"> </w:t>
            </w:r>
            <w:r w:rsidRPr="00DF5E30">
              <w:rPr>
                <w:sz w:val="18"/>
              </w:rPr>
              <w:t>609</w:t>
            </w:r>
          </w:p>
        </w:tc>
        <w:tc>
          <w:tcPr>
            <w:tcW w:w="1560" w:type="dxa"/>
            <w:tcBorders>
              <w:top w:val="single" w:sz="12" w:space="0" w:color="auto"/>
            </w:tcBorders>
            <w:shd w:val="clear" w:color="auto" w:fill="auto"/>
            <w:vAlign w:val="bottom"/>
          </w:tcPr>
          <w:p w14:paraId="18FCE27D" w14:textId="77777777" w:rsidR="00DD4561" w:rsidRPr="00DF5E30" w:rsidRDefault="00DD4561" w:rsidP="00DF5E30">
            <w:pPr>
              <w:suppressAutoHyphens w:val="0"/>
              <w:spacing w:before="40" w:after="40" w:line="220" w:lineRule="exact"/>
              <w:ind w:right="113"/>
              <w:jc w:val="right"/>
              <w:rPr>
                <w:sz w:val="18"/>
              </w:rPr>
            </w:pPr>
            <w:r w:rsidRPr="00DF5E30">
              <w:rPr>
                <w:sz w:val="18"/>
              </w:rPr>
              <w:t>0.2</w:t>
            </w:r>
          </w:p>
        </w:tc>
        <w:tc>
          <w:tcPr>
            <w:tcW w:w="1652" w:type="dxa"/>
            <w:tcBorders>
              <w:top w:val="single" w:sz="12" w:space="0" w:color="auto"/>
            </w:tcBorders>
            <w:shd w:val="clear" w:color="auto" w:fill="auto"/>
            <w:vAlign w:val="bottom"/>
          </w:tcPr>
          <w:p w14:paraId="3889A4AF" w14:textId="77777777" w:rsidR="00DD4561" w:rsidRPr="00DF5E30" w:rsidRDefault="00DD4561" w:rsidP="00DF5E30">
            <w:pPr>
              <w:suppressAutoHyphens w:val="0"/>
              <w:spacing w:before="40" w:after="40" w:line="220" w:lineRule="exact"/>
              <w:ind w:right="113"/>
              <w:jc w:val="right"/>
              <w:rPr>
                <w:sz w:val="18"/>
              </w:rPr>
            </w:pPr>
            <w:r w:rsidRPr="00DF5E30">
              <w:rPr>
                <w:sz w:val="18"/>
              </w:rPr>
              <w:t>59.4</w:t>
            </w:r>
          </w:p>
        </w:tc>
        <w:tc>
          <w:tcPr>
            <w:tcW w:w="1229" w:type="dxa"/>
            <w:tcBorders>
              <w:top w:val="single" w:sz="12" w:space="0" w:color="auto"/>
            </w:tcBorders>
            <w:shd w:val="clear" w:color="auto" w:fill="auto"/>
            <w:vAlign w:val="bottom"/>
          </w:tcPr>
          <w:p w14:paraId="137FAE29" w14:textId="77777777" w:rsidR="00DD4561" w:rsidRPr="00DF5E30" w:rsidRDefault="00DD4561" w:rsidP="00DF5E30">
            <w:pPr>
              <w:suppressAutoHyphens w:val="0"/>
              <w:spacing w:before="40" w:after="40" w:line="220" w:lineRule="exact"/>
              <w:ind w:right="113"/>
              <w:jc w:val="right"/>
              <w:rPr>
                <w:sz w:val="18"/>
              </w:rPr>
            </w:pPr>
            <w:r w:rsidRPr="00DF5E30">
              <w:rPr>
                <w:sz w:val="18"/>
              </w:rPr>
              <w:t>57.3</w:t>
            </w:r>
          </w:p>
        </w:tc>
        <w:tc>
          <w:tcPr>
            <w:tcW w:w="1228" w:type="dxa"/>
            <w:tcBorders>
              <w:top w:val="single" w:sz="12" w:space="0" w:color="auto"/>
            </w:tcBorders>
            <w:shd w:val="clear" w:color="auto" w:fill="auto"/>
            <w:vAlign w:val="bottom"/>
          </w:tcPr>
          <w:p w14:paraId="2449138B" w14:textId="77777777" w:rsidR="00DD4561" w:rsidRPr="00DF5E30" w:rsidRDefault="00DD4561" w:rsidP="00DF5E30">
            <w:pPr>
              <w:suppressAutoHyphens w:val="0"/>
              <w:spacing w:before="40" w:after="40" w:line="220" w:lineRule="exact"/>
              <w:ind w:right="113"/>
              <w:jc w:val="right"/>
              <w:rPr>
                <w:sz w:val="18"/>
              </w:rPr>
            </w:pPr>
            <w:r w:rsidRPr="00DF5E30">
              <w:rPr>
                <w:sz w:val="18"/>
              </w:rPr>
              <w:t>3.6</w:t>
            </w:r>
          </w:p>
        </w:tc>
      </w:tr>
      <w:tr w:rsidR="00DD4561" w:rsidRPr="00DF5E30" w14:paraId="752DFD38" w14:textId="77777777" w:rsidTr="00A55ACC">
        <w:tc>
          <w:tcPr>
            <w:tcW w:w="709" w:type="dxa"/>
            <w:shd w:val="clear" w:color="auto" w:fill="auto"/>
          </w:tcPr>
          <w:p w14:paraId="0FA882EC" w14:textId="77777777" w:rsidR="00DD4561" w:rsidRPr="00DF5E30" w:rsidRDefault="00DD4561" w:rsidP="00DF5E30">
            <w:pPr>
              <w:suppressAutoHyphens w:val="0"/>
              <w:spacing w:before="40" w:after="40" w:line="220" w:lineRule="exact"/>
              <w:ind w:right="113"/>
              <w:rPr>
                <w:sz w:val="18"/>
              </w:rPr>
            </w:pPr>
            <w:r w:rsidRPr="00DF5E30">
              <w:rPr>
                <w:sz w:val="18"/>
              </w:rPr>
              <w:t>2015</w:t>
            </w:r>
          </w:p>
        </w:tc>
        <w:tc>
          <w:tcPr>
            <w:tcW w:w="992" w:type="dxa"/>
            <w:shd w:val="clear" w:color="auto" w:fill="auto"/>
            <w:vAlign w:val="bottom"/>
          </w:tcPr>
          <w:p w14:paraId="4EB35972" w14:textId="40B56E3E" w:rsidR="00DD4561" w:rsidRPr="00DF5E30" w:rsidRDefault="00DD4561" w:rsidP="00DF5E30">
            <w:pPr>
              <w:suppressAutoHyphens w:val="0"/>
              <w:spacing w:before="40" w:after="40" w:line="220" w:lineRule="exact"/>
              <w:ind w:right="113"/>
              <w:jc w:val="right"/>
              <w:rPr>
                <w:sz w:val="18"/>
              </w:rPr>
            </w:pPr>
            <w:r w:rsidRPr="00DF5E30">
              <w:rPr>
                <w:sz w:val="18"/>
              </w:rPr>
              <w:t>6</w:t>
            </w:r>
            <w:r w:rsidR="00DF5E30">
              <w:rPr>
                <w:sz w:val="18"/>
              </w:rPr>
              <w:t xml:space="preserve"> </w:t>
            </w:r>
            <w:r w:rsidRPr="00DF5E30">
              <w:rPr>
                <w:sz w:val="18"/>
              </w:rPr>
              <w:t>625</w:t>
            </w:r>
          </w:p>
        </w:tc>
        <w:tc>
          <w:tcPr>
            <w:tcW w:w="1560" w:type="dxa"/>
            <w:shd w:val="clear" w:color="auto" w:fill="auto"/>
            <w:vAlign w:val="bottom"/>
          </w:tcPr>
          <w:p w14:paraId="517B4FB7" w14:textId="77777777" w:rsidR="00DD4561" w:rsidRPr="00DF5E30" w:rsidRDefault="00DD4561" w:rsidP="00DF5E30">
            <w:pPr>
              <w:suppressAutoHyphens w:val="0"/>
              <w:spacing w:before="40" w:after="40" w:line="220" w:lineRule="exact"/>
              <w:ind w:right="113"/>
              <w:jc w:val="right"/>
              <w:rPr>
                <w:sz w:val="18"/>
              </w:rPr>
            </w:pPr>
            <w:r w:rsidRPr="00DF5E30">
              <w:rPr>
                <w:sz w:val="18"/>
              </w:rPr>
              <w:t>0.2</w:t>
            </w:r>
          </w:p>
        </w:tc>
        <w:tc>
          <w:tcPr>
            <w:tcW w:w="1652" w:type="dxa"/>
            <w:shd w:val="clear" w:color="auto" w:fill="auto"/>
            <w:vAlign w:val="bottom"/>
          </w:tcPr>
          <w:p w14:paraId="02AE0F81" w14:textId="77777777" w:rsidR="00DD4561" w:rsidRPr="00DF5E30" w:rsidRDefault="00DD4561" w:rsidP="00DF5E30">
            <w:pPr>
              <w:suppressAutoHyphens w:val="0"/>
              <w:spacing w:before="40" w:after="40" w:line="220" w:lineRule="exact"/>
              <w:ind w:right="113"/>
              <w:jc w:val="right"/>
              <w:rPr>
                <w:sz w:val="18"/>
              </w:rPr>
            </w:pPr>
            <w:r w:rsidRPr="00DF5E30">
              <w:rPr>
                <w:sz w:val="18"/>
              </w:rPr>
              <w:t>59.6</w:t>
            </w:r>
          </w:p>
        </w:tc>
        <w:tc>
          <w:tcPr>
            <w:tcW w:w="1229" w:type="dxa"/>
            <w:shd w:val="clear" w:color="auto" w:fill="auto"/>
            <w:vAlign w:val="bottom"/>
          </w:tcPr>
          <w:p w14:paraId="6A956A2E" w14:textId="77777777" w:rsidR="00DD4561" w:rsidRPr="00DF5E30" w:rsidRDefault="00DD4561" w:rsidP="00DF5E30">
            <w:pPr>
              <w:suppressAutoHyphens w:val="0"/>
              <w:spacing w:before="40" w:after="40" w:line="220" w:lineRule="exact"/>
              <w:ind w:right="113"/>
              <w:jc w:val="right"/>
              <w:rPr>
                <w:sz w:val="18"/>
              </w:rPr>
            </w:pPr>
            <w:r w:rsidRPr="00DF5E30">
              <w:rPr>
                <w:sz w:val="18"/>
              </w:rPr>
              <w:t>57.6</w:t>
            </w:r>
          </w:p>
        </w:tc>
        <w:tc>
          <w:tcPr>
            <w:tcW w:w="1228" w:type="dxa"/>
            <w:shd w:val="clear" w:color="auto" w:fill="auto"/>
            <w:vAlign w:val="bottom"/>
          </w:tcPr>
          <w:p w14:paraId="011747E6" w14:textId="77777777" w:rsidR="00DD4561" w:rsidRPr="00DF5E30" w:rsidRDefault="00DD4561" w:rsidP="00DF5E30">
            <w:pPr>
              <w:suppressAutoHyphens w:val="0"/>
              <w:spacing w:before="40" w:after="40" w:line="220" w:lineRule="exact"/>
              <w:ind w:right="113"/>
              <w:jc w:val="right"/>
              <w:rPr>
                <w:sz w:val="18"/>
              </w:rPr>
            </w:pPr>
            <w:r w:rsidRPr="00DF5E30">
              <w:rPr>
                <w:sz w:val="18"/>
              </w:rPr>
              <w:t>3.4</w:t>
            </w:r>
          </w:p>
        </w:tc>
      </w:tr>
      <w:tr w:rsidR="00DD4561" w:rsidRPr="00DF5E30" w14:paraId="0C897D19" w14:textId="77777777" w:rsidTr="00A55ACC">
        <w:tc>
          <w:tcPr>
            <w:tcW w:w="709" w:type="dxa"/>
            <w:shd w:val="clear" w:color="auto" w:fill="auto"/>
          </w:tcPr>
          <w:p w14:paraId="0058562B" w14:textId="77777777" w:rsidR="00DD4561" w:rsidRPr="00DF5E30" w:rsidRDefault="00DD4561" w:rsidP="00DF5E30">
            <w:pPr>
              <w:suppressAutoHyphens w:val="0"/>
              <w:spacing w:before="40" w:after="40" w:line="220" w:lineRule="exact"/>
              <w:ind w:right="113"/>
              <w:rPr>
                <w:sz w:val="18"/>
              </w:rPr>
            </w:pPr>
            <w:r w:rsidRPr="00DF5E30">
              <w:rPr>
                <w:sz w:val="18"/>
              </w:rPr>
              <w:t>2016</w:t>
            </w:r>
          </w:p>
        </w:tc>
        <w:tc>
          <w:tcPr>
            <w:tcW w:w="992" w:type="dxa"/>
            <w:shd w:val="clear" w:color="auto" w:fill="auto"/>
            <w:vAlign w:val="bottom"/>
          </w:tcPr>
          <w:p w14:paraId="57EE6232" w14:textId="0F5AC59F" w:rsidR="00DD4561" w:rsidRPr="00DF5E30" w:rsidRDefault="00DD4561" w:rsidP="00DF5E30">
            <w:pPr>
              <w:suppressAutoHyphens w:val="0"/>
              <w:spacing w:before="40" w:after="40" w:line="220" w:lineRule="exact"/>
              <w:ind w:right="113"/>
              <w:jc w:val="right"/>
              <w:rPr>
                <w:sz w:val="18"/>
              </w:rPr>
            </w:pPr>
            <w:r w:rsidRPr="00DF5E30">
              <w:rPr>
                <w:sz w:val="18"/>
              </w:rPr>
              <w:t>6</w:t>
            </w:r>
            <w:r w:rsidR="00DF5E30">
              <w:rPr>
                <w:sz w:val="18"/>
              </w:rPr>
              <w:t xml:space="preserve"> </w:t>
            </w:r>
            <w:r w:rsidRPr="00DF5E30">
              <w:rPr>
                <w:sz w:val="18"/>
              </w:rPr>
              <w:t>673</w:t>
            </w:r>
          </w:p>
        </w:tc>
        <w:tc>
          <w:tcPr>
            <w:tcW w:w="1560" w:type="dxa"/>
            <w:shd w:val="clear" w:color="auto" w:fill="auto"/>
            <w:vAlign w:val="bottom"/>
          </w:tcPr>
          <w:p w14:paraId="6F3A094E" w14:textId="77777777" w:rsidR="00DD4561" w:rsidRPr="00DF5E30" w:rsidRDefault="00DD4561" w:rsidP="00DF5E30">
            <w:pPr>
              <w:suppressAutoHyphens w:val="0"/>
              <w:spacing w:before="40" w:after="40" w:line="220" w:lineRule="exact"/>
              <w:ind w:right="113"/>
              <w:jc w:val="right"/>
              <w:rPr>
                <w:sz w:val="18"/>
              </w:rPr>
            </w:pPr>
            <w:r w:rsidRPr="00DF5E30">
              <w:rPr>
                <w:sz w:val="18"/>
              </w:rPr>
              <w:t>0.7</w:t>
            </w:r>
          </w:p>
        </w:tc>
        <w:tc>
          <w:tcPr>
            <w:tcW w:w="1652" w:type="dxa"/>
            <w:shd w:val="clear" w:color="auto" w:fill="auto"/>
            <w:vAlign w:val="bottom"/>
          </w:tcPr>
          <w:p w14:paraId="2083E834" w14:textId="77777777" w:rsidR="00DD4561" w:rsidRPr="00DF5E30" w:rsidRDefault="00DD4561" w:rsidP="00DF5E30">
            <w:pPr>
              <w:suppressAutoHyphens w:val="0"/>
              <w:spacing w:before="40" w:after="40" w:line="220" w:lineRule="exact"/>
              <w:ind w:right="113"/>
              <w:jc w:val="right"/>
              <w:rPr>
                <w:sz w:val="18"/>
              </w:rPr>
            </w:pPr>
            <w:r w:rsidRPr="00DF5E30">
              <w:rPr>
                <w:sz w:val="18"/>
              </w:rPr>
              <w:t>60.0</w:t>
            </w:r>
          </w:p>
        </w:tc>
        <w:tc>
          <w:tcPr>
            <w:tcW w:w="1229" w:type="dxa"/>
            <w:shd w:val="clear" w:color="auto" w:fill="auto"/>
            <w:vAlign w:val="bottom"/>
          </w:tcPr>
          <w:p w14:paraId="7F6FD7E5" w14:textId="77777777" w:rsidR="00DD4561" w:rsidRPr="00DF5E30" w:rsidRDefault="00DD4561" w:rsidP="00DF5E30">
            <w:pPr>
              <w:suppressAutoHyphens w:val="0"/>
              <w:spacing w:before="40" w:after="40" w:line="220" w:lineRule="exact"/>
              <w:ind w:right="113"/>
              <w:jc w:val="right"/>
              <w:rPr>
                <w:sz w:val="18"/>
              </w:rPr>
            </w:pPr>
            <w:r w:rsidRPr="00DF5E30">
              <w:rPr>
                <w:sz w:val="18"/>
              </w:rPr>
              <w:t>58.1</w:t>
            </w:r>
          </w:p>
        </w:tc>
        <w:tc>
          <w:tcPr>
            <w:tcW w:w="1228" w:type="dxa"/>
            <w:shd w:val="clear" w:color="auto" w:fill="auto"/>
            <w:vAlign w:val="bottom"/>
          </w:tcPr>
          <w:p w14:paraId="00BA7790" w14:textId="77777777" w:rsidR="00DD4561" w:rsidRPr="00DF5E30" w:rsidRDefault="00DD4561" w:rsidP="00DF5E30">
            <w:pPr>
              <w:suppressAutoHyphens w:val="0"/>
              <w:spacing w:before="40" w:after="40" w:line="220" w:lineRule="exact"/>
              <w:ind w:right="113"/>
              <w:jc w:val="right"/>
              <w:rPr>
                <w:sz w:val="18"/>
              </w:rPr>
            </w:pPr>
            <w:r w:rsidRPr="00DF5E30">
              <w:rPr>
                <w:sz w:val="18"/>
              </w:rPr>
              <w:t>3.1</w:t>
            </w:r>
          </w:p>
        </w:tc>
      </w:tr>
      <w:tr w:rsidR="00DD4561" w:rsidRPr="00DF5E30" w14:paraId="71E42E0F" w14:textId="77777777" w:rsidTr="002B165D">
        <w:tc>
          <w:tcPr>
            <w:tcW w:w="709" w:type="dxa"/>
            <w:tcBorders>
              <w:bottom w:val="nil"/>
            </w:tcBorders>
            <w:shd w:val="clear" w:color="auto" w:fill="auto"/>
          </w:tcPr>
          <w:p w14:paraId="1190DAE3" w14:textId="77777777" w:rsidR="00DD4561" w:rsidRPr="00DF5E30" w:rsidRDefault="00DD4561" w:rsidP="00DF5E30">
            <w:pPr>
              <w:suppressAutoHyphens w:val="0"/>
              <w:spacing w:before="40" w:after="40" w:line="220" w:lineRule="exact"/>
              <w:ind w:right="113"/>
              <w:rPr>
                <w:sz w:val="18"/>
              </w:rPr>
            </w:pPr>
            <w:r w:rsidRPr="00DF5E30">
              <w:rPr>
                <w:sz w:val="18"/>
              </w:rPr>
              <w:t>2017</w:t>
            </w:r>
          </w:p>
        </w:tc>
        <w:tc>
          <w:tcPr>
            <w:tcW w:w="992" w:type="dxa"/>
            <w:tcBorders>
              <w:bottom w:val="nil"/>
            </w:tcBorders>
            <w:shd w:val="clear" w:color="auto" w:fill="auto"/>
            <w:vAlign w:val="bottom"/>
          </w:tcPr>
          <w:p w14:paraId="7D29FB48" w14:textId="72F1ED1C" w:rsidR="00DD4561" w:rsidRPr="00DF5E30" w:rsidRDefault="00DD4561" w:rsidP="00DF5E30">
            <w:pPr>
              <w:suppressAutoHyphens w:val="0"/>
              <w:spacing w:before="40" w:after="40" w:line="220" w:lineRule="exact"/>
              <w:ind w:right="113"/>
              <w:jc w:val="right"/>
              <w:rPr>
                <w:sz w:val="18"/>
              </w:rPr>
            </w:pPr>
            <w:r w:rsidRPr="00DF5E30">
              <w:rPr>
                <w:sz w:val="18"/>
              </w:rPr>
              <w:t>6</w:t>
            </w:r>
            <w:r w:rsidR="00DF5E30">
              <w:rPr>
                <w:sz w:val="18"/>
              </w:rPr>
              <w:t xml:space="preserve"> </w:t>
            </w:r>
            <w:r w:rsidRPr="00DF5E30">
              <w:rPr>
                <w:sz w:val="18"/>
              </w:rPr>
              <w:t>720</w:t>
            </w:r>
          </w:p>
        </w:tc>
        <w:tc>
          <w:tcPr>
            <w:tcW w:w="1560" w:type="dxa"/>
            <w:tcBorders>
              <w:bottom w:val="nil"/>
            </w:tcBorders>
            <w:shd w:val="clear" w:color="auto" w:fill="auto"/>
            <w:vAlign w:val="bottom"/>
          </w:tcPr>
          <w:p w14:paraId="4E9A0648" w14:textId="77777777" w:rsidR="00DD4561" w:rsidRPr="00DF5E30" w:rsidRDefault="00DD4561" w:rsidP="00DF5E30">
            <w:pPr>
              <w:suppressAutoHyphens w:val="0"/>
              <w:spacing w:before="40" w:after="40" w:line="220" w:lineRule="exact"/>
              <w:ind w:right="113"/>
              <w:jc w:val="right"/>
              <w:rPr>
                <w:sz w:val="18"/>
              </w:rPr>
            </w:pPr>
            <w:r w:rsidRPr="00DF5E30">
              <w:rPr>
                <w:sz w:val="18"/>
              </w:rPr>
              <w:t>0.7</w:t>
            </w:r>
          </w:p>
        </w:tc>
        <w:tc>
          <w:tcPr>
            <w:tcW w:w="1652" w:type="dxa"/>
            <w:tcBorders>
              <w:bottom w:val="nil"/>
            </w:tcBorders>
            <w:shd w:val="clear" w:color="auto" w:fill="auto"/>
            <w:vAlign w:val="bottom"/>
          </w:tcPr>
          <w:p w14:paraId="05EFE9D4" w14:textId="77777777" w:rsidR="00DD4561" w:rsidRPr="00DF5E30" w:rsidRDefault="00DD4561" w:rsidP="00DF5E30">
            <w:pPr>
              <w:suppressAutoHyphens w:val="0"/>
              <w:spacing w:before="40" w:after="40" w:line="220" w:lineRule="exact"/>
              <w:ind w:right="113"/>
              <w:jc w:val="right"/>
              <w:rPr>
                <w:sz w:val="18"/>
              </w:rPr>
            </w:pPr>
            <w:r w:rsidRPr="00DF5E30">
              <w:rPr>
                <w:sz w:val="18"/>
              </w:rPr>
              <w:t>60.5</w:t>
            </w:r>
          </w:p>
        </w:tc>
        <w:tc>
          <w:tcPr>
            <w:tcW w:w="1229" w:type="dxa"/>
            <w:tcBorders>
              <w:bottom w:val="nil"/>
            </w:tcBorders>
            <w:shd w:val="clear" w:color="auto" w:fill="auto"/>
            <w:vAlign w:val="bottom"/>
          </w:tcPr>
          <w:p w14:paraId="5FEA0C2E" w14:textId="77777777" w:rsidR="00DD4561" w:rsidRPr="00DF5E30" w:rsidRDefault="00DD4561" w:rsidP="00DF5E30">
            <w:pPr>
              <w:suppressAutoHyphens w:val="0"/>
              <w:spacing w:before="40" w:after="40" w:line="220" w:lineRule="exact"/>
              <w:ind w:right="113"/>
              <w:jc w:val="right"/>
              <w:rPr>
                <w:sz w:val="18"/>
              </w:rPr>
            </w:pPr>
            <w:r w:rsidRPr="00DF5E30">
              <w:rPr>
                <w:sz w:val="18"/>
              </w:rPr>
              <w:t>58.8</w:t>
            </w:r>
          </w:p>
        </w:tc>
        <w:tc>
          <w:tcPr>
            <w:tcW w:w="1228" w:type="dxa"/>
            <w:tcBorders>
              <w:bottom w:val="nil"/>
            </w:tcBorders>
            <w:shd w:val="clear" w:color="auto" w:fill="auto"/>
            <w:vAlign w:val="bottom"/>
          </w:tcPr>
          <w:p w14:paraId="30E23A52" w14:textId="77777777" w:rsidR="00DD4561" w:rsidRPr="00DF5E30" w:rsidRDefault="00DD4561" w:rsidP="00DF5E30">
            <w:pPr>
              <w:suppressAutoHyphens w:val="0"/>
              <w:spacing w:before="40" w:after="40" w:line="220" w:lineRule="exact"/>
              <w:ind w:right="113"/>
              <w:jc w:val="right"/>
              <w:rPr>
                <w:sz w:val="18"/>
              </w:rPr>
            </w:pPr>
            <w:r w:rsidRPr="00DF5E30">
              <w:rPr>
                <w:sz w:val="18"/>
              </w:rPr>
              <w:t>2.8</w:t>
            </w:r>
          </w:p>
        </w:tc>
      </w:tr>
      <w:tr w:rsidR="00DD4561" w:rsidRPr="00DF5E30" w14:paraId="62EC4C49" w14:textId="77777777" w:rsidTr="002B165D">
        <w:tc>
          <w:tcPr>
            <w:tcW w:w="709" w:type="dxa"/>
            <w:tcBorders>
              <w:top w:val="nil"/>
              <w:bottom w:val="nil"/>
            </w:tcBorders>
            <w:shd w:val="clear" w:color="auto" w:fill="auto"/>
          </w:tcPr>
          <w:p w14:paraId="59C7E039" w14:textId="77777777" w:rsidR="00DD4561" w:rsidRPr="00DF5E30" w:rsidRDefault="00DD4561" w:rsidP="00DF5E30">
            <w:pPr>
              <w:suppressAutoHyphens w:val="0"/>
              <w:spacing w:before="40" w:after="40" w:line="220" w:lineRule="exact"/>
              <w:ind w:right="113"/>
              <w:rPr>
                <w:sz w:val="18"/>
              </w:rPr>
            </w:pPr>
            <w:r w:rsidRPr="00DF5E30">
              <w:rPr>
                <w:sz w:val="18"/>
              </w:rPr>
              <w:t>2018</w:t>
            </w:r>
          </w:p>
        </w:tc>
        <w:tc>
          <w:tcPr>
            <w:tcW w:w="992" w:type="dxa"/>
            <w:tcBorders>
              <w:top w:val="nil"/>
              <w:bottom w:val="nil"/>
            </w:tcBorders>
            <w:shd w:val="clear" w:color="auto" w:fill="auto"/>
            <w:vAlign w:val="bottom"/>
          </w:tcPr>
          <w:p w14:paraId="63F1BE66" w14:textId="2B9BA03E" w:rsidR="00DD4561" w:rsidRPr="00DF5E30" w:rsidRDefault="00DD4561" w:rsidP="00DF5E30">
            <w:pPr>
              <w:suppressAutoHyphens w:val="0"/>
              <w:spacing w:before="40" w:after="40" w:line="220" w:lineRule="exact"/>
              <w:ind w:right="113"/>
              <w:jc w:val="right"/>
              <w:rPr>
                <w:sz w:val="18"/>
              </w:rPr>
            </w:pPr>
            <w:r w:rsidRPr="00DF5E30">
              <w:rPr>
                <w:sz w:val="18"/>
              </w:rPr>
              <w:t>6</w:t>
            </w:r>
            <w:r w:rsidR="00DF5E30">
              <w:rPr>
                <w:sz w:val="18"/>
              </w:rPr>
              <w:t xml:space="preserve"> </w:t>
            </w:r>
            <w:r w:rsidRPr="00DF5E30">
              <w:rPr>
                <w:sz w:val="18"/>
              </w:rPr>
              <w:t>830</w:t>
            </w:r>
          </w:p>
        </w:tc>
        <w:tc>
          <w:tcPr>
            <w:tcW w:w="1560" w:type="dxa"/>
            <w:tcBorders>
              <w:top w:val="nil"/>
              <w:bottom w:val="nil"/>
            </w:tcBorders>
            <w:shd w:val="clear" w:color="auto" w:fill="auto"/>
            <w:vAlign w:val="bottom"/>
          </w:tcPr>
          <w:p w14:paraId="4C224B23" w14:textId="77777777" w:rsidR="00DD4561" w:rsidRPr="00DF5E30" w:rsidRDefault="00DD4561" w:rsidP="00DF5E30">
            <w:pPr>
              <w:suppressAutoHyphens w:val="0"/>
              <w:spacing w:before="40" w:after="40" w:line="220" w:lineRule="exact"/>
              <w:ind w:right="113"/>
              <w:jc w:val="right"/>
              <w:rPr>
                <w:sz w:val="18"/>
              </w:rPr>
            </w:pPr>
            <w:r w:rsidRPr="00DF5E30">
              <w:rPr>
                <w:sz w:val="18"/>
              </w:rPr>
              <w:t>1.6</w:t>
            </w:r>
          </w:p>
        </w:tc>
        <w:tc>
          <w:tcPr>
            <w:tcW w:w="1652" w:type="dxa"/>
            <w:tcBorders>
              <w:top w:val="nil"/>
              <w:bottom w:val="nil"/>
            </w:tcBorders>
            <w:shd w:val="clear" w:color="auto" w:fill="auto"/>
            <w:vAlign w:val="bottom"/>
          </w:tcPr>
          <w:p w14:paraId="5AA94FC3" w14:textId="77777777" w:rsidR="00DD4561" w:rsidRPr="00DF5E30" w:rsidRDefault="00DD4561" w:rsidP="00DF5E30">
            <w:pPr>
              <w:suppressAutoHyphens w:val="0"/>
              <w:spacing w:before="40" w:after="40" w:line="220" w:lineRule="exact"/>
              <w:ind w:right="113"/>
              <w:jc w:val="right"/>
              <w:rPr>
                <w:sz w:val="18"/>
              </w:rPr>
            </w:pPr>
            <w:r w:rsidRPr="00DF5E30">
              <w:rPr>
                <w:sz w:val="18"/>
              </w:rPr>
              <w:t>61.5</w:t>
            </w:r>
          </w:p>
        </w:tc>
        <w:tc>
          <w:tcPr>
            <w:tcW w:w="1229" w:type="dxa"/>
            <w:tcBorders>
              <w:top w:val="nil"/>
              <w:bottom w:val="nil"/>
            </w:tcBorders>
            <w:shd w:val="clear" w:color="auto" w:fill="auto"/>
            <w:vAlign w:val="bottom"/>
          </w:tcPr>
          <w:p w14:paraId="2C65C1B6" w14:textId="77777777" w:rsidR="00DD4561" w:rsidRPr="00DF5E30" w:rsidRDefault="00DD4561" w:rsidP="00DF5E30">
            <w:pPr>
              <w:suppressAutoHyphens w:val="0"/>
              <w:spacing w:before="40" w:after="40" w:line="220" w:lineRule="exact"/>
              <w:ind w:right="113"/>
              <w:jc w:val="right"/>
              <w:rPr>
                <w:sz w:val="18"/>
              </w:rPr>
            </w:pPr>
            <w:r w:rsidRPr="00DF5E30">
              <w:rPr>
                <w:sz w:val="18"/>
              </w:rPr>
              <w:t>60.0</w:t>
            </w:r>
          </w:p>
        </w:tc>
        <w:tc>
          <w:tcPr>
            <w:tcW w:w="1228" w:type="dxa"/>
            <w:tcBorders>
              <w:top w:val="nil"/>
              <w:bottom w:val="nil"/>
            </w:tcBorders>
            <w:shd w:val="clear" w:color="auto" w:fill="auto"/>
            <w:vAlign w:val="bottom"/>
          </w:tcPr>
          <w:p w14:paraId="56C51CBC" w14:textId="77777777" w:rsidR="00DD4561" w:rsidRPr="00DF5E30" w:rsidRDefault="00DD4561" w:rsidP="00DF5E30">
            <w:pPr>
              <w:suppressAutoHyphens w:val="0"/>
              <w:spacing w:before="40" w:after="40" w:line="220" w:lineRule="exact"/>
              <w:ind w:right="113"/>
              <w:jc w:val="right"/>
              <w:rPr>
                <w:sz w:val="18"/>
              </w:rPr>
            </w:pPr>
            <w:r w:rsidRPr="00DF5E30">
              <w:rPr>
                <w:sz w:val="18"/>
              </w:rPr>
              <w:t>2.4</w:t>
            </w:r>
          </w:p>
        </w:tc>
      </w:tr>
    </w:tbl>
    <w:p w14:paraId="25CB79AD" w14:textId="77777777" w:rsidR="00DF5E30" w:rsidRPr="009C5B58" w:rsidRDefault="00DF5E30" w:rsidP="009C5B58">
      <w:pPr>
        <w:spacing w:line="0" w:lineRule="atLeast"/>
        <w:rPr>
          <w:sz w:val="12"/>
          <w:szCs w:val="12"/>
        </w:rPr>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09"/>
        <w:gridCol w:w="992"/>
        <w:gridCol w:w="1560"/>
        <w:gridCol w:w="1652"/>
        <w:gridCol w:w="1229"/>
        <w:gridCol w:w="1228"/>
      </w:tblGrid>
      <w:tr w:rsidR="00DD4561" w:rsidRPr="00234E9F" w14:paraId="41D7E50D" w14:textId="77777777" w:rsidTr="004052E3">
        <w:trPr>
          <w:tblHeader/>
        </w:trPr>
        <w:tc>
          <w:tcPr>
            <w:tcW w:w="709" w:type="dxa"/>
            <w:vMerge w:val="restart"/>
            <w:tcBorders>
              <w:top w:val="single" w:sz="4" w:space="0" w:color="auto"/>
              <w:bottom w:val="single" w:sz="12" w:space="0" w:color="auto"/>
            </w:tcBorders>
            <w:shd w:val="clear" w:color="auto" w:fill="auto"/>
            <w:vAlign w:val="bottom"/>
          </w:tcPr>
          <w:p w14:paraId="1E376D41" w14:textId="77777777" w:rsidR="00DD4561" w:rsidRPr="00234E9F" w:rsidRDefault="00DD4561" w:rsidP="002B165D">
            <w:pPr>
              <w:keepNext/>
              <w:keepLines/>
              <w:suppressAutoHyphens w:val="0"/>
              <w:spacing w:before="80" w:after="80" w:line="200" w:lineRule="exact"/>
              <w:ind w:right="113"/>
              <w:rPr>
                <w:rFonts w:eastAsia="MS Gothic"/>
                <w:i/>
                <w:sz w:val="16"/>
              </w:rPr>
            </w:pPr>
            <w:r w:rsidRPr="00234E9F">
              <w:rPr>
                <w:rFonts w:eastAsia="MS Gothic"/>
                <w:i/>
                <w:sz w:val="16"/>
              </w:rPr>
              <w:lastRenderedPageBreak/>
              <w:t>Year</w:t>
            </w:r>
          </w:p>
        </w:tc>
        <w:tc>
          <w:tcPr>
            <w:tcW w:w="6661" w:type="dxa"/>
            <w:gridSpan w:val="5"/>
            <w:tcBorders>
              <w:top w:val="single" w:sz="4" w:space="0" w:color="auto"/>
              <w:bottom w:val="single" w:sz="4" w:space="0" w:color="auto"/>
            </w:tcBorders>
            <w:shd w:val="clear" w:color="auto" w:fill="auto"/>
            <w:vAlign w:val="bottom"/>
          </w:tcPr>
          <w:p w14:paraId="4F671D32" w14:textId="77777777" w:rsidR="00DD4561" w:rsidRPr="00234E9F" w:rsidRDefault="00DD4561" w:rsidP="002B165D">
            <w:pPr>
              <w:keepNext/>
              <w:keepLines/>
              <w:suppressAutoHyphens w:val="0"/>
              <w:spacing w:before="80" w:after="80" w:line="200" w:lineRule="exact"/>
              <w:ind w:right="113"/>
              <w:jc w:val="center"/>
              <w:rPr>
                <w:rFonts w:eastAsia="MS Gothic"/>
                <w:i/>
                <w:sz w:val="16"/>
              </w:rPr>
            </w:pPr>
            <w:r w:rsidRPr="00234E9F">
              <w:rPr>
                <w:rFonts w:eastAsia="MS Gothic"/>
                <w:i/>
                <w:sz w:val="16"/>
              </w:rPr>
              <w:t>Women</w:t>
            </w:r>
          </w:p>
        </w:tc>
      </w:tr>
      <w:tr w:rsidR="004052E3" w:rsidRPr="00234E9F" w14:paraId="28A1398E" w14:textId="77777777" w:rsidTr="00A55ACC">
        <w:trPr>
          <w:tblHeader/>
        </w:trPr>
        <w:tc>
          <w:tcPr>
            <w:tcW w:w="709" w:type="dxa"/>
            <w:vMerge/>
            <w:tcBorders>
              <w:top w:val="single" w:sz="12" w:space="0" w:color="auto"/>
            </w:tcBorders>
            <w:shd w:val="clear" w:color="auto" w:fill="auto"/>
            <w:vAlign w:val="bottom"/>
          </w:tcPr>
          <w:p w14:paraId="127AEE0E" w14:textId="77777777" w:rsidR="004052E3" w:rsidRPr="00234E9F" w:rsidRDefault="004052E3" w:rsidP="002B165D">
            <w:pPr>
              <w:keepNext/>
              <w:keepLines/>
              <w:suppressAutoHyphens w:val="0"/>
              <w:spacing w:before="40" w:after="40" w:line="220" w:lineRule="exact"/>
              <w:ind w:right="113"/>
              <w:rPr>
                <w:rFonts w:eastAsia="MS Gothic"/>
                <w:sz w:val="18"/>
              </w:rPr>
            </w:pPr>
          </w:p>
        </w:tc>
        <w:tc>
          <w:tcPr>
            <w:tcW w:w="2552" w:type="dxa"/>
            <w:gridSpan w:val="2"/>
            <w:tcBorders>
              <w:top w:val="single" w:sz="4" w:space="0" w:color="auto"/>
              <w:bottom w:val="single" w:sz="4" w:space="0" w:color="auto"/>
            </w:tcBorders>
            <w:shd w:val="clear" w:color="auto" w:fill="auto"/>
            <w:vAlign w:val="bottom"/>
          </w:tcPr>
          <w:p w14:paraId="110B49C2" w14:textId="77777777" w:rsidR="004052E3" w:rsidRPr="004052E3" w:rsidRDefault="004052E3" w:rsidP="002B165D">
            <w:pPr>
              <w:keepNext/>
              <w:keepLines/>
              <w:spacing w:before="80" w:after="80" w:line="200" w:lineRule="exact"/>
              <w:ind w:right="113"/>
              <w:jc w:val="center"/>
              <w:rPr>
                <w:rFonts w:eastAsia="MS Gothic"/>
                <w:i/>
                <w:sz w:val="16"/>
              </w:rPr>
            </w:pPr>
            <w:r w:rsidRPr="004052E3">
              <w:rPr>
                <w:rFonts w:eastAsia="MS Gothic"/>
                <w:i/>
                <w:sz w:val="16"/>
              </w:rPr>
              <w:t>Labor force</w:t>
            </w:r>
          </w:p>
        </w:tc>
        <w:tc>
          <w:tcPr>
            <w:tcW w:w="1652" w:type="dxa"/>
            <w:vMerge w:val="restart"/>
            <w:tcBorders>
              <w:top w:val="single" w:sz="4" w:space="0" w:color="auto"/>
            </w:tcBorders>
            <w:shd w:val="clear" w:color="auto" w:fill="auto"/>
            <w:vAlign w:val="bottom"/>
          </w:tcPr>
          <w:p w14:paraId="79195391" w14:textId="2C27D3E6" w:rsidR="004052E3" w:rsidRPr="004052E3" w:rsidRDefault="004052E3" w:rsidP="00036A91">
            <w:pPr>
              <w:keepNext/>
              <w:keepLines/>
              <w:spacing w:before="80" w:after="80" w:line="200" w:lineRule="exact"/>
              <w:ind w:right="113"/>
              <w:jc w:val="right"/>
              <w:rPr>
                <w:rFonts w:eastAsia="MS Gothic"/>
                <w:i/>
                <w:sz w:val="16"/>
              </w:rPr>
            </w:pPr>
            <w:r w:rsidRPr="004052E3">
              <w:rPr>
                <w:rFonts w:eastAsia="MS Gothic"/>
                <w:i/>
                <w:sz w:val="16"/>
              </w:rPr>
              <w:t>Labor force participation rate (%)</w:t>
            </w:r>
          </w:p>
        </w:tc>
        <w:tc>
          <w:tcPr>
            <w:tcW w:w="1229" w:type="dxa"/>
            <w:vMerge w:val="restart"/>
            <w:tcBorders>
              <w:top w:val="single" w:sz="4" w:space="0" w:color="auto"/>
            </w:tcBorders>
            <w:shd w:val="clear" w:color="auto" w:fill="auto"/>
            <w:vAlign w:val="bottom"/>
          </w:tcPr>
          <w:p w14:paraId="5BA7D570" w14:textId="3C37039F" w:rsidR="004052E3" w:rsidRPr="004052E3" w:rsidRDefault="004052E3" w:rsidP="00036A91">
            <w:pPr>
              <w:keepNext/>
              <w:keepLines/>
              <w:spacing w:before="80" w:after="80" w:line="200" w:lineRule="exact"/>
              <w:ind w:right="113"/>
              <w:jc w:val="right"/>
              <w:rPr>
                <w:rFonts w:eastAsia="MS Gothic"/>
                <w:i/>
                <w:sz w:val="16"/>
              </w:rPr>
            </w:pPr>
            <w:r w:rsidRPr="004052E3">
              <w:rPr>
                <w:rFonts w:eastAsia="MS Gothic"/>
                <w:i/>
                <w:sz w:val="16"/>
              </w:rPr>
              <w:t>Employment rate (%)</w:t>
            </w:r>
          </w:p>
        </w:tc>
        <w:tc>
          <w:tcPr>
            <w:tcW w:w="1228" w:type="dxa"/>
            <w:vMerge w:val="restart"/>
            <w:tcBorders>
              <w:top w:val="single" w:sz="4" w:space="0" w:color="auto"/>
            </w:tcBorders>
            <w:shd w:val="clear" w:color="auto" w:fill="auto"/>
            <w:vAlign w:val="bottom"/>
          </w:tcPr>
          <w:p w14:paraId="50B41BF4" w14:textId="044B8E57" w:rsidR="004052E3" w:rsidRPr="004052E3" w:rsidRDefault="004052E3" w:rsidP="00036A91">
            <w:pPr>
              <w:keepNext/>
              <w:keepLines/>
              <w:spacing w:before="80" w:after="80" w:line="200" w:lineRule="exact"/>
              <w:ind w:right="113"/>
              <w:jc w:val="right"/>
              <w:rPr>
                <w:rFonts w:eastAsia="MS Gothic"/>
                <w:i/>
                <w:sz w:val="16"/>
              </w:rPr>
            </w:pPr>
            <w:r w:rsidRPr="004052E3">
              <w:rPr>
                <w:rFonts w:eastAsia="MS Gothic"/>
                <w:i/>
                <w:sz w:val="16"/>
              </w:rPr>
              <w:t>Unemployment rate (%)</w:t>
            </w:r>
          </w:p>
        </w:tc>
      </w:tr>
      <w:tr w:rsidR="004052E3" w:rsidRPr="00234E9F" w14:paraId="2EC2D6B3" w14:textId="77777777" w:rsidTr="00A55ACC">
        <w:trPr>
          <w:tblHeader/>
        </w:trPr>
        <w:tc>
          <w:tcPr>
            <w:tcW w:w="709" w:type="dxa"/>
            <w:vMerge/>
            <w:tcBorders>
              <w:bottom w:val="single" w:sz="12" w:space="0" w:color="auto"/>
            </w:tcBorders>
            <w:shd w:val="clear" w:color="auto" w:fill="auto"/>
            <w:vAlign w:val="bottom"/>
          </w:tcPr>
          <w:p w14:paraId="4C29D53A" w14:textId="77777777" w:rsidR="004052E3" w:rsidRPr="00234E9F" w:rsidRDefault="004052E3" w:rsidP="00234E9F">
            <w:pPr>
              <w:suppressAutoHyphens w:val="0"/>
              <w:spacing w:before="40" w:after="40" w:line="220" w:lineRule="exact"/>
              <w:ind w:right="113"/>
              <w:rPr>
                <w:rFonts w:eastAsia="MS Gothic"/>
                <w:sz w:val="18"/>
              </w:rPr>
            </w:pPr>
          </w:p>
        </w:tc>
        <w:tc>
          <w:tcPr>
            <w:tcW w:w="992" w:type="dxa"/>
            <w:tcBorders>
              <w:top w:val="single" w:sz="4" w:space="0" w:color="auto"/>
              <w:bottom w:val="single" w:sz="12" w:space="0" w:color="auto"/>
            </w:tcBorders>
            <w:shd w:val="clear" w:color="auto" w:fill="auto"/>
            <w:vAlign w:val="bottom"/>
          </w:tcPr>
          <w:p w14:paraId="7BE5E756" w14:textId="77777777" w:rsidR="004052E3" w:rsidRPr="004052E3" w:rsidRDefault="004052E3" w:rsidP="004052E3">
            <w:pPr>
              <w:spacing w:before="80" w:after="80" w:line="200" w:lineRule="exact"/>
              <w:ind w:right="113"/>
              <w:rPr>
                <w:rFonts w:eastAsia="MS Gothic"/>
                <w:i/>
                <w:sz w:val="16"/>
              </w:rPr>
            </w:pPr>
            <w:r w:rsidRPr="004052E3">
              <w:rPr>
                <w:rFonts w:eastAsia="MS Gothic"/>
                <w:i/>
                <w:sz w:val="16"/>
              </w:rPr>
              <w:t>Total</w:t>
            </w:r>
          </w:p>
        </w:tc>
        <w:tc>
          <w:tcPr>
            <w:tcW w:w="1560" w:type="dxa"/>
            <w:tcBorders>
              <w:top w:val="single" w:sz="4" w:space="0" w:color="auto"/>
              <w:bottom w:val="single" w:sz="12" w:space="0" w:color="auto"/>
            </w:tcBorders>
            <w:shd w:val="clear" w:color="auto" w:fill="auto"/>
            <w:vAlign w:val="bottom"/>
          </w:tcPr>
          <w:p w14:paraId="3DE8C335" w14:textId="77777777" w:rsidR="004052E3" w:rsidRPr="004052E3" w:rsidRDefault="004052E3" w:rsidP="004052E3">
            <w:pPr>
              <w:spacing w:before="80" w:after="80" w:line="200" w:lineRule="exact"/>
              <w:ind w:right="113"/>
              <w:rPr>
                <w:rFonts w:eastAsia="MS Gothic"/>
                <w:i/>
                <w:sz w:val="16"/>
              </w:rPr>
            </w:pPr>
            <w:r w:rsidRPr="004052E3">
              <w:rPr>
                <w:rFonts w:eastAsia="MS Gothic"/>
                <w:i/>
                <w:sz w:val="16"/>
              </w:rPr>
              <w:t>Year on year change</w:t>
            </w:r>
          </w:p>
        </w:tc>
        <w:tc>
          <w:tcPr>
            <w:tcW w:w="1652" w:type="dxa"/>
            <w:vMerge/>
            <w:tcBorders>
              <w:bottom w:val="single" w:sz="12" w:space="0" w:color="auto"/>
            </w:tcBorders>
            <w:shd w:val="clear" w:color="auto" w:fill="auto"/>
            <w:vAlign w:val="bottom"/>
          </w:tcPr>
          <w:p w14:paraId="25959090" w14:textId="2DDDAC4D" w:rsidR="004052E3" w:rsidRPr="004052E3" w:rsidRDefault="004052E3" w:rsidP="004052E3">
            <w:pPr>
              <w:spacing w:before="80" w:after="80" w:line="200" w:lineRule="exact"/>
              <w:ind w:right="113"/>
              <w:rPr>
                <w:rFonts w:eastAsia="MS Gothic"/>
                <w:i/>
                <w:sz w:val="16"/>
              </w:rPr>
            </w:pPr>
          </w:p>
        </w:tc>
        <w:tc>
          <w:tcPr>
            <w:tcW w:w="1229" w:type="dxa"/>
            <w:vMerge/>
            <w:tcBorders>
              <w:bottom w:val="single" w:sz="12" w:space="0" w:color="auto"/>
            </w:tcBorders>
            <w:shd w:val="clear" w:color="auto" w:fill="auto"/>
            <w:vAlign w:val="bottom"/>
          </w:tcPr>
          <w:p w14:paraId="75D7A2A6" w14:textId="63D6A2F9" w:rsidR="004052E3" w:rsidRPr="004052E3" w:rsidRDefault="004052E3" w:rsidP="004052E3">
            <w:pPr>
              <w:spacing w:before="80" w:after="80" w:line="200" w:lineRule="exact"/>
              <w:ind w:right="113"/>
              <w:rPr>
                <w:rFonts w:eastAsia="MS Gothic"/>
                <w:i/>
                <w:sz w:val="16"/>
              </w:rPr>
            </w:pPr>
          </w:p>
        </w:tc>
        <w:tc>
          <w:tcPr>
            <w:tcW w:w="1228" w:type="dxa"/>
            <w:vMerge/>
            <w:tcBorders>
              <w:bottom w:val="single" w:sz="12" w:space="0" w:color="auto"/>
            </w:tcBorders>
            <w:shd w:val="clear" w:color="auto" w:fill="auto"/>
            <w:vAlign w:val="bottom"/>
          </w:tcPr>
          <w:p w14:paraId="6C87BF4D" w14:textId="4FC99AFC" w:rsidR="004052E3" w:rsidRPr="004052E3" w:rsidRDefault="004052E3" w:rsidP="004052E3">
            <w:pPr>
              <w:spacing w:before="80" w:after="80" w:line="200" w:lineRule="exact"/>
              <w:ind w:right="113"/>
              <w:rPr>
                <w:rFonts w:eastAsia="MS Gothic"/>
                <w:i/>
                <w:sz w:val="16"/>
              </w:rPr>
            </w:pPr>
          </w:p>
        </w:tc>
      </w:tr>
      <w:tr w:rsidR="00DD4561" w:rsidRPr="00234E9F" w14:paraId="27578031" w14:textId="77777777" w:rsidTr="00A55ACC">
        <w:tc>
          <w:tcPr>
            <w:tcW w:w="709" w:type="dxa"/>
            <w:tcBorders>
              <w:top w:val="single" w:sz="12" w:space="0" w:color="auto"/>
            </w:tcBorders>
            <w:shd w:val="clear" w:color="auto" w:fill="auto"/>
          </w:tcPr>
          <w:p w14:paraId="03B34FE5" w14:textId="77777777" w:rsidR="00DD4561" w:rsidRPr="00234E9F" w:rsidRDefault="00DD4561" w:rsidP="00234E9F">
            <w:pPr>
              <w:suppressAutoHyphens w:val="0"/>
              <w:spacing w:before="40" w:after="40" w:line="220" w:lineRule="exact"/>
              <w:ind w:right="113"/>
              <w:rPr>
                <w:sz w:val="18"/>
              </w:rPr>
            </w:pPr>
            <w:r w:rsidRPr="00234E9F">
              <w:rPr>
                <w:sz w:val="18"/>
              </w:rPr>
              <w:t>2014</w:t>
            </w:r>
          </w:p>
        </w:tc>
        <w:tc>
          <w:tcPr>
            <w:tcW w:w="992" w:type="dxa"/>
            <w:tcBorders>
              <w:top w:val="single" w:sz="12" w:space="0" w:color="auto"/>
            </w:tcBorders>
            <w:shd w:val="clear" w:color="auto" w:fill="auto"/>
            <w:vAlign w:val="bottom"/>
          </w:tcPr>
          <w:p w14:paraId="110CC6E1" w14:textId="221DC94C" w:rsidR="00DD4561" w:rsidRPr="00234E9F" w:rsidRDefault="00DD4561" w:rsidP="00234E9F">
            <w:pPr>
              <w:suppressAutoHyphens w:val="0"/>
              <w:spacing w:before="40" w:after="40" w:line="220" w:lineRule="exact"/>
              <w:ind w:right="113"/>
              <w:jc w:val="right"/>
              <w:rPr>
                <w:sz w:val="18"/>
              </w:rPr>
            </w:pPr>
            <w:r w:rsidRPr="00234E9F">
              <w:rPr>
                <w:sz w:val="18"/>
              </w:rPr>
              <w:t>2</w:t>
            </w:r>
            <w:r w:rsidR="004052E3">
              <w:rPr>
                <w:sz w:val="18"/>
              </w:rPr>
              <w:t xml:space="preserve"> </w:t>
            </w:r>
            <w:r w:rsidRPr="00234E9F">
              <w:rPr>
                <w:sz w:val="18"/>
              </w:rPr>
              <w:t>832</w:t>
            </w:r>
          </w:p>
        </w:tc>
        <w:tc>
          <w:tcPr>
            <w:tcW w:w="1560" w:type="dxa"/>
            <w:tcBorders>
              <w:top w:val="single" w:sz="12" w:space="0" w:color="auto"/>
            </w:tcBorders>
            <w:shd w:val="clear" w:color="auto" w:fill="auto"/>
            <w:vAlign w:val="bottom"/>
          </w:tcPr>
          <w:p w14:paraId="3236728A" w14:textId="77777777" w:rsidR="00DD4561" w:rsidRPr="00234E9F" w:rsidRDefault="00DD4561" w:rsidP="00234E9F">
            <w:pPr>
              <w:suppressAutoHyphens w:val="0"/>
              <w:spacing w:before="40" w:after="40" w:line="220" w:lineRule="exact"/>
              <w:ind w:right="113"/>
              <w:jc w:val="right"/>
              <w:rPr>
                <w:sz w:val="18"/>
              </w:rPr>
            </w:pPr>
            <w:r w:rsidRPr="00234E9F">
              <w:rPr>
                <w:sz w:val="18"/>
              </w:rPr>
              <w:t>0.8</w:t>
            </w:r>
          </w:p>
        </w:tc>
        <w:tc>
          <w:tcPr>
            <w:tcW w:w="1652" w:type="dxa"/>
            <w:tcBorders>
              <w:top w:val="single" w:sz="12" w:space="0" w:color="auto"/>
            </w:tcBorders>
            <w:shd w:val="clear" w:color="auto" w:fill="auto"/>
            <w:vAlign w:val="bottom"/>
          </w:tcPr>
          <w:p w14:paraId="6DD4F8F0" w14:textId="77777777" w:rsidR="00DD4561" w:rsidRPr="00234E9F" w:rsidRDefault="00DD4561" w:rsidP="00234E9F">
            <w:pPr>
              <w:suppressAutoHyphens w:val="0"/>
              <w:spacing w:before="40" w:after="40" w:line="220" w:lineRule="exact"/>
              <w:ind w:right="113"/>
              <w:jc w:val="right"/>
              <w:rPr>
                <w:sz w:val="18"/>
              </w:rPr>
            </w:pPr>
            <w:r w:rsidRPr="00234E9F">
              <w:rPr>
                <w:sz w:val="18"/>
              </w:rPr>
              <w:t>49.2</w:t>
            </w:r>
          </w:p>
        </w:tc>
        <w:tc>
          <w:tcPr>
            <w:tcW w:w="1229" w:type="dxa"/>
            <w:tcBorders>
              <w:top w:val="single" w:sz="12" w:space="0" w:color="auto"/>
            </w:tcBorders>
            <w:shd w:val="clear" w:color="auto" w:fill="auto"/>
            <w:vAlign w:val="bottom"/>
          </w:tcPr>
          <w:p w14:paraId="1E5F031B" w14:textId="77777777" w:rsidR="00DD4561" w:rsidRPr="00234E9F" w:rsidRDefault="00DD4561" w:rsidP="00234E9F">
            <w:pPr>
              <w:suppressAutoHyphens w:val="0"/>
              <w:spacing w:before="40" w:after="40" w:line="220" w:lineRule="exact"/>
              <w:ind w:right="113"/>
              <w:jc w:val="right"/>
              <w:rPr>
                <w:sz w:val="18"/>
              </w:rPr>
            </w:pPr>
            <w:r w:rsidRPr="00234E9F">
              <w:rPr>
                <w:sz w:val="18"/>
              </w:rPr>
              <w:t>47.6</w:t>
            </w:r>
          </w:p>
        </w:tc>
        <w:tc>
          <w:tcPr>
            <w:tcW w:w="1228" w:type="dxa"/>
            <w:tcBorders>
              <w:top w:val="single" w:sz="12" w:space="0" w:color="auto"/>
            </w:tcBorders>
            <w:shd w:val="clear" w:color="auto" w:fill="auto"/>
            <w:vAlign w:val="bottom"/>
          </w:tcPr>
          <w:p w14:paraId="3E06D649" w14:textId="77777777" w:rsidR="00DD4561" w:rsidRPr="00234E9F" w:rsidRDefault="00DD4561" w:rsidP="00234E9F">
            <w:pPr>
              <w:suppressAutoHyphens w:val="0"/>
              <w:spacing w:before="40" w:after="40" w:line="220" w:lineRule="exact"/>
              <w:ind w:right="113"/>
              <w:jc w:val="right"/>
              <w:rPr>
                <w:sz w:val="18"/>
              </w:rPr>
            </w:pPr>
            <w:r w:rsidRPr="00234E9F">
              <w:rPr>
                <w:sz w:val="18"/>
              </w:rPr>
              <w:t>3.4</w:t>
            </w:r>
          </w:p>
        </w:tc>
      </w:tr>
      <w:tr w:rsidR="00DD4561" w:rsidRPr="00234E9F" w14:paraId="0ED83048" w14:textId="77777777" w:rsidTr="00A55ACC">
        <w:tc>
          <w:tcPr>
            <w:tcW w:w="709" w:type="dxa"/>
            <w:shd w:val="clear" w:color="auto" w:fill="auto"/>
          </w:tcPr>
          <w:p w14:paraId="62DDB130" w14:textId="77777777" w:rsidR="00DD4561" w:rsidRPr="00234E9F" w:rsidRDefault="00DD4561" w:rsidP="00234E9F">
            <w:pPr>
              <w:suppressAutoHyphens w:val="0"/>
              <w:spacing w:before="40" w:after="40" w:line="220" w:lineRule="exact"/>
              <w:ind w:right="113"/>
              <w:rPr>
                <w:sz w:val="18"/>
              </w:rPr>
            </w:pPr>
            <w:r w:rsidRPr="00234E9F">
              <w:rPr>
                <w:sz w:val="18"/>
              </w:rPr>
              <w:t>2015</w:t>
            </w:r>
          </w:p>
        </w:tc>
        <w:tc>
          <w:tcPr>
            <w:tcW w:w="992" w:type="dxa"/>
            <w:shd w:val="clear" w:color="auto" w:fill="auto"/>
            <w:vAlign w:val="bottom"/>
          </w:tcPr>
          <w:p w14:paraId="6DE37306" w14:textId="45E25411" w:rsidR="00DD4561" w:rsidRPr="00234E9F" w:rsidRDefault="00DD4561" w:rsidP="00234E9F">
            <w:pPr>
              <w:suppressAutoHyphens w:val="0"/>
              <w:spacing w:before="40" w:after="40" w:line="220" w:lineRule="exact"/>
              <w:ind w:right="113"/>
              <w:jc w:val="right"/>
              <w:rPr>
                <w:sz w:val="18"/>
              </w:rPr>
            </w:pPr>
            <w:r w:rsidRPr="00234E9F">
              <w:rPr>
                <w:sz w:val="18"/>
              </w:rPr>
              <w:t>2</w:t>
            </w:r>
            <w:r w:rsidR="004052E3">
              <w:rPr>
                <w:sz w:val="18"/>
              </w:rPr>
              <w:t xml:space="preserve"> </w:t>
            </w:r>
            <w:r w:rsidRPr="00234E9F">
              <w:rPr>
                <w:sz w:val="18"/>
              </w:rPr>
              <w:t>852</w:t>
            </w:r>
          </w:p>
        </w:tc>
        <w:tc>
          <w:tcPr>
            <w:tcW w:w="1560" w:type="dxa"/>
            <w:shd w:val="clear" w:color="auto" w:fill="auto"/>
            <w:vAlign w:val="bottom"/>
          </w:tcPr>
          <w:p w14:paraId="49C09F4C" w14:textId="77777777" w:rsidR="00DD4561" w:rsidRPr="00234E9F" w:rsidRDefault="00DD4561" w:rsidP="00234E9F">
            <w:pPr>
              <w:suppressAutoHyphens w:val="0"/>
              <w:spacing w:before="40" w:after="40" w:line="220" w:lineRule="exact"/>
              <w:ind w:right="113"/>
              <w:jc w:val="right"/>
              <w:rPr>
                <w:sz w:val="18"/>
              </w:rPr>
            </w:pPr>
            <w:r w:rsidRPr="00234E9F">
              <w:rPr>
                <w:sz w:val="18"/>
              </w:rPr>
              <w:t>0.7</w:t>
            </w:r>
          </w:p>
        </w:tc>
        <w:tc>
          <w:tcPr>
            <w:tcW w:w="1652" w:type="dxa"/>
            <w:shd w:val="clear" w:color="auto" w:fill="auto"/>
            <w:vAlign w:val="bottom"/>
          </w:tcPr>
          <w:p w14:paraId="7DABF2A8" w14:textId="77777777" w:rsidR="00DD4561" w:rsidRPr="00234E9F" w:rsidRDefault="00DD4561" w:rsidP="00234E9F">
            <w:pPr>
              <w:suppressAutoHyphens w:val="0"/>
              <w:spacing w:before="40" w:after="40" w:line="220" w:lineRule="exact"/>
              <w:ind w:right="113"/>
              <w:jc w:val="right"/>
              <w:rPr>
                <w:sz w:val="18"/>
              </w:rPr>
            </w:pPr>
            <w:r w:rsidRPr="00234E9F">
              <w:rPr>
                <w:sz w:val="18"/>
              </w:rPr>
              <w:t>49.6</w:t>
            </w:r>
          </w:p>
        </w:tc>
        <w:tc>
          <w:tcPr>
            <w:tcW w:w="1229" w:type="dxa"/>
            <w:shd w:val="clear" w:color="auto" w:fill="auto"/>
            <w:vAlign w:val="bottom"/>
          </w:tcPr>
          <w:p w14:paraId="4889253F" w14:textId="77777777" w:rsidR="00DD4561" w:rsidRPr="00234E9F" w:rsidRDefault="00DD4561" w:rsidP="00234E9F">
            <w:pPr>
              <w:suppressAutoHyphens w:val="0"/>
              <w:spacing w:before="40" w:after="40" w:line="220" w:lineRule="exact"/>
              <w:ind w:right="113"/>
              <w:jc w:val="right"/>
              <w:rPr>
                <w:sz w:val="18"/>
              </w:rPr>
            </w:pPr>
            <w:r w:rsidRPr="00234E9F">
              <w:rPr>
                <w:sz w:val="18"/>
              </w:rPr>
              <w:t>48.0</w:t>
            </w:r>
          </w:p>
        </w:tc>
        <w:tc>
          <w:tcPr>
            <w:tcW w:w="1228" w:type="dxa"/>
            <w:shd w:val="clear" w:color="auto" w:fill="auto"/>
            <w:vAlign w:val="bottom"/>
          </w:tcPr>
          <w:p w14:paraId="5066B26F" w14:textId="77777777" w:rsidR="00DD4561" w:rsidRPr="00234E9F" w:rsidRDefault="00DD4561" w:rsidP="00234E9F">
            <w:pPr>
              <w:suppressAutoHyphens w:val="0"/>
              <w:spacing w:before="40" w:after="40" w:line="220" w:lineRule="exact"/>
              <w:ind w:right="113"/>
              <w:jc w:val="right"/>
              <w:rPr>
                <w:sz w:val="18"/>
              </w:rPr>
            </w:pPr>
            <w:r w:rsidRPr="00234E9F">
              <w:rPr>
                <w:sz w:val="18"/>
              </w:rPr>
              <w:t>3.1</w:t>
            </w:r>
          </w:p>
        </w:tc>
      </w:tr>
      <w:tr w:rsidR="00DD4561" w:rsidRPr="00234E9F" w14:paraId="29B95558" w14:textId="77777777" w:rsidTr="00A55ACC">
        <w:tc>
          <w:tcPr>
            <w:tcW w:w="709" w:type="dxa"/>
            <w:shd w:val="clear" w:color="auto" w:fill="auto"/>
          </w:tcPr>
          <w:p w14:paraId="16C0F979" w14:textId="77777777" w:rsidR="00DD4561" w:rsidRPr="00234E9F" w:rsidRDefault="00DD4561" w:rsidP="00234E9F">
            <w:pPr>
              <w:suppressAutoHyphens w:val="0"/>
              <w:spacing w:before="40" w:after="40" w:line="220" w:lineRule="exact"/>
              <w:ind w:right="113"/>
              <w:rPr>
                <w:sz w:val="18"/>
              </w:rPr>
            </w:pPr>
            <w:r w:rsidRPr="00234E9F">
              <w:rPr>
                <w:sz w:val="18"/>
              </w:rPr>
              <w:t>2016</w:t>
            </w:r>
          </w:p>
        </w:tc>
        <w:tc>
          <w:tcPr>
            <w:tcW w:w="992" w:type="dxa"/>
            <w:shd w:val="clear" w:color="auto" w:fill="auto"/>
            <w:vAlign w:val="bottom"/>
          </w:tcPr>
          <w:p w14:paraId="042F5D18" w14:textId="5BCC29C3" w:rsidR="00DD4561" w:rsidRPr="00234E9F" w:rsidRDefault="00DD4561" w:rsidP="00234E9F">
            <w:pPr>
              <w:suppressAutoHyphens w:val="0"/>
              <w:spacing w:before="40" w:after="40" w:line="220" w:lineRule="exact"/>
              <w:ind w:right="113"/>
              <w:jc w:val="right"/>
              <w:rPr>
                <w:sz w:val="18"/>
              </w:rPr>
            </w:pPr>
            <w:r w:rsidRPr="00234E9F">
              <w:rPr>
                <w:sz w:val="18"/>
              </w:rPr>
              <w:t>2</w:t>
            </w:r>
            <w:r w:rsidR="004052E3">
              <w:rPr>
                <w:sz w:val="18"/>
              </w:rPr>
              <w:t xml:space="preserve"> </w:t>
            </w:r>
            <w:r w:rsidRPr="00234E9F">
              <w:rPr>
                <w:sz w:val="18"/>
              </w:rPr>
              <w:t>892</w:t>
            </w:r>
          </w:p>
        </w:tc>
        <w:tc>
          <w:tcPr>
            <w:tcW w:w="1560" w:type="dxa"/>
            <w:shd w:val="clear" w:color="auto" w:fill="auto"/>
            <w:vAlign w:val="bottom"/>
          </w:tcPr>
          <w:p w14:paraId="281315CC" w14:textId="77777777" w:rsidR="00DD4561" w:rsidRPr="00234E9F" w:rsidRDefault="00DD4561" w:rsidP="00234E9F">
            <w:pPr>
              <w:suppressAutoHyphens w:val="0"/>
              <w:spacing w:before="40" w:after="40" w:line="220" w:lineRule="exact"/>
              <w:ind w:right="113"/>
              <w:jc w:val="right"/>
              <w:rPr>
                <w:sz w:val="18"/>
              </w:rPr>
            </w:pPr>
            <w:r w:rsidRPr="00234E9F">
              <w:rPr>
                <w:sz w:val="18"/>
              </w:rPr>
              <w:t>1.4</w:t>
            </w:r>
          </w:p>
        </w:tc>
        <w:tc>
          <w:tcPr>
            <w:tcW w:w="1652" w:type="dxa"/>
            <w:shd w:val="clear" w:color="auto" w:fill="auto"/>
            <w:vAlign w:val="bottom"/>
          </w:tcPr>
          <w:p w14:paraId="7F37EFCC" w14:textId="77777777" w:rsidR="00DD4561" w:rsidRPr="00234E9F" w:rsidRDefault="00DD4561" w:rsidP="00234E9F">
            <w:pPr>
              <w:suppressAutoHyphens w:val="0"/>
              <w:spacing w:before="40" w:after="40" w:line="220" w:lineRule="exact"/>
              <w:ind w:right="113"/>
              <w:jc w:val="right"/>
              <w:rPr>
                <w:sz w:val="18"/>
              </w:rPr>
            </w:pPr>
            <w:r w:rsidRPr="00234E9F">
              <w:rPr>
                <w:sz w:val="18"/>
              </w:rPr>
              <w:t>50.3</w:t>
            </w:r>
          </w:p>
        </w:tc>
        <w:tc>
          <w:tcPr>
            <w:tcW w:w="1229" w:type="dxa"/>
            <w:shd w:val="clear" w:color="auto" w:fill="auto"/>
            <w:vAlign w:val="bottom"/>
          </w:tcPr>
          <w:p w14:paraId="1FF76A42" w14:textId="77777777" w:rsidR="00DD4561" w:rsidRPr="00234E9F" w:rsidRDefault="00DD4561" w:rsidP="00234E9F">
            <w:pPr>
              <w:suppressAutoHyphens w:val="0"/>
              <w:spacing w:before="40" w:after="40" w:line="220" w:lineRule="exact"/>
              <w:ind w:right="113"/>
              <w:jc w:val="right"/>
              <w:rPr>
                <w:sz w:val="18"/>
              </w:rPr>
            </w:pPr>
            <w:r w:rsidRPr="00234E9F">
              <w:rPr>
                <w:sz w:val="18"/>
              </w:rPr>
              <w:t>48.9</w:t>
            </w:r>
          </w:p>
        </w:tc>
        <w:tc>
          <w:tcPr>
            <w:tcW w:w="1228" w:type="dxa"/>
            <w:shd w:val="clear" w:color="auto" w:fill="auto"/>
            <w:vAlign w:val="bottom"/>
          </w:tcPr>
          <w:p w14:paraId="71B43745" w14:textId="77777777" w:rsidR="00DD4561" w:rsidRPr="00234E9F" w:rsidRDefault="00DD4561" w:rsidP="00234E9F">
            <w:pPr>
              <w:suppressAutoHyphens w:val="0"/>
              <w:spacing w:before="40" w:after="40" w:line="220" w:lineRule="exact"/>
              <w:ind w:right="113"/>
              <w:jc w:val="right"/>
              <w:rPr>
                <w:sz w:val="18"/>
              </w:rPr>
            </w:pPr>
            <w:r w:rsidRPr="00234E9F">
              <w:rPr>
                <w:sz w:val="18"/>
              </w:rPr>
              <w:t>2.8</w:t>
            </w:r>
          </w:p>
        </w:tc>
      </w:tr>
      <w:tr w:rsidR="00DD4561" w:rsidRPr="00234E9F" w14:paraId="2D432610" w14:textId="77777777" w:rsidTr="006115B5">
        <w:tc>
          <w:tcPr>
            <w:tcW w:w="709" w:type="dxa"/>
            <w:tcBorders>
              <w:bottom w:val="nil"/>
            </w:tcBorders>
            <w:shd w:val="clear" w:color="auto" w:fill="auto"/>
          </w:tcPr>
          <w:p w14:paraId="460BCD70" w14:textId="77777777" w:rsidR="00DD4561" w:rsidRPr="00234E9F" w:rsidRDefault="00DD4561" w:rsidP="00234E9F">
            <w:pPr>
              <w:suppressAutoHyphens w:val="0"/>
              <w:spacing w:before="40" w:after="40" w:line="220" w:lineRule="exact"/>
              <w:ind w:right="113"/>
              <w:rPr>
                <w:sz w:val="18"/>
              </w:rPr>
            </w:pPr>
            <w:r w:rsidRPr="00234E9F">
              <w:rPr>
                <w:sz w:val="18"/>
              </w:rPr>
              <w:t>2017</w:t>
            </w:r>
          </w:p>
        </w:tc>
        <w:tc>
          <w:tcPr>
            <w:tcW w:w="992" w:type="dxa"/>
            <w:tcBorders>
              <w:bottom w:val="nil"/>
            </w:tcBorders>
            <w:shd w:val="clear" w:color="auto" w:fill="auto"/>
            <w:vAlign w:val="bottom"/>
          </w:tcPr>
          <w:p w14:paraId="4DD50B91" w14:textId="1DCC12F4" w:rsidR="00DD4561" w:rsidRPr="00234E9F" w:rsidRDefault="00DD4561" w:rsidP="00234E9F">
            <w:pPr>
              <w:suppressAutoHyphens w:val="0"/>
              <w:spacing w:before="40" w:after="40" w:line="220" w:lineRule="exact"/>
              <w:ind w:right="113"/>
              <w:jc w:val="right"/>
              <w:rPr>
                <w:sz w:val="18"/>
              </w:rPr>
            </w:pPr>
            <w:r w:rsidRPr="00234E9F">
              <w:rPr>
                <w:sz w:val="18"/>
              </w:rPr>
              <w:t>2</w:t>
            </w:r>
            <w:r w:rsidR="004052E3">
              <w:rPr>
                <w:sz w:val="18"/>
              </w:rPr>
              <w:t xml:space="preserve"> </w:t>
            </w:r>
            <w:r w:rsidRPr="00234E9F">
              <w:rPr>
                <w:sz w:val="18"/>
              </w:rPr>
              <w:t>937</w:t>
            </w:r>
          </w:p>
        </w:tc>
        <w:tc>
          <w:tcPr>
            <w:tcW w:w="1560" w:type="dxa"/>
            <w:tcBorders>
              <w:bottom w:val="nil"/>
            </w:tcBorders>
            <w:shd w:val="clear" w:color="auto" w:fill="auto"/>
            <w:vAlign w:val="bottom"/>
          </w:tcPr>
          <w:p w14:paraId="01299744" w14:textId="77777777" w:rsidR="00DD4561" w:rsidRPr="00234E9F" w:rsidRDefault="00DD4561" w:rsidP="00234E9F">
            <w:pPr>
              <w:suppressAutoHyphens w:val="0"/>
              <w:spacing w:before="40" w:after="40" w:line="220" w:lineRule="exact"/>
              <w:ind w:right="113"/>
              <w:jc w:val="right"/>
              <w:rPr>
                <w:sz w:val="18"/>
              </w:rPr>
            </w:pPr>
            <w:r w:rsidRPr="00234E9F">
              <w:rPr>
                <w:sz w:val="18"/>
              </w:rPr>
              <w:t>1.6</w:t>
            </w:r>
          </w:p>
        </w:tc>
        <w:tc>
          <w:tcPr>
            <w:tcW w:w="1652" w:type="dxa"/>
            <w:tcBorders>
              <w:bottom w:val="nil"/>
            </w:tcBorders>
            <w:shd w:val="clear" w:color="auto" w:fill="auto"/>
            <w:vAlign w:val="bottom"/>
          </w:tcPr>
          <w:p w14:paraId="339CBA29" w14:textId="77777777" w:rsidR="00DD4561" w:rsidRPr="00234E9F" w:rsidRDefault="00DD4561" w:rsidP="00234E9F">
            <w:pPr>
              <w:suppressAutoHyphens w:val="0"/>
              <w:spacing w:before="40" w:after="40" w:line="220" w:lineRule="exact"/>
              <w:ind w:right="113"/>
              <w:jc w:val="right"/>
              <w:rPr>
                <w:sz w:val="18"/>
              </w:rPr>
            </w:pPr>
            <w:r w:rsidRPr="00234E9F">
              <w:rPr>
                <w:sz w:val="18"/>
              </w:rPr>
              <w:t>51.1</w:t>
            </w:r>
          </w:p>
        </w:tc>
        <w:tc>
          <w:tcPr>
            <w:tcW w:w="1229" w:type="dxa"/>
            <w:tcBorders>
              <w:bottom w:val="nil"/>
            </w:tcBorders>
            <w:shd w:val="clear" w:color="auto" w:fill="auto"/>
            <w:vAlign w:val="bottom"/>
          </w:tcPr>
          <w:p w14:paraId="1E9E820D" w14:textId="77777777" w:rsidR="00DD4561" w:rsidRPr="00234E9F" w:rsidRDefault="00DD4561" w:rsidP="00234E9F">
            <w:pPr>
              <w:suppressAutoHyphens w:val="0"/>
              <w:spacing w:before="40" w:after="40" w:line="220" w:lineRule="exact"/>
              <w:ind w:right="113"/>
              <w:jc w:val="right"/>
              <w:rPr>
                <w:sz w:val="18"/>
              </w:rPr>
            </w:pPr>
            <w:r w:rsidRPr="00234E9F">
              <w:rPr>
                <w:sz w:val="18"/>
              </w:rPr>
              <w:t>49.8</w:t>
            </w:r>
          </w:p>
        </w:tc>
        <w:tc>
          <w:tcPr>
            <w:tcW w:w="1228" w:type="dxa"/>
            <w:tcBorders>
              <w:bottom w:val="nil"/>
            </w:tcBorders>
            <w:shd w:val="clear" w:color="auto" w:fill="auto"/>
            <w:vAlign w:val="bottom"/>
          </w:tcPr>
          <w:p w14:paraId="41EFF2D1" w14:textId="77777777" w:rsidR="00DD4561" w:rsidRPr="00234E9F" w:rsidRDefault="00DD4561" w:rsidP="00234E9F">
            <w:pPr>
              <w:suppressAutoHyphens w:val="0"/>
              <w:spacing w:before="40" w:after="40" w:line="220" w:lineRule="exact"/>
              <w:ind w:right="113"/>
              <w:jc w:val="right"/>
              <w:rPr>
                <w:sz w:val="18"/>
              </w:rPr>
            </w:pPr>
            <w:r w:rsidRPr="00234E9F">
              <w:rPr>
                <w:sz w:val="18"/>
              </w:rPr>
              <w:t>2.7</w:t>
            </w:r>
          </w:p>
        </w:tc>
      </w:tr>
      <w:tr w:rsidR="00DD4561" w:rsidRPr="00234E9F" w14:paraId="4D89FD14" w14:textId="77777777" w:rsidTr="006115B5">
        <w:tc>
          <w:tcPr>
            <w:tcW w:w="709" w:type="dxa"/>
            <w:tcBorders>
              <w:top w:val="nil"/>
              <w:bottom w:val="nil"/>
            </w:tcBorders>
            <w:shd w:val="clear" w:color="auto" w:fill="auto"/>
          </w:tcPr>
          <w:p w14:paraId="041805CA" w14:textId="77777777" w:rsidR="00DD4561" w:rsidRPr="00234E9F" w:rsidRDefault="00DD4561" w:rsidP="00234E9F">
            <w:pPr>
              <w:suppressAutoHyphens w:val="0"/>
              <w:spacing w:before="40" w:after="40" w:line="220" w:lineRule="exact"/>
              <w:ind w:right="113"/>
              <w:rPr>
                <w:sz w:val="18"/>
              </w:rPr>
            </w:pPr>
            <w:r w:rsidRPr="00234E9F">
              <w:rPr>
                <w:sz w:val="18"/>
              </w:rPr>
              <w:t>2018</w:t>
            </w:r>
          </w:p>
        </w:tc>
        <w:tc>
          <w:tcPr>
            <w:tcW w:w="992" w:type="dxa"/>
            <w:tcBorders>
              <w:top w:val="nil"/>
              <w:bottom w:val="nil"/>
            </w:tcBorders>
            <w:shd w:val="clear" w:color="auto" w:fill="auto"/>
            <w:vAlign w:val="bottom"/>
          </w:tcPr>
          <w:p w14:paraId="28A2BEEC" w14:textId="49FD5646" w:rsidR="00DD4561" w:rsidRPr="00234E9F" w:rsidRDefault="00DD4561" w:rsidP="00234E9F">
            <w:pPr>
              <w:suppressAutoHyphens w:val="0"/>
              <w:spacing w:before="40" w:after="40" w:line="220" w:lineRule="exact"/>
              <w:ind w:right="113"/>
              <w:jc w:val="right"/>
              <w:rPr>
                <w:sz w:val="18"/>
              </w:rPr>
            </w:pPr>
            <w:r w:rsidRPr="00234E9F">
              <w:rPr>
                <w:sz w:val="18"/>
              </w:rPr>
              <w:t>3</w:t>
            </w:r>
            <w:r w:rsidR="004052E3">
              <w:rPr>
                <w:sz w:val="18"/>
              </w:rPr>
              <w:t xml:space="preserve"> </w:t>
            </w:r>
            <w:r w:rsidRPr="00234E9F">
              <w:rPr>
                <w:sz w:val="18"/>
              </w:rPr>
              <w:t>014</w:t>
            </w:r>
          </w:p>
        </w:tc>
        <w:tc>
          <w:tcPr>
            <w:tcW w:w="1560" w:type="dxa"/>
            <w:tcBorders>
              <w:top w:val="nil"/>
              <w:bottom w:val="nil"/>
            </w:tcBorders>
            <w:shd w:val="clear" w:color="auto" w:fill="auto"/>
            <w:vAlign w:val="bottom"/>
          </w:tcPr>
          <w:p w14:paraId="0683217B" w14:textId="77777777" w:rsidR="00DD4561" w:rsidRPr="00234E9F" w:rsidRDefault="00DD4561" w:rsidP="00234E9F">
            <w:pPr>
              <w:suppressAutoHyphens w:val="0"/>
              <w:spacing w:before="40" w:after="40" w:line="220" w:lineRule="exact"/>
              <w:ind w:right="113"/>
              <w:jc w:val="right"/>
              <w:rPr>
                <w:sz w:val="18"/>
              </w:rPr>
            </w:pPr>
            <w:r w:rsidRPr="00234E9F">
              <w:rPr>
                <w:sz w:val="18"/>
              </w:rPr>
              <w:t>2.6</w:t>
            </w:r>
          </w:p>
        </w:tc>
        <w:tc>
          <w:tcPr>
            <w:tcW w:w="1652" w:type="dxa"/>
            <w:tcBorders>
              <w:top w:val="nil"/>
              <w:bottom w:val="nil"/>
            </w:tcBorders>
            <w:shd w:val="clear" w:color="auto" w:fill="auto"/>
            <w:vAlign w:val="bottom"/>
          </w:tcPr>
          <w:p w14:paraId="6FA81292" w14:textId="77777777" w:rsidR="00DD4561" w:rsidRPr="00234E9F" w:rsidRDefault="00DD4561" w:rsidP="00234E9F">
            <w:pPr>
              <w:suppressAutoHyphens w:val="0"/>
              <w:spacing w:before="40" w:after="40" w:line="220" w:lineRule="exact"/>
              <w:ind w:right="113"/>
              <w:jc w:val="right"/>
              <w:rPr>
                <w:sz w:val="18"/>
              </w:rPr>
            </w:pPr>
            <w:r w:rsidRPr="00234E9F">
              <w:rPr>
                <w:sz w:val="18"/>
              </w:rPr>
              <w:t>52.5</w:t>
            </w:r>
          </w:p>
        </w:tc>
        <w:tc>
          <w:tcPr>
            <w:tcW w:w="1229" w:type="dxa"/>
            <w:tcBorders>
              <w:top w:val="nil"/>
              <w:bottom w:val="nil"/>
            </w:tcBorders>
            <w:shd w:val="clear" w:color="auto" w:fill="auto"/>
            <w:vAlign w:val="bottom"/>
          </w:tcPr>
          <w:p w14:paraId="1DDD4F4C" w14:textId="77777777" w:rsidR="00DD4561" w:rsidRPr="00234E9F" w:rsidRDefault="00DD4561" w:rsidP="00234E9F">
            <w:pPr>
              <w:suppressAutoHyphens w:val="0"/>
              <w:spacing w:before="40" w:after="40" w:line="220" w:lineRule="exact"/>
              <w:ind w:right="113"/>
              <w:jc w:val="right"/>
              <w:rPr>
                <w:sz w:val="18"/>
              </w:rPr>
            </w:pPr>
            <w:r w:rsidRPr="00234E9F">
              <w:rPr>
                <w:sz w:val="18"/>
              </w:rPr>
              <w:t>51.3</w:t>
            </w:r>
          </w:p>
        </w:tc>
        <w:tc>
          <w:tcPr>
            <w:tcW w:w="1228" w:type="dxa"/>
            <w:tcBorders>
              <w:top w:val="nil"/>
              <w:bottom w:val="nil"/>
            </w:tcBorders>
            <w:shd w:val="clear" w:color="auto" w:fill="auto"/>
            <w:vAlign w:val="bottom"/>
          </w:tcPr>
          <w:p w14:paraId="4E37CB95" w14:textId="77777777" w:rsidR="00DD4561" w:rsidRPr="00234E9F" w:rsidRDefault="00DD4561" w:rsidP="00234E9F">
            <w:pPr>
              <w:suppressAutoHyphens w:val="0"/>
              <w:spacing w:before="40" w:after="40" w:line="220" w:lineRule="exact"/>
              <w:ind w:right="113"/>
              <w:jc w:val="right"/>
              <w:rPr>
                <w:sz w:val="18"/>
              </w:rPr>
            </w:pPr>
            <w:r w:rsidRPr="00234E9F">
              <w:rPr>
                <w:sz w:val="18"/>
              </w:rPr>
              <w:t>2.2</w:t>
            </w:r>
          </w:p>
        </w:tc>
      </w:tr>
    </w:tbl>
    <w:p w14:paraId="0A079C4C" w14:textId="77777777" w:rsidR="00DF5E30" w:rsidRPr="006115B5" w:rsidRDefault="00DF5E30" w:rsidP="006115B5">
      <w:pPr>
        <w:spacing w:line="0" w:lineRule="atLeast"/>
        <w:rPr>
          <w:sz w:val="12"/>
          <w:szCs w:val="12"/>
        </w:rPr>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1"/>
        <w:gridCol w:w="850"/>
        <w:gridCol w:w="1560"/>
        <w:gridCol w:w="1652"/>
        <w:gridCol w:w="1182"/>
        <w:gridCol w:w="1275"/>
      </w:tblGrid>
      <w:tr w:rsidR="00DD4561" w:rsidRPr="00A55ACC" w14:paraId="507FF80A" w14:textId="77777777" w:rsidTr="009C5B58">
        <w:trPr>
          <w:tblHeader/>
        </w:trPr>
        <w:tc>
          <w:tcPr>
            <w:tcW w:w="851" w:type="dxa"/>
            <w:vMerge w:val="restart"/>
            <w:tcBorders>
              <w:top w:val="single" w:sz="4" w:space="0" w:color="auto"/>
              <w:bottom w:val="single" w:sz="12" w:space="0" w:color="auto"/>
            </w:tcBorders>
            <w:shd w:val="clear" w:color="auto" w:fill="auto"/>
            <w:vAlign w:val="bottom"/>
          </w:tcPr>
          <w:p w14:paraId="41BEBBF6" w14:textId="77777777" w:rsidR="00DD4561" w:rsidRPr="00A55ACC" w:rsidRDefault="00DD4561" w:rsidP="009C5B58">
            <w:pPr>
              <w:keepNext/>
              <w:keepLines/>
              <w:suppressAutoHyphens w:val="0"/>
              <w:spacing w:before="80" w:after="80" w:line="200" w:lineRule="exact"/>
              <w:ind w:right="113"/>
              <w:rPr>
                <w:rFonts w:eastAsia="MS Gothic"/>
                <w:i/>
                <w:sz w:val="16"/>
              </w:rPr>
            </w:pPr>
            <w:r w:rsidRPr="00A55ACC">
              <w:rPr>
                <w:rFonts w:eastAsia="MS Gothic"/>
                <w:i/>
                <w:sz w:val="16"/>
              </w:rPr>
              <w:t>Year</w:t>
            </w:r>
          </w:p>
        </w:tc>
        <w:tc>
          <w:tcPr>
            <w:tcW w:w="6519" w:type="dxa"/>
            <w:gridSpan w:val="5"/>
            <w:tcBorders>
              <w:top w:val="single" w:sz="4" w:space="0" w:color="auto"/>
              <w:bottom w:val="single" w:sz="4" w:space="0" w:color="auto"/>
            </w:tcBorders>
            <w:shd w:val="clear" w:color="auto" w:fill="auto"/>
            <w:vAlign w:val="bottom"/>
          </w:tcPr>
          <w:p w14:paraId="4D3DA216" w14:textId="77777777" w:rsidR="00DD4561" w:rsidRPr="00A55ACC" w:rsidRDefault="00DD4561" w:rsidP="00A55ACC">
            <w:pPr>
              <w:keepNext/>
              <w:keepLines/>
              <w:suppressAutoHyphens w:val="0"/>
              <w:spacing w:before="80" w:after="80" w:line="200" w:lineRule="exact"/>
              <w:ind w:right="113"/>
              <w:jc w:val="center"/>
              <w:rPr>
                <w:rFonts w:eastAsia="MS Gothic"/>
                <w:i/>
                <w:sz w:val="16"/>
              </w:rPr>
            </w:pPr>
            <w:r w:rsidRPr="00A55ACC">
              <w:rPr>
                <w:rFonts w:eastAsia="MS Gothic"/>
                <w:i/>
                <w:sz w:val="16"/>
              </w:rPr>
              <w:t>Men</w:t>
            </w:r>
          </w:p>
        </w:tc>
      </w:tr>
      <w:tr w:rsidR="00A55ACC" w:rsidRPr="00A55ACC" w14:paraId="2D6B03FC" w14:textId="77777777" w:rsidTr="009C5B58">
        <w:trPr>
          <w:tblHeader/>
        </w:trPr>
        <w:tc>
          <w:tcPr>
            <w:tcW w:w="851" w:type="dxa"/>
            <w:vMerge/>
            <w:tcBorders>
              <w:top w:val="single" w:sz="12" w:space="0" w:color="auto"/>
            </w:tcBorders>
            <w:shd w:val="clear" w:color="auto" w:fill="auto"/>
            <w:vAlign w:val="bottom"/>
          </w:tcPr>
          <w:p w14:paraId="585B6D80" w14:textId="77777777" w:rsidR="00A55ACC" w:rsidRPr="00A55ACC" w:rsidRDefault="00A55ACC" w:rsidP="00A55ACC">
            <w:pPr>
              <w:keepNext/>
              <w:keepLines/>
              <w:suppressAutoHyphens w:val="0"/>
              <w:spacing w:before="80" w:after="80" w:line="200" w:lineRule="exact"/>
              <w:ind w:right="113"/>
              <w:jc w:val="right"/>
              <w:rPr>
                <w:rFonts w:eastAsia="MS Gothic"/>
                <w:i/>
                <w:sz w:val="16"/>
              </w:rPr>
            </w:pPr>
          </w:p>
        </w:tc>
        <w:tc>
          <w:tcPr>
            <w:tcW w:w="2410" w:type="dxa"/>
            <w:gridSpan w:val="2"/>
            <w:tcBorders>
              <w:top w:val="single" w:sz="4" w:space="0" w:color="auto"/>
              <w:bottom w:val="single" w:sz="4" w:space="0" w:color="auto"/>
            </w:tcBorders>
            <w:shd w:val="clear" w:color="auto" w:fill="auto"/>
            <w:vAlign w:val="bottom"/>
          </w:tcPr>
          <w:p w14:paraId="4684A77C" w14:textId="77777777" w:rsidR="00A55ACC" w:rsidRPr="00A55ACC" w:rsidRDefault="00A55ACC" w:rsidP="009C5B58">
            <w:pPr>
              <w:keepNext/>
              <w:keepLines/>
              <w:suppressAutoHyphens w:val="0"/>
              <w:spacing w:before="80" w:after="80" w:line="200" w:lineRule="exact"/>
              <w:ind w:right="113"/>
              <w:jc w:val="center"/>
              <w:rPr>
                <w:rFonts w:eastAsia="MS Gothic"/>
                <w:i/>
                <w:sz w:val="16"/>
              </w:rPr>
            </w:pPr>
            <w:r w:rsidRPr="00A55ACC">
              <w:rPr>
                <w:rFonts w:eastAsia="MS Gothic"/>
                <w:i/>
                <w:sz w:val="16"/>
              </w:rPr>
              <w:t>Labor force</w:t>
            </w:r>
          </w:p>
        </w:tc>
        <w:tc>
          <w:tcPr>
            <w:tcW w:w="1652" w:type="dxa"/>
            <w:vMerge w:val="restart"/>
            <w:tcBorders>
              <w:top w:val="single" w:sz="4" w:space="0" w:color="auto"/>
            </w:tcBorders>
            <w:shd w:val="clear" w:color="auto" w:fill="auto"/>
            <w:vAlign w:val="bottom"/>
          </w:tcPr>
          <w:p w14:paraId="6A1A0DAC" w14:textId="24249837" w:rsidR="00A55ACC" w:rsidRPr="00A55ACC" w:rsidRDefault="00A55ACC" w:rsidP="00036A91">
            <w:pPr>
              <w:keepNext/>
              <w:keepLines/>
              <w:spacing w:before="80" w:after="80" w:line="200" w:lineRule="exact"/>
              <w:ind w:right="113"/>
              <w:jc w:val="right"/>
              <w:rPr>
                <w:rFonts w:eastAsia="MS Gothic"/>
                <w:i/>
                <w:sz w:val="16"/>
              </w:rPr>
            </w:pPr>
            <w:r w:rsidRPr="00A55ACC">
              <w:rPr>
                <w:rFonts w:eastAsia="MS Gothic"/>
                <w:i/>
                <w:sz w:val="16"/>
              </w:rPr>
              <w:t>Labor force participation rate (%)</w:t>
            </w:r>
          </w:p>
        </w:tc>
        <w:tc>
          <w:tcPr>
            <w:tcW w:w="1182" w:type="dxa"/>
            <w:vMerge w:val="restart"/>
            <w:tcBorders>
              <w:top w:val="single" w:sz="4" w:space="0" w:color="auto"/>
            </w:tcBorders>
            <w:shd w:val="clear" w:color="auto" w:fill="auto"/>
            <w:vAlign w:val="bottom"/>
          </w:tcPr>
          <w:p w14:paraId="048B6039" w14:textId="66BB7BD9" w:rsidR="00A55ACC" w:rsidRPr="00A55ACC" w:rsidRDefault="00A55ACC" w:rsidP="00036A91">
            <w:pPr>
              <w:keepNext/>
              <w:keepLines/>
              <w:spacing w:before="80" w:after="80" w:line="200" w:lineRule="exact"/>
              <w:ind w:right="113"/>
              <w:jc w:val="right"/>
              <w:rPr>
                <w:rFonts w:eastAsia="MS Gothic"/>
                <w:i/>
                <w:sz w:val="16"/>
              </w:rPr>
            </w:pPr>
            <w:r w:rsidRPr="00A55ACC">
              <w:rPr>
                <w:rFonts w:eastAsia="MS Gothic"/>
                <w:i/>
                <w:sz w:val="16"/>
              </w:rPr>
              <w:t>Employment rate (%)</w:t>
            </w:r>
          </w:p>
        </w:tc>
        <w:tc>
          <w:tcPr>
            <w:tcW w:w="1275" w:type="dxa"/>
            <w:vMerge w:val="restart"/>
            <w:tcBorders>
              <w:top w:val="single" w:sz="4" w:space="0" w:color="auto"/>
            </w:tcBorders>
            <w:shd w:val="clear" w:color="auto" w:fill="auto"/>
            <w:vAlign w:val="bottom"/>
          </w:tcPr>
          <w:p w14:paraId="71F70AEC" w14:textId="64C4A359" w:rsidR="00A55ACC" w:rsidRPr="00A55ACC" w:rsidRDefault="00A55ACC" w:rsidP="00036A91">
            <w:pPr>
              <w:keepNext/>
              <w:keepLines/>
              <w:suppressAutoHyphens w:val="0"/>
              <w:spacing w:before="80" w:after="80" w:line="200" w:lineRule="exact"/>
              <w:ind w:right="113"/>
              <w:jc w:val="right"/>
              <w:rPr>
                <w:rFonts w:eastAsia="MS Gothic"/>
                <w:i/>
                <w:sz w:val="16"/>
              </w:rPr>
            </w:pPr>
            <w:r w:rsidRPr="00A55ACC">
              <w:rPr>
                <w:rFonts w:eastAsia="MS Gothic"/>
                <w:i/>
                <w:sz w:val="16"/>
              </w:rPr>
              <w:t>Unemployment rate</w:t>
            </w:r>
            <w:r>
              <w:rPr>
                <w:rFonts w:eastAsia="MS Gothic"/>
                <w:i/>
                <w:sz w:val="16"/>
              </w:rPr>
              <w:t xml:space="preserve"> </w:t>
            </w:r>
            <w:r w:rsidRPr="00A55ACC">
              <w:rPr>
                <w:rFonts w:eastAsia="MS Gothic"/>
                <w:i/>
                <w:sz w:val="16"/>
              </w:rPr>
              <w:t>(%)</w:t>
            </w:r>
          </w:p>
        </w:tc>
      </w:tr>
      <w:tr w:rsidR="00A55ACC" w:rsidRPr="00A55ACC" w14:paraId="3F60605F" w14:textId="77777777" w:rsidTr="009C5B58">
        <w:trPr>
          <w:tblHeader/>
        </w:trPr>
        <w:tc>
          <w:tcPr>
            <w:tcW w:w="851" w:type="dxa"/>
            <w:vMerge/>
            <w:tcBorders>
              <w:bottom w:val="single" w:sz="12" w:space="0" w:color="auto"/>
            </w:tcBorders>
            <w:shd w:val="clear" w:color="auto" w:fill="auto"/>
            <w:vAlign w:val="bottom"/>
          </w:tcPr>
          <w:p w14:paraId="7D84A4F2" w14:textId="77777777" w:rsidR="00A55ACC" w:rsidRPr="00A55ACC" w:rsidRDefault="00A55ACC" w:rsidP="00A55ACC">
            <w:pPr>
              <w:keepNext/>
              <w:keepLines/>
              <w:suppressAutoHyphens w:val="0"/>
              <w:spacing w:before="80" w:after="80" w:line="200" w:lineRule="exact"/>
              <w:ind w:right="113"/>
              <w:jc w:val="right"/>
              <w:rPr>
                <w:rFonts w:eastAsia="MS Gothic"/>
                <w:i/>
                <w:sz w:val="16"/>
              </w:rPr>
            </w:pPr>
          </w:p>
        </w:tc>
        <w:tc>
          <w:tcPr>
            <w:tcW w:w="850" w:type="dxa"/>
            <w:tcBorders>
              <w:top w:val="single" w:sz="4" w:space="0" w:color="auto"/>
              <w:bottom w:val="single" w:sz="12" w:space="0" w:color="auto"/>
            </w:tcBorders>
            <w:shd w:val="clear" w:color="auto" w:fill="auto"/>
            <w:vAlign w:val="bottom"/>
          </w:tcPr>
          <w:p w14:paraId="64B8E647" w14:textId="77777777" w:rsidR="00A55ACC" w:rsidRPr="00A55ACC" w:rsidRDefault="00A55ACC" w:rsidP="00A55ACC">
            <w:pPr>
              <w:keepNext/>
              <w:keepLines/>
              <w:suppressAutoHyphens w:val="0"/>
              <w:spacing w:before="80" w:after="80" w:line="200" w:lineRule="exact"/>
              <w:ind w:right="113"/>
              <w:jc w:val="right"/>
              <w:rPr>
                <w:rFonts w:eastAsia="MS Gothic"/>
                <w:i/>
                <w:sz w:val="16"/>
              </w:rPr>
            </w:pPr>
            <w:r w:rsidRPr="00A55ACC">
              <w:rPr>
                <w:rFonts w:eastAsia="MS Gothic"/>
                <w:i/>
                <w:sz w:val="16"/>
              </w:rPr>
              <w:t>Total</w:t>
            </w:r>
          </w:p>
        </w:tc>
        <w:tc>
          <w:tcPr>
            <w:tcW w:w="1560" w:type="dxa"/>
            <w:tcBorders>
              <w:top w:val="single" w:sz="4" w:space="0" w:color="auto"/>
              <w:bottom w:val="single" w:sz="12" w:space="0" w:color="auto"/>
            </w:tcBorders>
            <w:shd w:val="clear" w:color="auto" w:fill="auto"/>
            <w:vAlign w:val="bottom"/>
          </w:tcPr>
          <w:p w14:paraId="24671021" w14:textId="77777777" w:rsidR="00A55ACC" w:rsidRPr="00A55ACC" w:rsidRDefault="00A55ACC" w:rsidP="00A55ACC">
            <w:pPr>
              <w:keepNext/>
              <w:keepLines/>
              <w:suppressAutoHyphens w:val="0"/>
              <w:spacing w:before="80" w:after="80" w:line="200" w:lineRule="exact"/>
              <w:ind w:right="113"/>
              <w:jc w:val="right"/>
              <w:rPr>
                <w:rFonts w:eastAsia="MS Gothic"/>
                <w:i/>
                <w:sz w:val="16"/>
              </w:rPr>
            </w:pPr>
            <w:r w:rsidRPr="00A55ACC">
              <w:rPr>
                <w:rFonts w:eastAsia="MS Gothic"/>
                <w:i/>
                <w:sz w:val="16"/>
              </w:rPr>
              <w:t>Year on year change</w:t>
            </w:r>
          </w:p>
        </w:tc>
        <w:tc>
          <w:tcPr>
            <w:tcW w:w="1652" w:type="dxa"/>
            <w:vMerge/>
            <w:tcBorders>
              <w:bottom w:val="single" w:sz="12" w:space="0" w:color="auto"/>
            </w:tcBorders>
            <w:shd w:val="clear" w:color="auto" w:fill="auto"/>
            <w:vAlign w:val="bottom"/>
          </w:tcPr>
          <w:p w14:paraId="20E28FC4" w14:textId="63A3F616" w:rsidR="00A55ACC" w:rsidRPr="00A55ACC" w:rsidRDefault="00A55ACC" w:rsidP="00A55ACC">
            <w:pPr>
              <w:keepNext/>
              <w:keepLines/>
              <w:suppressAutoHyphens w:val="0"/>
              <w:spacing w:before="80" w:after="80" w:line="200" w:lineRule="exact"/>
              <w:ind w:right="113"/>
              <w:jc w:val="right"/>
              <w:rPr>
                <w:rFonts w:eastAsia="MS Gothic"/>
                <w:i/>
                <w:sz w:val="16"/>
              </w:rPr>
            </w:pPr>
          </w:p>
        </w:tc>
        <w:tc>
          <w:tcPr>
            <w:tcW w:w="1182" w:type="dxa"/>
            <w:vMerge/>
            <w:tcBorders>
              <w:bottom w:val="single" w:sz="12" w:space="0" w:color="auto"/>
            </w:tcBorders>
            <w:shd w:val="clear" w:color="auto" w:fill="auto"/>
            <w:vAlign w:val="bottom"/>
          </w:tcPr>
          <w:p w14:paraId="2EB21A83" w14:textId="5DC573F6" w:rsidR="00A55ACC" w:rsidRPr="00A55ACC" w:rsidRDefault="00A55ACC" w:rsidP="00A55ACC">
            <w:pPr>
              <w:keepNext/>
              <w:keepLines/>
              <w:suppressAutoHyphens w:val="0"/>
              <w:spacing w:before="80" w:after="80" w:line="200" w:lineRule="exact"/>
              <w:ind w:right="113"/>
              <w:jc w:val="right"/>
              <w:rPr>
                <w:rFonts w:eastAsia="MS Gothic"/>
                <w:i/>
                <w:sz w:val="16"/>
              </w:rPr>
            </w:pPr>
          </w:p>
        </w:tc>
        <w:tc>
          <w:tcPr>
            <w:tcW w:w="1275" w:type="dxa"/>
            <w:vMerge/>
            <w:tcBorders>
              <w:bottom w:val="single" w:sz="12" w:space="0" w:color="auto"/>
            </w:tcBorders>
            <w:shd w:val="clear" w:color="auto" w:fill="auto"/>
            <w:vAlign w:val="bottom"/>
          </w:tcPr>
          <w:p w14:paraId="51157618" w14:textId="52902044" w:rsidR="00A55ACC" w:rsidRPr="00A55ACC" w:rsidRDefault="00A55ACC" w:rsidP="00A55ACC">
            <w:pPr>
              <w:keepNext/>
              <w:keepLines/>
              <w:suppressAutoHyphens w:val="0"/>
              <w:spacing w:before="80" w:after="80" w:line="200" w:lineRule="exact"/>
              <w:ind w:right="113"/>
              <w:jc w:val="right"/>
              <w:rPr>
                <w:rFonts w:eastAsia="MS Gothic"/>
                <w:i/>
                <w:sz w:val="16"/>
              </w:rPr>
            </w:pPr>
          </w:p>
        </w:tc>
      </w:tr>
      <w:tr w:rsidR="00DD4561" w:rsidRPr="00A55ACC" w14:paraId="5AB700F8" w14:textId="77777777" w:rsidTr="009C5B58">
        <w:tc>
          <w:tcPr>
            <w:tcW w:w="851" w:type="dxa"/>
            <w:tcBorders>
              <w:top w:val="single" w:sz="12" w:space="0" w:color="auto"/>
            </w:tcBorders>
            <w:shd w:val="clear" w:color="auto" w:fill="auto"/>
          </w:tcPr>
          <w:p w14:paraId="6F5DEB55" w14:textId="77777777" w:rsidR="00DD4561" w:rsidRPr="00A55ACC" w:rsidRDefault="00DD4561" w:rsidP="00A55ACC">
            <w:pPr>
              <w:suppressAutoHyphens w:val="0"/>
              <w:spacing w:before="40" w:after="40" w:line="220" w:lineRule="exact"/>
              <w:ind w:right="113"/>
              <w:rPr>
                <w:sz w:val="18"/>
              </w:rPr>
            </w:pPr>
            <w:r w:rsidRPr="00A55ACC">
              <w:rPr>
                <w:sz w:val="18"/>
              </w:rPr>
              <w:t>2014</w:t>
            </w:r>
          </w:p>
        </w:tc>
        <w:tc>
          <w:tcPr>
            <w:tcW w:w="850" w:type="dxa"/>
            <w:tcBorders>
              <w:top w:val="single" w:sz="12" w:space="0" w:color="auto"/>
            </w:tcBorders>
            <w:shd w:val="clear" w:color="auto" w:fill="auto"/>
            <w:vAlign w:val="bottom"/>
          </w:tcPr>
          <w:p w14:paraId="011A1F62" w14:textId="13E2343F" w:rsidR="00DD4561" w:rsidRPr="00A55ACC" w:rsidRDefault="00DD4561" w:rsidP="00A55ACC">
            <w:pPr>
              <w:suppressAutoHyphens w:val="0"/>
              <w:spacing w:before="40" w:after="40" w:line="220" w:lineRule="exact"/>
              <w:ind w:right="113"/>
              <w:jc w:val="right"/>
              <w:rPr>
                <w:sz w:val="18"/>
              </w:rPr>
            </w:pPr>
            <w:r w:rsidRPr="00A55ACC">
              <w:rPr>
                <w:sz w:val="18"/>
              </w:rPr>
              <w:t>3</w:t>
            </w:r>
            <w:r w:rsidR="00A55ACC">
              <w:rPr>
                <w:sz w:val="18"/>
              </w:rPr>
              <w:t xml:space="preserve"> </w:t>
            </w:r>
            <w:r w:rsidRPr="00A55ACC">
              <w:rPr>
                <w:sz w:val="18"/>
              </w:rPr>
              <w:t>776</w:t>
            </w:r>
          </w:p>
        </w:tc>
        <w:tc>
          <w:tcPr>
            <w:tcW w:w="1560" w:type="dxa"/>
            <w:tcBorders>
              <w:top w:val="single" w:sz="12" w:space="0" w:color="auto"/>
            </w:tcBorders>
            <w:shd w:val="clear" w:color="auto" w:fill="auto"/>
            <w:vAlign w:val="bottom"/>
          </w:tcPr>
          <w:p w14:paraId="62329DAF" w14:textId="77777777" w:rsidR="00DD4561" w:rsidRPr="00A55ACC" w:rsidRDefault="00DD4561" w:rsidP="00A55ACC">
            <w:pPr>
              <w:suppressAutoHyphens w:val="0"/>
              <w:spacing w:before="40" w:after="40" w:line="220" w:lineRule="exact"/>
              <w:ind w:right="113"/>
              <w:jc w:val="right"/>
              <w:rPr>
                <w:sz w:val="18"/>
              </w:rPr>
            </w:pPr>
            <w:r w:rsidRPr="00A55ACC">
              <w:rPr>
                <w:sz w:val="18"/>
              </w:rPr>
              <w:t>-0.2</w:t>
            </w:r>
          </w:p>
        </w:tc>
        <w:tc>
          <w:tcPr>
            <w:tcW w:w="1652" w:type="dxa"/>
            <w:tcBorders>
              <w:top w:val="single" w:sz="12" w:space="0" w:color="auto"/>
            </w:tcBorders>
            <w:shd w:val="clear" w:color="auto" w:fill="auto"/>
            <w:vAlign w:val="bottom"/>
          </w:tcPr>
          <w:p w14:paraId="4AD82D6C" w14:textId="77777777" w:rsidR="00DD4561" w:rsidRPr="00A55ACC" w:rsidRDefault="00DD4561" w:rsidP="00A55ACC">
            <w:pPr>
              <w:suppressAutoHyphens w:val="0"/>
              <w:spacing w:before="40" w:after="40" w:line="220" w:lineRule="exact"/>
              <w:ind w:right="113"/>
              <w:jc w:val="right"/>
              <w:rPr>
                <w:sz w:val="18"/>
              </w:rPr>
            </w:pPr>
            <w:r w:rsidRPr="00A55ACC">
              <w:rPr>
                <w:sz w:val="18"/>
              </w:rPr>
              <w:t>70.4</w:t>
            </w:r>
          </w:p>
        </w:tc>
        <w:tc>
          <w:tcPr>
            <w:tcW w:w="1182" w:type="dxa"/>
            <w:tcBorders>
              <w:top w:val="single" w:sz="12" w:space="0" w:color="auto"/>
            </w:tcBorders>
            <w:shd w:val="clear" w:color="auto" w:fill="auto"/>
            <w:vAlign w:val="bottom"/>
          </w:tcPr>
          <w:p w14:paraId="62536E49" w14:textId="77777777" w:rsidR="00DD4561" w:rsidRPr="00A55ACC" w:rsidRDefault="00DD4561" w:rsidP="00A55ACC">
            <w:pPr>
              <w:suppressAutoHyphens w:val="0"/>
              <w:spacing w:before="40" w:after="40" w:line="220" w:lineRule="exact"/>
              <w:ind w:right="113"/>
              <w:jc w:val="right"/>
              <w:rPr>
                <w:sz w:val="18"/>
              </w:rPr>
            </w:pPr>
            <w:r w:rsidRPr="00A55ACC">
              <w:rPr>
                <w:sz w:val="18"/>
              </w:rPr>
              <w:t>67.7</w:t>
            </w:r>
          </w:p>
        </w:tc>
        <w:tc>
          <w:tcPr>
            <w:tcW w:w="1275" w:type="dxa"/>
            <w:tcBorders>
              <w:top w:val="single" w:sz="12" w:space="0" w:color="auto"/>
            </w:tcBorders>
            <w:shd w:val="clear" w:color="auto" w:fill="auto"/>
            <w:vAlign w:val="bottom"/>
          </w:tcPr>
          <w:p w14:paraId="35BACF7F" w14:textId="77777777" w:rsidR="00DD4561" w:rsidRPr="00A55ACC" w:rsidRDefault="00DD4561" w:rsidP="00A55ACC">
            <w:pPr>
              <w:suppressAutoHyphens w:val="0"/>
              <w:spacing w:before="40" w:after="40" w:line="220" w:lineRule="exact"/>
              <w:ind w:right="113"/>
              <w:jc w:val="right"/>
              <w:rPr>
                <w:sz w:val="18"/>
              </w:rPr>
            </w:pPr>
            <w:r w:rsidRPr="00A55ACC">
              <w:rPr>
                <w:sz w:val="18"/>
              </w:rPr>
              <w:t>3.7</w:t>
            </w:r>
          </w:p>
        </w:tc>
      </w:tr>
      <w:tr w:rsidR="00DD4561" w:rsidRPr="00A55ACC" w14:paraId="08179152" w14:textId="77777777" w:rsidTr="009C5B58">
        <w:tc>
          <w:tcPr>
            <w:tcW w:w="851" w:type="dxa"/>
            <w:shd w:val="clear" w:color="auto" w:fill="auto"/>
          </w:tcPr>
          <w:p w14:paraId="39AD0F06" w14:textId="77777777" w:rsidR="00DD4561" w:rsidRPr="00A55ACC" w:rsidRDefault="00DD4561" w:rsidP="00A55ACC">
            <w:pPr>
              <w:suppressAutoHyphens w:val="0"/>
              <w:spacing w:before="40" w:after="40" w:line="220" w:lineRule="exact"/>
              <w:ind w:right="113"/>
              <w:rPr>
                <w:sz w:val="18"/>
              </w:rPr>
            </w:pPr>
            <w:r w:rsidRPr="00A55ACC">
              <w:rPr>
                <w:sz w:val="18"/>
              </w:rPr>
              <w:t>2015</w:t>
            </w:r>
          </w:p>
        </w:tc>
        <w:tc>
          <w:tcPr>
            <w:tcW w:w="850" w:type="dxa"/>
            <w:shd w:val="clear" w:color="auto" w:fill="auto"/>
            <w:vAlign w:val="bottom"/>
          </w:tcPr>
          <w:p w14:paraId="3F26265B" w14:textId="26BE6F77" w:rsidR="00DD4561" w:rsidRPr="00A55ACC" w:rsidRDefault="00DD4561" w:rsidP="00A55ACC">
            <w:pPr>
              <w:suppressAutoHyphens w:val="0"/>
              <w:spacing w:before="40" w:after="40" w:line="220" w:lineRule="exact"/>
              <w:ind w:right="113"/>
              <w:jc w:val="right"/>
              <w:rPr>
                <w:sz w:val="18"/>
              </w:rPr>
            </w:pPr>
            <w:r w:rsidRPr="00A55ACC">
              <w:rPr>
                <w:sz w:val="18"/>
              </w:rPr>
              <w:t>3</w:t>
            </w:r>
            <w:r w:rsidR="00A55ACC">
              <w:rPr>
                <w:sz w:val="18"/>
              </w:rPr>
              <w:t xml:space="preserve"> </w:t>
            </w:r>
            <w:r w:rsidRPr="00A55ACC">
              <w:rPr>
                <w:sz w:val="18"/>
              </w:rPr>
              <w:t>773</w:t>
            </w:r>
          </w:p>
        </w:tc>
        <w:tc>
          <w:tcPr>
            <w:tcW w:w="1560" w:type="dxa"/>
            <w:shd w:val="clear" w:color="auto" w:fill="auto"/>
            <w:vAlign w:val="bottom"/>
          </w:tcPr>
          <w:p w14:paraId="359A4E58" w14:textId="77777777" w:rsidR="00DD4561" w:rsidRPr="00A55ACC" w:rsidRDefault="00DD4561" w:rsidP="00A55ACC">
            <w:pPr>
              <w:suppressAutoHyphens w:val="0"/>
              <w:spacing w:before="40" w:after="40" w:line="220" w:lineRule="exact"/>
              <w:ind w:right="113"/>
              <w:jc w:val="right"/>
              <w:rPr>
                <w:sz w:val="18"/>
              </w:rPr>
            </w:pPr>
            <w:r w:rsidRPr="00A55ACC">
              <w:rPr>
                <w:sz w:val="18"/>
              </w:rPr>
              <w:t>-0.1</w:t>
            </w:r>
          </w:p>
        </w:tc>
        <w:tc>
          <w:tcPr>
            <w:tcW w:w="1652" w:type="dxa"/>
            <w:shd w:val="clear" w:color="auto" w:fill="auto"/>
            <w:vAlign w:val="bottom"/>
          </w:tcPr>
          <w:p w14:paraId="7BBC6546" w14:textId="77777777" w:rsidR="00DD4561" w:rsidRPr="00A55ACC" w:rsidRDefault="00DD4561" w:rsidP="00A55ACC">
            <w:pPr>
              <w:suppressAutoHyphens w:val="0"/>
              <w:spacing w:before="40" w:after="40" w:line="220" w:lineRule="exact"/>
              <w:ind w:right="113"/>
              <w:jc w:val="right"/>
              <w:rPr>
                <w:sz w:val="18"/>
              </w:rPr>
            </w:pPr>
            <w:r w:rsidRPr="00A55ACC">
              <w:rPr>
                <w:sz w:val="18"/>
              </w:rPr>
              <w:t>70.3</w:t>
            </w:r>
          </w:p>
        </w:tc>
        <w:tc>
          <w:tcPr>
            <w:tcW w:w="1182" w:type="dxa"/>
            <w:shd w:val="clear" w:color="auto" w:fill="auto"/>
            <w:vAlign w:val="bottom"/>
          </w:tcPr>
          <w:p w14:paraId="0586306F" w14:textId="77777777" w:rsidR="00DD4561" w:rsidRPr="00A55ACC" w:rsidRDefault="00DD4561" w:rsidP="00A55ACC">
            <w:pPr>
              <w:suppressAutoHyphens w:val="0"/>
              <w:spacing w:before="40" w:after="40" w:line="220" w:lineRule="exact"/>
              <w:ind w:right="113"/>
              <w:jc w:val="right"/>
              <w:rPr>
                <w:sz w:val="18"/>
              </w:rPr>
            </w:pPr>
            <w:r w:rsidRPr="00A55ACC">
              <w:rPr>
                <w:sz w:val="18"/>
              </w:rPr>
              <w:t>67.8</w:t>
            </w:r>
          </w:p>
        </w:tc>
        <w:tc>
          <w:tcPr>
            <w:tcW w:w="1275" w:type="dxa"/>
            <w:shd w:val="clear" w:color="auto" w:fill="auto"/>
            <w:vAlign w:val="bottom"/>
          </w:tcPr>
          <w:p w14:paraId="07FCCB80" w14:textId="77777777" w:rsidR="00DD4561" w:rsidRPr="00A55ACC" w:rsidRDefault="00DD4561" w:rsidP="00A55ACC">
            <w:pPr>
              <w:suppressAutoHyphens w:val="0"/>
              <w:spacing w:before="40" w:after="40" w:line="220" w:lineRule="exact"/>
              <w:ind w:right="113"/>
              <w:jc w:val="right"/>
              <w:rPr>
                <w:sz w:val="18"/>
              </w:rPr>
            </w:pPr>
            <w:r w:rsidRPr="00A55ACC">
              <w:rPr>
                <w:sz w:val="18"/>
              </w:rPr>
              <w:t>3.6</w:t>
            </w:r>
          </w:p>
        </w:tc>
      </w:tr>
      <w:tr w:rsidR="00DD4561" w:rsidRPr="00A55ACC" w14:paraId="0DC15AFD" w14:textId="77777777" w:rsidTr="009C5B58">
        <w:tc>
          <w:tcPr>
            <w:tcW w:w="851" w:type="dxa"/>
            <w:shd w:val="clear" w:color="auto" w:fill="auto"/>
          </w:tcPr>
          <w:p w14:paraId="0B2EA386" w14:textId="77777777" w:rsidR="00DD4561" w:rsidRPr="00A55ACC" w:rsidRDefault="00DD4561" w:rsidP="00A55ACC">
            <w:pPr>
              <w:suppressAutoHyphens w:val="0"/>
              <w:spacing w:before="40" w:after="40" w:line="220" w:lineRule="exact"/>
              <w:ind w:right="113"/>
              <w:rPr>
                <w:sz w:val="18"/>
              </w:rPr>
            </w:pPr>
            <w:r w:rsidRPr="00A55ACC">
              <w:rPr>
                <w:sz w:val="18"/>
              </w:rPr>
              <w:t>2016</w:t>
            </w:r>
          </w:p>
        </w:tc>
        <w:tc>
          <w:tcPr>
            <w:tcW w:w="850" w:type="dxa"/>
            <w:shd w:val="clear" w:color="auto" w:fill="auto"/>
            <w:vAlign w:val="bottom"/>
          </w:tcPr>
          <w:p w14:paraId="17441004" w14:textId="542F062C" w:rsidR="00DD4561" w:rsidRPr="00A55ACC" w:rsidRDefault="00DD4561" w:rsidP="00A55ACC">
            <w:pPr>
              <w:suppressAutoHyphens w:val="0"/>
              <w:spacing w:before="40" w:after="40" w:line="220" w:lineRule="exact"/>
              <w:ind w:right="113"/>
              <w:jc w:val="right"/>
              <w:rPr>
                <w:sz w:val="18"/>
              </w:rPr>
            </w:pPr>
            <w:r w:rsidRPr="00A55ACC">
              <w:rPr>
                <w:sz w:val="18"/>
              </w:rPr>
              <w:t>3</w:t>
            </w:r>
            <w:r w:rsidR="00A55ACC">
              <w:rPr>
                <w:sz w:val="18"/>
              </w:rPr>
              <w:t xml:space="preserve"> </w:t>
            </w:r>
            <w:r w:rsidRPr="00A55ACC">
              <w:rPr>
                <w:sz w:val="18"/>
              </w:rPr>
              <w:t>781</w:t>
            </w:r>
          </w:p>
        </w:tc>
        <w:tc>
          <w:tcPr>
            <w:tcW w:w="1560" w:type="dxa"/>
            <w:shd w:val="clear" w:color="auto" w:fill="auto"/>
            <w:vAlign w:val="bottom"/>
          </w:tcPr>
          <w:p w14:paraId="2927361B" w14:textId="77777777" w:rsidR="00DD4561" w:rsidRPr="00A55ACC" w:rsidRDefault="00DD4561" w:rsidP="00A55ACC">
            <w:pPr>
              <w:suppressAutoHyphens w:val="0"/>
              <w:spacing w:before="40" w:after="40" w:line="220" w:lineRule="exact"/>
              <w:ind w:right="113"/>
              <w:jc w:val="right"/>
              <w:rPr>
                <w:sz w:val="18"/>
              </w:rPr>
            </w:pPr>
            <w:r w:rsidRPr="00A55ACC">
              <w:rPr>
                <w:sz w:val="18"/>
              </w:rPr>
              <w:t>0.2</w:t>
            </w:r>
          </w:p>
        </w:tc>
        <w:tc>
          <w:tcPr>
            <w:tcW w:w="1652" w:type="dxa"/>
            <w:shd w:val="clear" w:color="auto" w:fill="auto"/>
            <w:vAlign w:val="bottom"/>
          </w:tcPr>
          <w:p w14:paraId="60537CAD" w14:textId="77777777" w:rsidR="00DD4561" w:rsidRPr="00A55ACC" w:rsidRDefault="00DD4561" w:rsidP="00A55ACC">
            <w:pPr>
              <w:suppressAutoHyphens w:val="0"/>
              <w:spacing w:before="40" w:after="40" w:line="220" w:lineRule="exact"/>
              <w:ind w:right="113"/>
              <w:jc w:val="right"/>
              <w:rPr>
                <w:sz w:val="18"/>
              </w:rPr>
            </w:pPr>
            <w:r w:rsidRPr="00A55ACC">
              <w:rPr>
                <w:sz w:val="18"/>
              </w:rPr>
              <w:t>70.4</w:t>
            </w:r>
          </w:p>
        </w:tc>
        <w:tc>
          <w:tcPr>
            <w:tcW w:w="1182" w:type="dxa"/>
            <w:shd w:val="clear" w:color="auto" w:fill="auto"/>
            <w:vAlign w:val="bottom"/>
          </w:tcPr>
          <w:p w14:paraId="7DE2F500" w14:textId="77777777" w:rsidR="00DD4561" w:rsidRPr="00A55ACC" w:rsidRDefault="00DD4561" w:rsidP="00A55ACC">
            <w:pPr>
              <w:suppressAutoHyphens w:val="0"/>
              <w:spacing w:before="40" w:after="40" w:line="220" w:lineRule="exact"/>
              <w:ind w:right="113"/>
              <w:jc w:val="right"/>
              <w:rPr>
                <w:sz w:val="18"/>
              </w:rPr>
            </w:pPr>
            <w:r w:rsidRPr="00A55ACC">
              <w:rPr>
                <w:sz w:val="18"/>
              </w:rPr>
              <w:t>68.1</w:t>
            </w:r>
          </w:p>
        </w:tc>
        <w:tc>
          <w:tcPr>
            <w:tcW w:w="1275" w:type="dxa"/>
            <w:shd w:val="clear" w:color="auto" w:fill="auto"/>
            <w:vAlign w:val="bottom"/>
          </w:tcPr>
          <w:p w14:paraId="06DE0062" w14:textId="77777777" w:rsidR="00DD4561" w:rsidRPr="00A55ACC" w:rsidRDefault="00DD4561" w:rsidP="00A55ACC">
            <w:pPr>
              <w:suppressAutoHyphens w:val="0"/>
              <w:spacing w:before="40" w:after="40" w:line="220" w:lineRule="exact"/>
              <w:ind w:right="113"/>
              <w:jc w:val="right"/>
              <w:rPr>
                <w:sz w:val="18"/>
              </w:rPr>
            </w:pPr>
            <w:r w:rsidRPr="00A55ACC">
              <w:rPr>
                <w:sz w:val="18"/>
              </w:rPr>
              <w:t>3.3</w:t>
            </w:r>
          </w:p>
        </w:tc>
      </w:tr>
      <w:tr w:rsidR="00DD4561" w:rsidRPr="00A55ACC" w14:paraId="3BC3866D" w14:textId="77777777" w:rsidTr="009C5B58">
        <w:tc>
          <w:tcPr>
            <w:tcW w:w="851" w:type="dxa"/>
            <w:shd w:val="clear" w:color="auto" w:fill="auto"/>
          </w:tcPr>
          <w:p w14:paraId="4DCC55E7" w14:textId="77777777" w:rsidR="00DD4561" w:rsidRPr="00A55ACC" w:rsidRDefault="00DD4561" w:rsidP="00A55ACC">
            <w:pPr>
              <w:suppressAutoHyphens w:val="0"/>
              <w:spacing w:before="40" w:after="40" w:line="220" w:lineRule="exact"/>
              <w:ind w:right="113"/>
              <w:rPr>
                <w:sz w:val="18"/>
              </w:rPr>
            </w:pPr>
            <w:r w:rsidRPr="00A55ACC">
              <w:rPr>
                <w:sz w:val="18"/>
              </w:rPr>
              <w:t>2017</w:t>
            </w:r>
          </w:p>
        </w:tc>
        <w:tc>
          <w:tcPr>
            <w:tcW w:w="850" w:type="dxa"/>
            <w:shd w:val="clear" w:color="auto" w:fill="auto"/>
            <w:vAlign w:val="bottom"/>
          </w:tcPr>
          <w:p w14:paraId="33086F63" w14:textId="1F6A672B" w:rsidR="00DD4561" w:rsidRPr="00A55ACC" w:rsidRDefault="00DD4561" w:rsidP="00A55ACC">
            <w:pPr>
              <w:suppressAutoHyphens w:val="0"/>
              <w:spacing w:before="40" w:after="40" w:line="220" w:lineRule="exact"/>
              <w:ind w:right="113"/>
              <w:jc w:val="right"/>
              <w:rPr>
                <w:sz w:val="18"/>
              </w:rPr>
            </w:pPr>
            <w:r w:rsidRPr="00A55ACC">
              <w:rPr>
                <w:sz w:val="18"/>
              </w:rPr>
              <w:t>3</w:t>
            </w:r>
            <w:r w:rsidR="00A55ACC">
              <w:rPr>
                <w:sz w:val="18"/>
              </w:rPr>
              <w:t xml:space="preserve"> </w:t>
            </w:r>
            <w:r w:rsidRPr="00A55ACC">
              <w:rPr>
                <w:sz w:val="18"/>
              </w:rPr>
              <w:t>784</w:t>
            </w:r>
          </w:p>
        </w:tc>
        <w:tc>
          <w:tcPr>
            <w:tcW w:w="1560" w:type="dxa"/>
            <w:shd w:val="clear" w:color="auto" w:fill="auto"/>
            <w:vAlign w:val="bottom"/>
          </w:tcPr>
          <w:p w14:paraId="65A5F517" w14:textId="77777777" w:rsidR="00DD4561" w:rsidRPr="00A55ACC" w:rsidRDefault="00DD4561" w:rsidP="00A55ACC">
            <w:pPr>
              <w:suppressAutoHyphens w:val="0"/>
              <w:spacing w:before="40" w:after="40" w:line="220" w:lineRule="exact"/>
              <w:ind w:right="113"/>
              <w:jc w:val="right"/>
              <w:rPr>
                <w:sz w:val="18"/>
              </w:rPr>
            </w:pPr>
            <w:r w:rsidRPr="00A55ACC">
              <w:rPr>
                <w:sz w:val="18"/>
              </w:rPr>
              <w:t>0.1</w:t>
            </w:r>
          </w:p>
        </w:tc>
        <w:tc>
          <w:tcPr>
            <w:tcW w:w="1652" w:type="dxa"/>
            <w:shd w:val="clear" w:color="auto" w:fill="auto"/>
            <w:vAlign w:val="bottom"/>
          </w:tcPr>
          <w:p w14:paraId="2AB8622D" w14:textId="77777777" w:rsidR="00DD4561" w:rsidRPr="00A55ACC" w:rsidRDefault="00DD4561" w:rsidP="00A55ACC">
            <w:pPr>
              <w:suppressAutoHyphens w:val="0"/>
              <w:spacing w:before="40" w:after="40" w:line="220" w:lineRule="exact"/>
              <w:ind w:right="113"/>
              <w:jc w:val="right"/>
              <w:rPr>
                <w:sz w:val="18"/>
              </w:rPr>
            </w:pPr>
            <w:r w:rsidRPr="00A55ACC">
              <w:rPr>
                <w:sz w:val="18"/>
              </w:rPr>
              <w:t>70.5</w:t>
            </w:r>
          </w:p>
        </w:tc>
        <w:tc>
          <w:tcPr>
            <w:tcW w:w="1182" w:type="dxa"/>
            <w:shd w:val="clear" w:color="auto" w:fill="auto"/>
            <w:vAlign w:val="bottom"/>
          </w:tcPr>
          <w:p w14:paraId="7E9B249F" w14:textId="77777777" w:rsidR="00DD4561" w:rsidRPr="00A55ACC" w:rsidRDefault="00DD4561" w:rsidP="00A55ACC">
            <w:pPr>
              <w:suppressAutoHyphens w:val="0"/>
              <w:spacing w:before="40" w:after="40" w:line="220" w:lineRule="exact"/>
              <w:ind w:right="113"/>
              <w:jc w:val="right"/>
              <w:rPr>
                <w:sz w:val="18"/>
              </w:rPr>
            </w:pPr>
            <w:r w:rsidRPr="00A55ACC">
              <w:rPr>
                <w:sz w:val="18"/>
              </w:rPr>
              <w:t>68.4</w:t>
            </w:r>
          </w:p>
        </w:tc>
        <w:tc>
          <w:tcPr>
            <w:tcW w:w="1275" w:type="dxa"/>
            <w:shd w:val="clear" w:color="auto" w:fill="auto"/>
            <w:vAlign w:val="bottom"/>
          </w:tcPr>
          <w:p w14:paraId="20D8E485" w14:textId="77777777" w:rsidR="00DD4561" w:rsidRPr="00A55ACC" w:rsidRDefault="00DD4561" w:rsidP="00A55ACC">
            <w:pPr>
              <w:suppressAutoHyphens w:val="0"/>
              <w:spacing w:before="40" w:after="40" w:line="220" w:lineRule="exact"/>
              <w:ind w:right="113"/>
              <w:jc w:val="right"/>
              <w:rPr>
                <w:sz w:val="18"/>
              </w:rPr>
            </w:pPr>
            <w:r w:rsidRPr="00A55ACC">
              <w:rPr>
                <w:sz w:val="18"/>
              </w:rPr>
              <w:t>3.0</w:t>
            </w:r>
          </w:p>
        </w:tc>
      </w:tr>
      <w:tr w:rsidR="00DD4561" w:rsidRPr="00A55ACC" w14:paraId="126A70FD" w14:textId="77777777" w:rsidTr="009C5B58">
        <w:tc>
          <w:tcPr>
            <w:tcW w:w="851" w:type="dxa"/>
            <w:shd w:val="clear" w:color="auto" w:fill="auto"/>
          </w:tcPr>
          <w:p w14:paraId="5708E1B5" w14:textId="77777777" w:rsidR="00DD4561" w:rsidRPr="00A55ACC" w:rsidRDefault="00DD4561" w:rsidP="00A55ACC">
            <w:pPr>
              <w:suppressAutoHyphens w:val="0"/>
              <w:spacing w:before="40" w:after="40" w:line="220" w:lineRule="exact"/>
              <w:ind w:right="113"/>
              <w:rPr>
                <w:sz w:val="18"/>
              </w:rPr>
            </w:pPr>
            <w:r w:rsidRPr="00A55ACC">
              <w:rPr>
                <w:sz w:val="18"/>
              </w:rPr>
              <w:t>2018</w:t>
            </w:r>
          </w:p>
        </w:tc>
        <w:tc>
          <w:tcPr>
            <w:tcW w:w="850" w:type="dxa"/>
            <w:shd w:val="clear" w:color="auto" w:fill="auto"/>
            <w:vAlign w:val="bottom"/>
          </w:tcPr>
          <w:p w14:paraId="0AC7BBFE" w14:textId="5F37A5C8" w:rsidR="00DD4561" w:rsidRPr="00A55ACC" w:rsidRDefault="00DD4561" w:rsidP="00A55ACC">
            <w:pPr>
              <w:suppressAutoHyphens w:val="0"/>
              <w:spacing w:before="40" w:after="40" w:line="220" w:lineRule="exact"/>
              <w:ind w:right="113"/>
              <w:jc w:val="right"/>
              <w:rPr>
                <w:sz w:val="18"/>
              </w:rPr>
            </w:pPr>
            <w:r w:rsidRPr="00A55ACC">
              <w:rPr>
                <w:sz w:val="18"/>
              </w:rPr>
              <w:t>3</w:t>
            </w:r>
            <w:r w:rsidR="00A55ACC">
              <w:rPr>
                <w:sz w:val="18"/>
              </w:rPr>
              <w:t xml:space="preserve"> </w:t>
            </w:r>
            <w:r w:rsidRPr="00A55ACC">
              <w:rPr>
                <w:sz w:val="18"/>
              </w:rPr>
              <w:t>817</w:t>
            </w:r>
          </w:p>
        </w:tc>
        <w:tc>
          <w:tcPr>
            <w:tcW w:w="1560" w:type="dxa"/>
            <w:shd w:val="clear" w:color="auto" w:fill="auto"/>
            <w:vAlign w:val="bottom"/>
          </w:tcPr>
          <w:p w14:paraId="2B83AD95" w14:textId="77777777" w:rsidR="00DD4561" w:rsidRPr="00A55ACC" w:rsidRDefault="00DD4561" w:rsidP="00A55ACC">
            <w:pPr>
              <w:suppressAutoHyphens w:val="0"/>
              <w:spacing w:before="40" w:after="40" w:line="220" w:lineRule="exact"/>
              <w:ind w:right="113"/>
              <w:jc w:val="right"/>
              <w:rPr>
                <w:sz w:val="18"/>
              </w:rPr>
            </w:pPr>
            <w:r w:rsidRPr="00A55ACC">
              <w:rPr>
                <w:sz w:val="18"/>
              </w:rPr>
              <w:t>0.9</w:t>
            </w:r>
          </w:p>
        </w:tc>
        <w:tc>
          <w:tcPr>
            <w:tcW w:w="1652" w:type="dxa"/>
            <w:shd w:val="clear" w:color="auto" w:fill="auto"/>
            <w:vAlign w:val="bottom"/>
          </w:tcPr>
          <w:p w14:paraId="75A6EA58" w14:textId="77777777" w:rsidR="00DD4561" w:rsidRPr="00A55ACC" w:rsidRDefault="00DD4561" w:rsidP="00A55ACC">
            <w:pPr>
              <w:suppressAutoHyphens w:val="0"/>
              <w:spacing w:before="40" w:after="40" w:line="220" w:lineRule="exact"/>
              <w:ind w:right="113"/>
              <w:jc w:val="right"/>
              <w:rPr>
                <w:sz w:val="18"/>
              </w:rPr>
            </w:pPr>
            <w:r w:rsidRPr="00A55ACC">
              <w:rPr>
                <w:sz w:val="18"/>
              </w:rPr>
              <w:t>71.2</w:t>
            </w:r>
          </w:p>
        </w:tc>
        <w:tc>
          <w:tcPr>
            <w:tcW w:w="1182" w:type="dxa"/>
            <w:shd w:val="clear" w:color="auto" w:fill="auto"/>
            <w:vAlign w:val="bottom"/>
          </w:tcPr>
          <w:p w14:paraId="1F791B2C" w14:textId="77777777" w:rsidR="00DD4561" w:rsidRPr="00A55ACC" w:rsidRDefault="00DD4561" w:rsidP="00A55ACC">
            <w:pPr>
              <w:suppressAutoHyphens w:val="0"/>
              <w:spacing w:before="40" w:after="40" w:line="220" w:lineRule="exact"/>
              <w:ind w:right="113"/>
              <w:jc w:val="right"/>
              <w:rPr>
                <w:sz w:val="18"/>
              </w:rPr>
            </w:pPr>
            <w:r w:rsidRPr="00A55ACC">
              <w:rPr>
                <w:sz w:val="18"/>
              </w:rPr>
              <w:t>69.3</w:t>
            </w:r>
          </w:p>
        </w:tc>
        <w:tc>
          <w:tcPr>
            <w:tcW w:w="1275" w:type="dxa"/>
            <w:shd w:val="clear" w:color="auto" w:fill="auto"/>
            <w:vAlign w:val="bottom"/>
          </w:tcPr>
          <w:p w14:paraId="04141B5D" w14:textId="77777777" w:rsidR="00DD4561" w:rsidRPr="00A55ACC" w:rsidRDefault="00DD4561" w:rsidP="00A55ACC">
            <w:pPr>
              <w:suppressAutoHyphens w:val="0"/>
              <w:spacing w:before="40" w:after="40" w:line="220" w:lineRule="exact"/>
              <w:ind w:right="113"/>
              <w:jc w:val="right"/>
              <w:rPr>
                <w:sz w:val="18"/>
              </w:rPr>
            </w:pPr>
            <w:r w:rsidRPr="00A55ACC">
              <w:rPr>
                <w:sz w:val="18"/>
              </w:rPr>
              <w:t>2.6</w:t>
            </w:r>
          </w:p>
        </w:tc>
      </w:tr>
    </w:tbl>
    <w:p w14:paraId="187D6837" w14:textId="77777777" w:rsidR="00DD4561" w:rsidRPr="00D51D90" w:rsidRDefault="00DD4561" w:rsidP="00A55ACC">
      <w:pPr>
        <w:pStyle w:val="SingleTxtG"/>
        <w:spacing w:before="240"/>
      </w:pPr>
      <w:r w:rsidRPr="00D51D90">
        <w:t>38.</w:t>
      </w:r>
      <w:r w:rsidRPr="00D51D90">
        <w:tab/>
        <w:t>The yearly average rates of the employees engaged in primary, secondary, and tertiary industries among total employed persons in 2018 were 3.4%, 23.5%, and 71.0%, respectively. When looked at by gender, the percentage distribution of male employed persons in primary, secondary, and tertiary industries was 3.8%, 31.3%, and 63.0% and that of female employed persons was 3.0%, 13.7%, and 81.2%, respectively.</w:t>
      </w:r>
    </w:p>
    <w:p w14:paraId="1E13B257" w14:textId="77777777" w:rsidR="00DD4561" w:rsidRPr="00D51D90" w:rsidRDefault="00DD4561" w:rsidP="006453AE">
      <w:pPr>
        <w:pStyle w:val="SingleTxtG"/>
      </w:pPr>
      <w:r w:rsidRPr="00D51D90">
        <w:t>39.</w:t>
      </w:r>
      <w:r w:rsidRPr="00D51D90">
        <w:tab/>
        <w:t>Available statistical data for the last 5-year period are as follows:</w:t>
      </w:r>
      <w:r w:rsidRPr="002A53FF">
        <w:rPr>
          <w:rStyle w:val="FootnoteReference"/>
        </w:rPr>
        <w:footnoteReference w:id="31"/>
      </w:r>
    </w:p>
    <w:p w14:paraId="74AD7B75" w14:textId="78AF9DEF" w:rsidR="00DD4561" w:rsidRPr="00D51D90" w:rsidRDefault="009C5B58" w:rsidP="009C5B58">
      <w:pPr>
        <w:pStyle w:val="H23G"/>
      </w:pPr>
      <w:r>
        <w:tab/>
      </w:r>
      <w:r>
        <w:tab/>
      </w:r>
      <w:bookmarkStart w:id="24" w:name="_Toc53489200"/>
      <w:r w:rsidR="00DD4561" w:rsidRPr="00D51D90">
        <w:t>(Unit: %)</w:t>
      </w:r>
      <w:bookmarkEnd w:id="24"/>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88"/>
        <w:gridCol w:w="930"/>
        <w:gridCol w:w="992"/>
        <w:gridCol w:w="992"/>
        <w:gridCol w:w="850"/>
        <w:gridCol w:w="851"/>
        <w:gridCol w:w="850"/>
        <w:gridCol w:w="851"/>
        <w:gridCol w:w="850"/>
        <w:gridCol w:w="851"/>
      </w:tblGrid>
      <w:tr w:rsidR="00250790" w:rsidRPr="005C1C3A" w14:paraId="09829DE8" w14:textId="77777777" w:rsidTr="001C2385">
        <w:trPr>
          <w:tblHeader/>
        </w:trPr>
        <w:tc>
          <w:tcPr>
            <w:tcW w:w="488" w:type="dxa"/>
            <w:vMerge w:val="restart"/>
            <w:tcBorders>
              <w:top w:val="single" w:sz="4" w:space="0" w:color="auto"/>
            </w:tcBorders>
            <w:shd w:val="clear" w:color="auto" w:fill="auto"/>
            <w:vAlign w:val="bottom"/>
          </w:tcPr>
          <w:p w14:paraId="3E663F20" w14:textId="73D4966A" w:rsidR="00250790" w:rsidRPr="005C1C3A" w:rsidRDefault="00250790" w:rsidP="00BB72CE">
            <w:pPr>
              <w:spacing w:before="80" w:after="80" w:line="200" w:lineRule="exact"/>
              <w:ind w:right="113"/>
              <w:jc w:val="right"/>
              <w:rPr>
                <w:rFonts w:eastAsia="MS Gothic"/>
                <w:i/>
                <w:sz w:val="16"/>
              </w:rPr>
            </w:pPr>
            <w:r w:rsidRPr="00BB72CE">
              <w:rPr>
                <w:rFonts w:eastAsia="MS Gothic"/>
                <w:i/>
                <w:sz w:val="16"/>
              </w:rPr>
              <w:t>Year</w:t>
            </w:r>
          </w:p>
        </w:tc>
        <w:tc>
          <w:tcPr>
            <w:tcW w:w="8017" w:type="dxa"/>
            <w:gridSpan w:val="9"/>
            <w:tcBorders>
              <w:top w:val="single" w:sz="4" w:space="0" w:color="auto"/>
              <w:bottom w:val="single" w:sz="4" w:space="0" w:color="auto"/>
            </w:tcBorders>
            <w:shd w:val="clear" w:color="auto" w:fill="auto"/>
            <w:vAlign w:val="bottom"/>
          </w:tcPr>
          <w:p w14:paraId="73907FC5" w14:textId="7F7A9477" w:rsidR="00250790" w:rsidRPr="005C1C3A" w:rsidRDefault="00250790" w:rsidP="00BB72CE">
            <w:pPr>
              <w:suppressAutoHyphens w:val="0"/>
              <w:spacing w:before="80" w:after="80" w:line="200" w:lineRule="exact"/>
              <w:ind w:right="113"/>
              <w:jc w:val="center"/>
              <w:rPr>
                <w:rFonts w:eastAsia="MS Gothic"/>
                <w:i/>
                <w:sz w:val="16"/>
              </w:rPr>
            </w:pPr>
            <w:r w:rsidRPr="005C1C3A">
              <w:rPr>
                <w:rFonts w:eastAsia="MS Gothic"/>
                <w:i/>
                <w:sz w:val="16"/>
              </w:rPr>
              <w:t>Percentage of total employed persons</w:t>
            </w:r>
          </w:p>
        </w:tc>
      </w:tr>
      <w:tr w:rsidR="00250790" w:rsidRPr="005C1C3A" w14:paraId="420B7C9E" w14:textId="77777777" w:rsidTr="00F67182">
        <w:tc>
          <w:tcPr>
            <w:tcW w:w="488" w:type="dxa"/>
            <w:vMerge/>
            <w:shd w:val="clear" w:color="auto" w:fill="auto"/>
          </w:tcPr>
          <w:p w14:paraId="3A5C4C14" w14:textId="33FFB522" w:rsidR="00250790" w:rsidRPr="005C1C3A" w:rsidRDefault="00250790" w:rsidP="00BB72CE">
            <w:pPr>
              <w:spacing w:before="80" w:after="80" w:line="200" w:lineRule="exact"/>
              <w:ind w:right="113"/>
              <w:jc w:val="right"/>
              <w:rPr>
                <w:rFonts w:eastAsia="MS Gothic"/>
                <w:sz w:val="18"/>
              </w:rPr>
            </w:pPr>
          </w:p>
        </w:tc>
        <w:tc>
          <w:tcPr>
            <w:tcW w:w="2914" w:type="dxa"/>
            <w:gridSpan w:val="3"/>
            <w:tcBorders>
              <w:top w:val="single" w:sz="4" w:space="0" w:color="auto"/>
              <w:bottom w:val="single" w:sz="4" w:space="0" w:color="auto"/>
              <w:right w:val="single" w:sz="24" w:space="0" w:color="FFFFFF" w:themeColor="background1"/>
            </w:tcBorders>
            <w:shd w:val="clear" w:color="auto" w:fill="auto"/>
          </w:tcPr>
          <w:p w14:paraId="12234626" w14:textId="77777777" w:rsidR="00250790" w:rsidRPr="00BB72CE" w:rsidRDefault="00250790" w:rsidP="00250790">
            <w:pPr>
              <w:suppressAutoHyphens w:val="0"/>
              <w:spacing w:before="80" w:after="80" w:line="200" w:lineRule="exact"/>
              <w:ind w:right="113"/>
              <w:jc w:val="center"/>
              <w:rPr>
                <w:rFonts w:eastAsia="MS Gothic"/>
                <w:i/>
                <w:sz w:val="16"/>
              </w:rPr>
            </w:pPr>
            <w:r w:rsidRPr="00BB72CE">
              <w:rPr>
                <w:rFonts w:eastAsia="MS Gothic"/>
                <w:i/>
                <w:sz w:val="16"/>
              </w:rPr>
              <w:t>Total</w:t>
            </w:r>
          </w:p>
        </w:tc>
        <w:tc>
          <w:tcPr>
            <w:tcW w:w="2551"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6E46D5FA" w14:textId="77777777" w:rsidR="00250790" w:rsidRPr="00BB72CE" w:rsidRDefault="00250790" w:rsidP="00250790">
            <w:pPr>
              <w:suppressAutoHyphens w:val="0"/>
              <w:spacing w:before="80" w:after="80" w:line="200" w:lineRule="exact"/>
              <w:ind w:right="113"/>
              <w:jc w:val="center"/>
              <w:rPr>
                <w:rFonts w:eastAsia="MS Gothic"/>
                <w:i/>
                <w:sz w:val="16"/>
              </w:rPr>
            </w:pPr>
            <w:r w:rsidRPr="00BB72CE">
              <w:rPr>
                <w:rFonts w:eastAsia="MS Gothic"/>
                <w:i/>
                <w:sz w:val="16"/>
              </w:rPr>
              <w:t>Men</w:t>
            </w:r>
          </w:p>
        </w:tc>
        <w:tc>
          <w:tcPr>
            <w:tcW w:w="2552" w:type="dxa"/>
            <w:gridSpan w:val="3"/>
            <w:tcBorders>
              <w:top w:val="single" w:sz="4" w:space="0" w:color="auto"/>
              <w:left w:val="single" w:sz="24" w:space="0" w:color="FFFFFF" w:themeColor="background1"/>
              <w:bottom w:val="single" w:sz="4" w:space="0" w:color="auto"/>
            </w:tcBorders>
            <w:shd w:val="clear" w:color="auto" w:fill="auto"/>
            <w:vAlign w:val="bottom"/>
          </w:tcPr>
          <w:p w14:paraId="2E8BBE2C" w14:textId="77777777" w:rsidR="00250790" w:rsidRPr="00BB72CE" w:rsidRDefault="00250790" w:rsidP="00250790">
            <w:pPr>
              <w:suppressAutoHyphens w:val="0"/>
              <w:spacing w:before="80" w:after="80" w:line="200" w:lineRule="exact"/>
              <w:ind w:right="113"/>
              <w:jc w:val="center"/>
              <w:rPr>
                <w:rFonts w:eastAsia="MS Gothic"/>
                <w:i/>
                <w:sz w:val="16"/>
              </w:rPr>
            </w:pPr>
            <w:r w:rsidRPr="00BB72CE">
              <w:rPr>
                <w:rFonts w:eastAsia="MS Gothic"/>
                <w:i/>
                <w:sz w:val="16"/>
              </w:rPr>
              <w:t>Women</w:t>
            </w:r>
          </w:p>
        </w:tc>
      </w:tr>
      <w:tr w:rsidR="00250790" w:rsidRPr="005C1C3A" w14:paraId="587177F7" w14:textId="77777777" w:rsidTr="00F67182">
        <w:tc>
          <w:tcPr>
            <w:tcW w:w="488" w:type="dxa"/>
            <w:vMerge/>
            <w:tcBorders>
              <w:bottom w:val="single" w:sz="12" w:space="0" w:color="auto"/>
            </w:tcBorders>
            <w:shd w:val="clear" w:color="auto" w:fill="auto"/>
          </w:tcPr>
          <w:p w14:paraId="4DB8A30C" w14:textId="313C62BA" w:rsidR="00250790" w:rsidRPr="00BB72CE" w:rsidRDefault="00250790" w:rsidP="00BB72CE">
            <w:pPr>
              <w:suppressAutoHyphens w:val="0"/>
              <w:spacing w:before="80" w:after="80" w:line="200" w:lineRule="exact"/>
              <w:ind w:right="113"/>
              <w:jc w:val="right"/>
              <w:rPr>
                <w:rFonts w:eastAsia="MS Gothic"/>
                <w:i/>
                <w:sz w:val="16"/>
              </w:rPr>
            </w:pPr>
          </w:p>
        </w:tc>
        <w:tc>
          <w:tcPr>
            <w:tcW w:w="930" w:type="dxa"/>
            <w:tcBorders>
              <w:top w:val="single" w:sz="4" w:space="0" w:color="auto"/>
              <w:bottom w:val="single" w:sz="12" w:space="0" w:color="auto"/>
            </w:tcBorders>
            <w:shd w:val="clear" w:color="auto" w:fill="auto"/>
            <w:vAlign w:val="bottom"/>
          </w:tcPr>
          <w:p w14:paraId="3F53E18B" w14:textId="77777777" w:rsidR="00250790" w:rsidRPr="00BB72CE" w:rsidRDefault="00250790" w:rsidP="00BB72CE">
            <w:pPr>
              <w:suppressAutoHyphens w:val="0"/>
              <w:spacing w:before="80" w:after="80" w:line="200" w:lineRule="exact"/>
              <w:ind w:right="113"/>
              <w:jc w:val="right"/>
              <w:rPr>
                <w:rFonts w:eastAsia="MS Gothic"/>
                <w:i/>
                <w:sz w:val="16"/>
              </w:rPr>
            </w:pPr>
            <w:r w:rsidRPr="00BB72CE">
              <w:rPr>
                <w:rFonts w:eastAsia="MS Gothic"/>
                <w:i/>
                <w:sz w:val="16"/>
              </w:rPr>
              <w:t>Primary industries</w:t>
            </w:r>
            <w:r w:rsidRPr="00BB72CE">
              <w:rPr>
                <w:rStyle w:val="FootnoteReference"/>
                <w:rFonts w:eastAsia="MS Gothic"/>
              </w:rPr>
              <w:footnoteReference w:id="32"/>
            </w:r>
          </w:p>
        </w:tc>
        <w:tc>
          <w:tcPr>
            <w:tcW w:w="992" w:type="dxa"/>
            <w:tcBorders>
              <w:top w:val="single" w:sz="4" w:space="0" w:color="auto"/>
              <w:bottom w:val="single" w:sz="12" w:space="0" w:color="auto"/>
            </w:tcBorders>
            <w:shd w:val="clear" w:color="auto" w:fill="auto"/>
            <w:vAlign w:val="bottom"/>
          </w:tcPr>
          <w:p w14:paraId="100077B4" w14:textId="77777777" w:rsidR="00250790" w:rsidRPr="00BB72CE" w:rsidRDefault="00250790" w:rsidP="00BB72CE">
            <w:pPr>
              <w:suppressAutoHyphens w:val="0"/>
              <w:spacing w:before="80" w:after="80" w:line="200" w:lineRule="exact"/>
              <w:ind w:right="113"/>
              <w:jc w:val="right"/>
              <w:rPr>
                <w:rFonts w:eastAsia="MS Gothic"/>
                <w:i/>
                <w:sz w:val="16"/>
              </w:rPr>
            </w:pPr>
            <w:r w:rsidRPr="00BB72CE">
              <w:rPr>
                <w:rFonts w:eastAsia="MS Gothic"/>
                <w:i/>
                <w:sz w:val="16"/>
              </w:rPr>
              <w:t>Secondary industries</w:t>
            </w:r>
            <w:r w:rsidRPr="00BB72CE">
              <w:rPr>
                <w:rStyle w:val="FootnoteReference"/>
                <w:rFonts w:eastAsia="MS Gothic"/>
              </w:rPr>
              <w:footnoteReference w:id="33"/>
            </w:r>
          </w:p>
        </w:tc>
        <w:tc>
          <w:tcPr>
            <w:tcW w:w="992" w:type="dxa"/>
            <w:tcBorders>
              <w:top w:val="single" w:sz="4" w:space="0" w:color="auto"/>
              <w:bottom w:val="single" w:sz="12" w:space="0" w:color="auto"/>
              <w:right w:val="single" w:sz="24" w:space="0" w:color="FFFFFF" w:themeColor="background1"/>
            </w:tcBorders>
            <w:shd w:val="clear" w:color="auto" w:fill="auto"/>
            <w:vAlign w:val="bottom"/>
          </w:tcPr>
          <w:p w14:paraId="7CFCDE92" w14:textId="77777777" w:rsidR="00250790" w:rsidRPr="00BB72CE" w:rsidRDefault="00250790" w:rsidP="00BB72CE">
            <w:pPr>
              <w:suppressAutoHyphens w:val="0"/>
              <w:spacing w:before="80" w:after="80" w:line="200" w:lineRule="exact"/>
              <w:ind w:right="113"/>
              <w:jc w:val="right"/>
              <w:rPr>
                <w:rFonts w:eastAsia="MS Gothic"/>
                <w:i/>
                <w:sz w:val="16"/>
              </w:rPr>
            </w:pPr>
            <w:r w:rsidRPr="00BB72CE">
              <w:rPr>
                <w:rFonts w:eastAsia="MS Gothic"/>
                <w:i/>
                <w:sz w:val="16"/>
              </w:rPr>
              <w:t>Tertiary industries</w:t>
            </w:r>
            <w:r w:rsidRPr="00BB72CE">
              <w:rPr>
                <w:rStyle w:val="FootnoteReference"/>
              </w:rPr>
              <w:footnoteReference w:id="34"/>
            </w:r>
          </w:p>
        </w:tc>
        <w:tc>
          <w:tcPr>
            <w:tcW w:w="850" w:type="dxa"/>
            <w:tcBorders>
              <w:top w:val="single" w:sz="4" w:space="0" w:color="auto"/>
              <w:left w:val="single" w:sz="24" w:space="0" w:color="FFFFFF" w:themeColor="background1"/>
              <w:bottom w:val="single" w:sz="12" w:space="0" w:color="auto"/>
            </w:tcBorders>
            <w:shd w:val="clear" w:color="auto" w:fill="auto"/>
            <w:vAlign w:val="bottom"/>
          </w:tcPr>
          <w:p w14:paraId="0BF3915C" w14:textId="77777777" w:rsidR="00250790" w:rsidRPr="00BB72CE" w:rsidRDefault="00250790" w:rsidP="00BB72CE">
            <w:pPr>
              <w:suppressAutoHyphens w:val="0"/>
              <w:spacing w:before="80" w:after="80" w:line="200" w:lineRule="exact"/>
              <w:ind w:right="113"/>
              <w:jc w:val="right"/>
              <w:rPr>
                <w:rFonts w:eastAsia="MS Gothic"/>
                <w:i/>
                <w:sz w:val="16"/>
              </w:rPr>
            </w:pPr>
            <w:r w:rsidRPr="00BB72CE">
              <w:rPr>
                <w:rFonts w:eastAsia="MS Gothic"/>
                <w:i/>
                <w:sz w:val="16"/>
              </w:rPr>
              <w:t>Primary industries</w:t>
            </w:r>
          </w:p>
        </w:tc>
        <w:tc>
          <w:tcPr>
            <w:tcW w:w="851" w:type="dxa"/>
            <w:tcBorders>
              <w:top w:val="single" w:sz="4" w:space="0" w:color="auto"/>
              <w:bottom w:val="single" w:sz="12" w:space="0" w:color="auto"/>
            </w:tcBorders>
            <w:shd w:val="clear" w:color="auto" w:fill="auto"/>
            <w:vAlign w:val="bottom"/>
          </w:tcPr>
          <w:p w14:paraId="1A1C35E4" w14:textId="77777777" w:rsidR="00250790" w:rsidRPr="00BB72CE" w:rsidRDefault="00250790" w:rsidP="00BB72CE">
            <w:pPr>
              <w:suppressAutoHyphens w:val="0"/>
              <w:spacing w:before="80" w:after="80" w:line="200" w:lineRule="exact"/>
              <w:ind w:right="113"/>
              <w:jc w:val="right"/>
              <w:rPr>
                <w:rFonts w:eastAsia="MS Gothic"/>
                <w:i/>
                <w:sz w:val="16"/>
              </w:rPr>
            </w:pPr>
            <w:r w:rsidRPr="00BB72CE">
              <w:rPr>
                <w:rFonts w:eastAsia="MS Gothic"/>
                <w:i/>
                <w:sz w:val="16"/>
              </w:rPr>
              <w:t>Secondary industries</w:t>
            </w:r>
          </w:p>
        </w:tc>
        <w:tc>
          <w:tcPr>
            <w:tcW w:w="850" w:type="dxa"/>
            <w:tcBorders>
              <w:top w:val="single" w:sz="4" w:space="0" w:color="auto"/>
              <w:bottom w:val="single" w:sz="12" w:space="0" w:color="auto"/>
              <w:right w:val="single" w:sz="24" w:space="0" w:color="FFFFFF" w:themeColor="background1"/>
            </w:tcBorders>
            <w:shd w:val="clear" w:color="auto" w:fill="auto"/>
            <w:vAlign w:val="bottom"/>
          </w:tcPr>
          <w:p w14:paraId="474C1989" w14:textId="77777777" w:rsidR="00250790" w:rsidRPr="00BB72CE" w:rsidRDefault="00250790" w:rsidP="00BB72CE">
            <w:pPr>
              <w:suppressAutoHyphens w:val="0"/>
              <w:spacing w:before="80" w:after="80" w:line="200" w:lineRule="exact"/>
              <w:ind w:right="113"/>
              <w:jc w:val="right"/>
              <w:rPr>
                <w:rFonts w:eastAsia="MS Gothic"/>
                <w:i/>
                <w:sz w:val="16"/>
              </w:rPr>
            </w:pPr>
            <w:r w:rsidRPr="00BB72CE">
              <w:rPr>
                <w:rFonts w:eastAsia="MS Gothic"/>
                <w:i/>
                <w:sz w:val="16"/>
              </w:rPr>
              <w:t>Tertiary industries</w:t>
            </w:r>
          </w:p>
        </w:tc>
        <w:tc>
          <w:tcPr>
            <w:tcW w:w="851" w:type="dxa"/>
            <w:tcBorders>
              <w:top w:val="single" w:sz="4" w:space="0" w:color="auto"/>
              <w:left w:val="single" w:sz="24" w:space="0" w:color="FFFFFF" w:themeColor="background1"/>
              <w:bottom w:val="single" w:sz="12" w:space="0" w:color="auto"/>
            </w:tcBorders>
            <w:shd w:val="clear" w:color="auto" w:fill="auto"/>
            <w:vAlign w:val="bottom"/>
          </w:tcPr>
          <w:p w14:paraId="4D7C6EF7" w14:textId="77777777" w:rsidR="00250790" w:rsidRPr="00BB72CE" w:rsidRDefault="00250790" w:rsidP="00BB72CE">
            <w:pPr>
              <w:suppressAutoHyphens w:val="0"/>
              <w:spacing w:before="80" w:after="80" w:line="200" w:lineRule="exact"/>
              <w:ind w:right="113"/>
              <w:jc w:val="right"/>
              <w:rPr>
                <w:rFonts w:eastAsia="MS Gothic"/>
                <w:i/>
                <w:sz w:val="16"/>
              </w:rPr>
            </w:pPr>
            <w:r w:rsidRPr="00BB72CE">
              <w:rPr>
                <w:rFonts w:eastAsia="MS Gothic"/>
                <w:i/>
                <w:sz w:val="16"/>
              </w:rPr>
              <w:t>Primary industries</w:t>
            </w:r>
          </w:p>
        </w:tc>
        <w:tc>
          <w:tcPr>
            <w:tcW w:w="850" w:type="dxa"/>
            <w:tcBorders>
              <w:top w:val="single" w:sz="4" w:space="0" w:color="auto"/>
              <w:bottom w:val="single" w:sz="12" w:space="0" w:color="auto"/>
            </w:tcBorders>
            <w:shd w:val="clear" w:color="auto" w:fill="auto"/>
            <w:vAlign w:val="bottom"/>
          </w:tcPr>
          <w:p w14:paraId="39B9DD89" w14:textId="77777777" w:rsidR="00250790" w:rsidRPr="00BB72CE" w:rsidRDefault="00250790" w:rsidP="00BB72CE">
            <w:pPr>
              <w:suppressAutoHyphens w:val="0"/>
              <w:spacing w:before="80" w:after="80" w:line="200" w:lineRule="exact"/>
              <w:ind w:right="113"/>
              <w:jc w:val="right"/>
              <w:rPr>
                <w:rFonts w:eastAsia="MS Gothic"/>
                <w:i/>
                <w:sz w:val="16"/>
              </w:rPr>
            </w:pPr>
            <w:r w:rsidRPr="00BB72CE">
              <w:rPr>
                <w:rFonts w:eastAsia="MS Gothic"/>
                <w:i/>
                <w:sz w:val="16"/>
              </w:rPr>
              <w:t>Secondary industries</w:t>
            </w:r>
          </w:p>
        </w:tc>
        <w:tc>
          <w:tcPr>
            <w:tcW w:w="851" w:type="dxa"/>
            <w:tcBorders>
              <w:top w:val="single" w:sz="4" w:space="0" w:color="auto"/>
              <w:bottom w:val="single" w:sz="12" w:space="0" w:color="auto"/>
            </w:tcBorders>
            <w:shd w:val="clear" w:color="auto" w:fill="auto"/>
            <w:vAlign w:val="bottom"/>
          </w:tcPr>
          <w:p w14:paraId="2A74A883" w14:textId="77777777" w:rsidR="00250790" w:rsidRPr="00BB72CE" w:rsidRDefault="00250790" w:rsidP="00BB72CE">
            <w:pPr>
              <w:suppressAutoHyphens w:val="0"/>
              <w:spacing w:before="80" w:after="80" w:line="200" w:lineRule="exact"/>
              <w:ind w:right="113"/>
              <w:jc w:val="right"/>
              <w:rPr>
                <w:rFonts w:eastAsia="MS Gothic"/>
                <w:i/>
                <w:sz w:val="16"/>
              </w:rPr>
            </w:pPr>
            <w:r w:rsidRPr="00BB72CE">
              <w:rPr>
                <w:rFonts w:eastAsia="MS Gothic"/>
                <w:i/>
                <w:sz w:val="16"/>
              </w:rPr>
              <w:t>Tertiary industries</w:t>
            </w:r>
          </w:p>
        </w:tc>
      </w:tr>
      <w:tr w:rsidR="00BB72CE" w:rsidRPr="005C1C3A" w14:paraId="1AE3859E" w14:textId="77777777" w:rsidTr="00250790">
        <w:tc>
          <w:tcPr>
            <w:tcW w:w="488" w:type="dxa"/>
            <w:tcBorders>
              <w:top w:val="single" w:sz="12" w:space="0" w:color="auto"/>
            </w:tcBorders>
            <w:shd w:val="clear" w:color="auto" w:fill="auto"/>
          </w:tcPr>
          <w:p w14:paraId="1414186C" w14:textId="77777777" w:rsidR="00DD4561" w:rsidRPr="005C1C3A" w:rsidRDefault="00DD4561" w:rsidP="005C1C3A">
            <w:pPr>
              <w:suppressAutoHyphens w:val="0"/>
              <w:spacing w:before="40" w:after="40" w:line="220" w:lineRule="exact"/>
              <w:ind w:right="113"/>
              <w:rPr>
                <w:sz w:val="18"/>
              </w:rPr>
            </w:pPr>
            <w:r w:rsidRPr="005C1C3A">
              <w:rPr>
                <w:sz w:val="18"/>
              </w:rPr>
              <w:t>2014</w:t>
            </w:r>
          </w:p>
        </w:tc>
        <w:tc>
          <w:tcPr>
            <w:tcW w:w="930" w:type="dxa"/>
            <w:tcBorders>
              <w:top w:val="single" w:sz="12" w:space="0" w:color="auto"/>
            </w:tcBorders>
            <w:shd w:val="clear" w:color="auto" w:fill="auto"/>
            <w:vAlign w:val="bottom"/>
          </w:tcPr>
          <w:p w14:paraId="61F9AAF8" w14:textId="77777777" w:rsidR="00DD4561" w:rsidRPr="005C1C3A" w:rsidRDefault="00DD4561" w:rsidP="005C1C3A">
            <w:pPr>
              <w:suppressAutoHyphens w:val="0"/>
              <w:spacing w:before="40" w:after="40" w:line="220" w:lineRule="exact"/>
              <w:ind w:right="113"/>
              <w:jc w:val="right"/>
              <w:rPr>
                <w:sz w:val="18"/>
              </w:rPr>
            </w:pPr>
            <w:r w:rsidRPr="005C1C3A">
              <w:rPr>
                <w:sz w:val="18"/>
              </w:rPr>
              <w:t>3.6</w:t>
            </w:r>
          </w:p>
        </w:tc>
        <w:tc>
          <w:tcPr>
            <w:tcW w:w="992" w:type="dxa"/>
            <w:tcBorders>
              <w:top w:val="single" w:sz="12" w:space="0" w:color="auto"/>
            </w:tcBorders>
            <w:shd w:val="clear" w:color="auto" w:fill="auto"/>
            <w:vAlign w:val="bottom"/>
          </w:tcPr>
          <w:p w14:paraId="4220CDBA" w14:textId="77777777" w:rsidR="00DD4561" w:rsidRPr="005C1C3A" w:rsidRDefault="00DD4561" w:rsidP="005C1C3A">
            <w:pPr>
              <w:suppressAutoHyphens w:val="0"/>
              <w:spacing w:before="40" w:after="40" w:line="220" w:lineRule="exact"/>
              <w:ind w:right="113"/>
              <w:jc w:val="right"/>
              <w:rPr>
                <w:sz w:val="18"/>
              </w:rPr>
            </w:pPr>
            <w:r w:rsidRPr="005C1C3A">
              <w:rPr>
                <w:sz w:val="18"/>
              </w:rPr>
              <w:t>24.4</w:t>
            </w:r>
          </w:p>
        </w:tc>
        <w:tc>
          <w:tcPr>
            <w:tcW w:w="992" w:type="dxa"/>
            <w:tcBorders>
              <w:top w:val="single" w:sz="12" w:space="0" w:color="auto"/>
            </w:tcBorders>
            <w:shd w:val="clear" w:color="auto" w:fill="auto"/>
            <w:vAlign w:val="bottom"/>
          </w:tcPr>
          <w:p w14:paraId="7F81260B" w14:textId="77777777" w:rsidR="00DD4561" w:rsidRPr="005C1C3A" w:rsidRDefault="00DD4561" w:rsidP="005C1C3A">
            <w:pPr>
              <w:suppressAutoHyphens w:val="0"/>
              <w:spacing w:before="40" w:after="40" w:line="220" w:lineRule="exact"/>
              <w:ind w:right="113"/>
              <w:jc w:val="right"/>
              <w:rPr>
                <w:sz w:val="18"/>
              </w:rPr>
            </w:pPr>
            <w:r w:rsidRPr="005C1C3A">
              <w:rPr>
                <w:sz w:val="18"/>
              </w:rPr>
              <w:t>70.4</w:t>
            </w:r>
          </w:p>
        </w:tc>
        <w:tc>
          <w:tcPr>
            <w:tcW w:w="850" w:type="dxa"/>
            <w:tcBorders>
              <w:top w:val="single" w:sz="12" w:space="0" w:color="auto"/>
            </w:tcBorders>
            <w:shd w:val="clear" w:color="auto" w:fill="auto"/>
            <w:vAlign w:val="bottom"/>
          </w:tcPr>
          <w:p w14:paraId="189D6D28" w14:textId="77777777" w:rsidR="00DD4561" w:rsidRPr="005C1C3A" w:rsidRDefault="00DD4561" w:rsidP="005C1C3A">
            <w:pPr>
              <w:suppressAutoHyphens w:val="0"/>
              <w:spacing w:before="40" w:after="40" w:line="220" w:lineRule="exact"/>
              <w:ind w:right="113"/>
              <w:jc w:val="right"/>
              <w:rPr>
                <w:sz w:val="18"/>
              </w:rPr>
            </w:pPr>
            <w:r w:rsidRPr="005C1C3A">
              <w:rPr>
                <w:sz w:val="18"/>
              </w:rPr>
              <w:t>3.9</w:t>
            </w:r>
          </w:p>
        </w:tc>
        <w:tc>
          <w:tcPr>
            <w:tcW w:w="851" w:type="dxa"/>
            <w:tcBorders>
              <w:top w:val="single" w:sz="12" w:space="0" w:color="auto"/>
            </w:tcBorders>
            <w:shd w:val="clear" w:color="auto" w:fill="auto"/>
            <w:vAlign w:val="bottom"/>
          </w:tcPr>
          <w:p w14:paraId="6A71666E" w14:textId="77777777" w:rsidR="00DD4561" w:rsidRPr="005C1C3A" w:rsidRDefault="00DD4561" w:rsidP="005C1C3A">
            <w:pPr>
              <w:suppressAutoHyphens w:val="0"/>
              <w:spacing w:before="40" w:after="40" w:line="220" w:lineRule="exact"/>
              <w:ind w:right="113"/>
              <w:jc w:val="right"/>
              <w:rPr>
                <w:sz w:val="18"/>
              </w:rPr>
            </w:pPr>
            <w:r w:rsidRPr="005C1C3A">
              <w:rPr>
                <w:sz w:val="18"/>
              </w:rPr>
              <w:t>32.2</w:t>
            </w:r>
          </w:p>
        </w:tc>
        <w:tc>
          <w:tcPr>
            <w:tcW w:w="850" w:type="dxa"/>
            <w:tcBorders>
              <w:top w:val="single" w:sz="12" w:space="0" w:color="auto"/>
            </w:tcBorders>
            <w:shd w:val="clear" w:color="auto" w:fill="auto"/>
            <w:vAlign w:val="bottom"/>
          </w:tcPr>
          <w:p w14:paraId="1B736E11" w14:textId="77777777" w:rsidR="00DD4561" w:rsidRPr="005C1C3A" w:rsidRDefault="00DD4561" w:rsidP="005C1C3A">
            <w:pPr>
              <w:suppressAutoHyphens w:val="0"/>
              <w:spacing w:before="40" w:after="40" w:line="220" w:lineRule="exact"/>
              <w:ind w:right="113"/>
              <w:jc w:val="right"/>
              <w:rPr>
                <w:sz w:val="18"/>
              </w:rPr>
            </w:pPr>
            <w:r w:rsidRPr="005C1C3A">
              <w:rPr>
                <w:sz w:val="18"/>
              </w:rPr>
              <w:t>62.5</w:t>
            </w:r>
          </w:p>
        </w:tc>
        <w:tc>
          <w:tcPr>
            <w:tcW w:w="851" w:type="dxa"/>
            <w:tcBorders>
              <w:top w:val="single" w:sz="12" w:space="0" w:color="auto"/>
            </w:tcBorders>
            <w:shd w:val="clear" w:color="auto" w:fill="auto"/>
            <w:vAlign w:val="bottom"/>
          </w:tcPr>
          <w:p w14:paraId="36524F6E" w14:textId="77777777" w:rsidR="00DD4561" w:rsidRPr="005C1C3A" w:rsidRDefault="00DD4561" w:rsidP="005C1C3A">
            <w:pPr>
              <w:suppressAutoHyphens w:val="0"/>
              <w:spacing w:before="40" w:after="40" w:line="220" w:lineRule="exact"/>
              <w:ind w:right="113"/>
              <w:jc w:val="right"/>
              <w:rPr>
                <w:sz w:val="18"/>
              </w:rPr>
            </w:pPr>
            <w:r w:rsidRPr="005C1C3A">
              <w:rPr>
                <w:sz w:val="18"/>
              </w:rPr>
              <w:t>3.2</w:t>
            </w:r>
          </w:p>
        </w:tc>
        <w:tc>
          <w:tcPr>
            <w:tcW w:w="850" w:type="dxa"/>
            <w:tcBorders>
              <w:top w:val="single" w:sz="12" w:space="0" w:color="auto"/>
            </w:tcBorders>
            <w:shd w:val="clear" w:color="auto" w:fill="auto"/>
            <w:vAlign w:val="bottom"/>
          </w:tcPr>
          <w:p w14:paraId="0EBDECDB" w14:textId="77777777" w:rsidR="00DD4561" w:rsidRPr="005C1C3A" w:rsidRDefault="00DD4561" w:rsidP="005C1C3A">
            <w:pPr>
              <w:suppressAutoHyphens w:val="0"/>
              <w:spacing w:before="40" w:after="40" w:line="220" w:lineRule="exact"/>
              <w:ind w:right="113"/>
              <w:jc w:val="right"/>
              <w:rPr>
                <w:sz w:val="18"/>
              </w:rPr>
            </w:pPr>
            <w:r w:rsidRPr="005C1C3A">
              <w:rPr>
                <w:sz w:val="18"/>
              </w:rPr>
              <w:t>14.1</w:t>
            </w:r>
          </w:p>
        </w:tc>
        <w:tc>
          <w:tcPr>
            <w:tcW w:w="851" w:type="dxa"/>
            <w:tcBorders>
              <w:top w:val="single" w:sz="12" w:space="0" w:color="auto"/>
            </w:tcBorders>
            <w:shd w:val="clear" w:color="auto" w:fill="auto"/>
            <w:vAlign w:val="bottom"/>
          </w:tcPr>
          <w:p w14:paraId="27344263" w14:textId="77777777" w:rsidR="00DD4561" w:rsidRPr="005C1C3A" w:rsidRDefault="00DD4561" w:rsidP="005C1C3A">
            <w:pPr>
              <w:suppressAutoHyphens w:val="0"/>
              <w:spacing w:before="40" w:after="40" w:line="220" w:lineRule="exact"/>
              <w:ind w:right="113"/>
              <w:jc w:val="right"/>
              <w:rPr>
                <w:sz w:val="18"/>
              </w:rPr>
            </w:pPr>
            <w:r w:rsidRPr="005C1C3A">
              <w:rPr>
                <w:sz w:val="18"/>
              </w:rPr>
              <w:t>81.0</w:t>
            </w:r>
          </w:p>
        </w:tc>
      </w:tr>
      <w:tr w:rsidR="00BB72CE" w:rsidRPr="005C1C3A" w14:paraId="7FDEEC15" w14:textId="77777777" w:rsidTr="00250790">
        <w:tc>
          <w:tcPr>
            <w:tcW w:w="488" w:type="dxa"/>
            <w:shd w:val="clear" w:color="auto" w:fill="auto"/>
          </w:tcPr>
          <w:p w14:paraId="2589B3F9" w14:textId="77777777" w:rsidR="00DD4561" w:rsidRPr="005C1C3A" w:rsidRDefault="00DD4561" w:rsidP="005C1C3A">
            <w:pPr>
              <w:suppressAutoHyphens w:val="0"/>
              <w:spacing w:before="40" w:after="40" w:line="220" w:lineRule="exact"/>
              <w:ind w:right="113"/>
              <w:rPr>
                <w:sz w:val="18"/>
              </w:rPr>
            </w:pPr>
            <w:r w:rsidRPr="005C1C3A">
              <w:rPr>
                <w:sz w:val="18"/>
              </w:rPr>
              <w:t>2015</w:t>
            </w:r>
          </w:p>
        </w:tc>
        <w:tc>
          <w:tcPr>
            <w:tcW w:w="930" w:type="dxa"/>
            <w:shd w:val="clear" w:color="auto" w:fill="auto"/>
            <w:vAlign w:val="bottom"/>
          </w:tcPr>
          <w:p w14:paraId="2ECA2C6D" w14:textId="77777777" w:rsidR="00DD4561" w:rsidRPr="005C1C3A" w:rsidRDefault="00DD4561" w:rsidP="005C1C3A">
            <w:pPr>
              <w:suppressAutoHyphens w:val="0"/>
              <w:spacing w:before="40" w:after="40" w:line="220" w:lineRule="exact"/>
              <w:ind w:right="113"/>
              <w:jc w:val="right"/>
              <w:rPr>
                <w:sz w:val="18"/>
              </w:rPr>
            </w:pPr>
            <w:r w:rsidRPr="005C1C3A">
              <w:rPr>
                <w:sz w:val="18"/>
              </w:rPr>
              <w:t>3.6</w:t>
            </w:r>
          </w:p>
        </w:tc>
        <w:tc>
          <w:tcPr>
            <w:tcW w:w="992" w:type="dxa"/>
            <w:shd w:val="clear" w:color="auto" w:fill="auto"/>
            <w:vAlign w:val="bottom"/>
          </w:tcPr>
          <w:p w14:paraId="1D172AB1" w14:textId="77777777" w:rsidR="00DD4561" w:rsidRPr="005C1C3A" w:rsidRDefault="00DD4561" w:rsidP="005C1C3A">
            <w:pPr>
              <w:suppressAutoHyphens w:val="0"/>
              <w:spacing w:before="40" w:after="40" w:line="220" w:lineRule="exact"/>
              <w:ind w:right="113"/>
              <w:jc w:val="right"/>
              <w:rPr>
                <w:sz w:val="18"/>
              </w:rPr>
            </w:pPr>
            <w:r w:rsidRPr="005C1C3A">
              <w:rPr>
                <w:sz w:val="18"/>
              </w:rPr>
              <w:t>24.1</w:t>
            </w:r>
          </w:p>
        </w:tc>
        <w:tc>
          <w:tcPr>
            <w:tcW w:w="992" w:type="dxa"/>
            <w:shd w:val="clear" w:color="auto" w:fill="auto"/>
            <w:vAlign w:val="bottom"/>
          </w:tcPr>
          <w:p w14:paraId="1CCD7AA8" w14:textId="77777777" w:rsidR="00DD4561" w:rsidRPr="005C1C3A" w:rsidRDefault="00DD4561" w:rsidP="005C1C3A">
            <w:pPr>
              <w:suppressAutoHyphens w:val="0"/>
              <w:spacing w:before="40" w:after="40" w:line="220" w:lineRule="exact"/>
              <w:ind w:right="113"/>
              <w:jc w:val="right"/>
              <w:rPr>
                <w:sz w:val="18"/>
              </w:rPr>
            </w:pPr>
            <w:r w:rsidRPr="005C1C3A">
              <w:rPr>
                <w:sz w:val="18"/>
              </w:rPr>
              <w:t>70.7</w:t>
            </w:r>
          </w:p>
        </w:tc>
        <w:tc>
          <w:tcPr>
            <w:tcW w:w="850" w:type="dxa"/>
            <w:shd w:val="clear" w:color="auto" w:fill="auto"/>
            <w:vAlign w:val="bottom"/>
          </w:tcPr>
          <w:p w14:paraId="11E734E8" w14:textId="77777777" w:rsidR="00DD4561" w:rsidRPr="005C1C3A" w:rsidRDefault="00DD4561" w:rsidP="005C1C3A">
            <w:pPr>
              <w:suppressAutoHyphens w:val="0"/>
              <w:spacing w:before="40" w:after="40" w:line="220" w:lineRule="exact"/>
              <w:ind w:right="113"/>
              <w:jc w:val="right"/>
              <w:rPr>
                <w:sz w:val="18"/>
              </w:rPr>
            </w:pPr>
            <w:r w:rsidRPr="005C1C3A">
              <w:rPr>
                <w:sz w:val="18"/>
              </w:rPr>
              <w:t>3.9</w:t>
            </w:r>
          </w:p>
        </w:tc>
        <w:tc>
          <w:tcPr>
            <w:tcW w:w="851" w:type="dxa"/>
            <w:shd w:val="clear" w:color="auto" w:fill="auto"/>
            <w:vAlign w:val="bottom"/>
          </w:tcPr>
          <w:p w14:paraId="6DE572C2" w14:textId="77777777" w:rsidR="00DD4561" w:rsidRPr="005C1C3A" w:rsidRDefault="00DD4561" w:rsidP="005C1C3A">
            <w:pPr>
              <w:suppressAutoHyphens w:val="0"/>
              <w:spacing w:before="40" w:after="40" w:line="220" w:lineRule="exact"/>
              <w:ind w:right="113"/>
              <w:jc w:val="right"/>
              <w:rPr>
                <w:sz w:val="18"/>
              </w:rPr>
            </w:pPr>
            <w:r w:rsidRPr="005C1C3A">
              <w:rPr>
                <w:sz w:val="18"/>
              </w:rPr>
              <w:t>31.8</w:t>
            </w:r>
          </w:p>
        </w:tc>
        <w:tc>
          <w:tcPr>
            <w:tcW w:w="850" w:type="dxa"/>
            <w:shd w:val="clear" w:color="auto" w:fill="auto"/>
            <w:vAlign w:val="bottom"/>
          </w:tcPr>
          <w:p w14:paraId="16706B73" w14:textId="77777777" w:rsidR="00DD4561" w:rsidRPr="005C1C3A" w:rsidRDefault="00DD4561" w:rsidP="005C1C3A">
            <w:pPr>
              <w:suppressAutoHyphens w:val="0"/>
              <w:spacing w:before="40" w:after="40" w:line="220" w:lineRule="exact"/>
              <w:ind w:right="113"/>
              <w:jc w:val="right"/>
              <w:rPr>
                <w:sz w:val="18"/>
              </w:rPr>
            </w:pPr>
            <w:r w:rsidRPr="005C1C3A">
              <w:rPr>
                <w:sz w:val="18"/>
              </w:rPr>
              <w:t>62.8</w:t>
            </w:r>
          </w:p>
        </w:tc>
        <w:tc>
          <w:tcPr>
            <w:tcW w:w="851" w:type="dxa"/>
            <w:shd w:val="clear" w:color="auto" w:fill="auto"/>
            <w:vAlign w:val="bottom"/>
          </w:tcPr>
          <w:p w14:paraId="71D6CEB3" w14:textId="77777777" w:rsidR="00DD4561" w:rsidRPr="005C1C3A" w:rsidRDefault="00DD4561" w:rsidP="005C1C3A">
            <w:pPr>
              <w:suppressAutoHyphens w:val="0"/>
              <w:spacing w:before="40" w:after="40" w:line="220" w:lineRule="exact"/>
              <w:ind w:right="113"/>
              <w:jc w:val="right"/>
              <w:rPr>
                <w:sz w:val="18"/>
              </w:rPr>
            </w:pPr>
            <w:r w:rsidRPr="005C1C3A">
              <w:rPr>
                <w:sz w:val="18"/>
              </w:rPr>
              <w:t>3.2</w:t>
            </w:r>
          </w:p>
        </w:tc>
        <w:tc>
          <w:tcPr>
            <w:tcW w:w="850" w:type="dxa"/>
            <w:shd w:val="clear" w:color="auto" w:fill="auto"/>
            <w:vAlign w:val="bottom"/>
          </w:tcPr>
          <w:p w14:paraId="58C4A482" w14:textId="77777777" w:rsidR="00DD4561" w:rsidRPr="005C1C3A" w:rsidRDefault="00DD4561" w:rsidP="005C1C3A">
            <w:pPr>
              <w:suppressAutoHyphens w:val="0"/>
              <w:spacing w:before="40" w:after="40" w:line="220" w:lineRule="exact"/>
              <w:ind w:right="113"/>
              <w:jc w:val="right"/>
              <w:rPr>
                <w:sz w:val="18"/>
              </w:rPr>
            </w:pPr>
            <w:r w:rsidRPr="005C1C3A">
              <w:rPr>
                <w:sz w:val="18"/>
              </w:rPr>
              <w:t>14.1</w:t>
            </w:r>
          </w:p>
        </w:tc>
        <w:tc>
          <w:tcPr>
            <w:tcW w:w="851" w:type="dxa"/>
            <w:shd w:val="clear" w:color="auto" w:fill="auto"/>
            <w:vAlign w:val="bottom"/>
          </w:tcPr>
          <w:p w14:paraId="0AE7F642" w14:textId="77777777" w:rsidR="00DD4561" w:rsidRPr="005C1C3A" w:rsidRDefault="00DD4561" w:rsidP="005C1C3A">
            <w:pPr>
              <w:suppressAutoHyphens w:val="0"/>
              <w:spacing w:before="40" w:after="40" w:line="220" w:lineRule="exact"/>
              <w:ind w:right="113"/>
              <w:jc w:val="right"/>
              <w:rPr>
                <w:sz w:val="18"/>
              </w:rPr>
            </w:pPr>
            <w:r w:rsidRPr="005C1C3A">
              <w:rPr>
                <w:sz w:val="18"/>
              </w:rPr>
              <w:t>81.0</w:t>
            </w:r>
          </w:p>
        </w:tc>
      </w:tr>
      <w:tr w:rsidR="00BB72CE" w:rsidRPr="005C1C3A" w14:paraId="4C8C382C" w14:textId="77777777" w:rsidTr="00250790">
        <w:tc>
          <w:tcPr>
            <w:tcW w:w="488" w:type="dxa"/>
            <w:shd w:val="clear" w:color="auto" w:fill="auto"/>
          </w:tcPr>
          <w:p w14:paraId="2613E4FB" w14:textId="77777777" w:rsidR="00DD4561" w:rsidRPr="005C1C3A" w:rsidRDefault="00DD4561" w:rsidP="005C1C3A">
            <w:pPr>
              <w:suppressAutoHyphens w:val="0"/>
              <w:spacing w:before="40" w:after="40" w:line="220" w:lineRule="exact"/>
              <w:ind w:right="113"/>
              <w:rPr>
                <w:sz w:val="18"/>
              </w:rPr>
            </w:pPr>
            <w:r w:rsidRPr="005C1C3A">
              <w:rPr>
                <w:sz w:val="18"/>
              </w:rPr>
              <w:t>2016</w:t>
            </w:r>
          </w:p>
        </w:tc>
        <w:tc>
          <w:tcPr>
            <w:tcW w:w="930" w:type="dxa"/>
            <w:shd w:val="clear" w:color="auto" w:fill="auto"/>
            <w:vAlign w:val="bottom"/>
          </w:tcPr>
          <w:p w14:paraId="644434B1" w14:textId="77777777" w:rsidR="00DD4561" w:rsidRPr="005C1C3A" w:rsidRDefault="00DD4561" w:rsidP="005C1C3A">
            <w:pPr>
              <w:suppressAutoHyphens w:val="0"/>
              <w:spacing w:before="40" w:after="40" w:line="220" w:lineRule="exact"/>
              <w:ind w:right="113"/>
              <w:jc w:val="right"/>
              <w:rPr>
                <w:sz w:val="18"/>
              </w:rPr>
            </w:pPr>
            <w:r w:rsidRPr="005C1C3A">
              <w:rPr>
                <w:sz w:val="18"/>
              </w:rPr>
              <w:t>3.4</w:t>
            </w:r>
          </w:p>
        </w:tc>
        <w:tc>
          <w:tcPr>
            <w:tcW w:w="992" w:type="dxa"/>
            <w:shd w:val="clear" w:color="auto" w:fill="auto"/>
            <w:vAlign w:val="bottom"/>
          </w:tcPr>
          <w:p w14:paraId="27A65D64" w14:textId="77777777" w:rsidR="00DD4561" w:rsidRPr="005C1C3A" w:rsidRDefault="00DD4561" w:rsidP="005C1C3A">
            <w:pPr>
              <w:suppressAutoHyphens w:val="0"/>
              <w:spacing w:before="40" w:after="40" w:line="220" w:lineRule="exact"/>
              <w:ind w:right="113"/>
              <w:jc w:val="right"/>
              <w:rPr>
                <w:sz w:val="18"/>
              </w:rPr>
            </w:pPr>
            <w:r w:rsidRPr="005C1C3A">
              <w:rPr>
                <w:sz w:val="18"/>
              </w:rPr>
              <w:t>23.9</w:t>
            </w:r>
          </w:p>
        </w:tc>
        <w:tc>
          <w:tcPr>
            <w:tcW w:w="992" w:type="dxa"/>
            <w:shd w:val="clear" w:color="auto" w:fill="auto"/>
            <w:vAlign w:val="bottom"/>
          </w:tcPr>
          <w:p w14:paraId="34599F2B" w14:textId="77777777" w:rsidR="00DD4561" w:rsidRPr="005C1C3A" w:rsidRDefault="00DD4561" w:rsidP="005C1C3A">
            <w:pPr>
              <w:suppressAutoHyphens w:val="0"/>
              <w:spacing w:before="40" w:after="40" w:line="220" w:lineRule="exact"/>
              <w:ind w:right="113"/>
              <w:jc w:val="right"/>
              <w:rPr>
                <w:sz w:val="18"/>
              </w:rPr>
            </w:pPr>
            <w:r w:rsidRPr="005C1C3A">
              <w:rPr>
                <w:sz w:val="18"/>
              </w:rPr>
              <w:t>71.1</w:t>
            </w:r>
          </w:p>
        </w:tc>
        <w:tc>
          <w:tcPr>
            <w:tcW w:w="850" w:type="dxa"/>
            <w:shd w:val="clear" w:color="auto" w:fill="auto"/>
            <w:vAlign w:val="bottom"/>
          </w:tcPr>
          <w:p w14:paraId="6D3C064A" w14:textId="77777777" w:rsidR="00DD4561" w:rsidRPr="005C1C3A" w:rsidRDefault="00DD4561" w:rsidP="005C1C3A">
            <w:pPr>
              <w:suppressAutoHyphens w:val="0"/>
              <w:spacing w:before="40" w:after="40" w:line="220" w:lineRule="exact"/>
              <w:ind w:right="113"/>
              <w:jc w:val="right"/>
              <w:rPr>
                <w:sz w:val="18"/>
              </w:rPr>
            </w:pPr>
            <w:r w:rsidRPr="005C1C3A">
              <w:rPr>
                <w:sz w:val="18"/>
              </w:rPr>
              <w:t>3.8</w:t>
            </w:r>
          </w:p>
        </w:tc>
        <w:tc>
          <w:tcPr>
            <w:tcW w:w="851" w:type="dxa"/>
            <w:shd w:val="clear" w:color="auto" w:fill="auto"/>
            <w:vAlign w:val="bottom"/>
          </w:tcPr>
          <w:p w14:paraId="32CA44A3" w14:textId="77777777" w:rsidR="00DD4561" w:rsidRPr="005C1C3A" w:rsidRDefault="00DD4561" w:rsidP="005C1C3A">
            <w:pPr>
              <w:suppressAutoHyphens w:val="0"/>
              <w:spacing w:before="40" w:after="40" w:line="220" w:lineRule="exact"/>
              <w:ind w:right="113"/>
              <w:jc w:val="right"/>
              <w:rPr>
                <w:sz w:val="18"/>
              </w:rPr>
            </w:pPr>
            <w:r w:rsidRPr="005C1C3A">
              <w:rPr>
                <w:sz w:val="18"/>
              </w:rPr>
              <w:t>31.5</w:t>
            </w:r>
          </w:p>
        </w:tc>
        <w:tc>
          <w:tcPr>
            <w:tcW w:w="850" w:type="dxa"/>
            <w:shd w:val="clear" w:color="auto" w:fill="auto"/>
            <w:vAlign w:val="bottom"/>
          </w:tcPr>
          <w:p w14:paraId="14B7EF85" w14:textId="77777777" w:rsidR="00DD4561" w:rsidRPr="005C1C3A" w:rsidRDefault="00DD4561" w:rsidP="005C1C3A">
            <w:pPr>
              <w:suppressAutoHyphens w:val="0"/>
              <w:spacing w:before="40" w:after="40" w:line="220" w:lineRule="exact"/>
              <w:ind w:right="113"/>
              <w:jc w:val="right"/>
              <w:rPr>
                <w:sz w:val="18"/>
              </w:rPr>
            </w:pPr>
            <w:r w:rsidRPr="005C1C3A">
              <w:rPr>
                <w:sz w:val="18"/>
              </w:rPr>
              <w:t>63.2</w:t>
            </w:r>
          </w:p>
        </w:tc>
        <w:tc>
          <w:tcPr>
            <w:tcW w:w="851" w:type="dxa"/>
            <w:shd w:val="clear" w:color="auto" w:fill="auto"/>
            <w:vAlign w:val="bottom"/>
          </w:tcPr>
          <w:p w14:paraId="6F6C6DAC" w14:textId="77777777" w:rsidR="00DD4561" w:rsidRPr="005C1C3A" w:rsidRDefault="00DD4561" w:rsidP="005C1C3A">
            <w:pPr>
              <w:suppressAutoHyphens w:val="0"/>
              <w:spacing w:before="40" w:after="40" w:line="220" w:lineRule="exact"/>
              <w:ind w:right="113"/>
              <w:jc w:val="right"/>
              <w:rPr>
                <w:sz w:val="18"/>
              </w:rPr>
            </w:pPr>
            <w:r w:rsidRPr="005C1C3A">
              <w:rPr>
                <w:sz w:val="18"/>
              </w:rPr>
              <w:t>3.0</w:t>
            </w:r>
          </w:p>
        </w:tc>
        <w:tc>
          <w:tcPr>
            <w:tcW w:w="850" w:type="dxa"/>
            <w:shd w:val="clear" w:color="auto" w:fill="auto"/>
            <w:vAlign w:val="bottom"/>
          </w:tcPr>
          <w:p w14:paraId="2DB84DB5" w14:textId="77777777" w:rsidR="00DD4561" w:rsidRPr="005C1C3A" w:rsidRDefault="00DD4561" w:rsidP="005C1C3A">
            <w:pPr>
              <w:suppressAutoHyphens w:val="0"/>
              <w:spacing w:before="40" w:after="40" w:line="220" w:lineRule="exact"/>
              <w:ind w:right="113"/>
              <w:jc w:val="right"/>
              <w:rPr>
                <w:sz w:val="18"/>
              </w:rPr>
            </w:pPr>
            <w:r w:rsidRPr="005C1C3A">
              <w:rPr>
                <w:sz w:val="18"/>
              </w:rPr>
              <w:t>13.9</w:t>
            </w:r>
          </w:p>
        </w:tc>
        <w:tc>
          <w:tcPr>
            <w:tcW w:w="851" w:type="dxa"/>
            <w:shd w:val="clear" w:color="auto" w:fill="auto"/>
            <w:vAlign w:val="bottom"/>
          </w:tcPr>
          <w:p w14:paraId="1289D3BA" w14:textId="77777777" w:rsidR="00DD4561" w:rsidRPr="005C1C3A" w:rsidRDefault="00DD4561" w:rsidP="005C1C3A">
            <w:pPr>
              <w:suppressAutoHyphens w:val="0"/>
              <w:spacing w:before="40" w:after="40" w:line="220" w:lineRule="exact"/>
              <w:ind w:right="113"/>
              <w:jc w:val="right"/>
              <w:rPr>
                <w:sz w:val="18"/>
              </w:rPr>
            </w:pPr>
            <w:r w:rsidRPr="005C1C3A">
              <w:rPr>
                <w:sz w:val="18"/>
              </w:rPr>
              <w:t>81.5</w:t>
            </w:r>
          </w:p>
        </w:tc>
      </w:tr>
      <w:tr w:rsidR="00BB72CE" w:rsidRPr="005C1C3A" w14:paraId="3D4BAA76" w14:textId="77777777" w:rsidTr="00250790">
        <w:tc>
          <w:tcPr>
            <w:tcW w:w="488" w:type="dxa"/>
            <w:shd w:val="clear" w:color="auto" w:fill="auto"/>
          </w:tcPr>
          <w:p w14:paraId="3A53D344" w14:textId="77777777" w:rsidR="00DD4561" w:rsidRPr="005C1C3A" w:rsidRDefault="00DD4561" w:rsidP="005C1C3A">
            <w:pPr>
              <w:suppressAutoHyphens w:val="0"/>
              <w:spacing w:before="40" w:after="40" w:line="220" w:lineRule="exact"/>
              <w:ind w:right="113"/>
              <w:rPr>
                <w:sz w:val="18"/>
              </w:rPr>
            </w:pPr>
            <w:r w:rsidRPr="005C1C3A">
              <w:rPr>
                <w:sz w:val="18"/>
              </w:rPr>
              <w:t>2017</w:t>
            </w:r>
          </w:p>
        </w:tc>
        <w:tc>
          <w:tcPr>
            <w:tcW w:w="930" w:type="dxa"/>
            <w:shd w:val="clear" w:color="auto" w:fill="auto"/>
            <w:vAlign w:val="bottom"/>
          </w:tcPr>
          <w:p w14:paraId="3CDCA508" w14:textId="77777777" w:rsidR="00DD4561" w:rsidRPr="005C1C3A" w:rsidRDefault="00DD4561" w:rsidP="005C1C3A">
            <w:pPr>
              <w:suppressAutoHyphens w:val="0"/>
              <w:spacing w:before="40" w:after="40" w:line="220" w:lineRule="exact"/>
              <w:ind w:right="113"/>
              <w:jc w:val="right"/>
              <w:rPr>
                <w:sz w:val="18"/>
              </w:rPr>
            </w:pPr>
            <w:r w:rsidRPr="005C1C3A">
              <w:rPr>
                <w:sz w:val="18"/>
              </w:rPr>
              <w:t>3.4</w:t>
            </w:r>
          </w:p>
        </w:tc>
        <w:tc>
          <w:tcPr>
            <w:tcW w:w="992" w:type="dxa"/>
            <w:shd w:val="clear" w:color="auto" w:fill="auto"/>
            <w:vAlign w:val="bottom"/>
          </w:tcPr>
          <w:p w14:paraId="77B3E8C3" w14:textId="77777777" w:rsidR="00DD4561" w:rsidRPr="005C1C3A" w:rsidRDefault="00DD4561" w:rsidP="005C1C3A">
            <w:pPr>
              <w:suppressAutoHyphens w:val="0"/>
              <w:spacing w:before="40" w:after="40" w:line="220" w:lineRule="exact"/>
              <w:ind w:right="113"/>
              <w:jc w:val="right"/>
              <w:rPr>
                <w:sz w:val="18"/>
              </w:rPr>
            </w:pPr>
            <w:r w:rsidRPr="005C1C3A">
              <w:rPr>
                <w:sz w:val="18"/>
              </w:rPr>
              <w:t>23.8</w:t>
            </w:r>
          </w:p>
        </w:tc>
        <w:tc>
          <w:tcPr>
            <w:tcW w:w="992" w:type="dxa"/>
            <w:shd w:val="clear" w:color="auto" w:fill="auto"/>
            <w:vAlign w:val="bottom"/>
          </w:tcPr>
          <w:p w14:paraId="4BF57E45" w14:textId="77777777" w:rsidR="00DD4561" w:rsidRPr="005C1C3A" w:rsidRDefault="00DD4561" w:rsidP="005C1C3A">
            <w:pPr>
              <w:suppressAutoHyphens w:val="0"/>
              <w:spacing w:before="40" w:after="40" w:line="220" w:lineRule="exact"/>
              <w:ind w:right="113"/>
              <w:jc w:val="right"/>
              <w:rPr>
                <w:sz w:val="18"/>
              </w:rPr>
            </w:pPr>
            <w:r w:rsidRPr="005C1C3A">
              <w:rPr>
                <w:sz w:val="18"/>
              </w:rPr>
              <w:t>71.2</w:t>
            </w:r>
          </w:p>
        </w:tc>
        <w:tc>
          <w:tcPr>
            <w:tcW w:w="850" w:type="dxa"/>
            <w:shd w:val="clear" w:color="auto" w:fill="auto"/>
            <w:vAlign w:val="bottom"/>
          </w:tcPr>
          <w:p w14:paraId="23F9F99B" w14:textId="77777777" w:rsidR="00DD4561" w:rsidRPr="005C1C3A" w:rsidRDefault="00DD4561" w:rsidP="005C1C3A">
            <w:pPr>
              <w:suppressAutoHyphens w:val="0"/>
              <w:spacing w:before="40" w:after="40" w:line="220" w:lineRule="exact"/>
              <w:ind w:right="113"/>
              <w:jc w:val="right"/>
              <w:rPr>
                <w:sz w:val="18"/>
              </w:rPr>
            </w:pPr>
            <w:r w:rsidRPr="005C1C3A">
              <w:rPr>
                <w:sz w:val="18"/>
              </w:rPr>
              <w:t>3.7</w:t>
            </w:r>
          </w:p>
        </w:tc>
        <w:tc>
          <w:tcPr>
            <w:tcW w:w="851" w:type="dxa"/>
            <w:shd w:val="clear" w:color="auto" w:fill="auto"/>
            <w:vAlign w:val="bottom"/>
          </w:tcPr>
          <w:p w14:paraId="47E96F4C" w14:textId="77777777" w:rsidR="00DD4561" w:rsidRPr="005C1C3A" w:rsidRDefault="00DD4561" w:rsidP="005C1C3A">
            <w:pPr>
              <w:suppressAutoHyphens w:val="0"/>
              <w:spacing w:before="40" w:after="40" w:line="220" w:lineRule="exact"/>
              <w:ind w:right="113"/>
              <w:jc w:val="right"/>
              <w:rPr>
                <w:sz w:val="18"/>
              </w:rPr>
            </w:pPr>
            <w:r w:rsidRPr="005C1C3A">
              <w:rPr>
                <w:sz w:val="18"/>
              </w:rPr>
              <w:t>31.6</w:t>
            </w:r>
          </w:p>
        </w:tc>
        <w:tc>
          <w:tcPr>
            <w:tcW w:w="850" w:type="dxa"/>
            <w:shd w:val="clear" w:color="auto" w:fill="auto"/>
            <w:vAlign w:val="bottom"/>
          </w:tcPr>
          <w:p w14:paraId="615F9518" w14:textId="77777777" w:rsidR="00DD4561" w:rsidRPr="005C1C3A" w:rsidRDefault="00DD4561" w:rsidP="005C1C3A">
            <w:pPr>
              <w:suppressAutoHyphens w:val="0"/>
              <w:spacing w:before="40" w:after="40" w:line="220" w:lineRule="exact"/>
              <w:ind w:right="113"/>
              <w:jc w:val="right"/>
              <w:rPr>
                <w:sz w:val="18"/>
              </w:rPr>
            </w:pPr>
            <w:r w:rsidRPr="005C1C3A">
              <w:rPr>
                <w:sz w:val="18"/>
              </w:rPr>
              <w:t>63.2</w:t>
            </w:r>
          </w:p>
        </w:tc>
        <w:tc>
          <w:tcPr>
            <w:tcW w:w="851" w:type="dxa"/>
            <w:shd w:val="clear" w:color="auto" w:fill="auto"/>
            <w:vAlign w:val="bottom"/>
          </w:tcPr>
          <w:p w14:paraId="2AE7956F" w14:textId="77777777" w:rsidR="00DD4561" w:rsidRPr="005C1C3A" w:rsidRDefault="00DD4561" w:rsidP="005C1C3A">
            <w:pPr>
              <w:suppressAutoHyphens w:val="0"/>
              <w:spacing w:before="40" w:after="40" w:line="220" w:lineRule="exact"/>
              <w:ind w:right="113"/>
              <w:jc w:val="right"/>
              <w:rPr>
                <w:sz w:val="18"/>
              </w:rPr>
            </w:pPr>
            <w:r w:rsidRPr="005C1C3A">
              <w:rPr>
                <w:sz w:val="18"/>
              </w:rPr>
              <w:t>2.9</w:t>
            </w:r>
          </w:p>
        </w:tc>
        <w:tc>
          <w:tcPr>
            <w:tcW w:w="850" w:type="dxa"/>
            <w:shd w:val="clear" w:color="auto" w:fill="auto"/>
            <w:vAlign w:val="bottom"/>
          </w:tcPr>
          <w:p w14:paraId="115C8364" w14:textId="77777777" w:rsidR="00DD4561" w:rsidRPr="005C1C3A" w:rsidRDefault="00DD4561" w:rsidP="005C1C3A">
            <w:pPr>
              <w:suppressAutoHyphens w:val="0"/>
              <w:spacing w:before="40" w:after="40" w:line="220" w:lineRule="exact"/>
              <w:ind w:right="113"/>
              <w:jc w:val="right"/>
              <w:rPr>
                <w:sz w:val="18"/>
              </w:rPr>
            </w:pPr>
            <w:r w:rsidRPr="005C1C3A">
              <w:rPr>
                <w:sz w:val="18"/>
              </w:rPr>
              <w:t>13.7</w:t>
            </w:r>
          </w:p>
        </w:tc>
        <w:tc>
          <w:tcPr>
            <w:tcW w:w="851" w:type="dxa"/>
            <w:shd w:val="clear" w:color="auto" w:fill="auto"/>
            <w:vAlign w:val="bottom"/>
          </w:tcPr>
          <w:p w14:paraId="2529526B" w14:textId="77777777" w:rsidR="00DD4561" w:rsidRPr="005C1C3A" w:rsidRDefault="00DD4561" w:rsidP="005C1C3A">
            <w:pPr>
              <w:suppressAutoHyphens w:val="0"/>
              <w:spacing w:before="40" w:after="40" w:line="220" w:lineRule="exact"/>
              <w:ind w:right="113"/>
              <w:jc w:val="right"/>
              <w:rPr>
                <w:sz w:val="18"/>
              </w:rPr>
            </w:pPr>
            <w:r w:rsidRPr="005C1C3A">
              <w:rPr>
                <w:sz w:val="18"/>
              </w:rPr>
              <w:t>81.4</w:t>
            </w:r>
          </w:p>
        </w:tc>
      </w:tr>
      <w:tr w:rsidR="00BB72CE" w:rsidRPr="005C1C3A" w14:paraId="6BE4EE6E" w14:textId="77777777" w:rsidTr="00250790">
        <w:tc>
          <w:tcPr>
            <w:tcW w:w="488" w:type="dxa"/>
            <w:shd w:val="clear" w:color="auto" w:fill="auto"/>
          </w:tcPr>
          <w:p w14:paraId="1AD757AC" w14:textId="77777777" w:rsidR="00DD4561" w:rsidRPr="005C1C3A" w:rsidRDefault="00DD4561" w:rsidP="005C1C3A">
            <w:pPr>
              <w:suppressAutoHyphens w:val="0"/>
              <w:spacing w:before="40" w:after="40" w:line="220" w:lineRule="exact"/>
              <w:ind w:right="113"/>
              <w:rPr>
                <w:sz w:val="18"/>
              </w:rPr>
            </w:pPr>
            <w:r w:rsidRPr="005C1C3A">
              <w:rPr>
                <w:sz w:val="18"/>
              </w:rPr>
              <w:t>2018</w:t>
            </w:r>
          </w:p>
        </w:tc>
        <w:tc>
          <w:tcPr>
            <w:tcW w:w="930" w:type="dxa"/>
            <w:shd w:val="clear" w:color="auto" w:fill="auto"/>
            <w:vAlign w:val="bottom"/>
          </w:tcPr>
          <w:p w14:paraId="524B1D0D" w14:textId="77777777" w:rsidR="00DD4561" w:rsidRPr="005C1C3A" w:rsidRDefault="00DD4561" w:rsidP="005C1C3A">
            <w:pPr>
              <w:suppressAutoHyphens w:val="0"/>
              <w:spacing w:before="40" w:after="40" w:line="220" w:lineRule="exact"/>
              <w:ind w:right="113"/>
              <w:jc w:val="right"/>
              <w:rPr>
                <w:sz w:val="18"/>
              </w:rPr>
            </w:pPr>
            <w:r w:rsidRPr="005C1C3A">
              <w:rPr>
                <w:sz w:val="18"/>
              </w:rPr>
              <w:t>3.4</w:t>
            </w:r>
          </w:p>
        </w:tc>
        <w:tc>
          <w:tcPr>
            <w:tcW w:w="992" w:type="dxa"/>
            <w:shd w:val="clear" w:color="auto" w:fill="auto"/>
            <w:vAlign w:val="bottom"/>
          </w:tcPr>
          <w:p w14:paraId="26A66513" w14:textId="77777777" w:rsidR="00DD4561" w:rsidRPr="005C1C3A" w:rsidRDefault="00DD4561" w:rsidP="005C1C3A">
            <w:pPr>
              <w:suppressAutoHyphens w:val="0"/>
              <w:spacing w:before="40" w:after="40" w:line="220" w:lineRule="exact"/>
              <w:ind w:right="113"/>
              <w:jc w:val="right"/>
              <w:rPr>
                <w:sz w:val="18"/>
              </w:rPr>
            </w:pPr>
            <w:r w:rsidRPr="005C1C3A">
              <w:rPr>
                <w:sz w:val="18"/>
              </w:rPr>
              <w:t>23.5</w:t>
            </w:r>
          </w:p>
        </w:tc>
        <w:tc>
          <w:tcPr>
            <w:tcW w:w="992" w:type="dxa"/>
            <w:shd w:val="clear" w:color="auto" w:fill="auto"/>
            <w:vAlign w:val="bottom"/>
          </w:tcPr>
          <w:p w14:paraId="58804C36" w14:textId="77777777" w:rsidR="00DD4561" w:rsidRPr="005C1C3A" w:rsidRDefault="00DD4561" w:rsidP="005C1C3A">
            <w:pPr>
              <w:suppressAutoHyphens w:val="0"/>
              <w:spacing w:before="40" w:after="40" w:line="220" w:lineRule="exact"/>
              <w:ind w:right="113"/>
              <w:jc w:val="right"/>
              <w:rPr>
                <w:sz w:val="18"/>
              </w:rPr>
            </w:pPr>
            <w:r w:rsidRPr="005C1C3A">
              <w:rPr>
                <w:sz w:val="18"/>
              </w:rPr>
              <w:t>71.0</w:t>
            </w:r>
          </w:p>
        </w:tc>
        <w:tc>
          <w:tcPr>
            <w:tcW w:w="850" w:type="dxa"/>
            <w:shd w:val="clear" w:color="auto" w:fill="auto"/>
            <w:vAlign w:val="bottom"/>
          </w:tcPr>
          <w:p w14:paraId="4CF8AA4E" w14:textId="77777777" w:rsidR="00DD4561" w:rsidRPr="005C1C3A" w:rsidRDefault="00DD4561" w:rsidP="005C1C3A">
            <w:pPr>
              <w:suppressAutoHyphens w:val="0"/>
              <w:spacing w:before="40" w:after="40" w:line="220" w:lineRule="exact"/>
              <w:ind w:right="113"/>
              <w:jc w:val="right"/>
              <w:rPr>
                <w:sz w:val="18"/>
              </w:rPr>
            </w:pPr>
            <w:r w:rsidRPr="005C1C3A">
              <w:rPr>
                <w:sz w:val="18"/>
              </w:rPr>
              <w:t>3.8</w:t>
            </w:r>
          </w:p>
        </w:tc>
        <w:tc>
          <w:tcPr>
            <w:tcW w:w="851" w:type="dxa"/>
            <w:shd w:val="clear" w:color="auto" w:fill="auto"/>
            <w:vAlign w:val="bottom"/>
          </w:tcPr>
          <w:p w14:paraId="7AAA4162" w14:textId="77777777" w:rsidR="00DD4561" w:rsidRPr="005C1C3A" w:rsidRDefault="00DD4561" w:rsidP="005C1C3A">
            <w:pPr>
              <w:suppressAutoHyphens w:val="0"/>
              <w:spacing w:before="40" w:after="40" w:line="220" w:lineRule="exact"/>
              <w:ind w:right="113"/>
              <w:jc w:val="right"/>
              <w:rPr>
                <w:sz w:val="18"/>
              </w:rPr>
            </w:pPr>
            <w:r w:rsidRPr="005C1C3A">
              <w:rPr>
                <w:sz w:val="18"/>
              </w:rPr>
              <w:t>31.3</w:t>
            </w:r>
          </w:p>
        </w:tc>
        <w:tc>
          <w:tcPr>
            <w:tcW w:w="850" w:type="dxa"/>
            <w:shd w:val="clear" w:color="auto" w:fill="auto"/>
            <w:vAlign w:val="bottom"/>
          </w:tcPr>
          <w:p w14:paraId="709B3EA4" w14:textId="77777777" w:rsidR="00DD4561" w:rsidRPr="005C1C3A" w:rsidRDefault="00DD4561" w:rsidP="005C1C3A">
            <w:pPr>
              <w:suppressAutoHyphens w:val="0"/>
              <w:spacing w:before="40" w:after="40" w:line="220" w:lineRule="exact"/>
              <w:ind w:right="113"/>
              <w:jc w:val="right"/>
              <w:rPr>
                <w:sz w:val="18"/>
              </w:rPr>
            </w:pPr>
            <w:r w:rsidRPr="005C1C3A">
              <w:rPr>
                <w:sz w:val="18"/>
              </w:rPr>
              <w:t>63.0</w:t>
            </w:r>
          </w:p>
        </w:tc>
        <w:tc>
          <w:tcPr>
            <w:tcW w:w="851" w:type="dxa"/>
            <w:shd w:val="clear" w:color="auto" w:fill="auto"/>
            <w:vAlign w:val="bottom"/>
          </w:tcPr>
          <w:p w14:paraId="0EBF051B" w14:textId="77777777" w:rsidR="00DD4561" w:rsidRPr="005C1C3A" w:rsidRDefault="00DD4561" w:rsidP="005C1C3A">
            <w:pPr>
              <w:suppressAutoHyphens w:val="0"/>
              <w:spacing w:before="40" w:after="40" w:line="220" w:lineRule="exact"/>
              <w:ind w:right="113"/>
              <w:jc w:val="right"/>
              <w:rPr>
                <w:sz w:val="18"/>
              </w:rPr>
            </w:pPr>
            <w:r w:rsidRPr="005C1C3A">
              <w:rPr>
                <w:sz w:val="18"/>
              </w:rPr>
              <w:t>3.0</w:t>
            </w:r>
          </w:p>
        </w:tc>
        <w:tc>
          <w:tcPr>
            <w:tcW w:w="850" w:type="dxa"/>
            <w:shd w:val="clear" w:color="auto" w:fill="auto"/>
            <w:vAlign w:val="bottom"/>
          </w:tcPr>
          <w:p w14:paraId="51338319" w14:textId="77777777" w:rsidR="00DD4561" w:rsidRPr="005C1C3A" w:rsidRDefault="00DD4561" w:rsidP="005C1C3A">
            <w:pPr>
              <w:suppressAutoHyphens w:val="0"/>
              <w:spacing w:before="40" w:after="40" w:line="220" w:lineRule="exact"/>
              <w:ind w:right="113"/>
              <w:jc w:val="right"/>
              <w:rPr>
                <w:sz w:val="18"/>
              </w:rPr>
            </w:pPr>
            <w:r w:rsidRPr="005C1C3A">
              <w:rPr>
                <w:sz w:val="18"/>
              </w:rPr>
              <w:t>13.7</w:t>
            </w:r>
          </w:p>
        </w:tc>
        <w:tc>
          <w:tcPr>
            <w:tcW w:w="851" w:type="dxa"/>
            <w:shd w:val="clear" w:color="auto" w:fill="auto"/>
            <w:vAlign w:val="bottom"/>
          </w:tcPr>
          <w:p w14:paraId="403928F4" w14:textId="77777777" w:rsidR="00DD4561" w:rsidRPr="005C1C3A" w:rsidRDefault="00DD4561" w:rsidP="005C1C3A">
            <w:pPr>
              <w:suppressAutoHyphens w:val="0"/>
              <w:spacing w:before="40" w:after="40" w:line="220" w:lineRule="exact"/>
              <w:ind w:right="113"/>
              <w:jc w:val="right"/>
              <w:rPr>
                <w:sz w:val="18"/>
              </w:rPr>
            </w:pPr>
            <w:r w:rsidRPr="005C1C3A">
              <w:rPr>
                <w:sz w:val="18"/>
              </w:rPr>
              <w:t>81.2</w:t>
            </w:r>
          </w:p>
        </w:tc>
      </w:tr>
    </w:tbl>
    <w:p w14:paraId="489BF157" w14:textId="77777777" w:rsidR="00DD4561" w:rsidRPr="00D51D90" w:rsidRDefault="00DD4561" w:rsidP="00250790">
      <w:pPr>
        <w:pStyle w:val="SingleTxtG"/>
        <w:spacing w:before="240"/>
      </w:pPr>
      <w:r w:rsidRPr="00D51D90">
        <w:t>40.</w:t>
      </w:r>
      <w:r w:rsidRPr="00D51D90">
        <w:tab/>
        <w:t>The average rate of unionization (percentage of union members among all employees) in 2018 was 17.0%.</w:t>
      </w:r>
    </w:p>
    <w:p w14:paraId="2186685B" w14:textId="77777777" w:rsidR="00DD4561" w:rsidRPr="00D51D90" w:rsidRDefault="00DD4561" w:rsidP="00250790">
      <w:pPr>
        <w:pStyle w:val="H23G"/>
      </w:pPr>
      <w:r w:rsidRPr="00D51D90">
        <w:lastRenderedPageBreak/>
        <w:tab/>
      </w:r>
      <w:r w:rsidRPr="00D51D90">
        <w:tab/>
      </w:r>
      <w:bookmarkStart w:id="25" w:name="_Toc53489201"/>
      <w:r w:rsidRPr="00D51D90">
        <w:t>Economic indicators</w:t>
      </w:r>
      <w:bookmarkEnd w:id="25"/>
    </w:p>
    <w:p w14:paraId="3C5E250E" w14:textId="63969E86" w:rsidR="00DD4561" w:rsidRPr="00D51D90" w:rsidRDefault="00DD4561" w:rsidP="006453AE">
      <w:pPr>
        <w:pStyle w:val="SingleTxtG"/>
      </w:pPr>
      <w:r w:rsidRPr="00D51D90">
        <w:t>41.</w:t>
      </w:r>
      <w:r w:rsidRPr="00D51D90">
        <w:tab/>
        <w:t>Japan</w:t>
      </w:r>
      <w:r w:rsidR="002A53FF">
        <w:t>’</w:t>
      </w:r>
      <w:r w:rsidRPr="00D51D90">
        <w:t>s national income per capita in 2017 increased by 2.6% from the previous year to 3,163,000 yen (USD 28,198).</w:t>
      </w:r>
    </w:p>
    <w:p w14:paraId="02C05432" w14:textId="206CF751" w:rsidR="00DD4561" w:rsidRPr="00D51D90" w:rsidRDefault="00DD4561" w:rsidP="006453AE">
      <w:pPr>
        <w:pStyle w:val="SingleTxtG"/>
      </w:pPr>
      <w:r w:rsidRPr="00D51D90">
        <w:t>42.</w:t>
      </w:r>
      <w:r w:rsidRPr="00D51D90">
        <w:tab/>
        <w:t>Japan</w:t>
      </w:r>
      <w:r w:rsidR="002A53FF">
        <w:t>’</w:t>
      </w:r>
      <w:r w:rsidRPr="00D51D90">
        <w:t xml:space="preserve">s gross domestic product (GDP) in 2017 increased by 1.7% from the previous year to 545,121.9 billion yen (USD 4,860.4 billion). </w:t>
      </w:r>
    </w:p>
    <w:p w14:paraId="276AA7EE" w14:textId="56887E11" w:rsidR="00DD4561" w:rsidRPr="00D51D90" w:rsidRDefault="00DD4561" w:rsidP="006453AE">
      <w:pPr>
        <w:pStyle w:val="SingleTxtG"/>
      </w:pPr>
      <w:r w:rsidRPr="00D51D90">
        <w:t>43.</w:t>
      </w:r>
      <w:r w:rsidRPr="00D51D90">
        <w:tab/>
        <w:t>Japan</w:t>
      </w:r>
      <w:r w:rsidR="002A53FF">
        <w:t>’</w:t>
      </w:r>
      <w:r w:rsidRPr="00D51D90">
        <w:t>s gross national income (GNI) in 2017 increased by 2.0% from the previous year to 565,061.1 billion yen (USD 5,038.2 billion).</w:t>
      </w:r>
    </w:p>
    <w:p w14:paraId="41B91DEB" w14:textId="77777777" w:rsidR="00DD4561" w:rsidRPr="00D51D90" w:rsidRDefault="00DD4561" w:rsidP="006453AE">
      <w:pPr>
        <w:pStyle w:val="SingleTxtG"/>
      </w:pPr>
      <w:r w:rsidRPr="00D51D90">
        <w:t>44.</w:t>
      </w:r>
      <w:r w:rsidRPr="00D51D90">
        <w:tab/>
        <w:t>Available statistical data relating to paras. 41 to 43 above for the last 5-year period are shown below</w:t>
      </w:r>
      <w:r w:rsidRPr="002A53FF">
        <w:rPr>
          <w:rStyle w:val="FootnoteReference"/>
        </w:rPr>
        <w:footnoteReference w:id="35"/>
      </w:r>
      <w:r w:rsidRPr="00D51D90">
        <w:t>.</w:t>
      </w:r>
    </w:p>
    <w:p w14:paraId="75BDA3A6" w14:textId="667BE5B5" w:rsidR="00DD4561" w:rsidRPr="00D51D90" w:rsidRDefault="00D03B4A" w:rsidP="00D03B4A">
      <w:pPr>
        <w:pStyle w:val="H23G"/>
      </w:pPr>
      <w:r>
        <w:tab/>
      </w:r>
      <w:r>
        <w:tab/>
      </w:r>
      <w:bookmarkStart w:id="26" w:name="_Toc53489202"/>
      <w:r w:rsidR="00DD4561" w:rsidRPr="00D51D90">
        <w:t>National Income per Capita                                                                (Unit: thousand yen)</w:t>
      </w:r>
      <w:bookmarkEnd w:id="26"/>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DD4561" w:rsidRPr="000F77E0" w14:paraId="72E78AFA" w14:textId="77777777" w:rsidTr="000F77E0">
        <w:trPr>
          <w:tblHeader/>
        </w:trPr>
        <w:tc>
          <w:tcPr>
            <w:tcW w:w="1474" w:type="dxa"/>
            <w:tcBorders>
              <w:top w:val="single" w:sz="4" w:space="0" w:color="auto"/>
              <w:bottom w:val="single" w:sz="12" w:space="0" w:color="auto"/>
            </w:tcBorders>
            <w:shd w:val="clear" w:color="auto" w:fill="auto"/>
            <w:vAlign w:val="bottom"/>
          </w:tcPr>
          <w:p w14:paraId="073C0AFF" w14:textId="77777777" w:rsidR="00DD4561" w:rsidRPr="000F77E0" w:rsidRDefault="00DD4561" w:rsidP="00B13F7A">
            <w:pPr>
              <w:suppressAutoHyphens w:val="0"/>
              <w:spacing w:before="80" w:after="80" w:line="200" w:lineRule="exact"/>
              <w:ind w:right="113"/>
              <w:rPr>
                <w:rFonts w:eastAsia="MS Gothic"/>
                <w:i/>
                <w:sz w:val="16"/>
              </w:rPr>
            </w:pPr>
            <w:r w:rsidRPr="000F77E0">
              <w:rPr>
                <w:rFonts w:eastAsia="MS Gothic"/>
                <w:i/>
                <w:sz w:val="16"/>
              </w:rPr>
              <w:t>2013</w:t>
            </w:r>
          </w:p>
        </w:tc>
        <w:tc>
          <w:tcPr>
            <w:tcW w:w="1474" w:type="dxa"/>
            <w:tcBorders>
              <w:top w:val="single" w:sz="4" w:space="0" w:color="auto"/>
              <w:bottom w:val="single" w:sz="12" w:space="0" w:color="auto"/>
            </w:tcBorders>
            <w:shd w:val="clear" w:color="auto" w:fill="auto"/>
            <w:vAlign w:val="bottom"/>
          </w:tcPr>
          <w:p w14:paraId="257E9D7F" w14:textId="77777777" w:rsidR="00DD4561" w:rsidRPr="000F77E0" w:rsidRDefault="00DD4561" w:rsidP="00B13F7A">
            <w:pPr>
              <w:suppressAutoHyphens w:val="0"/>
              <w:spacing w:before="80" w:after="80" w:line="200" w:lineRule="exact"/>
              <w:ind w:right="113"/>
              <w:jc w:val="right"/>
              <w:rPr>
                <w:rFonts w:eastAsia="MS Gothic"/>
                <w:i/>
                <w:sz w:val="16"/>
              </w:rPr>
            </w:pPr>
            <w:r w:rsidRPr="000F77E0">
              <w:rPr>
                <w:rFonts w:eastAsia="MS Gothic"/>
                <w:i/>
                <w:sz w:val="16"/>
              </w:rPr>
              <w:t>2014</w:t>
            </w:r>
          </w:p>
        </w:tc>
        <w:tc>
          <w:tcPr>
            <w:tcW w:w="1474" w:type="dxa"/>
            <w:tcBorders>
              <w:top w:val="single" w:sz="4" w:space="0" w:color="auto"/>
              <w:bottom w:val="single" w:sz="12" w:space="0" w:color="auto"/>
            </w:tcBorders>
            <w:shd w:val="clear" w:color="auto" w:fill="auto"/>
            <w:vAlign w:val="bottom"/>
          </w:tcPr>
          <w:p w14:paraId="056CE835" w14:textId="77777777" w:rsidR="00DD4561" w:rsidRPr="000F77E0" w:rsidRDefault="00DD4561" w:rsidP="00B13F7A">
            <w:pPr>
              <w:suppressAutoHyphens w:val="0"/>
              <w:spacing w:before="80" w:after="80" w:line="200" w:lineRule="exact"/>
              <w:ind w:right="113"/>
              <w:jc w:val="right"/>
              <w:rPr>
                <w:rFonts w:eastAsia="MS Gothic"/>
                <w:i/>
                <w:sz w:val="16"/>
              </w:rPr>
            </w:pPr>
            <w:r w:rsidRPr="000F77E0">
              <w:rPr>
                <w:rFonts w:eastAsia="MS Gothic"/>
                <w:i/>
                <w:sz w:val="16"/>
              </w:rPr>
              <w:t>2015</w:t>
            </w:r>
          </w:p>
        </w:tc>
        <w:tc>
          <w:tcPr>
            <w:tcW w:w="1474" w:type="dxa"/>
            <w:tcBorders>
              <w:top w:val="single" w:sz="4" w:space="0" w:color="auto"/>
              <w:bottom w:val="single" w:sz="12" w:space="0" w:color="auto"/>
            </w:tcBorders>
            <w:shd w:val="clear" w:color="auto" w:fill="auto"/>
            <w:vAlign w:val="bottom"/>
          </w:tcPr>
          <w:p w14:paraId="3E14EF47" w14:textId="77777777" w:rsidR="00DD4561" w:rsidRPr="000F77E0" w:rsidRDefault="00DD4561" w:rsidP="00B13F7A">
            <w:pPr>
              <w:suppressAutoHyphens w:val="0"/>
              <w:spacing w:before="80" w:after="80" w:line="200" w:lineRule="exact"/>
              <w:ind w:right="113"/>
              <w:jc w:val="right"/>
              <w:rPr>
                <w:rFonts w:eastAsia="MS Gothic"/>
                <w:i/>
                <w:sz w:val="16"/>
              </w:rPr>
            </w:pPr>
            <w:r w:rsidRPr="000F77E0">
              <w:rPr>
                <w:rFonts w:eastAsia="MS Gothic"/>
                <w:i/>
                <w:sz w:val="16"/>
              </w:rPr>
              <w:t>2016</w:t>
            </w:r>
          </w:p>
        </w:tc>
        <w:tc>
          <w:tcPr>
            <w:tcW w:w="1474" w:type="dxa"/>
            <w:tcBorders>
              <w:top w:val="single" w:sz="4" w:space="0" w:color="auto"/>
              <w:bottom w:val="single" w:sz="12" w:space="0" w:color="auto"/>
            </w:tcBorders>
            <w:shd w:val="clear" w:color="auto" w:fill="auto"/>
            <w:vAlign w:val="bottom"/>
          </w:tcPr>
          <w:p w14:paraId="442C4F35" w14:textId="77777777" w:rsidR="00DD4561" w:rsidRPr="000F77E0" w:rsidRDefault="00DD4561" w:rsidP="00B13F7A">
            <w:pPr>
              <w:suppressAutoHyphens w:val="0"/>
              <w:spacing w:before="80" w:after="80" w:line="200" w:lineRule="exact"/>
              <w:ind w:right="113"/>
              <w:jc w:val="right"/>
              <w:rPr>
                <w:rFonts w:eastAsia="MS Gothic"/>
                <w:i/>
                <w:sz w:val="16"/>
              </w:rPr>
            </w:pPr>
            <w:r w:rsidRPr="000F77E0">
              <w:rPr>
                <w:rFonts w:eastAsia="MS Gothic"/>
                <w:i/>
                <w:sz w:val="16"/>
              </w:rPr>
              <w:t>2017</w:t>
            </w:r>
          </w:p>
        </w:tc>
      </w:tr>
      <w:tr w:rsidR="00DD4561" w:rsidRPr="000F77E0" w14:paraId="5C8CA1E4" w14:textId="77777777" w:rsidTr="000F77E0">
        <w:tc>
          <w:tcPr>
            <w:tcW w:w="1474" w:type="dxa"/>
            <w:tcBorders>
              <w:top w:val="single" w:sz="12" w:space="0" w:color="auto"/>
            </w:tcBorders>
            <w:shd w:val="clear" w:color="auto" w:fill="auto"/>
          </w:tcPr>
          <w:p w14:paraId="37CB9A26" w14:textId="37AC84D5" w:rsidR="00DD4561" w:rsidRPr="000F77E0" w:rsidRDefault="00DD4561" w:rsidP="00B13F7A">
            <w:pPr>
              <w:suppressAutoHyphens w:val="0"/>
              <w:spacing w:before="40" w:after="40" w:line="220" w:lineRule="exact"/>
              <w:ind w:right="113"/>
              <w:rPr>
                <w:sz w:val="18"/>
              </w:rPr>
            </w:pPr>
            <w:r w:rsidRPr="000F77E0">
              <w:rPr>
                <w:sz w:val="18"/>
              </w:rPr>
              <w:t>2</w:t>
            </w:r>
            <w:r w:rsidR="000F77E0">
              <w:rPr>
                <w:sz w:val="18"/>
              </w:rPr>
              <w:t xml:space="preserve"> </w:t>
            </w:r>
            <w:r w:rsidRPr="000F77E0">
              <w:rPr>
                <w:sz w:val="18"/>
              </w:rPr>
              <w:t>913</w:t>
            </w:r>
          </w:p>
        </w:tc>
        <w:tc>
          <w:tcPr>
            <w:tcW w:w="1474" w:type="dxa"/>
            <w:tcBorders>
              <w:top w:val="single" w:sz="12" w:space="0" w:color="auto"/>
            </w:tcBorders>
            <w:shd w:val="clear" w:color="auto" w:fill="auto"/>
            <w:vAlign w:val="bottom"/>
          </w:tcPr>
          <w:p w14:paraId="18E56B10" w14:textId="2D5963B8" w:rsidR="00DD4561" w:rsidRPr="000F77E0" w:rsidRDefault="00DD4561" w:rsidP="00B13F7A">
            <w:pPr>
              <w:suppressAutoHyphens w:val="0"/>
              <w:spacing w:before="40" w:after="40" w:line="220" w:lineRule="exact"/>
              <w:ind w:right="113"/>
              <w:jc w:val="right"/>
              <w:rPr>
                <w:sz w:val="18"/>
              </w:rPr>
            </w:pPr>
            <w:r w:rsidRPr="000F77E0">
              <w:rPr>
                <w:sz w:val="18"/>
              </w:rPr>
              <w:t>2</w:t>
            </w:r>
            <w:r w:rsidR="000F77E0">
              <w:rPr>
                <w:sz w:val="18"/>
              </w:rPr>
              <w:t xml:space="preserve"> </w:t>
            </w:r>
            <w:r w:rsidRPr="000F77E0">
              <w:rPr>
                <w:sz w:val="18"/>
              </w:rPr>
              <w:t>954</w:t>
            </w:r>
          </w:p>
        </w:tc>
        <w:tc>
          <w:tcPr>
            <w:tcW w:w="1474" w:type="dxa"/>
            <w:tcBorders>
              <w:top w:val="single" w:sz="12" w:space="0" w:color="auto"/>
            </w:tcBorders>
            <w:shd w:val="clear" w:color="auto" w:fill="auto"/>
            <w:vAlign w:val="bottom"/>
          </w:tcPr>
          <w:p w14:paraId="344914B0" w14:textId="6C4FA2D5" w:rsidR="00DD4561" w:rsidRPr="000F77E0" w:rsidRDefault="00DD4561" w:rsidP="00B13F7A">
            <w:pPr>
              <w:suppressAutoHyphens w:val="0"/>
              <w:spacing w:before="40" w:after="40" w:line="220" w:lineRule="exact"/>
              <w:ind w:right="113"/>
              <w:jc w:val="right"/>
              <w:rPr>
                <w:sz w:val="18"/>
              </w:rPr>
            </w:pPr>
            <w:r w:rsidRPr="000F77E0">
              <w:rPr>
                <w:sz w:val="18"/>
              </w:rPr>
              <w:t>3</w:t>
            </w:r>
            <w:r w:rsidR="000F77E0">
              <w:rPr>
                <w:sz w:val="18"/>
              </w:rPr>
              <w:t xml:space="preserve"> </w:t>
            </w:r>
            <w:r w:rsidRPr="000F77E0">
              <w:rPr>
                <w:sz w:val="18"/>
              </w:rPr>
              <w:t>069</w:t>
            </w:r>
          </w:p>
        </w:tc>
        <w:tc>
          <w:tcPr>
            <w:tcW w:w="1474" w:type="dxa"/>
            <w:tcBorders>
              <w:top w:val="single" w:sz="12" w:space="0" w:color="auto"/>
            </w:tcBorders>
            <w:shd w:val="clear" w:color="auto" w:fill="auto"/>
            <w:vAlign w:val="bottom"/>
          </w:tcPr>
          <w:p w14:paraId="72AB6F8A" w14:textId="58CCF2FF" w:rsidR="00DD4561" w:rsidRPr="000F77E0" w:rsidRDefault="00DD4561" w:rsidP="00B13F7A">
            <w:pPr>
              <w:suppressAutoHyphens w:val="0"/>
              <w:spacing w:before="40" w:after="40" w:line="220" w:lineRule="exact"/>
              <w:ind w:right="113"/>
              <w:jc w:val="right"/>
              <w:rPr>
                <w:sz w:val="18"/>
              </w:rPr>
            </w:pPr>
            <w:r w:rsidRPr="000F77E0">
              <w:rPr>
                <w:sz w:val="18"/>
              </w:rPr>
              <w:t>3</w:t>
            </w:r>
            <w:r w:rsidR="000F77E0">
              <w:rPr>
                <w:sz w:val="18"/>
              </w:rPr>
              <w:t xml:space="preserve"> </w:t>
            </w:r>
            <w:r w:rsidRPr="000F77E0">
              <w:rPr>
                <w:sz w:val="18"/>
              </w:rPr>
              <w:t>082</w:t>
            </w:r>
          </w:p>
        </w:tc>
        <w:tc>
          <w:tcPr>
            <w:tcW w:w="1474" w:type="dxa"/>
            <w:tcBorders>
              <w:top w:val="single" w:sz="12" w:space="0" w:color="auto"/>
            </w:tcBorders>
            <w:shd w:val="clear" w:color="auto" w:fill="auto"/>
            <w:vAlign w:val="bottom"/>
          </w:tcPr>
          <w:p w14:paraId="35E2E58A" w14:textId="26524F7C" w:rsidR="00DD4561" w:rsidRPr="000F77E0" w:rsidRDefault="00DD4561" w:rsidP="00B13F7A">
            <w:pPr>
              <w:suppressAutoHyphens w:val="0"/>
              <w:spacing w:before="40" w:after="40" w:line="220" w:lineRule="exact"/>
              <w:ind w:right="113"/>
              <w:jc w:val="right"/>
              <w:rPr>
                <w:sz w:val="18"/>
              </w:rPr>
            </w:pPr>
            <w:r w:rsidRPr="000F77E0">
              <w:rPr>
                <w:sz w:val="18"/>
              </w:rPr>
              <w:t>3</w:t>
            </w:r>
            <w:r w:rsidR="000F77E0">
              <w:rPr>
                <w:sz w:val="18"/>
              </w:rPr>
              <w:t xml:space="preserve"> </w:t>
            </w:r>
            <w:r w:rsidRPr="000F77E0">
              <w:rPr>
                <w:sz w:val="18"/>
              </w:rPr>
              <w:t>163</w:t>
            </w:r>
          </w:p>
        </w:tc>
      </w:tr>
    </w:tbl>
    <w:p w14:paraId="1A2BA1F7" w14:textId="3D028B05" w:rsidR="00DD4561" w:rsidRPr="00D51D90" w:rsidRDefault="00D03B4A" w:rsidP="00D03B4A">
      <w:pPr>
        <w:pStyle w:val="H23G"/>
      </w:pPr>
      <w:r>
        <w:tab/>
      </w:r>
      <w:r>
        <w:tab/>
      </w:r>
      <w:bookmarkStart w:id="27" w:name="_Toc53489203"/>
      <w:r w:rsidR="00DD4561" w:rsidRPr="00D51D90">
        <w:t xml:space="preserve">Gross </w:t>
      </w:r>
      <w:r w:rsidR="00DD4561" w:rsidRPr="00D03B4A">
        <w:t>Domestic</w:t>
      </w:r>
      <w:r w:rsidR="00DD4561" w:rsidRPr="00D51D90">
        <w:t xml:space="preserve"> Product (GDP) &lt;Nominal&gt;    </w:t>
      </w:r>
      <w:r>
        <w:t xml:space="preserve"> </w:t>
      </w:r>
      <w:r w:rsidR="00DD4561" w:rsidRPr="00D51D90">
        <w:t xml:space="preserve">                                      (Unit: billion yen)</w:t>
      </w:r>
      <w:bookmarkEnd w:id="27"/>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DD4561" w:rsidRPr="00730BCB" w14:paraId="6D342483" w14:textId="77777777" w:rsidTr="00730BCB">
        <w:trPr>
          <w:tblHeader/>
        </w:trPr>
        <w:tc>
          <w:tcPr>
            <w:tcW w:w="1474" w:type="dxa"/>
            <w:tcBorders>
              <w:top w:val="single" w:sz="4" w:space="0" w:color="auto"/>
              <w:bottom w:val="single" w:sz="12" w:space="0" w:color="auto"/>
            </w:tcBorders>
            <w:shd w:val="clear" w:color="auto" w:fill="auto"/>
            <w:vAlign w:val="bottom"/>
          </w:tcPr>
          <w:p w14:paraId="16F1370E" w14:textId="77777777" w:rsidR="00DD4561" w:rsidRPr="00730BCB" w:rsidRDefault="00DD4561" w:rsidP="00B13F7A">
            <w:pPr>
              <w:suppressAutoHyphens w:val="0"/>
              <w:spacing w:before="80" w:after="80" w:line="200" w:lineRule="exact"/>
              <w:ind w:right="113"/>
              <w:rPr>
                <w:rFonts w:eastAsia="MS Gothic"/>
                <w:i/>
                <w:sz w:val="16"/>
              </w:rPr>
            </w:pPr>
            <w:r w:rsidRPr="00730BCB">
              <w:rPr>
                <w:rFonts w:eastAsia="MS Gothic"/>
                <w:i/>
                <w:sz w:val="16"/>
              </w:rPr>
              <w:t>2013</w:t>
            </w:r>
          </w:p>
        </w:tc>
        <w:tc>
          <w:tcPr>
            <w:tcW w:w="1474" w:type="dxa"/>
            <w:tcBorders>
              <w:top w:val="single" w:sz="4" w:space="0" w:color="auto"/>
              <w:bottom w:val="single" w:sz="12" w:space="0" w:color="auto"/>
            </w:tcBorders>
            <w:shd w:val="clear" w:color="auto" w:fill="auto"/>
            <w:vAlign w:val="bottom"/>
          </w:tcPr>
          <w:p w14:paraId="3ED9E203" w14:textId="77777777" w:rsidR="00DD4561" w:rsidRPr="00730BCB" w:rsidRDefault="00DD4561" w:rsidP="00B13F7A">
            <w:pPr>
              <w:suppressAutoHyphens w:val="0"/>
              <w:spacing w:before="80" w:after="80" w:line="200" w:lineRule="exact"/>
              <w:ind w:right="113"/>
              <w:jc w:val="right"/>
              <w:rPr>
                <w:rFonts w:eastAsia="MS Gothic"/>
                <w:i/>
                <w:sz w:val="16"/>
              </w:rPr>
            </w:pPr>
            <w:r w:rsidRPr="00730BCB">
              <w:rPr>
                <w:rFonts w:eastAsia="MS Gothic"/>
                <w:i/>
                <w:sz w:val="16"/>
              </w:rPr>
              <w:t>2014</w:t>
            </w:r>
          </w:p>
        </w:tc>
        <w:tc>
          <w:tcPr>
            <w:tcW w:w="1474" w:type="dxa"/>
            <w:tcBorders>
              <w:top w:val="single" w:sz="4" w:space="0" w:color="auto"/>
              <w:bottom w:val="single" w:sz="12" w:space="0" w:color="auto"/>
            </w:tcBorders>
            <w:shd w:val="clear" w:color="auto" w:fill="auto"/>
            <w:vAlign w:val="bottom"/>
          </w:tcPr>
          <w:p w14:paraId="47C06355" w14:textId="77777777" w:rsidR="00DD4561" w:rsidRPr="00730BCB" w:rsidRDefault="00DD4561" w:rsidP="00B13F7A">
            <w:pPr>
              <w:suppressAutoHyphens w:val="0"/>
              <w:spacing w:before="80" w:after="80" w:line="200" w:lineRule="exact"/>
              <w:ind w:right="113"/>
              <w:jc w:val="right"/>
              <w:rPr>
                <w:rFonts w:eastAsia="MS Gothic"/>
                <w:i/>
                <w:sz w:val="16"/>
              </w:rPr>
            </w:pPr>
            <w:r w:rsidRPr="00730BCB">
              <w:rPr>
                <w:rFonts w:eastAsia="MS Gothic"/>
                <w:i/>
                <w:sz w:val="16"/>
              </w:rPr>
              <w:t>2015</w:t>
            </w:r>
          </w:p>
        </w:tc>
        <w:tc>
          <w:tcPr>
            <w:tcW w:w="1474" w:type="dxa"/>
            <w:tcBorders>
              <w:top w:val="single" w:sz="4" w:space="0" w:color="auto"/>
              <w:bottom w:val="single" w:sz="12" w:space="0" w:color="auto"/>
            </w:tcBorders>
            <w:shd w:val="clear" w:color="auto" w:fill="auto"/>
            <w:vAlign w:val="bottom"/>
          </w:tcPr>
          <w:p w14:paraId="3AAF9057" w14:textId="77777777" w:rsidR="00DD4561" w:rsidRPr="00730BCB" w:rsidRDefault="00DD4561" w:rsidP="00B13F7A">
            <w:pPr>
              <w:suppressAutoHyphens w:val="0"/>
              <w:spacing w:before="80" w:after="80" w:line="200" w:lineRule="exact"/>
              <w:ind w:right="113"/>
              <w:jc w:val="right"/>
              <w:rPr>
                <w:rFonts w:eastAsia="MS Gothic"/>
                <w:i/>
                <w:sz w:val="16"/>
              </w:rPr>
            </w:pPr>
            <w:r w:rsidRPr="00730BCB">
              <w:rPr>
                <w:rFonts w:eastAsia="MS Gothic"/>
                <w:i/>
                <w:sz w:val="16"/>
              </w:rPr>
              <w:t>2016</w:t>
            </w:r>
          </w:p>
        </w:tc>
        <w:tc>
          <w:tcPr>
            <w:tcW w:w="1474" w:type="dxa"/>
            <w:tcBorders>
              <w:top w:val="single" w:sz="4" w:space="0" w:color="auto"/>
              <w:bottom w:val="single" w:sz="12" w:space="0" w:color="auto"/>
            </w:tcBorders>
            <w:shd w:val="clear" w:color="auto" w:fill="auto"/>
            <w:vAlign w:val="bottom"/>
          </w:tcPr>
          <w:p w14:paraId="7C4138FC" w14:textId="77777777" w:rsidR="00DD4561" w:rsidRPr="00730BCB" w:rsidRDefault="00DD4561" w:rsidP="00B13F7A">
            <w:pPr>
              <w:suppressAutoHyphens w:val="0"/>
              <w:spacing w:before="80" w:after="80" w:line="200" w:lineRule="exact"/>
              <w:ind w:right="113"/>
              <w:jc w:val="right"/>
              <w:rPr>
                <w:rFonts w:eastAsia="MS Gothic"/>
                <w:i/>
                <w:sz w:val="16"/>
              </w:rPr>
            </w:pPr>
            <w:r w:rsidRPr="00730BCB">
              <w:rPr>
                <w:rFonts w:eastAsia="MS Gothic"/>
                <w:i/>
                <w:sz w:val="16"/>
              </w:rPr>
              <w:t>2017</w:t>
            </w:r>
          </w:p>
        </w:tc>
      </w:tr>
      <w:tr w:rsidR="00DD4561" w:rsidRPr="00730BCB" w14:paraId="5E52676F" w14:textId="77777777" w:rsidTr="00730BCB">
        <w:tc>
          <w:tcPr>
            <w:tcW w:w="1474" w:type="dxa"/>
            <w:tcBorders>
              <w:top w:val="single" w:sz="12" w:space="0" w:color="auto"/>
            </w:tcBorders>
            <w:shd w:val="clear" w:color="auto" w:fill="auto"/>
          </w:tcPr>
          <w:p w14:paraId="0469B74B" w14:textId="4168E5DD" w:rsidR="00DD4561" w:rsidRPr="00730BCB" w:rsidRDefault="00DD4561" w:rsidP="00B13F7A">
            <w:pPr>
              <w:suppressAutoHyphens w:val="0"/>
              <w:spacing w:before="40" w:after="40" w:line="220" w:lineRule="exact"/>
              <w:ind w:right="113"/>
              <w:rPr>
                <w:sz w:val="18"/>
              </w:rPr>
            </w:pPr>
            <w:r w:rsidRPr="00730BCB">
              <w:rPr>
                <w:sz w:val="18"/>
              </w:rPr>
              <w:t>503</w:t>
            </w:r>
            <w:r w:rsidR="00730BCB">
              <w:rPr>
                <w:sz w:val="18"/>
              </w:rPr>
              <w:t xml:space="preserve"> </w:t>
            </w:r>
            <w:r w:rsidRPr="00730BCB">
              <w:rPr>
                <w:sz w:val="18"/>
              </w:rPr>
              <w:t>175.6</w:t>
            </w:r>
          </w:p>
        </w:tc>
        <w:tc>
          <w:tcPr>
            <w:tcW w:w="1474" w:type="dxa"/>
            <w:tcBorders>
              <w:top w:val="single" w:sz="12" w:space="0" w:color="auto"/>
            </w:tcBorders>
            <w:shd w:val="clear" w:color="auto" w:fill="auto"/>
            <w:vAlign w:val="bottom"/>
          </w:tcPr>
          <w:p w14:paraId="66A97BE8" w14:textId="7277DF86" w:rsidR="00DD4561" w:rsidRPr="00730BCB" w:rsidRDefault="00DD4561" w:rsidP="00B13F7A">
            <w:pPr>
              <w:suppressAutoHyphens w:val="0"/>
              <w:spacing w:before="40" w:after="40" w:line="220" w:lineRule="exact"/>
              <w:ind w:right="113"/>
              <w:jc w:val="right"/>
              <w:rPr>
                <w:sz w:val="18"/>
              </w:rPr>
            </w:pPr>
            <w:r w:rsidRPr="00730BCB">
              <w:rPr>
                <w:sz w:val="18"/>
              </w:rPr>
              <w:t>513</w:t>
            </w:r>
            <w:r w:rsidR="00730BCB">
              <w:rPr>
                <w:sz w:val="18"/>
              </w:rPr>
              <w:t xml:space="preserve"> </w:t>
            </w:r>
            <w:r w:rsidRPr="00730BCB">
              <w:rPr>
                <w:sz w:val="18"/>
              </w:rPr>
              <w:t>876.0</w:t>
            </w:r>
          </w:p>
        </w:tc>
        <w:tc>
          <w:tcPr>
            <w:tcW w:w="1474" w:type="dxa"/>
            <w:tcBorders>
              <w:top w:val="single" w:sz="12" w:space="0" w:color="auto"/>
            </w:tcBorders>
            <w:shd w:val="clear" w:color="auto" w:fill="auto"/>
            <w:vAlign w:val="bottom"/>
          </w:tcPr>
          <w:p w14:paraId="0F034DF3" w14:textId="1BB33B7A" w:rsidR="00DD4561" w:rsidRPr="00730BCB" w:rsidRDefault="00DD4561" w:rsidP="00B13F7A">
            <w:pPr>
              <w:suppressAutoHyphens w:val="0"/>
              <w:spacing w:before="40" w:after="40" w:line="220" w:lineRule="exact"/>
              <w:ind w:right="113"/>
              <w:jc w:val="right"/>
              <w:rPr>
                <w:sz w:val="18"/>
              </w:rPr>
            </w:pPr>
            <w:r w:rsidRPr="00730BCB">
              <w:rPr>
                <w:sz w:val="18"/>
              </w:rPr>
              <w:t>531</w:t>
            </w:r>
            <w:r w:rsidR="00730BCB">
              <w:rPr>
                <w:sz w:val="18"/>
              </w:rPr>
              <w:t xml:space="preserve"> </w:t>
            </w:r>
            <w:r w:rsidRPr="00730BCB">
              <w:rPr>
                <w:sz w:val="18"/>
              </w:rPr>
              <w:t>319.8</w:t>
            </w:r>
          </w:p>
        </w:tc>
        <w:tc>
          <w:tcPr>
            <w:tcW w:w="1474" w:type="dxa"/>
            <w:tcBorders>
              <w:top w:val="single" w:sz="12" w:space="0" w:color="auto"/>
            </w:tcBorders>
            <w:shd w:val="clear" w:color="auto" w:fill="auto"/>
            <w:vAlign w:val="bottom"/>
          </w:tcPr>
          <w:p w14:paraId="0CD20E84" w14:textId="2932C089" w:rsidR="00DD4561" w:rsidRPr="00730BCB" w:rsidRDefault="00DD4561" w:rsidP="00B13F7A">
            <w:pPr>
              <w:suppressAutoHyphens w:val="0"/>
              <w:spacing w:before="40" w:after="40" w:line="220" w:lineRule="exact"/>
              <w:ind w:right="113"/>
              <w:jc w:val="right"/>
              <w:rPr>
                <w:sz w:val="18"/>
              </w:rPr>
            </w:pPr>
            <w:r w:rsidRPr="00730BCB">
              <w:rPr>
                <w:sz w:val="18"/>
              </w:rPr>
              <w:t>535</w:t>
            </w:r>
            <w:r w:rsidR="00730BCB">
              <w:rPr>
                <w:sz w:val="18"/>
              </w:rPr>
              <w:t xml:space="preserve"> </w:t>
            </w:r>
            <w:r w:rsidRPr="00730BCB">
              <w:rPr>
                <w:sz w:val="18"/>
              </w:rPr>
              <w:t>986.4</w:t>
            </w:r>
          </w:p>
        </w:tc>
        <w:tc>
          <w:tcPr>
            <w:tcW w:w="1474" w:type="dxa"/>
            <w:tcBorders>
              <w:top w:val="single" w:sz="12" w:space="0" w:color="auto"/>
            </w:tcBorders>
            <w:shd w:val="clear" w:color="auto" w:fill="auto"/>
            <w:vAlign w:val="bottom"/>
          </w:tcPr>
          <w:p w14:paraId="71838A02" w14:textId="7B8DEBFA" w:rsidR="00DD4561" w:rsidRPr="00730BCB" w:rsidRDefault="00DD4561" w:rsidP="00B13F7A">
            <w:pPr>
              <w:suppressAutoHyphens w:val="0"/>
              <w:spacing w:before="40" w:after="40" w:line="220" w:lineRule="exact"/>
              <w:ind w:right="113"/>
              <w:jc w:val="right"/>
              <w:rPr>
                <w:sz w:val="18"/>
              </w:rPr>
            </w:pPr>
            <w:r w:rsidRPr="00730BCB">
              <w:rPr>
                <w:sz w:val="18"/>
              </w:rPr>
              <w:t>545</w:t>
            </w:r>
            <w:r w:rsidR="00730BCB">
              <w:rPr>
                <w:sz w:val="18"/>
              </w:rPr>
              <w:t xml:space="preserve"> </w:t>
            </w:r>
            <w:r w:rsidRPr="00730BCB">
              <w:rPr>
                <w:sz w:val="18"/>
              </w:rPr>
              <w:t>121.9</w:t>
            </w:r>
          </w:p>
        </w:tc>
      </w:tr>
    </w:tbl>
    <w:p w14:paraId="1A56FF25" w14:textId="1445DC5C" w:rsidR="00DD4561" w:rsidRPr="00D51D90" w:rsidRDefault="00D03B4A" w:rsidP="00D03B4A">
      <w:pPr>
        <w:pStyle w:val="H23G"/>
      </w:pPr>
      <w:r>
        <w:tab/>
      </w:r>
      <w:r>
        <w:tab/>
      </w:r>
      <w:bookmarkStart w:id="28" w:name="_Toc53489204"/>
      <w:r w:rsidR="00DD4561" w:rsidRPr="00D51D90">
        <w:t>Gross National Income (GNI) &lt;Nominal&gt;                                             (Unit: billion yen)</w:t>
      </w:r>
      <w:bookmarkEnd w:id="28"/>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DD4561" w:rsidRPr="002B2180" w14:paraId="44E3ECC6" w14:textId="77777777" w:rsidTr="002B2180">
        <w:trPr>
          <w:tblHeader/>
        </w:trPr>
        <w:tc>
          <w:tcPr>
            <w:tcW w:w="1474" w:type="dxa"/>
            <w:tcBorders>
              <w:top w:val="single" w:sz="4" w:space="0" w:color="auto"/>
              <w:bottom w:val="single" w:sz="12" w:space="0" w:color="auto"/>
            </w:tcBorders>
            <w:shd w:val="clear" w:color="auto" w:fill="auto"/>
            <w:vAlign w:val="bottom"/>
          </w:tcPr>
          <w:p w14:paraId="1686DE8C" w14:textId="77777777" w:rsidR="00DD4561" w:rsidRPr="002B2180" w:rsidRDefault="00DD4561" w:rsidP="00B13F7A">
            <w:pPr>
              <w:suppressAutoHyphens w:val="0"/>
              <w:spacing w:before="80" w:after="80" w:line="200" w:lineRule="exact"/>
              <w:ind w:right="113"/>
              <w:rPr>
                <w:rFonts w:eastAsia="MS Gothic"/>
                <w:i/>
                <w:sz w:val="16"/>
              </w:rPr>
            </w:pPr>
            <w:r w:rsidRPr="002B2180">
              <w:rPr>
                <w:rFonts w:eastAsia="MS Gothic"/>
                <w:i/>
                <w:sz w:val="16"/>
              </w:rPr>
              <w:t>2013</w:t>
            </w:r>
          </w:p>
        </w:tc>
        <w:tc>
          <w:tcPr>
            <w:tcW w:w="1474" w:type="dxa"/>
            <w:tcBorders>
              <w:top w:val="single" w:sz="4" w:space="0" w:color="auto"/>
              <w:bottom w:val="single" w:sz="12" w:space="0" w:color="auto"/>
            </w:tcBorders>
            <w:shd w:val="clear" w:color="auto" w:fill="auto"/>
            <w:vAlign w:val="bottom"/>
          </w:tcPr>
          <w:p w14:paraId="4F146BDD" w14:textId="77777777" w:rsidR="00DD4561" w:rsidRPr="002B2180" w:rsidRDefault="00DD4561" w:rsidP="00B13F7A">
            <w:pPr>
              <w:suppressAutoHyphens w:val="0"/>
              <w:spacing w:before="80" w:after="80" w:line="200" w:lineRule="exact"/>
              <w:ind w:right="113"/>
              <w:jc w:val="right"/>
              <w:rPr>
                <w:rFonts w:eastAsia="MS Gothic"/>
                <w:i/>
                <w:sz w:val="16"/>
              </w:rPr>
            </w:pPr>
            <w:r w:rsidRPr="002B2180">
              <w:rPr>
                <w:rFonts w:eastAsia="MS Gothic"/>
                <w:i/>
                <w:sz w:val="16"/>
              </w:rPr>
              <w:t>2014</w:t>
            </w:r>
          </w:p>
        </w:tc>
        <w:tc>
          <w:tcPr>
            <w:tcW w:w="1474" w:type="dxa"/>
            <w:tcBorders>
              <w:top w:val="single" w:sz="4" w:space="0" w:color="auto"/>
              <w:bottom w:val="single" w:sz="12" w:space="0" w:color="auto"/>
            </w:tcBorders>
            <w:shd w:val="clear" w:color="auto" w:fill="auto"/>
            <w:vAlign w:val="bottom"/>
          </w:tcPr>
          <w:p w14:paraId="5D7AD04E" w14:textId="77777777" w:rsidR="00DD4561" w:rsidRPr="002B2180" w:rsidRDefault="00DD4561" w:rsidP="00B13F7A">
            <w:pPr>
              <w:suppressAutoHyphens w:val="0"/>
              <w:spacing w:before="80" w:after="80" w:line="200" w:lineRule="exact"/>
              <w:ind w:right="113"/>
              <w:jc w:val="right"/>
              <w:rPr>
                <w:rFonts w:eastAsia="MS Gothic"/>
                <w:i/>
                <w:sz w:val="16"/>
              </w:rPr>
            </w:pPr>
            <w:r w:rsidRPr="002B2180">
              <w:rPr>
                <w:rFonts w:eastAsia="MS Gothic"/>
                <w:i/>
                <w:sz w:val="16"/>
              </w:rPr>
              <w:t>2015</w:t>
            </w:r>
          </w:p>
        </w:tc>
        <w:tc>
          <w:tcPr>
            <w:tcW w:w="1474" w:type="dxa"/>
            <w:tcBorders>
              <w:top w:val="single" w:sz="4" w:space="0" w:color="auto"/>
              <w:bottom w:val="single" w:sz="12" w:space="0" w:color="auto"/>
            </w:tcBorders>
            <w:shd w:val="clear" w:color="auto" w:fill="auto"/>
            <w:vAlign w:val="bottom"/>
          </w:tcPr>
          <w:p w14:paraId="4B962411" w14:textId="77777777" w:rsidR="00DD4561" w:rsidRPr="002B2180" w:rsidRDefault="00DD4561" w:rsidP="00B13F7A">
            <w:pPr>
              <w:suppressAutoHyphens w:val="0"/>
              <w:spacing w:before="80" w:after="80" w:line="200" w:lineRule="exact"/>
              <w:ind w:right="113"/>
              <w:jc w:val="right"/>
              <w:rPr>
                <w:rFonts w:eastAsia="MS Gothic"/>
                <w:i/>
                <w:sz w:val="16"/>
              </w:rPr>
            </w:pPr>
            <w:r w:rsidRPr="002B2180">
              <w:rPr>
                <w:rFonts w:eastAsia="MS Gothic"/>
                <w:i/>
                <w:sz w:val="16"/>
              </w:rPr>
              <w:t>2016</w:t>
            </w:r>
          </w:p>
        </w:tc>
        <w:tc>
          <w:tcPr>
            <w:tcW w:w="1474" w:type="dxa"/>
            <w:tcBorders>
              <w:top w:val="single" w:sz="4" w:space="0" w:color="auto"/>
              <w:bottom w:val="single" w:sz="12" w:space="0" w:color="auto"/>
            </w:tcBorders>
            <w:shd w:val="clear" w:color="auto" w:fill="auto"/>
            <w:vAlign w:val="bottom"/>
          </w:tcPr>
          <w:p w14:paraId="59F270F2" w14:textId="77777777" w:rsidR="00DD4561" w:rsidRPr="002B2180" w:rsidRDefault="00DD4561" w:rsidP="00B13F7A">
            <w:pPr>
              <w:suppressAutoHyphens w:val="0"/>
              <w:spacing w:before="80" w:after="80" w:line="200" w:lineRule="exact"/>
              <w:ind w:right="113"/>
              <w:jc w:val="right"/>
              <w:rPr>
                <w:rFonts w:eastAsia="MS Gothic"/>
                <w:i/>
                <w:sz w:val="16"/>
              </w:rPr>
            </w:pPr>
            <w:r w:rsidRPr="002B2180">
              <w:rPr>
                <w:rFonts w:eastAsia="MS Gothic"/>
                <w:i/>
                <w:sz w:val="16"/>
              </w:rPr>
              <w:t>2017</w:t>
            </w:r>
          </w:p>
        </w:tc>
      </w:tr>
      <w:tr w:rsidR="00DD4561" w:rsidRPr="002B2180" w14:paraId="3D5F0051" w14:textId="77777777" w:rsidTr="002B2180">
        <w:tc>
          <w:tcPr>
            <w:tcW w:w="1474" w:type="dxa"/>
            <w:tcBorders>
              <w:top w:val="single" w:sz="12" w:space="0" w:color="auto"/>
            </w:tcBorders>
            <w:shd w:val="clear" w:color="auto" w:fill="auto"/>
          </w:tcPr>
          <w:p w14:paraId="76FF413E" w14:textId="25A9CF13" w:rsidR="00DD4561" w:rsidRPr="002B2180" w:rsidRDefault="00DD4561" w:rsidP="00B13F7A">
            <w:pPr>
              <w:suppressAutoHyphens w:val="0"/>
              <w:spacing w:before="40" w:after="40" w:line="220" w:lineRule="exact"/>
              <w:ind w:right="113"/>
              <w:rPr>
                <w:sz w:val="18"/>
              </w:rPr>
            </w:pPr>
            <w:r w:rsidRPr="002B2180">
              <w:rPr>
                <w:sz w:val="18"/>
              </w:rPr>
              <w:t>520</w:t>
            </w:r>
            <w:r w:rsidR="002B2180">
              <w:rPr>
                <w:sz w:val="18"/>
              </w:rPr>
              <w:t xml:space="preserve"> </w:t>
            </w:r>
            <w:r w:rsidRPr="002B2180">
              <w:rPr>
                <w:sz w:val="18"/>
              </w:rPr>
              <w:t>067.4</w:t>
            </w:r>
          </w:p>
        </w:tc>
        <w:tc>
          <w:tcPr>
            <w:tcW w:w="1474" w:type="dxa"/>
            <w:tcBorders>
              <w:top w:val="single" w:sz="12" w:space="0" w:color="auto"/>
            </w:tcBorders>
            <w:shd w:val="clear" w:color="auto" w:fill="auto"/>
            <w:vAlign w:val="bottom"/>
          </w:tcPr>
          <w:p w14:paraId="3976D525" w14:textId="24CE82F1" w:rsidR="00DD4561" w:rsidRPr="002B2180" w:rsidRDefault="00DD4561" w:rsidP="00B13F7A">
            <w:pPr>
              <w:suppressAutoHyphens w:val="0"/>
              <w:spacing w:before="40" w:after="40" w:line="220" w:lineRule="exact"/>
              <w:ind w:right="113"/>
              <w:jc w:val="right"/>
              <w:rPr>
                <w:sz w:val="18"/>
              </w:rPr>
            </w:pPr>
            <w:r w:rsidRPr="002B2180">
              <w:rPr>
                <w:sz w:val="18"/>
              </w:rPr>
              <w:t>532</w:t>
            </w:r>
            <w:r w:rsidR="002B2180">
              <w:rPr>
                <w:sz w:val="18"/>
              </w:rPr>
              <w:t xml:space="preserve"> </w:t>
            </w:r>
            <w:r w:rsidRPr="002B2180">
              <w:rPr>
                <w:sz w:val="18"/>
              </w:rPr>
              <w:t>369.7</w:t>
            </w:r>
          </w:p>
        </w:tc>
        <w:tc>
          <w:tcPr>
            <w:tcW w:w="1474" w:type="dxa"/>
            <w:tcBorders>
              <w:top w:val="single" w:sz="12" w:space="0" w:color="auto"/>
            </w:tcBorders>
            <w:shd w:val="clear" w:color="auto" w:fill="auto"/>
            <w:vAlign w:val="bottom"/>
          </w:tcPr>
          <w:p w14:paraId="1EDBBC64" w14:textId="14F95CB3" w:rsidR="00DD4561" w:rsidRPr="002B2180" w:rsidRDefault="00DD4561" w:rsidP="00B13F7A">
            <w:pPr>
              <w:suppressAutoHyphens w:val="0"/>
              <w:spacing w:before="40" w:after="40" w:line="220" w:lineRule="exact"/>
              <w:ind w:right="113"/>
              <w:jc w:val="right"/>
              <w:rPr>
                <w:sz w:val="18"/>
              </w:rPr>
            </w:pPr>
            <w:r w:rsidRPr="002B2180">
              <w:rPr>
                <w:sz w:val="18"/>
              </w:rPr>
              <w:t>551</w:t>
            </w:r>
            <w:r w:rsidR="002B2180">
              <w:rPr>
                <w:sz w:val="18"/>
              </w:rPr>
              <w:t xml:space="preserve"> </w:t>
            </w:r>
            <w:r w:rsidRPr="002B2180">
              <w:rPr>
                <w:sz w:val="18"/>
              </w:rPr>
              <w:t>729.7</w:t>
            </w:r>
          </w:p>
        </w:tc>
        <w:tc>
          <w:tcPr>
            <w:tcW w:w="1474" w:type="dxa"/>
            <w:tcBorders>
              <w:top w:val="single" w:sz="12" w:space="0" w:color="auto"/>
            </w:tcBorders>
            <w:shd w:val="clear" w:color="auto" w:fill="auto"/>
            <w:vAlign w:val="bottom"/>
          </w:tcPr>
          <w:p w14:paraId="6ED71AE6" w14:textId="0E4B2B8D" w:rsidR="00DD4561" w:rsidRPr="002B2180" w:rsidRDefault="00DD4561" w:rsidP="00B13F7A">
            <w:pPr>
              <w:suppressAutoHyphens w:val="0"/>
              <w:spacing w:before="40" w:after="40" w:line="220" w:lineRule="exact"/>
              <w:ind w:right="113"/>
              <w:jc w:val="right"/>
              <w:rPr>
                <w:sz w:val="18"/>
              </w:rPr>
            </w:pPr>
            <w:r w:rsidRPr="002B2180">
              <w:rPr>
                <w:sz w:val="18"/>
              </w:rPr>
              <w:t>553</w:t>
            </w:r>
            <w:r w:rsidR="002B2180">
              <w:rPr>
                <w:sz w:val="18"/>
              </w:rPr>
              <w:t xml:space="preserve"> </w:t>
            </w:r>
            <w:r w:rsidRPr="002B2180">
              <w:rPr>
                <w:sz w:val="18"/>
              </w:rPr>
              <w:t>965.2</w:t>
            </w:r>
          </w:p>
        </w:tc>
        <w:tc>
          <w:tcPr>
            <w:tcW w:w="1474" w:type="dxa"/>
            <w:tcBorders>
              <w:top w:val="single" w:sz="12" w:space="0" w:color="auto"/>
            </w:tcBorders>
            <w:shd w:val="clear" w:color="auto" w:fill="auto"/>
            <w:vAlign w:val="bottom"/>
          </w:tcPr>
          <w:p w14:paraId="4D2FC9D6" w14:textId="4A345A1C" w:rsidR="00DD4561" w:rsidRPr="002B2180" w:rsidRDefault="00DD4561" w:rsidP="00B13F7A">
            <w:pPr>
              <w:suppressAutoHyphens w:val="0"/>
              <w:spacing w:before="40" w:after="40" w:line="220" w:lineRule="exact"/>
              <w:ind w:right="113"/>
              <w:jc w:val="right"/>
              <w:rPr>
                <w:sz w:val="18"/>
              </w:rPr>
            </w:pPr>
            <w:r w:rsidRPr="002B2180">
              <w:rPr>
                <w:sz w:val="18"/>
              </w:rPr>
              <w:t>565</w:t>
            </w:r>
            <w:r w:rsidR="002B2180">
              <w:rPr>
                <w:sz w:val="18"/>
              </w:rPr>
              <w:t xml:space="preserve"> </w:t>
            </w:r>
            <w:r w:rsidRPr="002B2180">
              <w:rPr>
                <w:sz w:val="18"/>
              </w:rPr>
              <w:t>061.1</w:t>
            </w:r>
          </w:p>
        </w:tc>
      </w:tr>
    </w:tbl>
    <w:p w14:paraId="009BFAA6" w14:textId="77777777" w:rsidR="00DD4561" w:rsidRPr="00D51D90" w:rsidRDefault="00DD4561" w:rsidP="002B2180">
      <w:pPr>
        <w:pStyle w:val="SingleTxtG"/>
        <w:spacing w:before="240"/>
      </w:pPr>
      <w:r w:rsidRPr="00D51D90">
        <w:t>45.</w:t>
      </w:r>
      <w:r w:rsidRPr="00D51D90">
        <w:tab/>
        <w:t xml:space="preserve">The consumer price index (CPI) in 2018 increased 1.0% on a year-to-year basis. </w:t>
      </w:r>
    </w:p>
    <w:p w14:paraId="7AEB4FE6" w14:textId="42A88878" w:rsidR="00DD4561" w:rsidRPr="00D51D90" w:rsidRDefault="00DD4561" w:rsidP="002B2180">
      <w:pPr>
        <w:pStyle w:val="SingleTxtG"/>
        <w:spacing w:after="240"/>
      </w:pPr>
      <w:r w:rsidRPr="00D51D90">
        <w:t>46.</w:t>
      </w:r>
      <w:r w:rsidRPr="00D51D90">
        <w:tab/>
        <w:t>Available statistical data for the last 5-year period are as follows</w:t>
      </w:r>
      <w:r w:rsidRPr="002A53FF">
        <w:rPr>
          <w:rStyle w:val="FootnoteReference"/>
        </w:rPr>
        <w:footnoteReference w:id="36"/>
      </w:r>
      <w:r w:rsidRPr="00D51D90">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DD4561" w:rsidRPr="002B2180" w14:paraId="545BEA65" w14:textId="77777777" w:rsidTr="002B2180">
        <w:trPr>
          <w:tblHeader/>
        </w:trPr>
        <w:tc>
          <w:tcPr>
            <w:tcW w:w="2456" w:type="dxa"/>
            <w:tcBorders>
              <w:top w:val="single" w:sz="4" w:space="0" w:color="auto"/>
              <w:bottom w:val="single" w:sz="12" w:space="0" w:color="auto"/>
            </w:tcBorders>
            <w:shd w:val="clear" w:color="auto" w:fill="auto"/>
            <w:vAlign w:val="bottom"/>
          </w:tcPr>
          <w:p w14:paraId="30652118" w14:textId="77777777" w:rsidR="00DD4561" w:rsidRPr="002B2180" w:rsidRDefault="00DD4561" w:rsidP="002B2180">
            <w:pPr>
              <w:suppressAutoHyphens w:val="0"/>
              <w:spacing w:before="80" w:after="80" w:line="200" w:lineRule="exact"/>
              <w:ind w:right="113"/>
              <w:rPr>
                <w:rFonts w:eastAsia="MS Gothic"/>
                <w:i/>
                <w:sz w:val="16"/>
              </w:rPr>
            </w:pPr>
            <w:r w:rsidRPr="002B2180">
              <w:rPr>
                <w:rFonts w:eastAsia="MS Gothic"/>
                <w:i/>
                <w:sz w:val="16"/>
              </w:rPr>
              <w:t>Year</w:t>
            </w:r>
          </w:p>
        </w:tc>
        <w:tc>
          <w:tcPr>
            <w:tcW w:w="2457" w:type="dxa"/>
            <w:tcBorders>
              <w:top w:val="single" w:sz="4" w:space="0" w:color="auto"/>
              <w:bottom w:val="single" w:sz="12" w:space="0" w:color="auto"/>
            </w:tcBorders>
            <w:shd w:val="clear" w:color="auto" w:fill="auto"/>
            <w:vAlign w:val="bottom"/>
          </w:tcPr>
          <w:p w14:paraId="32B3625F" w14:textId="77777777" w:rsidR="00DD4561" w:rsidRPr="002B2180" w:rsidRDefault="00DD4561" w:rsidP="002B2180">
            <w:pPr>
              <w:suppressAutoHyphens w:val="0"/>
              <w:spacing w:before="80" w:after="80" w:line="200" w:lineRule="exact"/>
              <w:ind w:right="113"/>
              <w:jc w:val="right"/>
              <w:rPr>
                <w:rFonts w:eastAsia="MS Gothic"/>
                <w:i/>
                <w:sz w:val="16"/>
              </w:rPr>
            </w:pPr>
            <w:r w:rsidRPr="002B2180">
              <w:rPr>
                <w:rFonts w:eastAsia="MS Gothic"/>
                <w:i/>
                <w:sz w:val="16"/>
              </w:rPr>
              <w:t>Index</w:t>
            </w:r>
          </w:p>
        </w:tc>
        <w:tc>
          <w:tcPr>
            <w:tcW w:w="2457" w:type="dxa"/>
            <w:tcBorders>
              <w:top w:val="single" w:sz="4" w:space="0" w:color="auto"/>
              <w:bottom w:val="single" w:sz="12" w:space="0" w:color="auto"/>
            </w:tcBorders>
            <w:shd w:val="clear" w:color="auto" w:fill="auto"/>
            <w:vAlign w:val="bottom"/>
          </w:tcPr>
          <w:p w14:paraId="26D1A962" w14:textId="77777777" w:rsidR="00DD4561" w:rsidRPr="002B2180" w:rsidRDefault="00DD4561" w:rsidP="002B2180">
            <w:pPr>
              <w:suppressAutoHyphens w:val="0"/>
              <w:spacing w:before="80" w:after="80" w:line="200" w:lineRule="exact"/>
              <w:ind w:right="113"/>
              <w:jc w:val="right"/>
              <w:rPr>
                <w:rFonts w:eastAsia="MS Gothic"/>
                <w:i/>
                <w:sz w:val="16"/>
              </w:rPr>
            </w:pPr>
            <w:r w:rsidRPr="002B2180">
              <w:rPr>
                <w:rFonts w:eastAsia="MS Gothic"/>
                <w:i/>
                <w:sz w:val="16"/>
              </w:rPr>
              <w:t>Year to year change (%)</w:t>
            </w:r>
          </w:p>
        </w:tc>
      </w:tr>
      <w:tr w:rsidR="00DD4561" w:rsidRPr="002B2180" w14:paraId="35040207" w14:textId="77777777" w:rsidTr="002B2180">
        <w:tc>
          <w:tcPr>
            <w:tcW w:w="2456" w:type="dxa"/>
            <w:tcBorders>
              <w:top w:val="single" w:sz="12" w:space="0" w:color="auto"/>
            </w:tcBorders>
            <w:shd w:val="clear" w:color="auto" w:fill="auto"/>
          </w:tcPr>
          <w:p w14:paraId="653BFDB4" w14:textId="77777777" w:rsidR="00DD4561" w:rsidRPr="002B2180" w:rsidRDefault="00DD4561" w:rsidP="002B2180">
            <w:pPr>
              <w:suppressAutoHyphens w:val="0"/>
              <w:spacing w:before="40" w:after="40" w:line="220" w:lineRule="exact"/>
              <w:ind w:right="113"/>
              <w:rPr>
                <w:sz w:val="18"/>
              </w:rPr>
            </w:pPr>
            <w:r w:rsidRPr="002B2180">
              <w:rPr>
                <w:sz w:val="18"/>
              </w:rPr>
              <w:t>2014</w:t>
            </w:r>
          </w:p>
        </w:tc>
        <w:tc>
          <w:tcPr>
            <w:tcW w:w="2457" w:type="dxa"/>
            <w:tcBorders>
              <w:top w:val="single" w:sz="12" w:space="0" w:color="auto"/>
            </w:tcBorders>
            <w:shd w:val="clear" w:color="auto" w:fill="auto"/>
            <w:vAlign w:val="bottom"/>
          </w:tcPr>
          <w:p w14:paraId="4980DA80" w14:textId="77777777" w:rsidR="00DD4561" w:rsidRPr="002B2180" w:rsidRDefault="00DD4561" w:rsidP="002B2180">
            <w:pPr>
              <w:suppressAutoHyphens w:val="0"/>
              <w:spacing w:before="40" w:after="40" w:line="220" w:lineRule="exact"/>
              <w:ind w:right="113"/>
              <w:jc w:val="right"/>
              <w:rPr>
                <w:sz w:val="18"/>
              </w:rPr>
            </w:pPr>
            <w:r w:rsidRPr="002B2180">
              <w:rPr>
                <w:sz w:val="18"/>
              </w:rPr>
              <w:t>99.2</w:t>
            </w:r>
          </w:p>
        </w:tc>
        <w:tc>
          <w:tcPr>
            <w:tcW w:w="2457" w:type="dxa"/>
            <w:tcBorders>
              <w:top w:val="single" w:sz="12" w:space="0" w:color="auto"/>
            </w:tcBorders>
            <w:shd w:val="clear" w:color="auto" w:fill="auto"/>
            <w:vAlign w:val="bottom"/>
          </w:tcPr>
          <w:p w14:paraId="6F4B40DB" w14:textId="77777777" w:rsidR="00DD4561" w:rsidRPr="002B2180" w:rsidRDefault="00DD4561" w:rsidP="002B2180">
            <w:pPr>
              <w:suppressAutoHyphens w:val="0"/>
              <w:spacing w:before="40" w:after="40" w:line="220" w:lineRule="exact"/>
              <w:ind w:right="113"/>
              <w:jc w:val="right"/>
              <w:rPr>
                <w:sz w:val="18"/>
              </w:rPr>
            </w:pPr>
            <w:r w:rsidRPr="002B2180">
              <w:rPr>
                <w:sz w:val="18"/>
              </w:rPr>
              <w:t>2.7</w:t>
            </w:r>
          </w:p>
        </w:tc>
      </w:tr>
      <w:tr w:rsidR="00DD4561" w:rsidRPr="002B2180" w14:paraId="0107E89D" w14:textId="77777777" w:rsidTr="002B2180">
        <w:tc>
          <w:tcPr>
            <w:tcW w:w="2456" w:type="dxa"/>
            <w:shd w:val="clear" w:color="auto" w:fill="auto"/>
          </w:tcPr>
          <w:p w14:paraId="75CE92BE" w14:textId="77777777" w:rsidR="00DD4561" w:rsidRPr="002B2180" w:rsidRDefault="00DD4561" w:rsidP="002B2180">
            <w:pPr>
              <w:suppressAutoHyphens w:val="0"/>
              <w:spacing w:before="40" w:after="40" w:line="220" w:lineRule="exact"/>
              <w:ind w:right="113"/>
              <w:rPr>
                <w:sz w:val="18"/>
              </w:rPr>
            </w:pPr>
            <w:r w:rsidRPr="002B2180">
              <w:rPr>
                <w:sz w:val="18"/>
              </w:rPr>
              <w:t>2015</w:t>
            </w:r>
          </w:p>
        </w:tc>
        <w:tc>
          <w:tcPr>
            <w:tcW w:w="2457" w:type="dxa"/>
            <w:shd w:val="clear" w:color="auto" w:fill="auto"/>
            <w:vAlign w:val="bottom"/>
          </w:tcPr>
          <w:p w14:paraId="10E078D0" w14:textId="77777777" w:rsidR="00DD4561" w:rsidRPr="002B2180" w:rsidRDefault="00DD4561" w:rsidP="002B2180">
            <w:pPr>
              <w:suppressAutoHyphens w:val="0"/>
              <w:spacing w:before="40" w:after="40" w:line="220" w:lineRule="exact"/>
              <w:ind w:right="113"/>
              <w:jc w:val="right"/>
              <w:rPr>
                <w:sz w:val="18"/>
              </w:rPr>
            </w:pPr>
            <w:r w:rsidRPr="002B2180">
              <w:rPr>
                <w:sz w:val="18"/>
              </w:rPr>
              <w:t>100.0</w:t>
            </w:r>
          </w:p>
        </w:tc>
        <w:tc>
          <w:tcPr>
            <w:tcW w:w="2457" w:type="dxa"/>
            <w:shd w:val="clear" w:color="auto" w:fill="auto"/>
            <w:vAlign w:val="bottom"/>
          </w:tcPr>
          <w:p w14:paraId="0E878BB9" w14:textId="77777777" w:rsidR="00DD4561" w:rsidRPr="002B2180" w:rsidRDefault="00DD4561" w:rsidP="002B2180">
            <w:pPr>
              <w:suppressAutoHyphens w:val="0"/>
              <w:spacing w:before="40" w:after="40" w:line="220" w:lineRule="exact"/>
              <w:ind w:right="113"/>
              <w:jc w:val="right"/>
              <w:rPr>
                <w:sz w:val="18"/>
              </w:rPr>
            </w:pPr>
            <w:r w:rsidRPr="002B2180">
              <w:rPr>
                <w:sz w:val="18"/>
              </w:rPr>
              <w:t>0.8</w:t>
            </w:r>
          </w:p>
        </w:tc>
      </w:tr>
      <w:tr w:rsidR="00DD4561" w:rsidRPr="002B2180" w14:paraId="4EF5DF97" w14:textId="77777777" w:rsidTr="002B2180">
        <w:tc>
          <w:tcPr>
            <w:tcW w:w="2456" w:type="dxa"/>
            <w:shd w:val="clear" w:color="auto" w:fill="auto"/>
          </w:tcPr>
          <w:p w14:paraId="27738F8D" w14:textId="77777777" w:rsidR="00DD4561" w:rsidRPr="002B2180" w:rsidRDefault="00DD4561" w:rsidP="002B2180">
            <w:pPr>
              <w:suppressAutoHyphens w:val="0"/>
              <w:spacing w:before="40" w:after="40" w:line="220" w:lineRule="exact"/>
              <w:ind w:right="113"/>
              <w:rPr>
                <w:sz w:val="18"/>
              </w:rPr>
            </w:pPr>
            <w:r w:rsidRPr="002B2180">
              <w:rPr>
                <w:sz w:val="18"/>
              </w:rPr>
              <w:t>2016</w:t>
            </w:r>
          </w:p>
        </w:tc>
        <w:tc>
          <w:tcPr>
            <w:tcW w:w="2457" w:type="dxa"/>
            <w:shd w:val="clear" w:color="auto" w:fill="auto"/>
            <w:vAlign w:val="bottom"/>
          </w:tcPr>
          <w:p w14:paraId="1756D6C3" w14:textId="77777777" w:rsidR="00DD4561" w:rsidRPr="002B2180" w:rsidRDefault="00DD4561" w:rsidP="002B2180">
            <w:pPr>
              <w:suppressAutoHyphens w:val="0"/>
              <w:spacing w:before="40" w:after="40" w:line="220" w:lineRule="exact"/>
              <w:ind w:right="113"/>
              <w:jc w:val="right"/>
              <w:rPr>
                <w:sz w:val="18"/>
              </w:rPr>
            </w:pPr>
            <w:r w:rsidRPr="002B2180">
              <w:rPr>
                <w:sz w:val="18"/>
              </w:rPr>
              <w:t>99.9</w:t>
            </w:r>
          </w:p>
        </w:tc>
        <w:tc>
          <w:tcPr>
            <w:tcW w:w="2457" w:type="dxa"/>
            <w:shd w:val="clear" w:color="auto" w:fill="auto"/>
            <w:vAlign w:val="bottom"/>
          </w:tcPr>
          <w:p w14:paraId="7979C134" w14:textId="77777777" w:rsidR="00DD4561" w:rsidRPr="002B2180" w:rsidRDefault="00DD4561" w:rsidP="002B2180">
            <w:pPr>
              <w:suppressAutoHyphens w:val="0"/>
              <w:spacing w:before="40" w:after="40" w:line="220" w:lineRule="exact"/>
              <w:ind w:right="113"/>
              <w:jc w:val="right"/>
              <w:rPr>
                <w:sz w:val="18"/>
              </w:rPr>
            </w:pPr>
            <w:r w:rsidRPr="002B2180">
              <w:rPr>
                <w:sz w:val="18"/>
              </w:rPr>
              <w:t>-0.1</w:t>
            </w:r>
          </w:p>
        </w:tc>
      </w:tr>
      <w:tr w:rsidR="00DD4561" w:rsidRPr="002B2180" w14:paraId="27CF1E04" w14:textId="77777777" w:rsidTr="002B2180">
        <w:tc>
          <w:tcPr>
            <w:tcW w:w="2456" w:type="dxa"/>
            <w:shd w:val="clear" w:color="auto" w:fill="auto"/>
          </w:tcPr>
          <w:p w14:paraId="498F711B" w14:textId="77777777" w:rsidR="00DD4561" w:rsidRPr="002B2180" w:rsidRDefault="00DD4561" w:rsidP="002B2180">
            <w:pPr>
              <w:suppressAutoHyphens w:val="0"/>
              <w:spacing w:before="40" w:after="40" w:line="220" w:lineRule="exact"/>
              <w:ind w:right="113"/>
              <w:rPr>
                <w:sz w:val="18"/>
              </w:rPr>
            </w:pPr>
            <w:r w:rsidRPr="002B2180">
              <w:rPr>
                <w:sz w:val="18"/>
              </w:rPr>
              <w:t>2017</w:t>
            </w:r>
          </w:p>
        </w:tc>
        <w:tc>
          <w:tcPr>
            <w:tcW w:w="2457" w:type="dxa"/>
            <w:shd w:val="clear" w:color="auto" w:fill="auto"/>
            <w:vAlign w:val="bottom"/>
          </w:tcPr>
          <w:p w14:paraId="1EF2FD11" w14:textId="77777777" w:rsidR="00DD4561" w:rsidRPr="002B2180" w:rsidRDefault="00DD4561" w:rsidP="002B2180">
            <w:pPr>
              <w:suppressAutoHyphens w:val="0"/>
              <w:spacing w:before="40" w:after="40" w:line="220" w:lineRule="exact"/>
              <w:ind w:right="113"/>
              <w:jc w:val="right"/>
              <w:rPr>
                <w:sz w:val="18"/>
              </w:rPr>
            </w:pPr>
            <w:r w:rsidRPr="002B2180">
              <w:rPr>
                <w:sz w:val="18"/>
              </w:rPr>
              <w:t>100.4</w:t>
            </w:r>
          </w:p>
        </w:tc>
        <w:tc>
          <w:tcPr>
            <w:tcW w:w="2457" w:type="dxa"/>
            <w:shd w:val="clear" w:color="auto" w:fill="auto"/>
            <w:vAlign w:val="bottom"/>
          </w:tcPr>
          <w:p w14:paraId="6AE329FF" w14:textId="77777777" w:rsidR="00DD4561" w:rsidRPr="002B2180" w:rsidRDefault="00DD4561" w:rsidP="002B2180">
            <w:pPr>
              <w:suppressAutoHyphens w:val="0"/>
              <w:spacing w:before="40" w:after="40" w:line="220" w:lineRule="exact"/>
              <w:ind w:right="113"/>
              <w:jc w:val="right"/>
              <w:rPr>
                <w:sz w:val="18"/>
              </w:rPr>
            </w:pPr>
            <w:r w:rsidRPr="002B2180">
              <w:rPr>
                <w:sz w:val="18"/>
              </w:rPr>
              <w:t>0.5</w:t>
            </w:r>
          </w:p>
        </w:tc>
      </w:tr>
      <w:tr w:rsidR="00DD4561" w:rsidRPr="002B2180" w14:paraId="4335F000" w14:textId="77777777" w:rsidTr="002B2180">
        <w:tc>
          <w:tcPr>
            <w:tcW w:w="2456" w:type="dxa"/>
            <w:shd w:val="clear" w:color="auto" w:fill="auto"/>
          </w:tcPr>
          <w:p w14:paraId="4FBF3507" w14:textId="77777777" w:rsidR="00DD4561" w:rsidRPr="002B2180" w:rsidRDefault="00DD4561" w:rsidP="002B2180">
            <w:pPr>
              <w:suppressAutoHyphens w:val="0"/>
              <w:spacing w:before="40" w:after="40" w:line="220" w:lineRule="exact"/>
              <w:ind w:right="113"/>
              <w:rPr>
                <w:sz w:val="18"/>
              </w:rPr>
            </w:pPr>
            <w:r w:rsidRPr="002B2180">
              <w:rPr>
                <w:sz w:val="18"/>
              </w:rPr>
              <w:t>2018</w:t>
            </w:r>
          </w:p>
        </w:tc>
        <w:tc>
          <w:tcPr>
            <w:tcW w:w="2457" w:type="dxa"/>
            <w:shd w:val="clear" w:color="auto" w:fill="auto"/>
            <w:vAlign w:val="bottom"/>
          </w:tcPr>
          <w:p w14:paraId="75622282" w14:textId="77777777" w:rsidR="00DD4561" w:rsidRPr="002B2180" w:rsidRDefault="00DD4561" w:rsidP="002B2180">
            <w:pPr>
              <w:suppressAutoHyphens w:val="0"/>
              <w:spacing w:before="40" w:after="40" w:line="220" w:lineRule="exact"/>
              <w:ind w:right="113"/>
              <w:jc w:val="right"/>
              <w:rPr>
                <w:sz w:val="18"/>
              </w:rPr>
            </w:pPr>
            <w:r w:rsidRPr="002B2180">
              <w:rPr>
                <w:sz w:val="18"/>
              </w:rPr>
              <w:t>101.3</w:t>
            </w:r>
          </w:p>
        </w:tc>
        <w:tc>
          <w:tcPr>
            <w:tcW w:w="2457" w:type="dxa"/>
            <w:shd w:val="clear" w:color="auto" w:fill="auto"/>
            <w:vAlign w:val="bottom"/>
          </w:tcPr>
          <w:p w14:paraId="50D2D4AE" w14:textId="77777777" w:rsidR="00DD4561" w:rsidRPr="002B2180" w:rsidRDefault="00DD4561" w:rsidP="002B2180">
            <w:pPr>
              <w:suppressAutoHyphens w:val="0"/>
              <w:spacing w:before="40" w:after="40" w:line="220" w:lineRule="exact"/>
              <w:ind w:right="113"/>
              <w:jc w:val="right"/>
              <w:rPr>
                <w:sz w:val="18"/>
              </w:rPr>
            </w:pPr>
            <w:r w:rsidRPr="002B2180">
              <w:rPr>
                <w:sz w:val="18"/>
              </w:rPr>
              <w:t>1.0</w:t>
            </w:r>
          </w:p>
        </w:tc>
      </w:tr>
    </w:tbl>
    <w:p w14:paraId="07451335" w14:textId="74A37CF6" w:rsidR="00DD4561" w:rsidRPr="00D51D90" w:rsidRDefault="00DD4561" w:rsidP="002B2180">
      <w:pPr>
        <w:pStyle w:val="SingleTxtG"/>
        <w:spacing w:before="240"/>
      </w:pPr>
      <w:r w:rsidRPr="00D51D90">
        <w:t>47.</w:t>
      </w:r>
      <w:r w:rsidRPr="00D51D90">
        <w:tab/>
        <w:t>Japan</w:t>
      </w:r>
      <w:r w:rsidR="002A53FF">
        <w:t>’</w:t>
      </w:r>
      <w:r w:rsidRPr="00D51D90">
        <w:t>s general government deficit (debt securities) in FY2017 stood at 1,074,295.0 billion yen.</w:t>
      </w:r>
    </w:p>
    <w:p w14:paraId="7FFE9E9C" w14:textId="77777777" w:rsidR="00DD4561" w:rsidRPr="00D51D90" w:rsidRDefault="00DD4561" w:rsidP="002B2180">
      <w:pPr>
        <w:pStyle w:val="SingleTxtG"/>
        <w:spacing w:after="240"/>
      </w:pPr>
      <w:r w:rsidRPr="00D51D90">
        <w:t>48.</w:t>
      </w:r>
      <w:r w:rsidRPr="00D51D90">
        <w:tab/>
        <w:t>Available statistical data for the last 5-year period are shown below</w:t>
      </w:r>
      <w:r w:rsidRPr="002A53FF">
        <w:rPr>
          <w:rStyle w:val="FootnoteReference"/>
        </w:rPr>
        <w:footnoteReference w:id="37"/>
      </w:r>
      <w:r w:rsidRPr="00D51D90">
        <w:t>:</w:t>
      </w:r>
    </w:p>
    <w:p w14:paraId="6617B603" w14:textId="592D9C4D" w:rsidR="00DD4561" w:rsidRPr="00D51D90" w:rsidRDefault="007D6E8B" w:rsidP="00442AE4">
      <w:pPr>
        <w:pStyle w:val="H23G"/>
      </w:pPr>
      <w:r>
        <w:lastRenderedPageBreak/>
        <w:tab/>
      </w:r>
      <w:r>
        <w:tab/>
      </w:r>
      <w:bookmarkStart w:id="29" w:name="_Toc53489205"/>
      <w:r w:rsidR="00DD4561" w:rsidRPr="00D51D90">
        <w:t>(Unit: billion yen)</w:t>
      </w:r>
      <w:bookmarkEnd w:id="29"/>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1040"/>
        <w:gridCol w:w="1228"/>
        <w:gridCol w:w="1228"/>
        <w:gridCol w:w="1228"/>
        <w:gridCol w:w="1228"/>
      </w:tblGrid>
      <w:tr w:rsidR="00DD4561" w:rsidRPr="002B2180" w14:paraId="5DA52264" w14:textId="77777777" w:rsidTr="002B2180">
        <w:trPr>
          <w:tblHeader/>
        </w:trPr>
        <w:tc>
          <w:tcPr>
            <w:tcW w:w="1418" w:type="dxa"/>
            <w:tcBorders>
              <w:top w:val="single" w:sz="4" w:space="0" w:color="auto"/>
              <w:bottom w:val="single" w:sz="12" w:space="0" w:color="auto"/>
            </w:tcBorders>
            <w:shd w:val="clear" w:color="auto" w:fill="auto"/>
            <w:vAlign w:val="bottom"/>
          </w:tcPr>
          <w:p w14:paraId="36AE8E4C" w14:textId="77777777" w:rsidR="00DD4561" w:rsidRPr="002B2180" w:rsidRDefault="00DD4561" w:rsidP="00442AE4">
            <w:pPr>
              <w:pStyle w:val="SingleTxtG"/>
              <w:keepNext/>
              <w:keepLines/>
              <w:suppressAutoHyphens w:val="0"/>
              <w:spacing w:before="80" w:after="80" w:line="200" w:lineRule="exact"/>
              <w:ind w:left="0" w:right="113"/>
              <w:jc w:val="left"/>
              <w:rPr>
                <w:rFonts w:eastAsia="MS Gothic"/>
                <w:i/>
                <w:sz w:val="16"/>
              </w:rPr>
            </w:pPr>
          </w:p>
        </w:tc>
        <w:tc>
          <w:tcPr>
            <w:tcW w:w="1040" w:type="dxa"/>
            <w:tcBorders>
              <w:top w:val="single" w:sz="4" w:space="0" w:color="auto"/>
              <w:bottom w:val="single" w:sz="12" w:space="0" w:color="auto"/>
            </w:tcBorders>
            <w:shd w:val="clear" w:color="auto" w:fill="auto"/>
            <w:vAlign w:val="bottom"/>
          </w:tcPr>
          <w:p w14:paraId="6195C117" w14:textId="77777777" w:rsidR="00DD4561" w:rsidRPr="002B2180" w:rsidRDefault="00DD4561" w:rsidP="007D062C">
            <w:pPr>
              <w:keepNext/>
              <w:keepLines/>
              <w:suppressAutoHyphens w:val="0"/>
              <w:spacing w:before="80" w:after="80" w:line="200" w:lineRule="exact"/>
              <w:ind w:right="113"/>
              <w:jc w:val="right"/>
              <w:rPr>
                <w:rFonts w:eastAsia="MS Gothic"/>
                <w:i/>
                <w:sz w:val="16"/>
              </w:rPr>
            </w:pPr>
            <w:r w:rsidRPr="007D062C">
              <w:rPr>
                <w:rFonts w:eastAsia="MS Gothic"/>
                <w:i/>
                <w:sz w:val="16"/>
              </w:rPr>
              <w:t>FY2013</w:t>
            </w:r>
          </w:p>
        </w:tc>
        <w:tc>
          <w:tcPr>
            <w:tcW w:w="1228" w:type="dxa"/>
            <w:tcBorders>
              <w:top w:val="single" w:sz="4" w:space="0" w:color="auto"/>
              <w:bottom w:val="single" w:sz="12" w:space="0" w:color="auto"/>
            </w:tcBorders>
            <w:shd w:val="clear" w:color="auto" w:fill="auto"/>
            <w:vAlign w:val="bottom"/>
          </w:tcPr>
          <w:p w14:paraId="491D7422" w14:textId="77777777" w:rsidR="00DD4561" w:rsidRPr="002B2180" w:rsidRDefault="00DD4561" w:rsidP="007D062C">
            <w:pPr>
              <w:keepNext/>
              <w:keepLines/>
              <w:suppressAutoHyphens w:val="0"/>
              <w:spacing w:before="80" w:after="80" w:line="200" w:lineRule="exact"/>
              <w:ind w:right="113"/>
              <w:jc w:val="right"/>
              <w:rPr>
                <w:rFonts w:eastAsia="MS Gothic"/>
                <w:i/>
                <w:sz w:val="16"/>
              </w:rPr>
            </w:pPr>
            <w:r w:rsidRPr="007D062C">
              <w:rPr>
                <w:rFonts w:eastAsia="MS Gothic"/>
                <w:i/>
                <w:sz w:val="16"/>
              </w:rPr>
              <w:t>FY2014</w:t>
            </w:r>
          </w:p>
        </w:tc>
        <w:tc>
          <w:tcPr>
            <w:tcW w:w="1228" w:type="dxa"/>
            <w:tcBorders>
              <w:top w:val="single" w:sz="4" w:space="0" w:color="auto"/>
              <w:bottom w:val="single" w:sz="12" w:space="0" w:color="auto"/>
            </w:tcBorders>
            <w:shd w:val="clear" w:color="auto" w:fill="auto"/>
            <w:vAlign w:val="bottom"/>
          </w:tcPr>
          <w:p w14:paraId="09FD21F5" w14:textId="77777777" w:rsidR="00DD4561" w:rsidRPr="002B2180" w:rsidRDefault="00DD4561" w:rsidP="007D062C">
            <w:pPr>
              <w:keepNext/>
              <w:keepLines/>
              <w:suppressAutoHyphens w:val="0"/>
              <w:spacing w:before="80" w:after="80" w:line="200" w:lineRule="exact"/>
              <w:ind w:right="113"/>
              <w:jc w:val="right"/>
              <w:rPr>
                <w:rFonts w:eastAsia="MS Gothic"/>
                <w:i/>
                <w:sz w:val="16"/>
              </w:rPr>
            </w:pPr>
            <w:r w:rsidRPr="007D062C">
              <w:rPr>
                <w:rFonts w:eastAsia="MS Gothic"/>
                <w:i/>
                <w:sz w:val="16"/>
              </w:rPr>
              <w:t>FY2015</w:t>
            </w:r>
          </w:p>
        </w:tc>
        <w:tc>
          <w:tcPr>
            <w:tcW w:w="1228" w:type="dxa"/>
            <w:tcBorders>
              <w:top w:val="single" w:sz="4" w:space="0" w:color="auto"/>
              <w:bottom w:val="single" w:sz="12" w:space="0" w:color="auto"/>
            </w:tcBorders>
            <w:shd w:val="clear" w:color="auto" w:fill="auto"/>
            <w:vAlign w:val="bottom"/>
          </w:tcPr>
          <w:p w14:paraId="4F0C732B" w14:textId="77777777" w:rsidR="00DD4561" w:rsidRPr="002B2180" w:rsidRDefault="00DD4561" w:rsidP="007D062C">
            <w:pPr>
              <w:keepNext/>
              <w:keepLines/>
              <w:suppressAutoHyphens w:val="0"/>
              <w:spacing w:before="80" w:after="80" w:line="200" w:lineRule="exact"/>
              <w:ind w:right="113"/>
              <w:jc w:val="right"/>
              <w:rPr>
                <w:rFonts w:eastAsia="MS Gothic"/>
                <w:i/>
                <w:sz w:val="16"/>
              </w:rPr>
            </w:pPr>
            <w:r w:rsidRPr="007D062C">
              <w:rPr>
                <w:rFonts w:eastAsia="MS Gothic"/>
                <w:i/>
                <w:sz w:val="16"/>
              </w:rPr>
              <w:t>FY2016</w:t>
            </w:r>
          </w:p>
        </w:tc>
        <w:tc>
          <w:tcPr>
            <w:tcW w:w="1228" w:type="dxa"/>
            <w:tcBorders>
              <w:top w:val="single" w:sz="4" w:space="0" w:color="auto"/>
              <w:bottom w:val="single" w:sz="12" w:space="0" w:color="auto"/>
            </w:tcBorders>
            <w:shd w:val="clear" w:color="auto" w:fill="auto"/>
            <w:vAlign w:val="bottom"/>
          </w:tcPr>
          <w:p w14:paraId="2BAB172F" w14:textId="77777777" w:rsidR="00DD4561" w:rsidRPr="002B2180" w:rsidRDefault="00DD4561" w:rsidP="007D062C">
            <w:pPr>
              <w:keepNext/>
              <w:keepLines/>
              <w:suppressAutoHyphens w:val="0"/>
              <w:spacing w:before="80" w:after="80" w:line="200" w:lineRule="exact"/>
              <w:ind w:right="113"/>
              <w:jc w:val="right"/>
              <w:rPr>
                <w:rFonts w:eastAsia="MS Gothic"/>
                <w:i/>
                <w:sz w:val="16"/>
              </w:rPr>
            </w:pPr>
            <w:r w:rsidRPr="007D062C">
              <w:rPr>
                <w:rFonts w:eastAsia="MS Gothic"/>
                <w:i/>
                <w:sz w:val="16"/>
              </w:rPr>
              <w:t>FY2017</w:t>
            </w:r>
          </w:p>
        </w:tc>
      </w:tr>
      <w:tr w:rsidR="00DD4561" w:rsidRPr="002B2180" w14:paraId="70177DE5" w14:textId="77777777" w:rsidTr="002B2180">
        <w:tc>
          <w:tcPr>
            <w:tcW w:w="1418" w:type="dxa"/>
            <w:tcBorders>
              <w:top w:val="single" w:sz="12" w:space="0" w:color="auto"/>
            </w:tcBorders>
            <w:shd w:val="clear" w:color="auto" w:fill="auto"/>
          </w:tcPr>
          <w:p w14:paraId="232538A3" w14:textId="77777777" w:rsidR="00DD4561" w:rsidRPr="007D062C" w:rsidRDefault="00DD4561" w:rsidP="007D062C">
            <w:pPr>
              <w:keepNext/>
              <w:keepLines/>
              <w:suppressAutoHyphens w:val="0"/>
              <w:spacing w:before="40" w:after="40" w:line="220" w:lineRule="exact"/>
              <w:ind w:right="113"/>
              <w:rPr>
                <w:sz w:val="18"/>
              </w:rPr>
            </w:pPr>
            <w:r w:rsidRPr="007D062C">
              <w:rPr>
                <w:sz w:val="18"/>
              </w:rPr>
              <w:t>Change in debt</w:t>
            </w:r>
          </w:p>
        </w:tc>
        <w:tc>
          <w:tcPr>
            <w:tcW w:w="1040" w:type="dxa"/>
            <w:tcBorders>
              <w:top w:val="single" w:sz="12" w:space="0" w:color="auto"/>
            </w:tcBorders>
            <w:shd w:val="clear" w:color="auto" w:fill="auto"/>
            <w:vAlign w:val="bottom"/>
          </w:tcPr>
          <w:p w14:paraId="65FA84AD" w14:textId="379723C8" w:rsidR="00DD4561" w:rsidRPr="002B2180" w:rsidRDefault="00DD4561" w:rsidP="007D062C">
            <w:pPr>
              <w:keepNext/>
              <w:keepLines/>
              <w:suppressAutoHyphens w:val="0"/>
              <w:spacing w:before="40" w:after="40" w:line="220" w:lineRule="exact"/>
              <w:ind w:right="113"/>
              <w:jc w:val="right"/>
              <w:rPr>
                <w:sz w:val="18"/>
              </w:rPr>
            </w:pPr>
            <w:r w:rsidRPr="002B2180">
              <w:rPr>
                <w:sz w:val="18"/>
              </w:rPr>
              <w:t>32</w:t>
            </w:r>
            <w:r w:rsidR="002B2180">
              <w:rPr>
                <w:sz w:val="18"/>
              </w:rPr>
              <w:t xml:space="preserve"> </w:t>
            </w:r>
            <w:r w:rsidRPr="002B2180">
              <w:rPr>
                <w:sz w:val="18"/>
              </w:rPr>
              <w:t xml:space="preserve">991.6 </w:t>
            </w:r>
          </w:p>
        </w:tc>
        <w:tc>
          <w:tcPr>
            <w:tcW w:w="1228" w:type="dxa"/>
            <w:tcBorders>
              <w:top w:val="single" w:sz="12" w:space="0" w:color="auto"/>
            </w:tcBorders>
            <w:shd w:val="clear" w:color="auto" w:fill="auto"/>
            <w:vAlign w:val="bottom"/>
          </w:tcPr>
          <w:p w14:paraId="56C0DB48" w14:textId="2BE8A3FC" w:rsidR="00DD4561" w:rsidRPr="002B2180" w:rsidRDefault="00DD4561" w:rsidP="007D062C">
            <w:pPr>
              <w:keepNext/>
              <w:keepLines/>
              <w:suppressAutoHyphens w:val="0"/>
              <w:spacing w:before="40" w:after="40" w:line="220" w:lineRule="exact"/>
              <w:ind w:right="113"/>
              <w:jc w:val="right"/>
              <w:rPr>
                <w:sz w:val="18"/>
              </w:rPr>
            </w:pPr>
            <w:r w:rsidRPr="002B2180">
              <w:rPr>
                <w:sz w:val="18"/>
              </w:rPr>
              <w:t>47</w:t>
            </w:r>
            <w:r w:rsidR="002B2180">
              <w:rPr>
                <w:sz w:val="18"/>
              </w:rPr>
              <w:t xml:space="preserve"> </w:t>
            </w:r>
            <w:r w:rsidRPr="002B2180">
              <w:rPr>
                <w:sz w:val="18"/>
              </w:rPr>
              <w:t xml:space="preserve">867.8 </w:t>
            </w:r>
          </w:p>
        </w:tc>
        <w:tc>
          <w:tcPr>
            <w:tcW w:w="1228" w:type="dxa"/>
            <w:tcBorders>
              <w:top w:val="single" w:sz="12" w:space="0" w:color="auto"/>
            </w:tcBorders>
            <w:shd w:val="clear" w:color="auto" w:fill="auto"/>
            <w:vAlign w:val="bottom"/>
          </w:tcPr>
          <w:p w14:paraId="3FA92B5A" w14:textId="52AF9AF8" w:rsidR="00DD4561" w:rsidRPr="002B2180" w:rsidRDefault="00DD4561" w:rsidP="007D062C">
            <w:pPr>
              <w:keepNext/>
              <w:keepLines/>
              <w:suppressAutoHyphens w:val="0"/>
              <w:spacing w:before="40" w:after="40" w:line="220" w:lineRule="exact"/>
              <w:ind w:right="113"/>
              <w:jc w:val="right"/>
              <w:rPr>
                <w:sz w:val="18"/>
              </w:rPr>
            </w:pPr>
            <w:r w:rsidRPr="002B2180">
              <w:rPr>
                <w:sz w:val="18"/>
              </w:rPr>
              <w:t>34</w:t>
            </w:r>
            <w:r w:rsidR="002B2180">
              <w:rPr>
                <w:sz w:val="18"/>
              </w:rPr>
              <w:t xml:space="preserve"> </w:t>
            </w:r>
            <w:r w:rsidRPr="002B2180">
              <w:rPr>
                <w:sz w:val="18"/>
              </w:rPr>
              <w:t xml:space="preserve">066.6 </w:t>
            </w:r>
          </w:p>
        </w:tc>
        <w:tc>
          <w:tcPr>
            <w:tcW w:w="1228" w:type="dxa"/>
            <w:tcBorders>
              <w:top w:val="single" w:sz="12" w:space="0" w:color="auto"/>
            </w:tcBorders>
            <w:shd w:val="clear" w:color="auto" w:fill="auto"/>
            <w:vAlign w:val="bottom"/>
          </w:tcPr>
          <w:p w14:paraId="57F0FF80" w14:textId="61200F52" w:rsidR="00DD4561" w:rsidRPr="002B2180" w:rsidRDefault="00DD4561" w:rsidP="007D062C">
            <w:pPr>
              <w:keepNext/>
              <w:keepLines/>
              <w:suppressAutoHyphens w:val="0"/>
              <w:spacing w:before="40" w:after="40" w:line="220" w:lineRule="exact"/>
              <w:ind w:right="113"/>
              <w:jc w:val="right"/>
              <w:rPr>
                <w:sz w:val="18"/>
              </w:rPr>
            </w:pPr>
            <w:r w:rsidRPr="002B2180">
              <w:rPr>
                <w:sz w:val="18"/>
              </w:rPr>
              <w:t>5</w:t>
            </w:r>
            <w:r w:rsidR="002B2180">
              <w:rPr>
                <w:sz w:val="18"/>
              </w:rPr>
              <w:t xml:space="preserve"> </w:t>
            </w:r>
            <w:r w:rsidRPr="002B2180">
              <w:rPr>
                <w:sz w:val="18"/>
              </w:rPr>
              <w:t xml:space="preserve">139.7 </w:t>
            </w:r>
          </w:p>
        </w:tc>
        <w:tc>
          <w:tcPr>
            <w:tcW w:w="1228" w:type="dxa"/>
            <w:tcBorders>
              <w:top w:val="single" w:sz="12" w:space="0" w:color="auto"/>
            </w:tcBorders>
            <w:shd w:val="clear" w:color="auto" w:fill="auto"/>
            <w:vAlign w:val="bottom"/>
          </w:tcPr>
          <w:p w14:paraId="5386A93D" w14:textId="4E0AA0E6" w:rsidR="00DD4561" w:rsidRPr="002B2180" w:rsidRDefault="00DD4561" w:rsidP="007D062C">
            <w:pPr>
              <w:keepNext/>
              <w:keepLines/>
              <w:suppressAutoHyphens w:val="0"/>
              <w:spacing w:before="40" w:after="40" w:line="220" w:lineRule="exact"/>
              <w:ind w:right="113"/>
              <w:jc w:val="right"/>
              <w:rPr>
                <w:sz w:val="18"/>
              </w:rPr>
            </w:pPr>
            <w:r w:rsidRPr="002B2180">
              <w:rPr>
                <w:sz w:val="18"/>
              </w:rPr>
              <w:t>19</w:t>
            </w:r>
            <w:r w:rsidR="002B2180">
              <w:rPr>
                <w:sz w:val="18"/>
              </w:rPr>
              <w:t xml:space="preserve"> </w:t>
            </w:r>
            <w:r w:rsidRPr="002B2180">
              <w:rPr>
                <w:sz w:val="18"/>
              </w:rPr>
              <w:t xml:space="preserve">669.2 </w:t>
            </w:r>
          </w:p>
        </w:tc>
      </w:tr>
      <w:tr w:rsidR="00DD4561" w:rsidRPr="002B2180" w14:paraId="4ECA0EB5" w14:textId="77777777" w:rsidTr="002B2180">
        <w:tc>
          <w:tcPr>
            <w:tcW w:w="1418" w:type="dxa"/>
            <w:shd w:val="clear" w:color="auto" w:fill="auto"/>
          </w:tcPr>
          <w:p w14:paraId="5045BA3E" w14:textId="77777777" w:rsidR="00DD4561" w:rsidRPr="007D062C" w:rsidRDefault="00DD4561" w:rsidP="007D062C">
            <w:pPr>
              <w:keepNext/>
              <w:keepLines/>
              <w:suppressAutoHyphens w:val="0"/>
              <w:spacing w:before="40" w:after="40" w:line="220" w:lineRule="exact"/>
              <w:ind w:right="113"/>
              <w:rPr>
                <w:sz w:val="18"/>
              </w:rPr>
            </w:pPr>
            <w:r w:rsidRPr="007D062C">
              <w:rPr>
                <w:sz w:val="18"/>
              </w:rPr>
              <w:t xml:space="preserve">Outstanding debts </w:t>
            </w:r>
          </w:p>
        </w:tc>
        <w:tc>
          <w:tcPr>
            <w:tcW w:w="1040" w:type="dxa"/>
            <w:shd w:val="clear" w:color="auto" w:fill="auto"/>
            <w:vAlign w:val="bottom"/>
          </w:tcPr>
          <w:p w14:paraId="1E06C6B3" w14:textId="0195ECAD" w:rsidR="00DD4561" w:rsidRPr="002B2180" w:rsidRDefault="00DD4561" w:rsidP="007D062C">
            <w:pPr>
              <w:keepNext/>
              <w:keepLines/>
              <w:suppressAutoHyphens w:val="0"/>
              <w:spacing w:before="40" w:after="40" w:line="220" w:lineRule="exact"/>
              <w:ind w:right="113"/>
              <w:jc w:val="right"/>
              <w:rPr>
                <w:sz w:val="18"/>
              </w:rPr>
            </w:pPr>
            <w:r w:rsidRPr="002B2180">
              <w:rPr>
                <w:sz w:val="18"/>
              </w:rPr>
              <w:t>967</w:t>
            </w:r>
            <w:r w:rsidR="002B2180">
              <w:rPr>
                <w:sz w:val="18"/>
              </w:rPr>
              <w:t xml:space="preserve"> </w:t>
            </w:r>
            <w:r w:rsidRPr="002B2180">
              <w:rPr>
                <w:sz w:val="18"/>
              </w:rPr>
              <w:t xml:space="preserve">551.7 </w:t>
            </w:r>
          </w:p>
        </w:tc>
        <w:tc>
          <w:tcPr>
            <w:tcW w:w="1228" w:type="dxa"/>
            <w:shd w:val="clear" w:color="auto" w:fill="auto"/>
            <w:vAlign w:val="bottom"/>
          </w:tcPr>
          <w:p w14:paraId="05018345" w14:textId="6244989F" w:rsidR="00DD4561" w:rsidRPr="002B2180" w:rsidRDefault="00DD4561" w:rsidP="007D062C">
            <w:pPr>
              <w:keepNext/>
              <w:keepLines/>
              <w:suppressAutoHyphens w:val="0"/>
              <w:spacing w:before="40" w:after="40" w:line="220" w:lineRule="exact"/>
              <w:ind w:right="113"/>
              <w:jc w:val="right"/>
              <w:rPr>
                <w:sz w:val="18"/>
              </w:rPr>
            </w:pPr>
            <w:r w:rsidRPr="002B2180">
              <w:rPr>
                <w:sz w:val="18"/>
              </w:rPr>
              <w:t>1</w:t>
            </w:r>
            <w:r w:rsidR="002B2180">
              <w:rPr>
                <w:sz w:val="18"/>
              </w:rPr>
              <w:t xml:space="preserve"> </w:t>
            </w:r>
            <w:r w:rsidRPr="002B2180">
              <w:rPr>
                <w:sz w:val="18"/>
              </w:rPr>
              <w:t>015</w:t>
            </w:r>
            <w:r w:rsidR="002B2180">
              <w:rPr>
                <w:sz w:val="18"/>
              </w:rPr>
              <w:t xml:space="preserve"> </w:t>
            </w:r>
            <w:r w:rsidRPr="002B2180">
              <w:rPr>
                <w:sz w:val="18"/>
              </w:rPr>
              <w:t xml:space="preserve">419.5 </w:t>
            </w:r>
          </w:p>
        </w:tc>
        <w:tc>
          <w:tcPr>
            <w:tcW w:w="1228" w:type="dxa"/>
            <w:shd w:val="clear" w:color="auto" w:fill="auto"/>
            <w:vAlign w:val="bottom"/>
          </w:tcPr>
          <w:p w14:paraId="2615910F" w14:textId="23C97665" w:rsidR="00DD4561" w:rsidRPr="002B2180" w:rsidRDefault="00DD4561" w:rsidP="007D062C">
            <w:pPr>
              <w:keepNext/>
              <w:keepLines/>
              <w:suppressAutoHyphens w:val="0"/>
              <w:spacing w:before="40" w:after="40" w:line="220" w:lineRule="exact"/>
              <w:ind w:right="113"/>
              <w:jc w:val="right"/>
              <w:rPr>
                <w:sz w:val="18"/>
              </w:rPr>
            </w:pPr>
            <w:r w:rsidRPr="002B2180">
              <w:rPr>
                <w:sz w:val="18"/>
              </w:rPr>
              <w:t>1</w:t>
            </w:r>
            <w:r w:rsidR="002B2180">
              <w:rPr>
                <w:sz w:val="18"/>
              </w:rPr>
              <w:t xml:space="preserve"> </w:t>
            </w:r>
            <w:r w:rsidRPr="002B2180">
              <w:rPr>
                <w:sz w:val="18"/>
              </w:rPr>
              <w:t>049</w:t>
            </w:r>
            <w:r w:rsidR="002B2180">
              <w:rPr>
                <w:sz w:val="18"/>
              </w:rPr>
              <w:t xml:space="preserve"> </w:t>
            </w:r>
            <w:r w:rsidRPr="002B2180">
              <w:rPr>
                <w:sz w:val="18"/>
              </w:rPr>
              <w:t xml:space="preserve">486.1 </w:t>
            </w:r>
          </w:p>
        </w:tc>
        <w:tc>
          <w:tcPr>
            <w:tcW w:w="1228" w:type="dxa"/>
            <w:shd w:val="clear" w:color="auto" w:fill="auto"/>
            <w:vAlign w:val="bottom"/>
          </w:tcPr>
          <w:p w14:paraId="246ABF9F" w14:textId="7F827C6B" w:rsidR="00DD4561" w:rsidRPr="002B2180" w:rsidRDefault="00DD4561" w:rsidP="007D062C">
            <w:pPr>
              <w:keepNext/>
              <w:keepLines/>
              <w:suppressAutoHyphens w:val="0"/>
              <w:spacing w:before="40" w:after="40" w:line="220" w:lineRule="exact"/>
              <w:ind w:right="113"/>
              <w:jc w:val="right"/>
              <w:rPr>
                <w:sz w:val="18"/>
              </w:rPr>
            </w:pPr>
            <w:r w:rsidRPr="002B2180">
              <w:rPr>
                <w:sz w:val="18"/>
              </w:rPr>
              <w:t>1</w:t>
            </w:r>
            <w:r w:rsidR="002B2180">
              <w:rPr>
                <w:sz w:val="18"/>
              </w:rPr>
              <w:t xml:space="preserve"> </w:t>
            </w:r>
            <w:r w:rsidRPr="002B2180">
              <w:rPr>
                <w:sz w:val="18"/>
              </w:rPr>
              <w:t>054</w:t>
            </w:r>
            <w:r w:rsidR="002B2180">
              <w:rPr>
                <w:sz w:val="18"/>
              </w:rPr>
              <w:t xml:space="preserve"> </w:t>
            </w:r>
            <w:r w:rsidRPr="002B2180">
              <w:rPr>
                <w:sz w:val="18"/>
              </w:rPr>
              <w:t xml:space="preserve">625.8 </w:t>
            </w:r>
          </w:p>
        </w:tc>
        <w:tc>
          <w:tcPr>
            <w:tcW w:w="1228" w:type="dxa"/>
            <w:shd w:val="clear" w:color="auto" w:fill="auto"/>
            <w:vAlign w:val="bottom"/>
          </w:tcPr>
          <w:p w14:paraId="2E460211" w14:textId="396D8F13" w:rsidR="00DD4561" w:rsidRPr="002B2180" w:rsidRDefault="00DD4561" w:rsidP="007D062C">
            <w:pPr>
              <w:keepNext/>
              <w:keepLines/>
              <w:suppressAutoHyphens w:val="0"/>
              <w:spacing w:before="40" w:after="40" w:line="220" w:lineRule="exact"/>
              <w:ind w:right="113"/>
              <w:jc w:val="right"/>
              <w:rPr>
                <w:sz w:val="18"/>
              </w:rPr>
            </w:pPr>
            <w:r w:rsidRPr="002B2180">
              <w:rPr>
                <w:sz w:val="18"/>
              </w:rPr>
              <w:t>1</w:t>
            </w:r>
            <w:r w:rsidR="002B2180">
              <w:rPr>
                <w:sz w:val="18"/>
              </w:rPr>
              <w:t xml:space="preserve"> </w:t>
            </w:r>
            <w:r w:rsidRPr="002B2180">
              <w:rPr>
                <w:sz w:val="18"/>
              </w:rPr>
              <w:t>074</w:t>
            </w:r>
            <w:r w:rsidR="002B2180">
              <w:rPr>
                <w:sz w:val="18"/>
              </w:rPr>
              <w:t xml:space="preserve"> </w:t>
            </w:r>
            <w:r w:rsidRPr="002B2180">
              <w:rPr>
                <w:sz w:val="18"/>
              </w:rPr>
              <w:t xml:space="preserve">295.0 </w:t>
            </w:r>
          </w:p>
        </w:tc>
      </w:tr>
    </w:tbl>
    <w:p w14:paraId="38A30900" w14:textId="77777777" w:rsidR="00DD4561" w:rsidRPr="00D51D90" w:rsidRDefault="00DD4561" w:rsidP="002B2180">
      <w:pPr>
        <w:pStyle w:val="SingleTxtG"/>
        <w:spacing w:before="240"/>
      </w:pPr>
      <w:r w:rsidRPr="00D51D90">
        <w:t>49.</w:t>
      </w:r>
      <w:r w:rsidRPr="00D51D90">
        <w:tab/>
        <w:t>The amount of social security benefits</w:t>
      </w:r>
      <w:r w:rsidRPr="002A53FF">
        <w:rPr>
          <w:rStyle w:val="FootnoteReference"/>
        </w:rPr>
        <w:footnoteReference w:id="38"/>
      </w:r>
      <w:r w:rsidRPr="00D51D90">
        <w:t xml:space="preserve"> in FY2017 was 1,202,443 billion yen, making up 22.0% of GDP</w:t>
      </w:r>
      <w:r w:rsidRPr="002A53FF">
        <w:rPr>
          <w:rStyle w:val="FootnoteReference"/>
        </w:rPr>
        <w:footnoteReference w:id="39"/>
      </w:r>
      <w:r w:rsidRPr="00D51D90">
        <w:t>.</w:t>
      </w:r>
    </w:p>
    <w:p w14:paraId="619D1745" w14:textId="77777777" w:rsidR="00DD4561" w:rsidRPr="00D51D90" w:rsidRDefault="00DD4561" w:rsidP="002B2180">
      <w:pPr>
        <w:pStyle w:val="SingleTxtG"/>
        <w:spacing w:after="240"/>
      </w:pPr>
      <w:r w:rsidRPr="00D51D90">
        <w:t>50.</w:t>
      </w:r>
      <w:r w:rsidRPr="00D51D90">
        <w:tab/>
        <w:t>Available statistical data for the last 5-year period are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DD4561" w:rsidRPr="00F83B4B" w14:paraId="59EE04F5" w14:textId="77777777" w:rsidTr="00F83B4B">
        <w:trPr>
          <w:tblHeader/>
        </w:trPr>
        <w:tc>
          <w:tcPr>
            <w:tcW w:w="2456" w:type="dxa"/>
            <w:tcBorders>
              <w:top w:val="single" w:sz="4" w:space="0" w:color="auto"/>
              <w:bottom w:val="single" w:sz="12" w:space="0" w:color="auto"/>
            </w:tcBorders>
            <w:shd w:val="clear" w:color="auto" w:fill="auto"/>
            <w:vAlign w:val="bottom"/>
          </w:tcPr>
          <w:p w14:paraId="62929CD6" w14:textId="77777777" w:rsidR="00DD4561" w:rsidRPr="00F83B4B" w:rsidRDefault="00DD4561" w:rsidP="004939BA">
            <w:pPr>
              <w:keepNext/>
              <w:keepLines/>
              <w:suppressAutoHyphens w:val="0"/>
              <w:spacing w:before="80" w:after="80" w:line="200" w:lineRule="exact"/>
              <w:ind w:right="113"/>
              <w:rPr>
                <w:rFonts w:eastAsia="MS Gothic"/>
                <w:i/>
                <w:sz w:val="16"/>
              </w:rPr>
            </w:pPr>
            <w:r w:rsidRPr="00F83B4B">
              <w:rPr>
                <w:rFonts w:eastAsia="MS Gothic"/>
                <w:i/>
                <w:sz w:val="16"/>
              </w:rPr>
              <w:t>FY</w:t>
            </w:r>
          </w:p>
        </w:tc>
        <w:tc>
          <w:tcPr>
            <w:tcW w:w="2457" w:type="dxa"/>
            <w:tcBorders>
              <w:top w:val="single" w:sz="4" w:space="0" w:color="auto"/>
              <w:bottom w:val="single" w:sz="12" w:space="0" w:color="auto"/>
            </w:tcBorders>
            <w:shd w:val="clear" w:color="auto" w:fill="auto"/>
            <w:vAlign w:val="bottom"/>
          </w:tcPr>
          <w:p w14:paraId="2D97B7BA" w14:textId="77777777" w:rsidR="00DD4561" w:rsidRPr="00F83B4B" w:rsidRDefault="00DD4561" w:rsidP="004939BA">
            <w:pPr>
              <w:keepNext/>
              <w:keepLines/>
              <w:suppressAutoHyphens w:val="0"/>
              <w:spacing w:before="80" w:after="80" w:line="200" w:lineRule="exact"/>
              <w:ind w:right="113"/>
              <w:jc w:val="right"/>
              <w:rPr>
                <w:rFonts w:eastAsia="MS Gothic"/>
                <w:i/>
                <w:sz w:val="16"/>
              </w:rPr>
            </w:pPr>
            <w:r w:rsidRPr="00F83B4B">
              <w:rPr>
                <w:rFonts w:eastAsia="MS Gothic"/>
                <w:i/>
                <w:sz w:val="16"/>
              </w:rPr>
              <w:t>Social security benefits</w:t>
            </w:r>
            <w:r w:rsidRPr="00F83B4B">
              <w:rPr>
                <w:rFonts w:eastAsia="MS Gothic"/>
                <w:i/>
                <w:sz w:val="16"/>
              </w:rPr>
              <w:br/>
              <w:t>(billion yen)</w:t>
            </w:r>
          </w:p>
        </w:tc>
        <w:tc>
          <w:tcPr>
            <w:tcW w:w="2457" w:type="dxa"/>
            <w:tcBorders>
              <w:top w:val="single" w:sz="4" w:space="0" w:color="auto"/>
              <w:bottom w:val="single" w:sz="12" w:space="0" w:color="auto"/>
            </w:tcBorders>
            <w:shd w:val="clear" w:color="auto" w:fill="auto"/>
            <w:vAlign w:val="bottom"/>
          </w:tcPr>
          <w:p w14:paraId="30702952" w14:textId="77777777" w:rsidR="00DD4561" w:rsidRPr="00F83B4B" w:rsidRDefault="00DD4561" w:rsidP="004939BA">
            <w:pPr>
              <w:keepNext/>
              <w:keepLines/>
              <w:suppressAutoHyphens w:val="0"/>
              <w:spacing w:before="80" w:after="80" w:line="200" w:lineRule="exact"/>
              <w:ind w:right="113"/>
              <w:jc w:val="right"/>
              <w:rPr>
                <w:rFonts w:eastAsia="MS Gothic"/>
                <w:i/>
                <w:sz w:val="16"/>
              </w:rPr>
            </w:pPr>
            <w:r w:rsidRPr="00F83B4B">
              <w:rPr>
                <w:rFonts w:eastAsia="MS Gothic"/>
                <w:i/>
                <w:sz w:val="16"/>
              </w:rPr>
              <w:t>Ratio to GDP (%)</w:t>
            </w:r>
          </w:p>
        </w:tc>
      </w:tr>
      <w:tr w:rsidR="00DD4561" w:rsidRPr="00F83B4B" w14:paraId="08F8E810" w14:textId="77777777" w:rsidTr="00F83B4B">
        <w:tc>
          <w:tcPr>
            <w:tcW w:w="2456" w:type="dxa"/>
            <w:tcBorders>
              <w:top w:val="single" w:sz="12" w:space="0" w:color="auto"/>
            </w:tcBorders>
            <w:shd w:val="clear" w:color="auto" w:fill="auto"/>
          </w:tcPr>
          <w:p w14:paraId="1B410080" w14:textId="77777777" w:rsidR="00DD4561" w:rsidRPr="00F83B4B" w:rsidRDefault="00DD4561" w:rsidP="004939BA">
            <w:pPr>
              <w:keepNext/>
              <w:keepLines/>
              <w:suppressAutoHyphens w:val="0"/>
              <w:spacing w:before="40" w:after="40" w:line="220" w:lineRule="exact"/>
              <w:ind w:right="113"/>
              <w:rPr>
                <w:sz w:val="18"/>
              </w:rPr>
            </w:pPr>
            <w:r w:rsidRPr="00F83B4B">
              <w:rPr>
                <w:sz w:val="18"/>
              </w:rPr>
              <w:t>2013</w:t>
            </w:r>
          </w:p>
        </w:tc>
        <w:tc>
          <w:tcPr>
            <w:tcW w:w="2457" w:type="dxa"/>
            <w:tcBorders>
              <w:top w:val="single" w:sz="12" w:space="0" w:color="auto"/>
            </w:tcBorders>
            <w:shd w:val="clear" w:color="auto" w:fill="auto"/>
            <w:vAlign w:val="bottom"/>
          </w:tcPr>
          <w:p w14:paraId="27BCEBA5" w14:textId="4A57FA08" w:rsidR="00DD4561" w:rsidRPr="00F83B4B" w:rsidRDefault="00DD4561" w:rsidP="004939BA">
            <w:pPr>
              <w:keepNext/>
              <w:keepLines/>
              <w:suppressAutoHyphens w:val="0"/>
              <w:spacing w:before="40" w:after="40" w:line="220" w:lineRule="exact"/>
              <w:ind w:right="113"/>
              <w:jc w:val="right"/>
              <w:rPr>
                <w:sz w:val="18"/>
              </w:rPr>
            </w:pPr>
            <w:r w:rsidRPr="00F83B4B">
              <w:rPr>
                <w:sz w:val="18"/>
              </w:rPr>
              <w:t>1</w:t>
            </w:r>
            <w:r w:rsidR="004939BA">
              <w:rPr>
                <w:sz w:val="18"/>
              </w:rPr>
              <w:t xml:space="preserve"> </w:t>
            </w:r>
            <w:r w:rsidRPr="00F83B4B">
              <w:rPr>
                <w:sz w:val="18"/>
              </w:rPr>
              <w:t>107</w:t>
            </w:r>
            <w:r w:rsidR="004939BA">
              <w:rPr>
                <w:sz w:val="18"/>
              </w:rPr>
              <w:t xml:space="preserve"> </w:t>
            </w:r>
            <w:r w:rsidRPr="00F83B4B">
              <w:rPr>
                <w:sz w:val="18"/>
              </w:rPr>
              <w:t>796</w:t>
            </w:r>
          </w:p>
        </w:tc>
        <w:tc>
          <w:tcPr>
            <w:tcW w:w="2457" w:type="dxa"/>
            <w:tcBorders>
              <w:top w:val="single" w:sz="12" w:space="0" w:color="auto"/>
            </w:tcBorders>
            <w:shd w:val="clear" w:color="auto" w:fill="auto"/>
            <w:vAlign w:val="bottom"/>
          </w:tcPr>
          <w:p w14:paraId="15A8D4D0" w14:textId="77777777" w:rsidR="00DD4561" w:rsidRPr="00F83B4B" w:rsidRDefault="00DD4561" w:rsidP="004939BA">
            <w:pPr>
              <w:keepNext/>
              <w:keepLines/>
              <w:suppressAutoHyphens w:val="0"/>
              <w:spacing w:before="40" w:after="40" w:line="220" w:lineRule="exact"/>
              <w:ind w:right="113"/>
              <w:jc w:val="right"/>
              <w:rPr>
                <w:sz w:val="18"/>
              </w:rPr>
            </w:pPr>
            <w:r w:rsidRPr="00F83B4B">
              <w:rPr>
                <w:sz w:val="18"/>
              </w:rPr>
              <w:t>21.8</w:t>
            </w:r>
          </w:p>
        </w:tc>
      </w:tr>
      <w:tr w:rsidR="00DD4561" w:rsidRPr="00F83B4B" w14:paraId="29370D96" w14:textId="77777777" w:rsidTr="00F83B4B">
        <w:tc>
          <w:tcPr>
            <w:tcW w:w="2456" w:type="dxa"/>
            <w:shd w:val="clear" w:color="auto" w:fill="auto"/>
          </w:tcPr>
          <w:p w14:paraId="4FEB5FA4" w14:textId="77777777" w:rsidR="00DD4561" w:rsidRPr="00F83B4B" w:rsidRDefault="00DD4561" w:rsidP="004939BA">
            <w:pPr>
              <w:keepNext/>
              <w:keepLines/>
              <w:suppressAutoHyphens w:val="0"/>
              <w:spacing w:before="40" w:after="40" w:line="220" w:lineRule="exact"/>
              <w:ind w:right="113"/>
              <w:rPr>
                <w:sz w:val="18"/>
              </w:rPr>
            </w:pPr>
            <w:r w:rsidRPr="00F83B4B">
              <w:rPr>
                <w:sz w:val="18"/>
              </w:rPr>
              <w:t>2014</w:t>
            </w:r>
          </w:p>
        </w:tc>
        <w:tc>
          <w:tcPr>
            <w:tcW w:w="2457" w:type="dxa"/>
            <w:shd w:val="clear" w:color="auto" w:fill="auto"/>
            <w:vAlign w:val="bottom"/>
          </w:tcPr>
          <w:p w14:paraId="13C0E867" w14:textId="0730336B" w:rsidR="00DD4561" w:rsidRPr="00F83B4B" w:rsidRDefault="00DD4561" w:rsidP="004939BA">
            <w:pPr>
              <w:keepNext/>
              <w:keepLines/>
              <w:suppressAutoHyphens w:val="0"/>
              <w:spacing w:before="40" w:after="40" w:line="220" w:lineRule="exact"/>
              <w:ind w:right="113"/>
              <w:jc w:val="right"/>
              <w:rPr>
                <w:sz w:val="18"/>
              </w:rPr>
            </w:pPr>
            <w:r w:rsidRPr="00F83B4B">
              <w:rPr>
                <w:sz w:val="18"/>
              </w:rPr>
              <w:t>1</w:t>
            </w:r>
            <w:r w:rsidR="004939BA">
              <w:rPr>
                <w:sz w:val="18"/>
              </w:rPr>
              <w:t xml:space="preserve"> </w:t>
            </w:r>
            <w:r w:rsidRPr="00F83B4B">
              <w:rPr>
                <w:sz w:val="18"/>
              </w:rPr>
              <w:t>121</w:t>
            </w:r>
            <w:r w:rsidR="004939BA">
              <w:rPr>
                <w:sz w:val="18"/>
              </w:rPr>
              <w:t xml:space="preserve"> </w:t>
            </w:r>
            <w:r w:rsidRPr="00F83B4B">
              <w:rPr>
                <w:sz w:val="18"/>
              </w:rPr>
              <w:t>734</w:t>
            </w:r>
          </w:p>
        </w:tc>
        <w:tc>
          <w:tcPr>
            <w:tcW w:w="2457" w:type="dxa"/>
            <w:shd w:val="clear" w:color="auto" w:fill="auto"/>
            <w:vAlign w:val="bottom"/>
          </w:tcPr>
          <w:p w14:paraId="6AA07861" w14:textId="77777777" w:rsidR="00DD4561" w:rsidRPr="00F83B4B" w:rsidRDefault="00DD4561" w:rsidP="004939BA">
            <w:pPr>
              <w:keepNext/>
              <w:keepLines/>
              <w:suppressAutoHyphens w:val="0"/>
              <w:spacing w:before="40" w:after="40" w:line="220" w:lineRule="exact"/>
              <w:ind w:right="113"/>
              <w:jc w:val="right"/>
              <w:rPr>
                <w:sz w:val="18"/>
              </w:rPr>
            </w:pPr>
            <w:r w:rsidRPr="00F83B4B">
              <w:rPr>
                <w:sz w:val="18"/>
              </w:rPr>
              <w:t>21.6</w:t>
            </w:r>
          </w:p>
        </w:tc>
      </w:tr>
      <w:tr w:rsidR="00DD4561" w:rsidRPr="00F83B4B" w14:paraId="16EC222C" w14:textId="77777777" w:rsidTr="00F83B4B">
        <w:tc>
          <w:tcPr>
            <w:tcW w:w="2456" w:type="dxa"/>
            <w:shd w:val="clear" w:color="auto" w:fill="auto"/>
          </w:tcPr>
          <w:p w14:paraId="4010FFFF" w14:textId="77777777" w:rsidR="00DD4561" w:rsidRPr="00F83B4B" w:rsidRDefault="00DD4561" w:rsidP="004939BA">
            <w:pPr>
              <w:keepNext/>
              <w:keepLines/>
              <w:suppressAutoHyphens w:val="0"/>
              <w:spacing w:before="40" w:after="40" w:line="220" w:lineRule="exact"/>
              <w:ind w:right="113"/>
              <w:rPr>
                <w:sz w:val="18"/>
              </w:rPr>
            </w:pPr>
            <w:r w:rsidRPr="00F83B4B">
              <w:rPr>
                <w:sz w:val="18"/>
              </w:rPr>
              <w:t>2015</w:t>
            </w:r>
          </w:p>
        </w:tc>
        <w:tc>
          <w:tcPr>
            <w:tcW w:w="2457" w:type="dxa"/>
            <w:shd w:val="clear" w:color="auto" w:fill="auto"/>
            <w:vAlign w:val="bottom"/>
          </w:tcPr>
          <w:p w14:paraId="67399E92" w14:textId="10A0A7D8" w:rsidR="00DD4561" w:rsidRPr="00F83B4B" w:rsidRDefault="00DD4561" w:rsidP="004939BA">
            <w:pPr>
              <w:keepNext/>
              <w:keepLines/>
              <w:suppressAutoHyphens w:val="0"/>
              <w:spacing w:before="40" w:after="40" w:line="220" w:lineRule="exact"/>
              <w:ind w:right="113"/>
              <w:jc w:val="right"/>
              <w:rPr>
                <w:sz w:val="18"/>
              </w:rPr>
            </w:pPr>
            <w:r w:rsidRPr="00F83B4B">
              <w:rPr>
                <w:sz w:val="18"/>
              </w:rPr>
              <w:t>1</w:t>
            </w:r>
            <w:r w:rsidR="004939BA">
              <w:rPr>
                <w:sz w:val="18"/>
              </w:rPr>
              <w:t xml:space="preserve"> </w:t>
            </w:r>
            <w:r w:rsidRPr="00F83B4B">
              <w:rPr>
                <w:sz w:val="18"/>
              </w:rPr>
              <w:t>168</w:t>
            </w:r>
            <w:r w:rsidR="004939BA">
              <w:rPr>
                <w:sz w:val="18"/>
              </w:rPr>
              <w:t xml:space="preserve"> </w:t>
            </w:r>
            <w:r w:rsidRPr="00F83B4B">
              <w:rPr>
                <w:sz w:val="18"/>
              </w:rPr>
              <w:t>403</w:t>
            </w:r>
          </w:p>
        </w:tc>
        <w:tc>
          <w:tcPr>
            <w:tcW w:w="2457" w:type="dxa"/>
            <w:shd w:val="clear" w:color="auto" w:fill="auto"/>
            <w:vAlign w:val="bottom"/>
          </w:tcPr>
          <w:p w14:paraId="28852513" w14:textId="77777777" w:rsidR="00DD4561" w:rsidRPr="00F83B4B" w:rsidRDefault="00DD4561" w:rsidP="004939BA">
            <w:pPr>
              <w:keepNext/>
              <w:keepLines/>
              <w:suppressAutoHyphens w:val="0"/>
              <w:spacing w:before="40" w:after="40" w:line="220" w:lineRule="exact"/>
              <w:ind w:right="113"/>
              <w:jc w:val="right"/>
              <w:rPr>
                <w:sz w:val="18"/>
              </w:rPr>
            </w:pPr>
            <w:r w:rsidRPr="00F83B4B">
              <w:rPr>
                <w:sz w:val="18"/>
              </w:rPr>
              <w:t>21.9</w:t>
            </w:r>
          </w:p>
        </w:tc>
      </w:tr>
      <w:tr w:rsidR="00DD4561" w:rsidRPr="00F83B4B" w14:paraId="750D4410" w14:textId="77777777" w:rsidTr="00F83B4B">
        <w:tc>
          <w:tcPr>
            <w:tcW w:w="2456" w:type="dxa"/>
            <w:shd w:val="clear" w:color="auto" w:fill="auto"/>
          </w:tcPr>
          <w:p w14:paraId="7BE7A468" w14:textId="77777777" w:rsidR="00DD4561" w:rsidRPr="00F83B4B" w:rsidRDefault="00DD4561" w:rsidP="004939BA">
            <w:pPr>
              <w:keepNext/>
              <w:keepLines/>
              <w:suppressAutoHyphens w:val="0"/>
              <w:spacing w:before="40" w:after="40" w:line="220" w:lineRule="exact"/>
              <w:ind w:right="113"/>
              <w:rPr>
                <w:sz w:val="18"/>
              </w:rPr>
            </w:pPr>
            <w:r w:rsidRPr="00F83B4B">
              <w:rPr>
                <w:sz w:val="18"/>
              </w:rPr>
              <w:t>2016</w:t>
            </w:r>
          </w:p>
        </w:tc>
        <w:tc>
          <w:tcPr>
            <w:tcW w:w="2457" w:type="dxa"/>
            <w:shd w:val="clear" w:color="auto" w:fill="auto"/>
            <w:vAlign w:val="bottom"/>
          </w:tcPr>
          <w:p w14:paraId="009B335B" w14:textId="231B00CA" w:rsidR="00DD4561" w:rsidRPr="00F83B4B" w:rsidRDefault="00DD4561" w:rsidP="004939BA">
            <w:pPr>
              <w:keepNext/>
              <w:keepLines/>
              <w:suppressAutoHyphens w:val="0"/>
              <w:spacing w:before="40" w:after="40" w:line="220" w:lineRule="exact"/>
              <w:ind w:right="113"/>
              <w:jc w:val="right"/>
              <w:rPr>
                <w:sz w:val="18"/>
              </w:rPr>
            </w:pPr>
            <w:r w:rsidRPr="00F83B4B">
              <w:rPr>
                <w:sz w:val="18"/>
              </w:rPr>
              <w:t>1</w:t>
            </w:r>
            <w:r w:rsidR="004939BA">
              <w:rPr>
                <w:sz w:val="18"/>
              </w:rPr>
              <w:t xml:space="preserve"> </w:t>
            </w:r>
            <w:r w:rsidRPr="00F83B4B">
              <w:rPr>
                <w:sz w:val="18"/>
              </w:rPr>
              <w:t>184</w:t>
            </w:r>
            <w:r w:rsidR="004939BA">
              <w:rPr>
                <w:sz w:val="18"/>
              </w:rPr>
              <w:t xml:space="preserve"> </w:t>
            </w:r>
            <w:r w:rsidRPr="00F83B4B">
              <w:rPr>
                <w:sz w:val="18"/>
              </w:rPr>
              <w:t>089</w:t>
            </w:r>
          </w:p>
        </w:tc>
        <w:tc>
          <w:tcPr>
            <w:tcW w:w="2457" w:type="dxa"/>
            <w:shd w:val="clear" w:color="auto" w:fill="auto"/>
            <w:vAlign w:val="bottom"/>
          </w:tcPr>
          <w:p w14:paraId="5D0DCA0D" w14:textId="77777777" w:rsidR="00DD4561" w:rsidRPr="00F83B4B" w:rsidRDefault="00DD4561" w:rsidP="004939BA">
            <w:pPr>
              <w:keepNext/>
              <w:keepLines/>
              <w:suppressAutoHyphens w:val="0"/>
              <w:spacing w:before="40" w:after="40" w:line="220" w:lineRule="exact"/>
              <w:ind w:right="113"/>
              <w:jc w:val="right"/>
              <w:rPr>
                <w:sz w:val="18"/>
              </w:rPr>
            </w:pPr>
            <w:r w:rsidRPr="00F83B4B">
              <w:rPr>
                <w:sz w:val="18"/>
              </w:rPr>
              <w:t>22.1</w:t>
            </w:r>
          </w:p>
        </w:tc>
      </w:tr>
      <w:tr w:rsidR="00DD4561" w:rsidRPr="00F83B4B" w14:paraId="5B4D77F7" w14:textId="77777777" w:rsidTr="00F83B4B">
        <w:tc>
          <w:tcPr>
            <w:tcW w:w="2456" w:type="dxa"/>
            <w:shd w:val="clear" w:color="auto" w:fill="auto"/>
          </w:tcPr>
          <w:p w14:paraId="18F92256" w14:textId="77777777" w:rsidR="00DD4561" w:rsidRPr="00F83B4B" w:rsidRDefault="00DD4561" w:rsidP="004939BA">
            <w:pPr>
              <w:keepNext/>
              <w:keepLines/>
              <w:suppressAutoHyphens w:val="0"/>
              <w:spacing w:before="40" w:after="40" w:line="220" w:lineRule="exact"/>
              <w:ind w:right="113"/>
              <w:rPr>
                <w:sz w:val="18"/>
              </w:rPr>
            </w:pPr>
            <w:r w:rsidRPr="00F83B4B">
              <w:rPr>
                <w:sz w:val="18"/>
              </w:rPr>
              <w:t>2017</w:t>
            </w:r>
          </w:p>
        </w:tc>
        <w:tc>
          <w:tcPr>
            <w:tcW w:w="2457" w:type="dxa"/>
            <w:shd w:val="clear" w:color="auto" w:fill="auto"/>
            <w:vAlign w:val="bottom"/>
          </w:tcPr>
          <w:p w14:paraId="28A6EEEC" w14:textId="0900689F" w:rsidR="00DD4561" w:rsidRPr="00F83B4B" w:rsidRDefault="00DD4561" w:rsidP="004939BA">
            <w:pPr>
              <w:keepNext/>
              <w:keepLines/>
              <w:suppressAutoHyphens w:val="0"/>
              <w:spacing w:before="40" w:after="40" w:line="220" w:lineRule="exact"/>
              <w:ind w:right="113"/>
              <w:jc w:val="right"/>
              <w:rPr>
                <w:sz w:val="18"/>
              </w:rPr>
            </w:pPr>
            <w:r w:rsidRPr="00F83B4B">
              <w:rPr>
                <w:sz w:val="18"/>
              </w:rPr>
              <w:t>1</w:t>
            </w:r>
            <w:r w:rsidR="004939BA">
              <w:rPr>
                <w:sz w:val="18"/>
              </w:rPr>
              <w:t xml:space="preserve"> </w:t>
            </w:r>
            <w:r w:rsidRPr="00F83B4B">
              <w:rPr>
                <w:sz w:val="18"/>
              </w:rPr>
              <w:t>202</w:t>
            </w:r>
            <w:r w:rsidR="004939BA">
              <w:rPr>
                <w:sz w:val="18"/>
              </w:rPr>
              <w:t xml:space="preserve"> </w:t>
            </w:r>
            <w:r w:rsidRPr="00F83B4B">
              <w:rPr>
                <w:sz w:val="18"/>
              </w:rPr>
              <w:t>443</w:t>
            </w:r>
          </w:p>
        </w:tc>
        <w:tc>
          <w:tcPr>
            <w:tcW w:w="2457" w:type="dxa"/>
            <w:shd w:val="clear" w:color="auto" w:fill="auto"/>
            <w:vAlign w:val="bottom"/>
          </w:tcPr>
          <w:p w14:paraId="2728979F" w14:textId="77777777" w:rsidR="00DD4561" w:rsidRPr="00F83B4B" w:rsidRDefault="00DD4561" w:rsidP="004939BA">
            <w:pPr>
              <w:keepNext/>
              <w:keepLines/>
              <w:suppressAutoHyphens w:val="0"/>
              <w:spacing w:before="40" w:after="40" w:line="220" w:lineRule="exact"/>
              <w:ind w:right="113"/>
              <w:jc w:val="right"/>
              <w:rPr>
                <w:sz w:val="18"/>
              </w:rPr>
            </w:pPr>
            <w:r w:rsidRPr="00F83B4B">
              <w:rPr>
                <w:sz w:val="18"/>
              </w:rPr>
              <w:t>22.0</w:t>
            </w:r>
          </w:p>
        </w:tc>
      </w:tr>
    </w:tbl>
    <w:p w14:paraId="46002A54" w14:textId="7B619D48" w:rsidR="00DD4561" w:rsidRPr="00D51D90" w:rsidRDefault="00DD4561" w:rsidP="00F83B4B">
      <w:pPr>
        <w:pStyle w:val="SingleTxtG"/>
        <w:spacing w:before="240" w:after="240"/>
      </w:pPr>
      <w:r w:rsidRPr="00D51D90">
        <w:t>51.</w:t>
      </w:r>
      <w:r w:rsidRPr="00D51D90">
        <w:tab/>
        <w:t>Available statistical data relating to social security-related expenditures</w:t>
      </w:r>
      <w:r w:rsidRPr="002A53FF">
        <w:rPr>
          <w:rStyle w:val="FootnoteReference"/>
        </w:rPr>
        <w:footnoteReference w:id="40"/>
      </w:r>
      <w:r w:rsidRPr="00D51D90">
        <w:t>for the last 5-year period are shown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1842"/>
        <w:gridCol w:w="1842"/>
        <w:gridCol w:w="1843"/>
      </w:tblGrid>
      <w:tr w:rsidR="00DD4561" w:rsidRPr="00646140" w14:paraId="0965DD00" w14:textId="77777777" w:rsidTr="00646140">
        <w:trPr>
          <w:tblHeader/>
        </w:trPr>
        <w:tc>
          <w:tcPr>
            <w:tcW w:w="1843" w:type="dxa"/>
            <w:tcBorders>
              <w:top w:val="single" w:sz="4" w:space="0" w:color="auto"/>
              <w:bottom w:val="single" w:sz="12" w:space="0" w:color="auto"/>
            </w:tcBorders>
            <w:shd w:val="clear" w:color="auto" w:fill="auto"/>
            <w:vAlign w:val="bottom"/>
          </w:tcPr>
          <w:p w14:paraId="0F64AC10" w14:textId="2C2D0AEF" w:rsidR="00DD4561" w:rsidRPr="00646140" w:rsidRDefault="00DD4561" w:rsidP="00646140">
            <w:pPr>
              <w:suppressAutoHyphens w:val="0"/>
              <w:spacing w:before="80" w:after="80" w:line="200" w:lineRule="exact"/>
              <w:ind w:right="113"/>
              <w:rPr>
                <w:rFonts w:eastAsia="MS Gothic"/>
                <w:i/>
                <w:sz w:val="16"/>
              </w:rPr>
            </w:pPr>
            <w:r w:rsidRPr="00646140">
              <w:rPr>
                <w:rFonts w:eastAsia="MS Gothic"/>
                <w:i/>
                <w:sz w:val="16"/>
              </w:rPr>
              <w:t>Year</w:t>
            </w:r>
          </w:p>
        </w:tc>
        <w:tc>
          <w:tcPr>
            <w:tcW w:w="1842" w:type="dxa"/>
            <w:tcBorders>
              <w:top w:val="single" w:sz="4" w:space="0" w:color="auto"/>
              <w:bottom w:val="single" w:sz="12" w:space="0" w:color="auto"/>
            </w:tcBorders>
            <w:shd w:val="clear" w:color="auto" w:fill="auto"/>
            <w:vAlign w:val="bottom"/>
          </w:tcPr>
          <w:p w14:paraId="2429A999" w14:textId="77777777" w:rsidR="00DD4561" w:rsidRPr="00646140" w:rsidRDefault="00DD4561" w:rsidP="00646140">
            <w:pPr>
              <w:suppressAutoHyphens w:val="0"/>
              <w:spacing w:before="80" w:after="80" w:line="200" w:lineRule="exact"/>
              <w:ind w:right="113"/>
              <w:jc w:val="right"/>
              <w:rPr>
                <w:rFonts w:eastAsia="MS Gothic"/>
                <w:i/>
                <w:sz w:val="16"/>
              </w:rPr>
            </w:pPr>
            <w:r w:rsidRPr="00646140">
              <w:rPr>
                <w:rFonts w:eastAsia="MS Gothic"/>
                <w:i/>
                <w:sz w:val="16"/>
              </w:rPr>
              <w:t>Social security-related expenditures (billion yen)</w:t>
            </w:r>
          </w:p>
        </w:tc>
        <w:tc>
          <w:tcPr>
            <w:tcW w:w="1842" w:type="dxa"/>
            <w:tcBorders>
              <w:top w:val="single" w:sz="4" w:space="0" w:color="auto"/>
              <w:bottom w:val="single" w:sz="12" w:space="0" w:color="auto"/>
            </w:tcBorders>
            <w:shd w:val="clear" w:color="auto" w:fill="auto"/>
            <w:vAlign w:val="bottom"/>
          </w:tcPr>
          <w:p w14:paraId="6D5C0681" w14:textId="77777777" w:rsidR="00DD4561" w:rsidRPr="00646140" w:rsidRDefault="00DD4561" w:rsidP="00646140">
            <w:pPr>
              <w:suppressAutoHyphens w:val="0"/>
              <w:spacing w:before="80" w:after="80" w:line="200" w:lineRule="exact"/>
              <w:ind w:right="113"/>
              <w:jc w:val="right"/>
              <w:rPr>
                <w:rFonts w:eastAsia="MS Gothic"/>
                <w:i/>
                <w:sz w:val="16"/>
              </w:rPr>
            </w:pPr>
            <w:r w:rsidRPr="00646140">
              <w:rPr>
                <w:rFonts w:eastAsia="MS Gothic"/>
                <w:i/>
                <w:sz w:val="16"/>
              </w:rPr>
              <w:t>Ratio to general account expenditures (%)</w:t>
            </w:r>
          </w:p>
        </w:tc>
        <w:tc>
          <w:tcPr>
            <w:tcW w:w="1843" w:type="dxa"/>
            <w:tcBorders>
              <w:top w:val="single" w:sz="4" w:space="0" w:color="auto"/>
              <w:bottom w:val="single" w:sz="12" w:space="0" w:color="auto"/>
            </w:tcBorders>
            <w:shd w:val="clear" w:color="auto" w:fill="auto"/>
            <w:vAlign w:val="bottom"/>
          </w:tcPr>
          <w:p w14:paraId="7E727E57" w14:textId="77777777" w:rsidR="00DD4561" w:rsidRPr="00646140" w:rsidRDefault="00DD4561" w:rsidP="00646140">
            <w:pPr>
              <w:suppressAutoHyphens w:val="0"/>
              <w:spacing w:before="80" w:after="80" w:line="200" w:lineRule="exact"/>
              <w:ind w:right="113"/>
              <w:jc w:val="right"/>
              <w:rPr>
                <w:rFonts w:eastAsia="MS Gothic"/>
                <w:i/>
                <w:sz w:val="16"/>
              </w:rPr>
            </w:pPr>
            <w:r w:rsidRPr="00646140">
              <w:rPr>
                <w:rFonts w:eastAsia="MS Gothic"/>
                <w:i/>
                <w:sz w:val="16"/>
              </w:rPr>
              <w:t>Ratio to GDP (%)</w:t>
            </w:r>
          </w:p>
        </w:tc>
      </w:tr>
      <w:tr w:rsidR="00DD4561" w:rsidRPr="00646140" w14:paraId="6FDA328B" w14:textId="77777777" w:rsidTr="00646140">
        <w:tc>
          <w:tcPr>
            <w:tcW w:w="1843" w:type="dxa"/>
            <w:tcBorders>
              <w:top w:val="single" w:sz="12" w:space="0" w:color="auto"/>
            </w:tcBorders>
            <w:shd w:val="clear" w:color="auto" w:fill="auto"/>
          </w:tcPr>
          <w:p w14:paraId="23DBF330" w14:textId="77777777" w:rsidR="00DD4561" w:rsidRPr="00646140" w:rsidRDefault="00DD4561" w:rsidP="00646140">
            <w:pPr>
              <w:suppressAutoHyphens w:val="0"/>
              <w:spacing w:before="40" w:after="40" w:line="220" w:lineRule="exact"/>
              <w:ind w:right="113"/>
              <w:rPr>
                <w:sz w:val="18"/>
              </w:rPr>
            </w:pPr>
            <w:r w:rsidRPr="00646140">
              <w:rPr>
                <w:sz w:val="18"/>
              </w:rPr>
              <w:t>2013</w:t>
            </w:r>
          </w:p>
        </w:tc>
        <w:tc>
          <w:tcPr>
            <w:tcW w:w="1842" w:type="dxa"/>
            <w:tcBorders>
              <w:top w:val="single" w:sz="12" w:space="0" w:color="auto"/>
            </w:tcBorders>
            <w:shd w:val="clear" w:color="auto" w:fill="auto"/>
            <w:vAlign w:val="bottom"/>
          </w:tcPr>
          <w:p w14:paraId="480D3607" w14:textId="05773E83" w:rsidR="00DD4561" w:rsidRPr="00646140" w:rsidRDefault="00DD4561" w:rsidP="00646140">
            <w:pPr>
              <w:suppressAutoHyphens w:val="0"/>
              <w:spacing w:before="40" w:after="40" w:line="220" w:lineRule="exact"/>
              <w:ind w:right="113"/>
              <w:jc w:val="right"/>
              <w:rPr>
                <w:sz w:val="18"/>
              </w:rPr>
            </w:pPr>
            <w:r w:rsidRPr="00646140">
              <w:rPr>
                <w:sz w:val="18"/>
              </w:rPr>
              <w:t>292</w:t>
            </w:r>
            <w:r w:rsidR="005235D3">
              <w:rPr>
                <w:sz w:val="18"/>
              </w:rPr>
              <w:t xml:space="preserve"> </w:t>
            </w:r>
            <w:r w:rsidRPr="00646140">
              <w:rPr>
                <w:sz w:val="18"/>
              </w:rPr>
              <w:t xml:space="preserve">320.1 </w:t>
            </w:r>
          </w:p>
        </w:tc>
        <w:tc>
          <w:tcPr>
            <w:tcW w:w="1842" w:type="dxa"/>
            <w:tcBorders>
              <w:top w:val="single" w:sz="12" w:space="0" w:color="auto"/>
            </w:tcBorders>
            <w:shd w:val="clear" w:color="auto" w:fill="auto"/>
            <w:vAlign w:val="bottom"/>
          </w:tcPr>
          <w:p w14:paraId="3DDE9039" w14:textId="77777777" w:rsidR="00DD4561" w:rsidRPr="00646140" w:rsidRDefault="00DD4561" w:rsidP="00646140">
            <w:pPr>
              <w:suppressAutoHyphens w:val="0"/>
              <w:spacing w:before="40" w:after="40" w:line="220" w:lineRule="exact"/>
              <w:ind w:right="113"/>
              <w:jc w:val="right"/>
              <w:rPr>
                <w:sz w:val="18"/>
              </w:rPr>
            </w:pPr>
            <w:r w:rsidRPr="00646140">
              <w:rPr>
                <w:sz w:val="18"/>
              </w:rPr>
              <w:t>29.2</w:t>
            </w:r>
          </w:p>
        </w:tc>
        <w:tc>
          <w:tcPr>
            <w:tcW w:w="1843" w:type="dxa"/>
            <w:tcBorders>
              <w:top w:val="single" w:sz="12" w:space="0" w:color="auto"/>
            </w:tcBorders>
            <w:shd w:val="clear" w:color="auto" w:fill="auto"/>
            <w:vAlign w:val="bottom"/>
          </w:tcPr>
          <w:p w14:paraId="1E4FA0D8" w14:textId="77777777" w:rsidR="00DD4561" w:rsidRPr="00646140" w:rsidRDefault="00DD4561" w:rsidP="00646140">
            <w:pPr>
              <w:suppressAutoHyphens w:val="0"/>
              <w:spacing w:before="40" w:after="40" w:line="220" w:lineRule="exact"/>
              <w:ind w:right="113"/>
              <w:jc w:val="right"/>
              <w:rPr>
                <w:sz w:val="18"/>
              </w:rPr>
            </w:pPr>
            <w:r w:rsidRPr="00646140">
              <w:rPr>
                <w:sz w:val="18"/>
              </w:rPr>
              <w:t>5.8</w:t>
            </w:r>
          </w:p>
        </w:tc>
      </w:tr>
      <w:tr w:rsidR="00DD4561" w:rsidRPr="00646140" w14:paraId="5550A1B3" w14:textId="77777777" w:rsidTr="00646140">
        <w:tc>
          <w:tcPr>
            <w:tcW w:w="1843" w:type="dxa"/>
            <w:shd w:val="clear" w:color="auto" w:fill="auto"/>
          </w:tcPr>
          <w:p w14:paraId="20D1E18E" w14:textId="77777777" w:rsidR="00DD4561" w:rsidRPr="00646140" w:rsidRDefault="00DD4561" w:rsidP="00646140">
            <w:pPr>
              <w:suppressAutoHyphens w:val="0"/>
              <w:spacing w:before="40" w:after="40" w:line="220" w:lineRule="exact"/>
              <w:ind w:right="113"/>
              <w:rPr>
                <w:sz w:val="18"/>
              </w:rPr>
            </w:pPr>
            <w:r w:rsidRPr="00646140">
              <w:rPr>
                <w:sz w:val="18"/>
              </w:rPr>
              <w:t>2014</w:t>
            </w:r>
          </w:p>
        </w:tc>
        <w:tc>
          <w:tcPr>
            <w:tcW w:w="1842" w:type="dxa"/>
            <w:shd w:val="clear" w:color="auto" w:fill="auto"/>
            <w:vAlign w:val="bottom"/>
          </w:tcPr>
          <w:p w14:paraId="2EC6BD28" w14:textId="572B3459" w:rsidR="00DD4561" w:rsidRPr="00646140" w:rsidRDefault="00DD4561" w:rsidP="00646140">
            <w:pPr>
              <w:suppressAutoHyphens w:val="0"/>
              <w:spacing w:before="40" w:after="40" w:line="220" w:lineRule="exact"/>
              <w:ind w:right="113"/>
              <w:jc w:val="right"/>
              <w:rPr>
                <w:sz w:val="18"/>
              </w:rPr>
            </w:pPr>
            <w:r w:rsidRPr="00646140">
              <w:rPr>
                <w:sz w:val="18"/>
              </w:rPr>
              <w:t>301</w:t>
            </w:r>
            <w:r w:rsidR="005235D3">
              <w:rPr>
                <w:sz w:val="18"/>
              </w:rPr>
              <w:t xml:space="preserve"> </w:t>
            </w:r>
            <w:r w:rsidRPr="00646140">
              <w:rPr>
                <w:sz w:val="18"/>
              </w:rPr>
              <w:t>709.1</w:t>
            </w:r>
          </w:p>
        </w:tc>
        <w:tc>
          <w:tcPr>
            <w:tcW w:w="1842" w:type="dxa"/>
            <w:shd w:val="clear" w:color="auto" w:fill="auto"/>
            <w:vAlign w:val="bottom"/>
          </w:tcPr>
          <w:p w14:paraId="195386B1" w14:textId="77777777" w:rsidR="00DD4561" w:rsidRPr="00646140" w:rsidRDefault="00DD4561" w:rsidP="00646140">
            <w:pPr>
              <w:suppressAutoHyphens w:val="0"/>
              <w:spacing w:before="40" w:after="40" w:line="220" w:lineRule="exact"/>
              <w:ind w:right="113"/>
              <w:jc w:val="right"/>
              <w:rPr>
                <w:sz w:val="18"/>
              </w:rPr>
            </w:pPr>
            <w:r w:rsidRPr="00646140">
              <w:rPr>
                <w:sz w:val="18"/>
              </w:rPr>
              <w:t>30.5</w:t>
            </w:r>
          </w:p>
        </w:tc>
        <w:tc>
          <w:tcPr>
            <w:tcW w:w="1843" w:type="dxa"/>
            <w:shd w:val="clear" w:color="auto" w:fill="auto"/>
            <w:vAlign w:val="bottom"/>
          </w:tcPr>
          <w:p w14:paraId="34630201" w14:textId="77777777" w:rsidR="00DD4561" w:rsidRPr="00646140" w:rsidRDefault="00DD4561" w:rsidP="00646140">
            <w:pPr>
              <w:suppressAutoHyphens w:val="0"/>
              <w:spacing w:before="40" w:after="40" w:line="220" w:lineRule="exact"/>
              <w:ind w:right="113"/>
              <w:jc w:val="right"/>
              <w:rPr>
                <w:sz w:val="18"/>
              </w:rPr>
            </w:pPr>
            <w:r w:rsidRPr="00646140">
              <w:rPr>
                <w:sz w:val="18"/>
              </w:rPr>
              <w:t>5.8</w:t>
            </w:r>
          </w:p>
        </w:tc>
      </w:tr>
      <w:tr w:rsidR="00DD4561" w:rsidRPr="00646140" w14:paraId="6A8F1C33" w14:textId="77777777" w:rsidTr="00646140">
        <w:tc>
          <w:tcPr>
            <w:tcW w:w="1843" w:type="dxa"/>
            <w:shd w:val="clear" w:color="auto" w:fill="auto"/>
          </w:tcPr>
          <w:p w14:paraId="115838DB" w14:textId="77777777" w:rsidR="00DD4561" w:rsidRPr="00646140" w:rsidRDefault="00DD4561" w:rsidP="00646140">
            <w:pPr>
              <w:suppressAutoHyphens w:val="0"/>
              <w:spacing w:before="40" w:after="40" w:line="220" w:lineRule="exact"/>
              <w:ind w:right="113"/>
              <w:rPr>
                <w:sz w:val="18"/>
              </w:rPr>
            </w:pPr>
            <w:r w:rsidRPr="00646140">
              <w:rPr>
                <w:sz w:val="18"/>
              </w:rPr>
              <w:t>2015</w:t>
            </w:r>
          </w:p>
        </w:tc>
        <w:tc>
          <w:tcPr>
            <w:tcW w:w="1842" w:type="dxa"/>
            <w:shd w:val="clear" w:color="auto" w:fill="auto"/>
            <w:vAlign w:val="bottom"/>
          </w:tcPr>
          <w:p w14:paraId="0089E176" w14:textId="7A489F2B" w:rsidR="00DD4561" w:rsidRPr="00646140" w:rsidRDefault="00DD4561" w:rsidP="00646140">
            <w:pPr>
              <w:suppressAutoHyphens w:val="0"/>
              <w:spacing w:before="40" w:after="40" w:line="220" w:lineRule="exact"/>
              <w:ind w:right="113"/>
              <w:jc w:val="right"/>
              <w:rPr>
                <w:sz w:val="18"/>
              </w:rPr>
            </w:pPr>
            <w:r w:rsidRPr="00646140">
              <w:rPr>
                <w:sz w:val="18"/>
              </w:rPr>
              <w:t>313</w:t>
            </w:r>
            <w:r w:rsidR="005235D3">
              <w:rPr>
                <w:sz w:val="18"/>
              </w:rPr>
              <w:t xml:space="preserve"> </w:t>
            </w:r>
            <w:r w:rsidRPr="00646140">
              <w:rPr>
                <w:sz w:val="18"/>
              </w:rPr>
              <w:t>976.6</w:t>
            </w:r>
          </w:p>
        </w:tc>
        <w:tc>
          <w:tcPr>
            <w:tcW w:w="1842" w:type="dxa"/>
            <w:shd w:val="clear" w:color="auto" w:fill="auto"/>
            <w:vAlign w:val="bottom"/>
          </w:tcPr>
          <w:p w14:paraId="449B0C50" w14:textId="77777777" w:rsidR="00DD4561" w:rsidRPr="00646140" w:rsidRDefault="00DD4561" w:rsidP="00646140">
            <w:pPr>
              <w:suppressAutoHyphens w:val="0"/>
              <w:spacing w:before="40" w:after="40" w:line="220" w:lineRule="exact"/>
              <w:ind w:right="113"/>
              <w:jc w:val="right"/>
              <w:rPr>
                <w:sz w:val="18"/>
              </w:rPr>
            </w:pPr>
            <w:r w:rsidRPr="00646140">
              <w:rPr>
                <w:sz w:val="18"/>
              </w:rPr>
              <w:t>32.0</w:t>
            </w:r>
          </w:p>
        </w:tc>
        <w:tc>
          <w:tcPr>
            <w:tcW w:w="1843" w:type="dxa"/>
            <w:shd w:val="clear" w:color="auto" w:fill="auto"/>
            <w:vAlign w:val="bottom"/>
          </w:tcPr>
          <w:p w14:paraId="0B34257E" w14:textId="77777777" w:rsidR="00DD4561" w:rsidRPr="00646140" w:rsidRDefault="00DD4561" w:rsidP="00646140">
            <w:pPr>
              <w:suppressAutoHyphens w:val="0"/>
              <w:spacing w:before="40" w:after="40" w:line="220" w:lineRule="exact"/>
              <w:ind w:right="113"/>
              <w:jc w:val="right"/>
              <w:rPr>
                <w:sz w:val="18"/>
              </w:rPr>
            </w:pPr>
            <w:r w:rsidRPr="00646140">
              <w:rPr>
                <w:sz w:val="18"/>
              </w:rPr>
              <w:t>5.9</w:t>
            </w:r>
          </w:p>
        </w:tc>
      </w:tr>
      <w:tr w:rsidR="00DD4561" w:rsidRPr="00646140" w14:paraId="68E651D7" w14:textId="77777777" w:rsidTr="00646140">
        <w:tc>
          <w:tcPr>
            <w:tcW w:w="1843" w:type="dxa"/>
            <w:shd w:val="clear" w:color="auto" w:fill="auto"/>
          </w:tcPr>
          <w:p w14:paraId="0F39D108" w14:textId="77777777" w:rsidR="00DD4561" w:rsidRPr="00646140" w:rsidRDefault="00DD4561" w:rsidP="00646140">
            <w:pPr>
              <w:suppressAutoHyphens w:val="0"/>
              <w:spacing w:before="40" w:after="40" w:line="220" w:lineRule="exact"/>
              <w:ind w:right="113"/>
              <w:rPr>
                <w:sz w:val="18"/>
              </w:rPr>
            </w:pPr>
            <w:r w:rsidRPr="00646140">
              <w:rPr>
                <w:sz w:val="18"/>
              </w:rPr>
              <w:t>2016</w:t>
            </w:r>
          </w:p>
        </w:tc>
        <w:tc>
          <w:tcPr>
            <w:tcW w:w="1842" w:type="dxa"/>
            <w:shd w:val="clear" w:color="auto" w:fill="auto"/>
            <w:vAlign w:val="bottom"/>
          </w:tcPr>
          <w:p w14:paraId="3814E717" w14:textId="152B173F" w:rsidR="00DD4561" w:rsidRPr="00646140" w:rsidRDefault="00DD4561" w:rsidP="00646140">
            <w:pPr>
              <w:suppressAutoHyphens w:val="0"/>
              <w:spacing w:before="40" w:after="40" w:line="220" w:lineRule="exact"/>
              <w:ind w:right="113"/>
              <w:jc w:val="right"/>
              <w:rPr>
                <w:sz w:val="18"/>
              </w:rPr>
            </w:pPr>
            <w:r w:rsidRPr="00646140">
              <w:rPr>
                <w:sz w:val="18"/>
              </w:rPr>
              <w:t>322</w:t>
            </w:r>
            <w:r w:rsidR="005235D3">
              <w:rPr>
                <w:sz w:val="18"/>
              </w:rPr>
              <w:t xml:space="preserve"> </w:t>
            </w:r>
            <w:r w:rsidRPr="00646140">
              <w:rPr>
                <w:sz w:val="18"/>
              </w:rPr>
              <w:t>081.9</w:t>
            </w:r>
          </w:p>
        </w:tc>
        <w:tc>
          <w:tcPr>
            <w:tcW w:w="1842" w:type="dxa"/>
            <w:shd w:val="clear" w:color="auto" w:fill="auto"/>
            <w:vAlign w:val="bottom"/>
          </w:tcPr>
          <w:p w14:paraId="14F22643" w14:textId="77777777" w:rsidR="00DD4561" w:rsidRPr="00646140" w:rsidRDefault="00DD4561" w:rsidP="00646140">
            <w:pPr>
              <w:suppressAutoHyphens w:val="0"/>
              <w:spacing w:before="40" w:after="40" w:line="220" w:lineRule="exact"/>
              <w:ind w:right="113"/>
              <w:jc w:val="right"/>
              <w:rPr>
                <w:sz w:val="18"/>
              </w:rPr>
            </w:pPr>
            <w:r w:rsidRPr="00646140">
              <w:rPr>
                <w:sz w:val="18"/>
              </w:rPr>
              <w:t>33.0</w:t>
            </w:r>
          </w:p>
        </w:tc>
        <w:tc>
          <w:tcPr>
            <w:tcW w:w="1843" w:type="dxa"/>
            <w:shd w:val="clear" w:color="auto" w:fill="auto"/>
            <w:vAlign w:val="bottom"/>
          </w:tcPr>
          <w:p w14:paraId="28B2A811" w14:textId="77777777" w:rsidR="00DD4561" w:rsidRPr="00646140" w:rsidRDefault="00DD4561" w:rsidP="00646140">
            <w:pPr>
              <w:suppressAutoHyphens w:val="0"/>
              <w:spacing w:before="40" w:after="40" w:line="220" w:lineRule="exact"/>
              <w:ind w:right="113"/>
              <w:jc w:val="right"/>
              <w:rPr>
                <w:sz w:val="18"/>
              </w:rPr>
            </w:pPr>
            <w:r w:rsidRPr="00646140">
              <w:rPr>
                <w:sz w:val="18"/>
              </w:rPr>
              <w:t>6.0</w:t>
            </w:r>
          </w:p>
        </w:tc>
      </w:tr>
      <w:tr w:rsidR="00DD4561" w:rsidRPr="00646140" w14:paraId="280079F6" w14:textId="77777777" w:rsidTr="00646140">
        <w:tc>
          <w:tcPr>
            <w:tcW w:w="1843" w:type="dxa"/>
            <w:shd w:val="clear" w:color="auto" w:fill="auto"/>
          </w:tcPr>
          <w:p w14:paraId="66DE91C0" w14:textId="77777777" w:rsidR="00DD4561" w:rsidRPr="00646140" w:rsidRDefault="00DD4561" w:rsidP="00646140">
            <w:pPr>
              <w:suppressAutoHyphens w:val="0"/>
              <w:spacing w:before="40" w:after="40" w:line="220" w:lineRule="exact"/>
              <w:ind w:right="113"/>
              <w:rPr>
                <w:sz w:val="18"/>
              </w:rPr>
            </w:pPr>
            <w:r w:rsidRPr="00646140">
              <w:rPr>
                <w:sz w:val="18"/>
              </w:rPr>
              <w:t>2017</w:t>
            </w:r>
          </w:p>
        </w:tc>
        <w:tc>
          <w:tcPr>
            <w:tcW w:w="1842" w:type="dxa"/>
            <w:shd w:val="clear" w:color="auto" w:fill="auto"/>
            <w:vAlign w:val="bottom"/>
          </w:tcPr>
          <w:p w14:paraId="038A5B21" w14:textId="565EA126" w:rsidR="00DD4561" w:rsidRPr="00646140" w:rsidRDefault="00DD4561" w:rsidP="00646140">
            <w:pPr>
              <w:suppressAutoHyphens w:val="0"/>
              <w:spacing w:before="40" w:after="40" w:line="220" w:lineRule="exact"/>
              <w:ind w:right="113"/>
              <w:jc w:val="right"/>
              <w:rPr>
                <w:sz w:val="18"/>
              </w:rPr>
            </w:pPr>
            <w:r w:rsidRPr="00646140">
              <w:rPr>
                <w:sz w:val="18"/>
              </w:rPr>
              <w:t>325</w:t>
            </w:r>
            <w:r w:rsidR="005235D3">
              <w:rPr>
                <w:sz w:val="18"/>
              </w:rPr>
              <w:t xml:space="preserve"> </w:t>
            </w:r>
            <w:r w:rsidRPr="00646140">
              <w:rPr>
                <w:sz w:val="18"/>
              </w:rPr>
              <w:t>210.6</w:t>
            </w:r>
          </w:p>
        </w:tc>
        <w:tc>
          <w:tcPr>
            <w:tcW w:w="1842" w:type="dxa"/>
            <w:shd w:val="clear" w:color="auto" w:fill="auto"/>
            <w:vAlign w:val="bottom"/>
          </w:tcPr>
          <w:p w14:paraId="6DD6B570" w14:textId="77777777" w:rsidR="00DD4561" w:rsidRPr="00646140" w:rsidRDefault="00DD4561" w:rsidP="00646140">
            <w:pPr>
              <w:suppressAutoHyphens w:val="0"/>
              <w:spacing w:before="40" w:after="40" w:line="220" w:lineRule="exact"/>
              <w:ind w:right="113"/>
              <w:jc w:val="right"/>
              <w:rPr>
                <w:sz w:val="18"/>
              </w:rPr>
            </w:pPr>
            <w:r w:rsidRPr="00646140">
              <w:rPr>
                <w:sz w:val="18"/>
              </w:rPr>
              <w:t>33.1</w:t>
            </w:r>
          </w:p>
        </w:tc>
        <w:tc>
          <w:tcPr>
            <w:tcW w:w="1843" w:type="dxa"/>
            <w:shd w:val="clear" w:color="auto" w:fill="auto"/>
            <w:vAlign w:val="bottom"/>
          </w:tcPr>
          <w:p w14:paraId="60FB6938" w14:textId="77777777" w:rsidR="00DD4561" w:rsidRPr="00646140" w:rsidRDefault="00DD4561" w:rsidP="00646140">
            <w:pPr>
              <w:suppressAutoHyphens w:val="0"/>
              <w:spacing w:before="40" w:after="40" w:line="220" w:lineRule="exact"/>
              <w:ind w:right="113"/>
              <w:jc w:val="right"/>
              <w:rPr>
                <w:sz w:val="18"/>
              </w:rPr>
            </w:pPr>
            <w:r w:rsidRPr="00646140">
              <w:rPr>
                <w:sz w:val="18"/>
              </w:rPr>
              <w:t>5.9</w:t>
            </w:r>
          </w:p>
        </w:tc>
      </w:tr>
    </w:tbl>
    <w:p w14:paraId="3553AC6F" w14:textId="2DC859DB" w:rsidR="00DD4561" w:rsidRPr="00D51D90" w:rsidRDefault="00DD4561" w:rsidP="00797A06">
      <w:pPr>
        <w:pStyle w:val="SingleTxtG"/>
        <w:spacing w:before="240"/>
      </w:pPr>
      <w:r w:rsidRPr="00D51D90">
        <w:t>52.</w:t>
      </w:r>
      <w:r w:rsidRPr="00D51D90">
        <w:tab/>
        <w:t>Japan</w:t>
      </w:r>
      <w:r w:rsidR="002A53FF">
        <w:t>’</w:t>
      </w:r>
      <w:r w:rsidRPr="00D51D90">
        <w:t>s ODA budget (excluding supplementary budget) in FY2018 was 553.8 billion yen</w:t>
      </w:r>
      <w:r w:rsidRPr="002A53FF">
        <w:rPr>
          <w:rStyle w:val="FootnoteReference"/>
        </w:rPr>
        <w:footnoteReference w:id="41"/>
      </w:r>
      <w:r w:rsidRPr="00D51D90">
        <w:t>. In 2017, the percentage of GNI spent on ODA was 0.23 %.</w:t>
      </w:r>
    </w:p>
    <w:p w14:paraId="660ADE89" w14:textId="77777777" w:rsidR="00DD4561" w:rsidRPr="00D51D90" w:rsidRDefault="00DD4561" w:rsidP="00DE6E98">
      <w:pPr>
        <w:pStyle w:val="H1G"/>
      </w:pPr>
      <w:r w:rsidRPr="00D51D90">
        <w:tab/>
      </w:r>
      <w:bookmarkStart w:id="30" w:name="_Toc53489206"/>
      <w:r w:rsidRPr="00D51D90">
        <w:t>B.</w:t>
      </w:r>
      <w:r w:rsidRPr="00D51D90">
        <w:tab/>
        <w:t>Constitutional, political, and legal structure of the State</w:t>
      </w:r>
      <w:bookmarkEnd w:id="30"/>
    </w:p>
    <w:p w14:paraId="4A082129" w14:textId="2D994903" w:rsidR="00DD4561" w:rsidRPr="00D51D90" w:rsidRDefault="00DD4561" w:rsidP="00DE6E98">
      <w:pPr>
        <w:pStyle w:val="H23G"/>
      </w:pPr>
      <w:r w:rsidRPr="00D51D90">
        <w:tab/>
      </w:r>
      <w:bookmarkStart w:id="31" w:name="_Toc53489207"/>
      <w:r w:rsidR="008132E6">
        <w:t>(</w:t>
      </w:r>
      <w:r w:rsidRPr="00D51D90">
        <w:t>i</w:t>
      </w:r>
      <w:r w:rsidR="008132E6">
        <w:t>)</w:t>
      </w:r>
      <w:r w:rsidRPr="00D51D90">
        <w:tab/>
        <w:t>Political system</w:t>
      </w:r>
      <w:bookmarkEnd w:id="31"/>
    </w:p>
    <w:p w14:paraId="34ECF13F" w14:textId="0474421A" w:rsidR="00DD4561" w:rsidRPr="00D51D90" w:rsidRDefault="00DD4561" w:rsidP="006453AE">
      <w:pPr>
        <w:pStyle w:val="SingleTxtG"/>
      </w:pPr>
      <w:r w:rsidRPr="00D51D90">
        <w:t>53.</w:t>
      </w:r>
      <w:r w:rsidRPr="00D51D90">
        <w:tab/>
        <w:t>Japan</w:t>
      </w:r>
      <w:r w:rsidR="002A53FF">
        <w:t>’</w:t>
      </w:r>
      <w:r w:rsidRPr="00D51D90">
        <w:t>s political system is based on the so-called principle of independence of the three branches of government: legislative (the Diet), executive (the Cabinet), and judicial (the courts) and is a parliamentary democracy.</w:t>
      </w:r>
    </w:p>
    <w:p w14:paraId="00EFBF14" w14:textId="77777777" w:rsidR="00DD4561" w:rsidRPr="00D51D90" w:rsidRDefault="00DD4561" w:rsidP="006453AE">
      <w:pPr>
        <w:pStyle w:val="SingleTxtG"/>
      </w:pPr>
      <w:r w:rsidRPr="00D51D90">
        <w:t>54.</w:t>
      </w:r>
      <w:r w:rsidRPr="00D51D90">
        <w:tab/>
        <w:t xml:space="preserve">The Constitution of Japan declares that sovereign power resides with the people and stipulates that the Diet shall be the sole law-making organ of the State (Article 41), that executive power shall be vested in the Cabinet (Article 65), and that judicial power is </w:t>
      </w:r>
      <w:r w:rsidRPr="00D51D90">
        <w:lastRenderedPageBreak/>
        <w:t>vested in the courts (paragraph 1 of Article 76). It adopts a parliamentary cabinet system with respect to the relationship between the Diet and the Cabinet.</w:t>
      </w:r>
    </w:p>
    <w:p w14:paraId="088216CB" w14:textId="77777777" w:rsidR="00DD4561" w:rsidRPr="00D51D90" w:rsidRDefault="00DD4561" w:rsidP="006453AE">
      <w:pPr>
        <w:pStyle w:val="SingleTxtG"/>
      </w:pPr>
      <w:r w:rsidRPr="00D51D90">
        <w:t>55.</w:t>
      </w:r>
      <w:r w:rsidRPr="00D51D90">
        <w:tab/>
        <w:t xml:space="preserve">Local public entities shall have independent power from the central organizations, especially in terms of administrative power, based on the principle of the autonomy of entities and residents (Articles 92 to 95). </w:t>
      </w:r>
    </w:p>
    <w:p w14:paraId="01B129E4" w14:textId="77777777" w:rsidR="00DD4561" w:rsidRPr="00D51D90" w:rsidRDefault="00DD4561" w:rsidP="006453AE">
      <w:pPr>
        <w:pStyle w:val="SingleTxtG"/>
      </w:pPr>
      <w:r w:rsidRPr="00D51D90">
        <w:t>56.</w:t>
      </w:r>
      <w:r w:rsidRPr="00D51D90">
        <w:tab/>
        <w:t xml:space="preserve">The Constitution of Japan has provisions relating to the Diet in Chapter 4 (Articles 41 to 64), the Cabinet in Chapter 5 (Articles 65 to 75), and the Judiciary in Chapter 6 (Articles 76 to 82). </w:t>
      </w:r>
    </w:p>
    <w:p w14:paraId="04A0BB07" w14:textId="1A1A60DC" w:rsidR="00DD4561" w:rsidRPr="00D51D90" w:rsidRDefault="00DD4561" w:rsidP="00383E8C">
      <w:pPr>
        <w:pStyle w:val="H23G"/>
      </w:pPr>
      <w:r w:rsidRPr="00D51D90">
        <w:tab/>
      </w:r>
      <w:bookmarkStart w:id="32" w:name="_Toc53489208"/>
      <w:r w:rsidR="00D84F4E">
        <w:t>(</w:t>
      </w:r>
      <w:r w:rsidRPr="00D51D90">
        <w:t>ii</w:t>
      </w:r>
      <w:r w:rsidR="00D84F4E">
        <w:t>)</w:t>
      </w:r>
      <w:r w:rsidRPr="00D51D90">
        <w:tab/>
        <w:t>Legislative branch</w:t>
      </w:r>
      <w:bookmarkEnd w:id="32"/>
    </w:p>
    <w:p w14:paraId="2533B74D" w14:textId="77777777" w:rsidR="00DD4561" w:rsidRPr="00D51D90" w:rsidRDefault="00DD4561" w:rsidP="00383E8C">
      <w:pPr>
        <w:pStyle w:val="H23G"/>
      </w:pPr>
      <w:r w:rsidRPr="00D51D90">
        <w:tab/>
      </w:r>
      <w:r w:rsidRPr="00D51D90">
        <w:tab/>
      </w:r>
      <w:bookmarkStart w:id="33" w:name="_Toc53489209"/>
      <w:r w:rsidRPr="00D51D90">
        <w:t>General</w:t>
      </w:r>
      <w:bookmarkEnd w:id="33"/>
    </w:p>
    <w:p w14:paraId="4C0BDD31" w14:textId="128EF2C9" w:rsidR="00DD4561" w:rsidRPr="00D51D90" w:rsidRDefault="00DD4561" w:rsidP="006453AE">
      <w:pPr>
        <w:pStyle w:val="SingleTxtG"/>
      </w:pPr>
      <w:r w:rsidRPr="00D51D90">
        <w:t>57.</w:t>
      </w:r>
      <w:r w:rsidRPr="00D51D90">
        <w:tab/>
        <w:t>The Diet of Japan consists of the House of Representatives and the House of Councillors (Article 42), and both Houses consist of elected members, representative of all the people (paragraph 1 of Article 43 of the Constitution).</w:t>
      </w:r>
      <w:r w:rsidR="00FF2B1B">
        <w:t xml:space="preserve"> </w:t>
      </w:r>
    </w:p>
    <w:p w14:paraId="7E317A09" w14:textId="77777777" w:rsidR="00DD4561" w:rsidRPr="00D51D90" w:rsidRDefault="00DD4561" w:rsidP="006453AE">
      <w:pPr>
        <w:pStyle w:val="SingleTxtG"/>
      </w:pPr>
      <w:r w:rsidRPr="00D51D90">
        <w:t>58.</w:t>
      </w:r>
      <w:r w:rsidRPr="00D51D90">
        <w:tab/>
        <w:t>The right to vote is granted equally to all men and women having Japanese nationality aged 18 or older. This is as a result of the amendment of the Public Offices Election Act in 2015, which allowed persons aged 18 years or older and below 20 years to vote. With regard to eligibility for election, all Japanese nationals, whether male or female, aged 25 or older are able to stand for election for the House of Representatives, while every Japanese national aged 30 or older is able to stand for election for the House of Councillors.</w:t>
      </w:r>
    </w:p>
    <w:p w14:paraId="4B23B849" w14:textId="77777777" w:rsidR="00DD4561" w:rsidRPr="00D51D90" w:rsidRDefault="00DD4561" w:rsidP="006453AE">
      <w:pPr>
        <w:pStyle w:val="SingleTxtG"/>
      </w:pPr>
      <w:r w:rsidRPr="00D51D90">
        <w:t>59.</w:t>
      </w:r>
      <w:r w:rsidRPr="00D51D90">
        <w:tab/>
        <w:t>Under the Constitution of Japan, the term of office of members of the House of Representatives is four years (however, the term is terminated before the full term expires in the case that the House of Representatives is dissolved) while the term of office of members of the House of Councillors is six years (and election for half the members takes place every three years) (Articles 45 and 46).</w:t>
      </w:r>
    </w:p>
    <w:p w14:paraId="34619CAA" w14:textId="796FF1E7" w:rsidR="00DD4561" w:rsidRPr="00D51D90" w:rsidRDefault="00DD4561" w:rsidP="006453AE">
      <w:pPr>
        <w:pStyle w:val="SingleTxtG"/>
      </w:pPr>
      <w:r w:rsidRPr="00D51D90">
        <w:t>60.</w:t>
      </w:r>
      <w:r w:rsidRPr="00D51D90">
        <w:tab/>
        <w:t>The House of Representatives has 465 members, of whom 289 are elected under a single-representative constituency system, while 176 are elected under a proportional representation system in which the nation is divided into 11 regions. With regard to the House of Councillors, as a result of the amendment of the Public Offices Election Act in 2018, it has, after the first House of Councillors election following the amendment, 248 (242 before the amendment) members, of whom 100 (96 before the amendment) are elected through proportional representation and 148 (146 before the amendment) are elected as representatives of the nation</w:t>
      </w:r>
      <w:r w:rsidR="002A53FF">
        <w:t>’</w:t>
      </w:r>
      <w:r w:rsidRPr="00D51D90">
        <w:t>s 47 electoral districts, i.e., prefectures.</w:t>
      </w:r>
    </w:p>
    <w:p w14:paraId="1FC3FEED" w14:textId="77777777" w:rsidR="00DD4561" w:rsidRPr="00D51D90" w:rsidRDefault="00DD4561" w:rsidP="00383E8C">
      <w:pPr>
        <w:pStyle w:val="H23G"/>
      </w:pPr>
      <w:r w:rsidRPr="00D51D90">
        <w:tab/>
      </w:r>
      <w:r w:rsidRPr="00D51D90">
        <w:tab/>
      </w:r>
      <w:bookmarkStart w:id="34" w:name="_Toc53489210"/>
      <w:r w:rsidRPr="00D51D90">
        <w:t>Political parties</w:t>
      </w:r>
      <w:bookmarkEnd w:id="34"/>
    </w:p>
    <w:p w14:paraId="3D17836B" w14:textId="0124728D" w:rsidR="00DD4561" w:rsidRPr="00D51D90" w:rsidRDefault="00DD4561" w:rsidP="006453AE">
      <w:pPr>
        <w:pStyle w:val="SingleTxtG"/>
      </w:pPr>
      <w:r w:rsidRPr="00D51D90">
        <w:t>61.</w:t>
      </w:r>
      <w:r w:rsidRPr="00D51D90">
        <w:tab/>
        <w:t xml:space="preserve">Political parties play important roles in keeping the separation of powers in place. While there is no direct provision, the Constitution of Japan has provisions that anticipate the existence of political parties that guarantee the freedom of association (Article 21) or that adopt the parliamentary system of government (paragraph 3 of Article 66, Articles 67 to 69). According to Article 3 of the Political Funds Control Act, a political organization is defined as 1) an organization whose purposes are principally to promote, support, or oppose a political principle or policy, or 2) an organization whose principal purposes are to recommend, support, or oppose a candidate for elective public office and others. Of these, 1) a political organization having 5 or more members of the House of Representatives or the House of Councillors or 2) a political organization which obtained 2% or more of the total effective votes in the most recent election for the members of the House of Representatives or the House of Councillors is defined as a </w:t>
      </w:r>
      <w:r w:rsidR="002A53FF">
        <w:t>“</w:t>
      </w:r>
      <w:r w:rsidRPr="00D51D90">
        <w:t>political party.</w:t>
      </w:r>
      <w:r w:rsidR="002A53FF">
        <w:t>”</w:t>
      </w:r>
      <w:r w:rsidRPr="00D51D90">
        <w:t xml:space="preserve"> </w:t>
      </w:r>
    </w:p>
    <w:p w14:paraId="4A1977FD" w14:textId="77777777" w:rsidR="00DD4561" w:rsidRPr="00D51D90" w:rsidRDefault="00DD4561" w:rsidP="006453AE">
      <w:pPr>
        <w:pStyle w:val="SingleTxtG"/>
      </w:pPr>
      <w:r w:rsidRPr="00D51D90">
        <w:t>62.</w:t>
      </w:r>
      <w:r w:rsidRPr="00D51D90">
        <w:tab/>
        <w:t>As of July 30, 2019, 9 political parties have been publicly announced: NHK Kara Kokumin wo Mamoru To (the Party to Protect the People from NHK), The Party of Hope, Komeito, Democratic Party For the People, Social Democratic Party, Liberal Democratic Party of Japan, Nippon Ishin (Japan Innovation Party), Japanese Communist Party, the Constitutional Democratic Party of Japan and REIWA SHINSENGUMI.</w:t>
      </w:r>
    </w:p>
    <w:p w14:paraId="4E1CEFC3" w14:textId="77777777" w:rsidR="00DD4561" w:rsidRPr="00D51D90" w:rsidRDefault="00DD4561" w:rsidP="00383E8C">
      <w:pPr>
        <w:pStyle w:val="H23G"/>
      </w:pPr>
      <w:r w:rsidRPr="00D51D90">
        <w:lastRenderedPageBreak/>
        <w:tab/>
      </w:r>
      <w:r w:rsidRPr="00D51D90">
        <w:tab/>
      </w:r>
      <w:bookmarkStart w:id="35" w:name="_Toc53489211"/>
      <w:r w:rsidRPr="00D51D90">
        <w:t>Statistics</w:t>
      </w:r>
      <w:bookmarkEnd w:id="35"/>
    </w:p>
    <w:p w14:paraId="4726F749" w14:textId="77777777" w:rsidR="00DD4561" w:rsidRPr="00D51D90" w:rsidRDefault="00DD4561" w:rsidP="0014538F">
      <w:pPr>
        <w:pStyle w:val="SingleTxtG"/>
        <w:spacing w:after="240"/>
      </w:pPr>
      <w:r w:rsidRPr="00D51D90">
        <w:t>63.</w:t>
      </w:r>
      <w:r w:rsidRPr="00D51D90">
        <w:tab/>
        <w:t>The number of persons registered on voting lists as of September, 2018 was 106,076,923, of which 51,290,275 voters were male while 54,786,648 voters were female. The percentage of registered voters to the total population was 83.5</w:t>
      </w:r>
      <w:r w:rsidRPr="002A53FF">
        <w:rPr>
          <w:rStyle w:val="FootnoteReference"/>
        </w:rPr>
        <w:footnoteReference w:id="42"/>
      </w:r>
      <w:r w:rsidRPr="00D51D90">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1105"/>
        <w:gridCol w:w="1105"/>
        <w:gridCol w:w="1106"/>
        <w:gridCol w:w="1105"/>
        <w:gridCol w:w="1106"/>
      </w:tblGrid>
      <w:tr w:rsidR="00DD4561" w:rsidRPr="003D0C76" w14:paraId="4D65739C" w14:textId="77777777" w:rsidTr="005620E6">
        <w:trPr>
          <w:tblHeader/>
        </w:trPr>
        <w:tc>
          <w:tcPr>
            <w:tcW w:w="1843" w:type="dxa"/>
            <w:tcBorders>
              <w:top w:val="single" w:sz="4" w:space="0" w:color="auto"/>
              <w:bottom w:val="single" w:sz="12" w:space="0" w:color="auto"/>
            </w:tcBorders>
            <w:shd w:val="clear" w:color="auto" w:fill="auto"/>
            <w:vAlign w:val="bottom"/>
          </w:tcPr>
          <w:p w14:paraId="3CE9977E" w14:textId="77777777" w:rsidR="00DD4561" w:rsidRPr="003D0C76" w:rsidRDefault="00DD4561" w:rsidP="003D0C76">
            <w:pPr>
              <w:suppressAutoHyphens w:val="0"/>
              <w:spacing w:before="80" w:after="80" w:line="200" w:lineRule="exact"/>
              <w:ind w:right="113"/>
              <w:rPr>
                <w:i/>
                <w:sz w:val="16"/>
              </w:rPr>
            </w:pPr>
          </w:p>
        </w:tc>
        <w:tc>
          <w:tcPr>
            <w:tcW w:w="1105" w:type="dxa"/>
            <w:tcBorders>
              <w:top w:val="single" w:sz="4" w:space="0" w:color="auto"/>
              <w:bottom w:val="single" w:sz="12" w:space="0" w:color="auto"/>
            </w:tcBorders>
            <w:shd w:val="clear" w:color="auto" w:fill="auto"/>
            <w:vAlign w:val="bottom"/>
          </w:tcPr>
          <w:p w14:paraId="68658CCB" w14:textId="77777777" w:rsidR="00DD4561" w:rsidRPr="003D0C76" w:rsidRDefault="00DD4561" w:rsidP="003D0C76">
            <w:pPr>
              <w:suppressAutoHyphens w:val="0"/>
              <w:spacing w:before="80" w:after="80" w:line="200" w:lineRule="exact"/>
              <w:ind w:right="113"/>
              <w:jc w:val="right"/>
              <w:rPr>
                <w:i/>
                <w:sz w:val="16"/>
              </w:rPr>
            </w:pPr>
            <w:r w:rsidRPr="003D0C76">
              <w:rPr>
                <w:i/>
                <w:sz w:val="16"/>
              </w:rPr>
              <w:t>2014.9</w:t>
            </w:r>
          </w:p>
        </w:tc>
        <w:tc>
          <w:tcPr>
            <w:tcW w:w="1105" w:type="dxa"/>
            <w:tcBorders>
              <w:top w:val="single" w:sz="4" w:space="0" w:color="auto"/>
              <w:bottom w:val="single" w:sz="12" w:space="0" w:color="auto"/>
            </w:tcBorders>
            <w:shd w:val="clear" w:color="auto" w:fill="auto"/>
            <w:vAlign w:val="bottom"/>
          </w:tcPr>
          <w:p w14:paraId="1AD747A7" w14:textId="77777777" w:rsidR="00DD4561" w:rsidRPr="003D0C76" w:rsidRDefault="00DD4561" w:rsidP="003D0C76">
            <w:pPr>
              <w:suppressAutoHyphens w:val="0"/>
              <w:spacing w:before="80" w:after="80" w:line="200" w:lineRule="exact"/>
              <w:ind w:right="113"/>
              <w:jc w:val="right"/>
              <w:rPr>
                <w:i/>
                <w:sz w:val="16"/>
              </w:rPr>
            </w:pPr>
            <w:r w:rsidRPr="003D0C76">
              <w:rPr>
                <w:i/>
                <w:sz w:val="16"/>
              </w:rPr>
              <w:t>2015.9</w:t>
            </w:r>
          </w:p>
        </w:tc>
        <w:tc>
          <w:tcPr>
            <w:tcW w:w="1106" w:type="dxa"/>
            <w:tcBorders>
              <w:top w:val="single" w:sz="4" w:space="0" w:color="auto"/>
              <w:bottom w:val="single" w:sz="12" w:space="0" w:color="auto"/>
            </w:tcBorders>
            <w:shd w:val="clear" w:color="auto" w:fill="auto"/>
            <w:vAlign w:val="bottom"/>
          </w:tcPr>
          <w:p w14:paraId="4FE48777" w14:textId="77777777" w:rsidR="00DD4561" w:rsidRPr="003D0C76" w:rsidRDefault="00DD4561" w:rsidP="003D0C76">
            <w:pPr>
              <w:suppressAutoHyphens w:val="0"/>
              <w:spacing w:before="80" w:after="80" w:line="200" w:lineRule="exact"/>
              <w:ind w:right="113"/>
              <w:jc w:val="right"/>
              <w:rPr>
                <w:i/>
                <w:sz w:val="16"/>
              </w:rPr>
            </w:pPr>
            <w:r w:rsidRPr="003D0C76">
              <w:rPr>
                <w:i/>
                <w:sz w:val="16"/>
              </w:rPr>
              <w:t>2016.9</w:t>
            </w:r>
          </w:p>
        </w:tc>
        <w:tc>
          <w:tcPr>
            <w:tcW w:w="1105" w:type="dxa"/>
            <w:tcBorders>
              <w:top w:val="single" w:sz="4" w:space="0" w:color="auto"/>
              <w:bottom w:val="single" w:sz="12" w:space="0" w:color="auto"/>
            </w:tcBorders>
            <w:shd w:val="clear" w:color="auto" w:fill="auto"/>
            <w:vAlign w:val="bottom"/>
          </w:tcPr>
          <w:p w14:paraId="0D2DCA1C" w14:textId="77777777" w:rsidR="00DD4561" w:rsidRPr="003D0C76" w:rsidRDefault="00DD4561" w:rsidP="003D0C76">
            <w:pPr>
              <w:suppressAutoHyphens w:val="0"/>
              <w:spacing w:before="80" w:after="80" w:line="200" w:lineRule="exact"/>
              <w:ind w:right="113"/>
              <w:jc w:val="right"/>
              <w:rPr>
                <w:i/>
                <w:sz w:val="16"/>
              </w:rPr>
            </w:pPr>
            <w:r w:rsidRPr="003D0C76">
              <w:rPr>
                <w:i/>
                <w:sz w:val="16"/>
              </w:rPr>
              <w:t>2017.9</w:t>
            </w:r>
          </w:p>
        </w:tc>
        <w:tc>
          <w:tcPr>
            <w:tcW w:w="1106" w:type="dxa"/>
            <w:tcBorders>
              <w:top w:val="single" w:sz="4" w:space="0" w:color="auto"/>
              <w:bottom w:val="single" w:sz="12" w:space="0" w:color="auto"/>
            </w:tcBorders>
            <w:shd w:val="clear" w:color="auto" w:fill="auto"/>
            <w:vAlign w:val="bottom"/>
          </w:tcPr>
          <w:p w14:paraId="30AF3A89" w14:textId="77777777" w:rsidR="00DD4561" w:rsidRPr="003D0C76" w:rsidRDefault="00DD4561" w:rsidP="003D0C76">
            <w:pPr>
              <w:suppressAutoHyphens w:val="0"/>
              <w:spacing w:before="80" w:after="80" w:line="200" w:lineRule="exact"/>
              <w:ind w:right="113"/>
              <w:jc w:val="right"/>
              <w:rPr>
                <w:i/>
                <w:sz w:val="16"/>
              </w:rPr>
            </w:pPr>
            <w:r w:rsidRPr="003D0C76">
              <w:rPr>
                <w:i/>
                <w:sz w:val="16"/>
              </w:rPr>
              <w:t>2018.9</w:t>
            </w:r>
          </w:p>
        </w:tc>
      </w:tr>
      <w:tr w:rsidR="00DD4561" w:rsidRPr="003D0C76" w14:paraId="4BEFE435" w14:textId="77777777" w:rsidTr="00D53BD8">
        <w:tc>
          <w:tcPr>
            <w:tcW w:w="1843" w:type="dxa"/>
            <w:tcBorders>
              <w:top w:val="single" w:sz="12" w:space="0" w:color="auto"/>
              <w:bottom w:val="single" w:sz="4" w:space="0" w:color="auto"/>
            </w:tcBorders>
            <w:shd w:val="clear" w:color="auto" w:fill="auto"/>
          </w:tcPr>
          <w:p w14:paraId="4810F958" w14:textId="77777777" w:rsidR="00DD4561" w:rsidRPr="00A317AF" w:rsidRDefault="00DD4561" w:rsidP="00A317AF">
            <w:pPr>
              <w:suppressAutoHyphens w:val="0"/>
              <w:spacing w:before="80" w:after="80" w:line="220" w:lineRule="exact"/>
              <w:ind w:left="283"/>
              <w:rPr>
                <w:b/>
                <w:sz w:val="18"/>
              </w:rPr>
            </w:pPr>
            <w:r w:rsidRPr="00A317AF">
              <w:rPr>
                <w:b/>
                <w:sz w:val="18"/>
              </w:rPr>
              <w:t xml:space="preserve">Total registered voters (persons) </w:t>
            </w:r>
          </w:p>
        </w:tc>
        <w:tc>
          <w:tcPr>
            <w:tcW w:w="1105" w:type="dxa"/>
            <w:tcBorders>
              <w:top w:val="single" w:sz="12" w:space="0" w:color="auto"/>
              <w:bottom w:val="single" w:sz="4" w:space="0" w:color="auto"/>
            </w:tcBorders>
            <w:shd w:val="clear" w:color="auto" w:fill="auto"/>
            <w:vAlign w:val="bottom"/>
          </w:tcPr>
          <w:p w14:paraId="4E3A7E5C" w14:textId="628D7487" w:rsidR="00DD4561" w:rsidRPr="00A317AF" w:rsidRDefault="00DD4561" w:rsidP="00A317AF">
            <w:pPr>
              <w:suppressAutoHyphens w:val="0"/>
              <w:spacing w:before="80" w:after="80" w:line="220" w:lineRule="exact"/>
              <w:ind w:right="113"/>
              <w:jc w:val="right"/>
              <w:rPr>
                <w:rFonts w:eastAsia="MS Gothic"/>
                <w:b/>
                <w:sz w:val="18"/>
              </w:rPr>
            </w:pPr>
            <w:r w:rsidRPr="00A317AF">
              <w:rPr>
                <w:rFonts w:eastAsia="MS Gothic"/>
                <w:b/>
                <w:sz w:val="18"/>
              </w:rPr>
              <w:t>104</w:t>
            </w:r>
            <w:r w:rsidR="005620E6" w:rsidRPr="00A317AF">
              <w:rPr>
                <w:rFonts w:eastAsia="MS Gothic"/>
                <w:b/>
                <w:sz w:val="18"/>
              </w:rPr>
              <w:t xml:space="preserve"> </w:t>
            </w:r>
            <w:r w:rsidRPr="00A317AF">
              <w:rPr>
                <w:rFonts w:eastAsia="MS Gothic"/>
                <w:b/>
                <w:sz w:val="18"/>
              </w:rPr>
              <w:t>052</w:t>
            </w:r>
            <w:r w:rsidR="005620E6" w:rsidRPr="00A317AF">
              <w:rPr>
                <w:rFonts w:eastAsia="MS Gothic"/>
                <w:b/>
                <w:sz w:val="18"/>
              </w:rPr>
              <w:t xml:space="preserve"> </w:t>
            </w:r>
            <w:r w:rsidRPr="00A317AF">
              <w:rPr>
                <w:rFonts w:eastAsia="MS Gothic"/>
                <w:b/>
                <w:sz w:val="18"/>
              </w:rPr>
              <w:t>900</w:t>
            </w:r>
          </w:p>
        </w:tc>
        <w:tc>
          <w:tcPr>
            <w:tcW w:w="1105" w:type="dxa"/>
            <w:tcBorders>
              <w:top w:val="single" w:sz="12" w:space="0" w:color="auto"/>
              <w:bottom w:val="single" w:sz="4" w:space="0" w:color="auto"/>
            </w:tcBorders>
            <w:shd w:val="clear" w:color="auto" w:fill="auto"/>
            <w:vAlign w:val="bottom"/>
          </w:tcPr>
          <w:p w14:paraId="350E5DA6" w14:textId="5D987F84" w:rsidR="00DD4561" w:rsidRPr="00A317AF" w:rsidRDefault="00DD4561" w:rsidP="00A317AF">
            <w:pPr>
              <w:suppressAutoHyphens w:val="0"/>
              <w:spacing w:before="80" w:after="80" w:line="220" w:lineRule="exact"/>
              <w:ind w:right="113"/>
              <w:jc w:val="right"/>
              <w:rPr>
                <w:rFonts w:eastAsia="MS Gothic"/>
                <w:b/>
                <w:sz w:val="18"/>
              </w:rPr>
            </w:pPr>
            <w:r w:rsidRPr="00A317AF">
              <w:rPr>
                <w:rFonts w:eastAsia="MS Gothic"/>
                <w:b/>
                <w:sz w:val="18"/>
              </w:rPr>
              <w:t>104</w:t>
            </w:r>
            <w:r w:rsidR="005620E6" w:rsidRPr="00A317AF">
              <w:rPr>
                <w:rFonts w:eastAsia="MS Gothic"/>
                <w:b/>
                <w:sz w:val="18"/>
              </w:rPr>
              <w:t xml:space="preserve"> </w:t>
            </w:r>
            <w:r w:rsidRPr="00A317AF">
              <w:rPr>
                <w:rFonts w:eastAsia="MS Gothic"/>
                <w:b/>
                <w:sz w:val="18"/>
              </w:rPr>
              <w:t>003</w:t>
            </w:r>
            <w:r w:rsidR="005620E6" w:rsidRPr="00A317AF">
              <w:rPr>
                <w:rFonts w:eastAsia="MS Gothic"/>
                <w:b/>
                <w:sz w:val="18"/>
              </w:rPr>
              <w:t xml:space="preserve"> </w:t>
            </w:r>
            <w:r w:rsidRPr="00A317AF">
              <w:rPr>
                <w:rFonts w:eastAsia="MS Gothic"/>
                <w:b/>
                <w:sz w:val="18"/>
              </w:rPr>
              <w:t>897</w:t>
            </w:r>
          </w:p>
        </w:tc>
        <w:tc>
          <w:tcPr>
            <w:tcW w:w="1106" w:type="dxa"/>
            <w:tcBorders>
              <w:top w:val="single" w:sz="12" w:space="0" w:color="auto"/>
              <w:bottom w:val="single" w:sz="4" w:space="0" w:color="auto"/>
            </w:tcBorders>
            <w:shd w:val="clear" w:color="auto" w:fill="auto"/>
            <w:vAlign w:val="bottom"/>
          </w:tcPr>
          <w:p w14:paraId="032B7510" w14:textId="6E329419" w:rsidR="00DD4561" w:rsidRPr="00A317AF" w:rsidRDefault="00DD4561" w:rsidP="00A317AF">
            <w:pPr>
              <w:suppressAutoHyphens w:val="0"/>
              <w:spacing w:before="80" w:after="80" w:line="220" w:lineRule="exact"/>
              <w:ind w:right="113"/>
              <w:jc w:val="right"/>
              <w:rPr>
                <w:rFonts w:eastAsia="MS Gothic"/>
                <w:b/>
                <w:sz w:val="18"/>
              </w:rPr>
            </w:pPr>
            <w:r w:rsidRPr="00A317AF">
              <w:rPr>
                <w:rFonts w:eastAsia="MS Gothic"/>
                <w:b/>
                <w:sz w:val="18"/>
              </w:rPr>
              <w:t>106</w:t>
            </w:r>
            <w:r w:rsidR="005620E6" w:rsidRPr="00A317AF">
              <w:rPr>
                <w:rFonts w:eastAsia="MS Gothic"/>
                <w:b/>
                <w:sz w:val="18"/>
              </w:rPr>
              <w:t xml:space="preserve"> </w:t>
            </w:r>
            <w:r w:rsidRPr="00A317AF">
              <w:rPr>
                <w:rFonts w:eastAsia="MS Gothic"/>
                <w:b/>
                <w:sz w:val="18"/>
              </w:rPr>
              <w:t>358</w:t>
            </w:r>
            <w:r w:rsidR="005620E6" w:rsidRPr="00A317AF">
              <w:rPr>
                <w:rFonts w:eastAsia="MS Gothic"/>
                <w:b/>
                <w:sz w:val="18"/>
              </w:rPr>
              <w:t xml:space="preserve"> </w:t>
            </w:r>
            <w:r w:rsidRPr="00A317AF">
              <w:rPr>
                <w:rFonts w:eastAsia="MS Gothic"/>
                <w:b/>
                <w:sz w:val="18"/>
              </w:rPr>
              <w:t>661</w:t>
            </w:r>
          </w:p>
        </w:tc>
        <w:tc>
          <w:tcPr>
            <w:tcW w:w="1105" w:type="dxa"/>
            <w:tcBorders>
              <w:top w:val="single" w:sz="12" w:space="0" w:color="auto"/>
              <w:bottom w:val="single" w:sz="4" w:space="0" w:color="auto"/>
            </w:tcBorders>
            <w:shd w:val="clear" w:color="auto" w:fill="auto"/>
            <w:vAlign w:val="bottom"/>
          </w:tcPr>
          <w:p w14:paraId="35368C6D" w14:textId="3783B2C1" w:rsidR="00DD4561" w:rsidRPr="00A317AF" w:rsidRDefault="00DD4561" w:rsidP="00A317AF">
            <w:pPr>
              <w:suppressAutoHyphens w:val="0"/>
              <w:spacing w:before="80" w:after="80" w:line="220" w:lineRule="exact"/>
              <w:ind w:right="113"/>
              <w:jc w:val="right"/>
              <w:rPr>
                <w:rFonts w:eastAsia="MS Gothic"/>
                <w:b/>
                <w:sz w:val="18"/>
              </w:rPr>
            </w:pPr>
            <w:r w:rsidRPr="00A317AF">
              <w:rPr>
                <w:rFonts w:eastAsia="MS Gothic"/>
                <w:b/>
                <w:sz w:val="18"/>
              </w:rPr>
              <w:t>106</w:t>
            </w:r>
            <w:r w:rsidR="005620E6" w:rsidRPr="00A317AF">
              <w:rPr>
                <w:rFonts w:eastAsia="MS Gothic"/>
                <w:b/>
                <w:sz w:val="18"/>
              </w:rPr>
              <w:t xml:space="preserve"> </w:t>
            </w:r>
            <w:r w:rsidRPr="00A317AF">
              <w:rPr>
                <w:rFonts w:eastAsia="MS Gothic"/>
                <w:b/>
                <w:sz w:val="18"/>
              </w:rPr>
              <w:t>252</w:t>
            </w:r>
            <w:r w:rsidR="005620E6" w:rsidRPr="00A317AF">
              <w:rPr>
                <w:rFonts w:eastAsia="MS Gothic"/>
                <w:b/>
                <w:sz w:val="18"/>
              </w:rPr>
              <w:t xml:space="preserve"> </w:t>
            </w:r>
            <w:r w:rsidRPr="00A317AF">
              <w:rPr>
                <w:rFonts w:eastAsia="MS Gothic"/>
                <w:b/>
                <w:sz w:val="18"/>
              </w:rPr>
              <w:t>901</w:t>
            </w:r>
          </w:p>
        </w:tc>
        <w:tc>
          <w:tcPr>
            <w:tcW w:w="1106" w:type="dxa"/>
            <w:tcBorders>
              <w:top w:val="single" w:sz="12" w:space="0" w:color="auto"/>
              <w:bottom w:val="single" w:sz="4" w:space="0" w:color="auto"/>
            </w:tcBorders>
            <w:shd w:val="clear" w:color="auto" w:fill="auto"/>
            <w:vAlign w:val="bottom"/>
          </w:tcPr>
          <w:p w14:paraId="08B6127C" w14:textId="41A55515" w:rsidR="00DD4561" w:rsidRPr="00A317AF" w:rsidRDefault="00DD4561" w:rsidP="00A317AF">
            <w:pPr>
              <w:suppressAutoHyphens w:val="0"/>
              <w:spacing w:before="80" w:after="80" w:line="220" w:lineRule="exact"/>
              <w:ind w:right="113"/>
              <w:jc w:val="right"/>
              <w:rPr>
                <w:rFonts w:eastAsia="MS Gothic"/>
                <w:b/>
                <w:sz w:val="18"/>
              </w:rPr>
            </w:pPr>
            <w:r w:rsidRPr="00A317AF">
              <w:rPr>
                <w:rFonts w:eastAsia="MS Gothic"/>
                <w:b/>
                <w:sz w:val="18"/>
              </w:rPr>
              <w:t>106</w:t>
            </w:r>
            <w:r w:rsidR="005620E6" w:rsidRPr="00A317AF">
              <w:rPr>
                <w:rFonts w:eastAsia="MS Gothic"/>
                <w:b/>
                <w:sz w:val="18"/>
              </w:rPr>
              <w:t xml:space="preserve"> </w:t>
            </w:r>
            <w:r w:rsidRPr="00A317AF">
              <w:rPr>
                <w:rFonts w:eastAsia="MS Gothic"/>
                <w:b/>
                <w:sz w:val="18"/>
              </w:rPr>
              <w:t>076</w:t>
            </w:r>
            <w:r w:rsidR="005620E6" w:rsidRPr="00A317AF">
              <w:rPr>
                <w:rFonts w:eastAsia="MS Gothic"/>
                <w:b/>
                <w:sz w:val="18"/>
              </w:rPr>
              <w:t xml:space="preserve"> </w:t>
            </w:r>
            <w:r w:rsidRPr="00A317AF">
              <w:rPr>
                <w:rFonts w:eastAsia="MS Gothic"/>
                <w:b/>
                <w:sz w:val="18"/>
              </w:rPr>
              <w:t>923</w:t>
            </w:r>
          </w:p>
        </w:tc>
      </w:tr>
      <w:tr w:rsidR="00DD4561" w:rsidRPr="003D0C76" w14:paraId="69B912FC" w14:textId="77777777" w:rsidTr="00D53BD8">
        <w:tc>
          <w:tcPr>
            <w:tcW w:w="1843" w:type="dxa"/>
            <w:tcBorders>
              <w:top w:val="single" w:sz="4" w:space="0" w:color="auto"/>
            </w:tcBorders>
            <w:shd w:val="clear" w:color="auto" w:fill="auto"/>
          </w:tcPr>
          <w:p w14:paraId="5C716448" w14:textId="63E1F3A6" w:rsidR="00DD4561" w:rsidRPr="003D0C76" w:rsidRDefault="00DD4561" w:rsidP="003D0C76">
            <w:pPr>
              <w:suppressAutoHyphens w:val="0"/>
              <w:spacing w:before="40" w:after="40" w:line="220" w:lineRule="exact"/>
              <w:ind w:right="113"/>
              <w:rPr>
                <w:sz w:val="18"/>
              </w:rPr>
            </w:pPr>
            <w:r w:rsidRPr="003D0C76">
              <w:rPr>
                <w:sz w:val="18"/>
              </w:rPr>
              <w:t>Men</w:t>
            </w:r>
            <w:r w:rsidR="003D0C76">
              <w:rPr>
                <w:sz w:val="18"/>
              </w:rPr>
              <w:t xml:space="preserve"> </w:t>
            </w:r>
            <w:r w:rsidRPr="003D0C76">
              <w:rPr>
                <w:sz w:val="18"/>
              </w:rPr>
              <w:t>(persons)</w:t>
            </w:r>
          </w:p>
        </w:tc>
        <w:tc>
          <w:tcPr>
            <w:tcW w:w="1105" w:type="dxa"/>
            <w:tcBorders>
              <w:top w:val="single" w:sz="4" w:space="0" w:color="auto"/>
            </w:tcBorders>
            <w:shd w:val="clear" w:color="auto" w:fill="auto"/>
            <w:vAlign w:val="bottom"/>
          </w:tcPr>
          <w:p w14:paraId="0520F813" w14:textId="599397AD" w:rsidR="00DD4561" w:rsidRPr="003D0C76" w:rsidRDefault="00DD4561" w:rsidP="003D0C76">
            <w:pPr>
              <w:suppressAutoHyphens w:val="0"/>
              <w:spacing w:before="40" w:after="40" w:line="220" w:lineRule="exact"/>
              <w:ind w:right="113"/>
              <w:jc w:val="right"/>
              <w:rPr>
                <w:rFonts w:eastAsia="MS Gothic"/>
                <w:sz w:val="18"/>
              </w:rPr>
            </w:pPr>
            <w:r w:rsidRPr="003D0C76">
              <w:rPr>
                <w:rFonts w:eastAsia="MS Gothic"/>
                <w:sz w:val="18"/>
              </w:rPr>
              <w:t>50</w:t>
            </w:r>
            <w:r w:rsidR="005620E6">
              <w:rPr>
                <w:rFonts w:eastAsia="MS Gothic"/>
                <w:sz w:val="18"/>
              </w:rPr>
              <w:t xml:space="preserve"> </w:t>
            </w:r>
            <w:r w:rsidRPr="003D0C76">
              <w:rPr>
                <w:rFonts w:eastAsia="MS Gothic"/>
                <w:sz w:val="18"/>
              </w:rPr>
              <w:t>250</w:t>
            </w:r>
            <w:r w:rsidR="005620E6">
              <w:rPr>
                <w:rFonts w:eastAsia="MS Gothic"/>
                <w:sz w:val="18"/>
              </w:rPr>
              <w:t xml:space="preserve"> </w:t>
            </w:r>
            <w:r w:rsidRPr="003D0C76">
              <w:rPr>
                <w:rFonts w:eastAsia="MS Gothic"/>
                <w:sz w:val="18"/>
              </w:rPr>
              <w:t>607</w:t>
            </w:r>
          </w:p>
        </w:tc>
        <w:tc>
          <w:tcPr>
            <w:tcW w:w="1105" w:type="dxa"/>
            <w:tcBorders>
              <w:top w:val="single" w:sz="4" w:space="0" w:color="auto"/>
            </w:tcBorders>
            <w:shd w:val="clear" w:color="auto" w:fill="auto"/>
            <w:vAlign w:val="bottom"/>
          </w:tcPr>
          <w:p w14:paraId="5CD9A32E" w14:textId="4AD587B0" w:rsidR="00DD4561" w:rsidRPr="003D0C76" w:rsidRDefault="00DD4561" w:rsidP="003D0C76">
            <w:pPr>
              <w:suppressAutoHyphens w:val="0"/>
              <w:spacing w:before="40" w:after="40" w:line="220" w:lineRule="exact"/>
              <w:ind w:right="113"/>
              <w:jc w:val="right"/>
              <w:rPr>
                <w:rFonts w:eastAsia="MS Gothic"/>
                <w:sz w:val="18"/>
              </w:rPr>
            </w:pPr>
            <w:r w:rsidRPr="003D0C76">
              <w:rPr>
                <w:rFonts w:eastAsia="MS Gothic"/>
                <w:sz w:val="18"/>
              </w:rPr>
              <w:t>50</w:t>
            </w:r>
            <w:r w:rsidR="005620E6">
              <w:rPr>
                <w:rFonts w:eastAsia="MS Gothic"/>
                <w:sz w:val="18"/>
              </w:rPr>
              <w:t xml:space="preserve"> </w:t>
            </w:r>
            <w:r w:rsidRPr="003D0C76">
              <w:rPr>
                <w:rFonts w:eastAsia="MS Gothic"/>
                <w:sz w:val="18"/>
              </w:rPr>
              <w:t>221</w:t>
            </w:r>
            <w:r w:rsidR="005620E6">
              <w:rPr>
                <w:rFonts w:eastAsia="MS Gothic"/>
                <w:sz w:val="18"/>
              </w:rPr>
              <w:t xml:space="preserve"> </w:t>
            </w:r>
            <w:r w:rsidRPr="003D0C76">
              <w:rPr>
                <w:rFonts w:eastAsia="MS Gothic"/>
                <w:sz w:val="18"/>
              </w:rPr>
              <w:t>268</w:t>
            </w:r>
          </w:p>
        </w:tc>
        <w:tc>
          <w:tcPr>
            <w:tcW w:w="1106" w:type="dxa"/>
            <w:tcBorders>
              <w:top w:val="single" w:sz="4" w:space="0" w:color="auto"/>
            </w:tcBorders>
            <w:shd w:val="clear" w:color="auto" w:fill="auto"/>
            <w:vAlign w:val="bottom"/>
          </w:tcPr>
          <w:p w14:paraId="2455F0FB" w14:textId="36C2E976" w:rsidR="00DD4561" w:rsidRPr="003D0C76" w:rsidRDefault="00DD4561" w:rsidP="003D0C76">
            <w:pPr>
              <w:suppressAutoHyphens w:val="0"/>
              <w:spacing w:before="40" w:after="40" w:line="220" w:lineRule="exact"/>
              <w:ind w:right="113"/>
              <w:jc w:val="right"/>
              <w:rPr>
                <w:rFonts w:eastAsia="MS Gothic"/>
                <w:sz w:val="18"/>
              </w:rPr>
            </w:pPr>
            <w:r w:rsidRPr="003D0C76">
              <w:rPr>
                <w:rFonts w:eastAsia="MS Gothic"/>
                <w:sz w:val="18"/>
              </w:rPr>
              <w:t>51</w:t>
            </w:r>
            <w:r w:rsidR="005620E6">
              <w:rPr>
                <w:rFonts w:eastAsia="MS Gothic"/>
                <w:sz w:val="18"/>
              </w:rPr>
              <w:t xml:space="preserve"> </w:t>
            </w:r>
            <w:r w:rsidRPr="003D0C76">
              <w:rPr>
                <w:rFonts w:eastAsia="MS Gothic"/>
                <w:sz w:val="18"/>
              </w:rPr>
              <w:t>430</w:t>
            </w:r>
            <w:r w:rsidR="005620E6">
              <w:rPr>
                <w:rFonts w:eastAsia="MS Gothic"/>
                <w:sz w:val="18"/>
              </w:rPr>
              <w:t xml:space="preserve"> </w:t>
            </w:r>
            <w:r w:rsidRPr="003D0C76">
              <w:rPr>
                <w:rFonts w:eastAsia="MS Gothic"/>
                <w:sz w:val="18"/>
              </w:rPr>
              <w:t>105</w:t>
            </w:r>
          </w:p>
        </w:tc>
        <w:tc>
          <w:tcPr>
            <w:tcW w:w="1105" w:type="dxa"/>
            <w:tcBorders>
              <w:top w:val="single" w:sz="4" w:space="0" w:color="auto"/>
            </w:tcBorders>
            <w:shd w:val="clear" w:color="auto" w:fill="auto"/>
            <w:vAlign w:val="bottom"/>
          </w:tcPr>
          <w:p w14:paraId="100A9BC9" w14:textId="2C117980" w:rsidR="00DD4561" w:rsidRPr="003D0C76" w:rsidRDefault="00DD4561" w:rsidP="003D0C76">
            <w:pPr>
              <w:suppressAutoHyphens w:val="0"/>
              <w:spacing w:before="40" w:after="40" w:line="220" w:lineRule="exact"/>
              <w:ind w:right="113"/>
              <w:jc w:val="right"/>
              <w:rPr>
                <w:rFonts w:eastAsia="MS Gothic"/>
                <w:sz w:val="18"/>
              </w:rPr>
            </w:pPr>
            <w:r w:rsidRPr="003D0C76">
              <w:rPr>
                <w:rFonts w:eastAsia="MS Gothic"/>
                <w:sz w:val="18"/>
              </w:rPr>
              <w:t>51</w:t>
            </w:r>
            <w:r w:rsidR="005620E6">
              <w:rPr>
                <w:rFonts w:eastAsia="MS Gothic"/>
                <w:sz w:val="18"/>
              </w:rPr>
              <w:t xml:space="preserve"> </w:t>
            </w:r>
            <w:r w:rsidRPr="003D0C76">
              <w:rPr>
                <w:rFonts w:eastAsia="MS Gothic"/>
                <w:sz w:val="18"/>
              </w:rPr>
              <w:t>377</w:t>
            </w:r>
            <w:r w:rsidR="005620E6">
              <w:rPr>
                <w:rFonts w:eastAsia="MS Gothic"/>
                <w:sz w:val="18"/>
              </w:rPr>
              <w:t xml:space="preserve"> </w:t>
            </w:r>
            <w:r w:rsidRPr="003D0C76">
              <w:rPr>
                <w:rFonts w:eastAsia="MS Gothic"/>
                <w:sz w:val="18"/>
              </w:rPr>
              <w:t>607</w:t>
            </w:r>
          </w:p>
        </w:tc>
        <w:tc>
          <w:tcPr>
            <w:tcW w:w="1106" w:type="dxa"/>
            <w:tcBorders>
              <w:top w:val="single" w:sz="4" w:space="0" w:color="auto"/>
            </w:tcBorders>
            <w:shd w:val="clear" w:color="auto" w:fill="auto"/>
            <w:vAlign w:val="bottom"/>
          </w:tcPr>
          <w:p w14:paraId="02073641" w14:textId="4D386C04" w:rsidR="00DD4561" w:rsidRPr="003D0C76" w:rsidRDefault="00DD4561" w:rsidP="003D0C76">
            <w:pPr>
              <w:suppressAutoHyphens w:val="0"/>
              <w:spacing w:before="40" w:after="40" w:line="220" w:lineRule="exact"/>
              <w:ind w:right="113"/>
              <w:jc w:val="right"/>
              <w:rPr>
                <w:rFonts w:eastAsia="MS Gothic"/>
                <w:sz w:val="18"/>
              </w:rPr>
            </w:pPr>
            <w:r w:rsidRPr="003D0C76">
              <w:rPr>
                <w:rFonts w:eastAsia="MS Gothic"/>
                <w:sz w:val="18"/>
              </w:rPr>
              <w:t>51</w:t>
            </w:r>
            <w:r w:rsidR="005620E6">
              <w:rPr>
                <w:rFonts w:eastAsia="MS Gothic"/>
                <w:sz w:val="18"/>
              </w:rPr>
              <w:t xml:space="preserve"> </w:t>
            </w:r>
            <w:r w:rsidRPr="003D0C76">
              <w:rPr>
                <w:rFonts w:eastAsia="MS Gothic"/>
                <w:sz w:val="18"/>
              </w:rPr>
              <w:t>290</w:t>
            </w:r>
            <w:r w:rsidR="005620E6">
              <w:rPr>
                <w:rFonts w:eastAsia="MS Gothic"/>
                <w:sz w:val="18"/>
              </w:rPr>
              <w:t xml:space="preserve"> </w:t>
            </w:r>
            <w:r w:rsidRPr="003D0C76">
              <w:rPr>
                <w:rFonts w:eastAsia="MS Gothic"/>
                <w:sz w:val="18"/>
              </w:rPr>
              <w:t>275</w:t>
            </w:r>
          </w:p>
        </w:tc>
      </w:tr>
      <w:tr w:rsidR="00DD4561" w:rsidRPr="003D0C76" w14:paraId="6E17DF92" w14:textId="77777777" w:rsidTr="005620E6">
        <w:tc>
          <w:tcPr>
            <w:tcW w:w="1843" w:type="dxa"/>
            <w:shd w:val="clear" w:color="auto" w:fill="auto"/>
          </w:tcPr>
          <w:p w14:paraId="7C1A304D" w14:textId="77777777" w:rsidR="00DD4561" w:rsidRPr="003D0C76" w:rsidRDefault="00DD4561" w:rsidP="003D0C76">
            <w:pPr>
              <w:suppressAutoHyphens w:val="0"/>
              <w:spacing w:before="40" w:after="40" w:line="220" w:lineRule="exact"/>
              <w:ind w:right="113"/>
              <w:rPr>
                <w:sz w:val="18"/>
              </w:rPr>
            </w:pPr>
            <w:r w:rsidRPr="003D0C76">
              <w:rPr>
                <w:sz w:val="18"/>
              </w:rPr>
              <w:t>Women (persons)</w:t>
            </w:r>
          </w:p>
        </w:tc>
        <w:tc>
          <w:tcPr>
            <w:tcW w:w="1105" w:type="dxa"/>
            <w:shd w:val="clear" w:color="auto" w:fill="auto"/>
            <w:vAlign w:val="bottom"/>
          </w:tcPr>
          <w:p w14:paraId="13BBFA41" w14:textId="02B0261D" w:rsidR="00DD4561" w:rsidRPr="003D0C76" w:rsidRDefault="00DD4561" w:rsidP="003D0C76">
            <w:pPr>
              <w:suppressAutoHyphens w:val="0"/>
              <w:spacing w:before="40" w:after="40" w:line="220" w:lineRule="exact"/>
              <w:ind w:right="113"/>
              <w:jc w:val="right"/>
              <w:rPr>
                <w:rFonts w:eastAsia="MS Gothic"/>
                <w:sz w:val="18"/>
              </w:rPr>
            </w:pPr>
            <w:r w:rsidRPr="003D0C76">
              <w:rPr>
                <w:rFonts w:eastAsia="MS Gothic"/>
                <w:sz w:val="18"/>
              </w:rPr>
              <w:t>53</w:t>
            </w:r>
            <w:r w:rsidR="005620E6">
              <w:rPr>
                <w:rFonts w:eastAsia="MS Gothic"/>
                <w:sz w:val="18"/>
              </w:rPr>
              <w:t xml:space="preserve"> </w:t>
            </w:r>
            <w:r w:rsidRPr="003D0C76">
              <w:rPr>
                <w:rFonts w:eastAsia="MS Gothic"/>
                <w:sz w:val="18"/>
              </w:rPr>
              <w:t>802</w:t>
            </w:r>
            <w:r w:rsidR="005620E6">
              <w:rPr>
                <w:rFonts w:eastAsia="MS Gothic"/>
                <w:sz w:val="18"/>
              </w:rPr>
              <w:t xml:space="preserve"> </w:t>
            </w:r>
            <w:r w:rsidRPr="003D0C76">
              <w:rPr>
                <w:rFonts w:eastAsia="MS Gothic"/>
                <w:sz w:val="18"/>
              </w:rPr>
              <w:t>293</w:t>
            </w:r>
          </w:p>
        </w:tc>
        <w:tc>
          <w:tcPr>
            <w:tcW w:w="1105" w:type="dxa"/>
            <w:shd w:val="clear" w:color="auto" w:fill="auto"/>
            <w:vAlign w:val="bottom"/>
          </w:tcPr>
          <w:p w14:paraId="2D7C41E4" w14:textId="1456B5B3" w:rsidR="00DD4561" w:rsidRPr="003D0C76" w:rsidRDefault="00DD4561" w:rsidP="003D0C76">
            <w:pPr>
              <w:suppressAutoHyphens w:val="0"/>
              <w:spacing w:before="40" w:after="40" w:line="220" w:lineRule="exact"/>
              <w:ind w:right="113"/>
              <w:jc w:val="right"/>
              <w:rPr>
                <w:rFonts w:eastAsia="MS Gothic"/>
                <w:sz w:val="18"/>
              </w:rPr>
            </w:pPr>
            <w:r w:rsidRPr="003D0C76">
              <w:rPr>
                <w:rFonts w:eastAsia="MS Gothic"/>
                <w:sz w:val="18"/>
              </w:rPr>
              <w:t>53</w:t>
            </w:r>
            <w:r w:rsidR="005620E6">
              <w:rPr>
                <w:rFonts w:eastAsia="MS Gothic"/>
                <w:sz w:val="18"/>
              </w:rPr>
              <w:t xml:space="preserve"> </w:t>
            </w:r>
            <w:r w:rsidRPr="003D0C76">
              <w:rPr>
                <w:rFonts w:eastAsia="MS Gothic"/>
                <w:sz w:val="18"/>
              </w:rPr>
              <w:t>782</w:t>
            </w:r>
            <w:r w:rsidR="005620E6">
              <w:rPr>
                <w:rFonts w:eastAsia="MS Gothic"/>
                <w:sz w:val="18"/>
              </w:rPr>
              <w:t xml:space="preserve"> </w:t>
            </w:r>
            <w:r w:rsidRPr="003D0C76">
              <w:rPr>
                <w:rFonts w:eastAsia="MS Gothic"/>
                <w:sz w:val="18"/>
              </w:rPr>
              <w:t>629</w:t>
            </w:r>
          </w:p>
        </w:tc>
        <w:tc>
          <w:tcPr>
            <w:tcW w:w="1106" w:type="dxa"/>
            <w:shd w:val="clear" w:color="auto" w:fill="auto"/>
            <w:vAlign w:val="bottom"/>
          </w:tcPr>
          <w:p w14:paraId="12F89D19" w14:textId="23059DDC" w:rsidR="00DD4561" w:rsidRPr="003D0C76" w:rsidRDefault="00DD4561" w:rsidP="003D0C76">
            <w:pPr>
              <w:suppressAutoHyphens w:val="0"/>
              <w:spacing w:before="40" w:after="40" w:line="220" w:lineRule="exact"/>
              <w:ind w:right="113"/>
              <w:jc w:val="right"/>
              <w:rPr>
                <w:rFonts w:eastAsia="MS Gothic"/>
                <w:sz w:val="18"/>
              </w:rPr>
            </w:pPr>
            <w:r w:rsidRPr="003D0C76">
              <w:rPr>
                <w:rFonts w:eastAsia="MS Gothic"/>
                <w:sz w:val="18"/>
              </w:rPr>
              <w:t>54</w:t>
            </w:r>
            <w:r w:rsidR="005620E6">
              <w:rPr>
                <w:rFonts w:eastAsia="MS Gothic"/>
                <w:sz w:val="18"/>
              </w:rPr>
              <w:t xml:space="preserve"> </w:t>
            </w:r>
            <w:r w:rsidRPr="003D0C76">
              <w:rPr>
                <w:rFonts w:eastAsia="MS Gothic"/>
                <w:sz w:val="18"/>
              </w:rPr>
              <w:t>928</w:t>
            </w:r>
            <w:r w:rsidR="005620E6">
              <w:rPr>
                <w:rFonts w:eastAsia="MS Gothic"/>
                <w:sz w:val="18"/>
              </w:rPr>
              <w:t xml:space="preserve"> </w:t>
            </w:r>
            <w:r w:rsidRPr="003D0C76">
              <w:rPr>
                <w:rFonts w:eastAsia="MS Gothic"/>
                <w:sz w:val="18"/>
              </w:rPr>
              <w:t>556</w:t>
            </w:r>
          </w:p>
        </w:tc>
        <w:tc>
          <w:tcPr>
            <w:tcW w:w="1105" w:type="dxa"/>
            <w:shd w:val="clear" w:color="auto" w:fill="auto"/>
            <w:vAlign w:val="bottom"/>
          </w:tcPr>
          <w:p w14:paraId="66AF96AE" w14:textId="7631D6EB" w:rsidR="00DD4561" w:rsidRPr="003D0C76" w:rsidRDefault="00DD4561" w:rsidP="003D0C76">
            <w:pPr>
              <w:suppressAutoHyphens w:val="0"/>
              <w:spacing w:before="40" w:after="40" w:line="220" w:lineRule="exact"/>
              <w:ind w:right="113"/>
              <w:jc w:val="right"/>
              <w:rPr>
                <w:rFonts w:eastAsia="MS Gothic"/>
                <w:sz w:val="18"/>
              </w:rPr>
            </w:pPr>
            <w:r w:rsidRPr="003D0C76">
              <w:rPr>
                <w:rFonts w:eastAsia="MS Gothic"/>
                <w:sz w:val="18"/>
              </w:rPr>
              <w:t>54</w:t>
            </w:r>
            <w:r w:rsidR="005620E6">
              <w:rPr>
                <w:rFonts w:eastAsia="MS Gothic"/>
                <w:sz w:val="18"/>
              </w:rPr>
              <w:t xml:space="preserve"> </w:t>
            </w:r>
            <w:r w:rsidRPr="003D0C76">
              <w:rPr>
                <w:rFonts w:eastAsia="MS Gothic"/>
                <w:sz w:val="18"/>
              </w:rPr>
              <w:t>875</w:t>
            </w:r>
            <w:r w:rsidR="005620E6">
              <w:rPr>
                <w:rFonts w:eastAsia="MS Gothic"/>
                <w:sz w:val="18"/>
              </w:rPr>
              <w:t xml:space="preserve"> </w:t>
            </w:r>
            <w:r w:rsidRPr="003D0C76">
              <w:rPr>
                <w:rFonts w:eastAsia="MS Gothic"/>
                <w:sz w:val="18"/>
              </w:rPr>
              <w:t>294</w:t>
            </w:r>
          </w:p>
        </w:tc>
        <w:tc>
          <w:tcPr>
            <w:tcW w:w="1106" w:type="dxa"/>
            <w:shd w:val="clear" w:color="auto" w:fill="auto"/>
            <w:vAlign w:val="bottom"/>
          </w:tcPr>
          <w:p w14:paraId="79347FCD" w14:textId="073DCE34" w:rsidR="00DD4561" w:rsidRPr="003D0C76" w:rsidRDefault="00DD4561" w:rsidP="003D0C76">
            <w:pPr>
              <w:suppressAutoHyphens w:val="0"/>
              <w:spacing w:before="40" w:after="40" w:line="220" w:lineRule="exact"/>
              <w:ind w:right="113"/>
              <w:jc w:val="right"/>
              <w:rPr>
                <w:rFonts w:eastAsia="MS Gothic"/>
                <w:sz w:val="18"/>
              </w:rPr>
            </w:pPr>
            <w:r w:rsidRPr="003D0C76">
              <w:rPr>
                <w:rFonts w:eastAsia="MS Gothic"/>
                <w:sz w:val="18"/>
              </w:rPr>
              <w:t>54</w:t>
            </w:r>
            <w:r w:rsidR="005620E6">
              <w:rPr>
                <w:rFonts w:eastAsia="MS Gothic"/>
                <w:sz w:val="18"/>
              </w:rPr>
              <w:t xml:space="preserve"> </w:t>
            </w:r>
            <w:r w:rsidRPr="003D0C76">
              <w:rPr>
                <w:rFonts w:eastAsia="MS Gothic"/>
                <w:sz w:val="18"/>
              </w:rPr>
              <w:t>786</w:t>
            </w:r>
            <w:r w:rsidR="005620E6">
              <w:rPr>
                <w:rFonts w:eastAsia="MS Gothic"/>
                <w:sz w:val="18"/>
              </w:rPr>
              <w:t xml:space="preserve"> </w:t>
            </w:r>
            <w:r w:rsidRPr="003D0C76">
              <w:rPr>
                <w:rFonts w:eastAsia="MS Gothic"/>
                <w:sz w:val="18"/>
              </w:rPr>
              <w:t>648</w:t>
            </w:r>
          </w:p>
        </w:tc>
      </w:tr>
      <w:tr w:rsidR="00DD4561" w:rsidRPr="003D0C76" w14:paraId="4CD9B8A9" w14:textId="77777777" w:rsidTr="005620E6">
        <w:tc>
          <w:tcPr>
            <w:tcW w:w="1843" w:type="dxa"/>
            <w:shd w:val="clear" w:color="auto" w:fill="auto"/>
          </w:tcPr>
          <w:p w14:paraId="24E8C6DF" w14:textId="6E4D0D48" w:rsidR="00DD4561" w:rsidRPr="003D0C76" w:rsidRDefault="00DD4561" w:rsidP="003D0C76">
            <w:pPr>
              <w:suppressAutoHyphens w:val="0"/>
              <w:spacing w:before="40" w:after="40" w:line="220" w:lineRule="exact"/>
              <w:ind w:right="113"/>
              <w:rPr>
                <w:sz w:val="18"/>
              </w:rPr>
            </w:pPr>
            <w:r w:rsidRPr="003D0C76">
              <w:rPr>
                <w:sz w:val="18"/>
              </w:rPr>
              <w:t>Population Census (persons)</w:t>
            </w:r>
          </w:p>
        </w:tc>
        <w:tc>
          <w:tcPr>
            <w:tcW w:w="1105" w:type="dxa"/>
            <w:shd w:val="clear" w:color="auto" w:fill="auto"/>
            <w:vAlign w:val="bottom"/>
          </w:tcPr>
          <w:p w14:paraId="112222F8" w14:textId="4A0725C0" w:rsidR="00DD4561" w:rsidRPr="003D0C76" w:rsidRDefault="00DD4561" w:rsidP="003D0C76">
            <w:pPr>
              <w:suppressAutoHyphens w:val="0"/>
              <w:spacing w:before="40" w:after="40" w:line="220" w:lineRule="exact"/>
              <w:ind w:right="113"/>
              <w:jc w:val="right"/>
              <w:rPr>
                <w:rFonts w:eastAsia="MS Gothic"/>
                <w:sz w:val="18"/>
              </w:rPr>
            </w:pPr>
            <w:r w:rsidRPr="003D0C76">
              <w:rPr>
                <w:rFonts w:eastAsia="MS Gothic"/>
                <w:sz w:val="18"/>
              </w:rPr>
              <w:t>128</w:t>
            </w:r>
            <w:r w:rsidR="005620E6">
              <w:rPr>
                <w:rFonts w:eastAsia="MS Gothic"/>
                <w:sz w:val="18"/>
              </w:rPr>
              <w:t xml:space="preserve"> </w:t>
            </w:r>
            <w:r w:rsidRPr="003D0C76">
              <w:rPr>
                <w:rFonts w:eastAsia="MS Gothic"/>
                <w:sz w:val="18"/>
              </w:rPr>
              <w:t>057</w:t>
            </w:r>
            <w:r w:rsidR="005620E6">
              <w:rPr>
                <w:rFonts w:eastAsia="MS Gothic"/>
                <w:sz w:val="18"/>
              </w:rPr>
              <w:t xml:space="preserve"> </w:t>
            </w:r>
            <w:r w:rsidRPr="003D0C76">
              <w:rPr>
                <w:rFonts w:eastAsia="MS Gothic"/>
                <w:sz w:val="18"/>
              </w:rPr>
              <w:t>352</w:t>
            </w:r>
          </w:p>
        </w:tc>
        <w:tc>
          <w:tcPr>
            <w:tcW w:w="1105" w:type="dxa"/>
            <w:shd w:val="clear" w:color="auto" w:fill="auto"/>
            <w:vAlign w:val="bottom"/>
          </w:tcPr>
          <w:p w14:paraId="65A44248" w14:textId="0E9C8F88" w:rsidR="00DD4561" w:rsidRPr="003D0C76" w:rsidRDefault="00DD4561" w:rsidP="003D0C76">
            <w:pPr>
              <w:suppressAutoHyphens w:val="0"/>
              <w:spacing w:before="40" w:after="40" w:line="220" w:lineRule="exact"/>
              <w:ind w:right="113"/>
              <w:jc w:val="right"/>
              <w:rPr>
                <w:rFonts w:eastAsia="MS Gothic"/>
                <w:sz w:val="18"/>
              </w:rPr>
            </w:pPr>
            <w:r w:rsidRPr="003D0C76">
              <w:rPr>
                <w:rFonts w:eastAsia="MS Gothic"/>
                <w:sz w:val="18"/>
              </w:rPr>
              <w:t>127</w:t>
            </w:r>
            <w:r w:rsidR="005620E6">
              <w:rPr>
                <w:rFonts w:eastAsia="MS Gothic"/>
                <w:sz w:val="18"/>
              </w:rPr>
              <w:t xml:space="preserve"> </w:t>
            </w:r>
            <w:r w:rsidRPr="003D0C76">
              <w:rPr>
                <w:rFonts w:eastAsia="MS Gothic"/>
                <w:sz w:val="18"/>
              </w:rPr>
              <w:t>094</w:t>
            </w:r>
            <w:r w:rsidR="005620E6">
              <w:rPr>
                <w:rFonts w:eastAsia="MS Gothic"/>
                <w:sz w:val="18"/>
              </w:rPr>
              <w:t xml:space="preserve"> </w:t>
            </w:r>
            <w:r w:rsidRPr="003D0C76">
              <w:rPr>
                <w:rFonts w:eastAsia="MS Gothic"/>
                <w:sz w:val="18"/>
              </w:rPr>
              <w:t>745</w:t>
            </w:r>
          </w:p>
        </w:tc>
        <w:tc>
          <w:tcPr>
            <w:tcW w:w="1106" w:type="dxa"/>
            <w:shd w:val="clear" w:color="auto" w:fill="auto"/>
            <w:vAlign w:val="bottom"/>
          </w:tcPr>
          <w:p w14:paraId="698FBB37" w14:textId="41514263" w:rsidR="00DD4561" w:rsidRPr="003D0C76" w:rsidRDefault="00DD4561" w:rsidP="003D0C76">
            <w:pPr>
              <w:suppressAutoHyphens w:val="0"/>
              <w:spacing w:before="40" w:after="40" w:line="220" w:lineRule="exact"/>
              <w:ind w:right="113"/>
              <w:jc w:val="right"/>
              <w:rPr>
                <w:rFonts w:eastAsia="MS Gothic"/>
                <w:sz w:val="18"/>
              </w:rPr>
            </w:pPr>
            <w:r w:rsidRPr="003D0C76">
              <w:rPr>
                <w:rFonts w:eastAsia="MS Gothic"/>
                <w:sz w:val="18"/>
              </w:rPr>
              <w:t>127</w:t>
            </w:r>
            <w:r w:rsidR="005620E6">
              <w:rPr>
                <w:rFonts w:eastAsia="MS Gothic"/>
                <w:sz w:val="18"/>
              </w:rPr>
              <w:t xml:space="preserve"> </w:t>
            </w:r>
            <w:r w:rsidRPr="003D0C76">
              <w:rPr>
                <w:rFonts w:eastAsia="MS Gothic"/>
                <w:sz w:val="18"/>
              </w:rPr>
              <w:t>094</w:t>
            </w:r>
            <w:r w:rsidR="005620E6">
              <w:rPr>
                <w:rFonts w:eastAsia="MS Gothic"/>
                <w:sz w:val="18"/>
              </w:rPr>
              <w:t xml:space="preserve"> </w:t>
            </w:r>
            <w:r w:rsidRPr="003D0C76">
              <w:rPr>
                <w:rFonts w:eastAsia="MS Gothic"/>
                <w:sz w:val="18"/>
              </w:rPr>
              <w:t>745</w:t>
            </w:r>
          </w:p>
        </w:tc>
        <w:tc>
          <w:tcPr>
            <w:tcW w:w="1105" w:type="dxa"/>
            <w:shd w:val="clear" w:color="auto" w:fill="auto"/>
            <w:vAlign w:val="bottom"/>
          </w:tcPr>
          <w:p w14:paraId="4A0E1EDF" w14:textId="61312D40" w:rsidR="00DD4561" w:rsidRPr="003D0C76" w:rsidRDefault="00DD4561" w:rsidP="003D0C76">
            <w:pPr>
              <w:suppressAutoHyphens w:val="0"/>
              <w:spacing w:before="40" w:after="40" w:line="220" w:lineRule="exact"/>
              <w:ind w:right="113"/>
              <w:jc w:val="right"/>
              <w:rPr>
                <w:rFonts w:eastAsia="MS Gothic"/>
                <w:sz w:val="18"/>
              </w:rPr>
            </w:pPr>
            <w:r w:rsidRPr="003D0C76">
              <w:rPr>
                <w:rFonts w:eastAsia="MS Gothic"/>
                <w:sz w:val="18"/>
              </w:rPr>
              <w:t>127</w:t>
            </w:r>
            <w:r w:rsidR="005620E6">
              <w:rPr>
                <w:rFonts w:eastAsia="MS Gothic"/>
                <w:sz w:val="18"/>
              </w:rPr>
              <w:t xml:space="preserve"> </w:t>
            </w:r>
            <w:r w:rsidRPr="003D0C76">
              <w:rPr>
                <w:rFonts w:eastAsia="MS Gothic"/>
                <w:sz w:val="18"/>
              </w:rPr>
              <w:t>094</w:t>
            </w:r>
            <w:r w:rsidR="005620E6">
              <w:rPr>
                <w:rFonts w:eastAsia="MS Gothic"/>
                <w:sz w:val="18"/>
              </w:rPr>
              <w:t xml:space="preserve"> </w:t>
            </w:r>
            <w:r w:rsidRPr="003D0C76">
              <w:rPr>
                <w:rFonts w:eastAsia="MS Gothic"/>
                <w:sz w:val="18"/>
              </w:rPr>
              <w:t>745</w:t>
            </w:r>
          </w:p>
        </w:tc>
        <w:tc>
          <w:tcPr>
            <w:tcW w:w="1106" w:type="dxa"/>
            <w:shd w:val="clear" w:color="auto" w:fill="auto"/>
            <w:vAlign w:val="bottom"/>
          </w:tcPr>
          <w:p w14:paraId="1AC32E73" w14:textId="24461113" w:rsidR="00DD4561" w:rsidRPr="003D0C76" w:rsidRDefault="00DD4561" w:rsidP="003D0C76">
            <w:pPr>
              <w:suppressAutoHyphens w:val="0"/>
              <w:spacing w:before="40" w:after="40" w:line="220" w:lineRule="exact"/>
              <w:ind w:right="113"/>
              <w:jc w:val="right"/>
              <w:rPr>
                <w:rFonts w:eastAsia="MS Gothic"/>
                <w:sz w:val="18"/>
              </w:rPr>
            </w:pPr>
            <w:r w:rsidRPr="003D0C76">
              <w:rPr>
                <w:rFonts w:eastAsia="MS Gothic"/>
                <w:sz w:val="18"/>
              </w:rPr>
              <w:t>127</w:t>
            </w:r>
            <w:r w:rsidR="005620E6">
              <w:rPr>
                <w:rFonts w:eastAsia="MS Gothic"/>
                <w:sz w:val="18"/>
              </w:rPr>
              <w:t xml:space="preserve"> </w:t>
            </w:r>
            <w:r w:rsidRPr="003D0C76">
              <w:rPr>
                <w:rFonts w:eastAsia="MS Gothic"/>
                <w:sz w:val="18"/>
              </w:rPr>
              <w:t>094</w:t>
            </w:r>
            <w:r w:rsidR="005620E6">
              <w:rPr>
                <w:rFonts w:eastAsia="MS Gothic"/>
                <w:sz w:val="18"/>
              </w:rPr>
              <w:t xml:space="preserve"> </w:t>
            </w:r>
            <w:r w:rsidRPr="003D0C76">
              <w:rPr>
                <w:rFonts w:eastAsia="MS Gothic"/>
                <w:sz w:val="18"/>
              </w:rPr>
              <w:t>745</w:t>
            </w:r>
          </w:p>
        </w:tc>
      </w:tr>
      <w:tr w:rsidR="00DD4561" w:rsidRPr="003D0C76" w14:paraId="3DB87811" w14:textId="77777777" w:rsidTr="005620E6">
        <w:tc>
          <w:tcPr>
            <w:tcW w:w="1843" w:type="dxa"/>
            <w:shd w:val="clear" w:color="auto" w:fill="auto"/>
          </w:tcPr>
          <w:p w14:paraId="578DFECA" w14:textId="6C0D2458" w:rsidR="00DD4561" w:rsidRPr="003D0C76" w:rsidRDefault="00DD4561" w:rsidP="003D0C76">
            <w:pPr>
              <w:suppressAutoHyphens w:val="0"/>
              <w:spacing w:before="40" w:after="40" w:line="220" w:lineRule="exact"/>
              <w:ind w:right="113"/>
              <w:rPr>
                <w:sz w:val="18"/>
              </w:rPr>
            </w:pPr>
            <w:r w:rsidRPr="003D0C76">
              <w:rPr>
                <w:sz w:val="18"/>
              </w:rPr>
              <w:t>Registered voters/</w:t>
            </w:r>
            <w:r w:rsidR="00FF6FF5">
              <w:rPr>
                <w:sz w:val="18"/>
              </w:rPr>
              <w:t xml:space="preserve"> </w:t>
            </w:r>
            <w:r w:rsidRPr="003D0C76">
              <w:rPr>
                <w:sz w:val="18"/>
              </w:rPr>
              <w:t>Population Census (%)</w:t>
            </w:r>
          </w:p>
        </w:tc>
        <w:tc>
          <w:tcPr>
            <w:tcW w:w="1105" w:type="dxa"/>
            <w:shd w:val="clear" w:color="auto" w:fill="auto"/>
            <w:vAlign w:val="bottom"/>
          </w:tcPr>
          <w:p w14:paraId="7D746B96" w14:textId="77777777" w:rsidR="00DD4561" w:rsidRPr="003D0C76" w:rsidRDefault="00DD4561" w:rsidP="003D0C76">
            <w:pPr>
              <w:suppressAutoHyphens w:val="0"/>
              <w:spacing w:before="40" w:after="40" w:line="220" w:lineRule="exact"/>
              <w:ind w:right="113"/>
              <w:jc w:val="right"/>
              <w:rPr>
                <w:rFonts w:eastAsia="MS Gothic"/>
                <w:sz w:val="18"/>
              </w:rPr>
            </w:pPr>
            <w:r w:rsidRPr="003D0C76">
              <w:rPr>
                <w:rFonts w:eastAsia="MS Gothic"/>
                <w:sz w:val="18"/>
              </w:rPr>
              <w:t>81.3</w:t>
            </w:r>
          </w:p>
        </w:tc>
        <w:tc>
          <w:tcPr>
            <w:tcW w:w="1105" w:type="dxa"/>
            <w:shd w:val="clear" w:color="auto" w:fill="auto"/>
            <w:vAlign w:val="bottom"/>
          </w:tcPr>
          <w:p w14:paraId="76506262" w14:textId="77777777" w:rsidR="00DD4561" w:rsidRPr="003D0C76" w:rsidRDefault="00DD4561" w:rsidP="003D0C76">
            <w:pPr>
              <w:suppressAutoHyphens w:val="0"/>
              <w:spacing w:before="40" w:after="40" w:line="220" w:lineRule="exact"/>
              <w:ind w:right="113"/>
              <w:jc w:val="right"/>
              <w:rPr>
                <w:rFonts w:eastAsia="MS Gothic"/>
                <w:sz w:val="18"/>
              </w:rPr>
            </w:pPr>
            <w:r w:rsidRPr="003D0C76">
              <w:rPr>
                <w:rFonts w:eastAsia="MS Gothic"/>
                <w:sz w:val="18"/>
              </w:rPr>
              <w:t>81.8</w:t>
            </w:r>
          </w:p>
        </w:tc>
        <w:tc>
          <w:tcPr>
            <w:tcW w:w="1106" w:type="dxa"/>
            <w:shd w:val="clear" w:color="auto" w:fill="auto"/>
            <w:vAlign w:val="bottom"/>
          </w:tcPr>
          <w:p w14:paraId="04DB446A" w14:textId="77777777" w:rsidR="00DD4561" w:rsidRPr="003D0C76" w:rsidRDefault="00DD4561" w:rsidP="003D0C76">
            <w:pPr>
              <w:suppressAutoHyphens w:val="0"/>
              <w:spacing w:before="40" w:after="40" w:line="220" w:lineRule="exact"/>
              <w:ind w:right="113"/>
              <w:jc w:val="right"/>
              <w:rPr>
                <w:rFonts w:eastAsia="MS Gothic"/>
                <w:sz w:val="18"/>
              </w:rPr>
            </w:pPr>
            <w:r w:rsidRPr="003D0C76">
              <w:rPr>
                <w:rFonts w:eastAsia="MS Gothic"/>
                <w:sz w:val="18"/>
              </w:rPr>
              <w:t>83.7</w:t>
            </w:r>
          </w:p>
        </w:tc>
        <w:tc>
          <w:tcPr>
            <w:tcW w:w="1105" w:type="dxa"/>
            <w:shd w:val="clear" w:color="auto" w:fill="auto"/>
            <w:vAlign w:val="bottom"/>
          </w:tcPr>
          <w:p w14:paraId="6ADC3EE4" w14:textId="77777777" w:rsidR="00DD4561" w:rsidRPr="003D0C76" w:rsidRDefault="00DD4561" w:rsidP="003D0C76">
            <w:pPr>
              <w:suppressAutoHyphens w:val="0"/>
              <w:spacing w:before="40" w:after="40" w:line="220" w:lineRule="exact"/>
              <w:ind w:right="113"/>
              <w:jc w:val="right"/>
              <w:rPr>
                <w:rFonts w:eastAsia="MS Gothic"/>
                <w:sz w:val="18"/>
              </w:rPr>
            </w:pPr>
            <w:r w:rsidRPr="003D0C76">
              <w:rPr>
                <w:rFonts w:eastAsia="MS Gothic"/>
                <w:sz w:val="18"/>
              </w:rPr>
              <w:t>83.6</w:t>
            </w:r>
          </w:p>
        </w:tc>
        <w:tc>
          <w:tcPr>
            <w:tcW w:w="1106" w:type="dxa"/>
            <w:shd w:val="clear" w:color="auto" w:fill="auto"/>
            <w:vAlign w:val="bottom"/>
          </w:tcPr>
          <w:p w14:paraId="1E65AD5D" w14:textId="77777777" w:rsidR="00DD4561" w:rsidRPr="003D0C76" w:rsidRDefault="00DD4561" w:rsidP="003D0C76">
            <w:pPr>
              <w:suppressAutoHyphens w:val="0"/>
              <w:spacing w:before="40" w:after="40" w:line="220" w:lineRule="exact"/>
              <w:ind w:right="113"/>
              <w:jc w:val="right"/>
              <w:rPr>
                <w:rFonts w:eastAsia="MS Gothic"/>
                <w:sz w:val="18"/>
              </w:rPr>
            </w:pPr>
            <w:r w:rsidRPr="003D0C76">
              <w:rPr>
                <w:rFonts w:eastAsia="MS Gothic"/>
                <w:sz w:val="18"/>
              </w:rPr>
              <w:t>83.5</w:t>
            </w:r>
          </w:p>
        </w:tc>
      </w:tr>
    </w:tbl>
    <w:p w14:paraId="68E2EF40" w14:textId="77777777" w:rsidR="00DD4561" w:rsidRPr="00D51D90" w:rsidRDefault="00DD4561" w:rsidP="005620E6">
      <w:pPr>
        <w:pStyle w:val="SingleTxtG"/>
        <w:spacing w:before="240" w:after="240"/>
      </w:pPr>
      <w:r w:rsidRPr="00D51D90">
        <w:t>64.</w:t>
      </w:r>
      <w:r w:rsidRPr="00D51D90">
        <w:tab/>
        <w:t xml:space="preserve">There are no official data relating to the penetration rate of televisions, newspapers, and radios. For reference, the trends in the Internet usage rate are shown below.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1105"/>
        <w:gridCol w:w="1105"/>
        <w:gridCol w:w="1106"/>
        <w:gridCol w:w="1105"/>
        <w:gridCol w:w="1106"/>
      </w:tblGrid>
      <w:tr w:rsidR="00DD4561" w:rsidRPr="004C6C46" w14:paraId="22532A51" w14:textId="77777777" w:rsidTr="004C6C46">
        <w:trPr>
          <w:tblHeader/>
        </w:trPr>
        <w:tc>
          <w:tcPr>
            <w:tcW w:w="1843" w:type="dxa"/>
            <w:tcBorders>
              <w:top w:val="single" w:sz="4" w:space="0" w:color="auto"/>
              <w:bottom w:val="single" w:sz="12" w:space="0" w:color="auto"/>
            </w:tcBorders>
            <w:shd w:val="clear" w:color="auto" w:fill="auto"/>
            <w:vAlign w:val="bottom"/>
          </w:tcPr>
          <w:p w14:paraId="65016A9A" w14:textId="77777777" w:rsidR="00DD4561" w:rsidRPr="004C6C46" w:rsidRDefault="00DD4561" w:rsidP="004C6C46">
            <w:pPr>
              <w:suppressAutoHyphens w:val="0"/>
              <w:spacing w:before="80" w:after="80" w:line="200" w:lineRule="exact"/>
              <w:ind w:right="113"/>
              <w:rPr>
                <w:i/>
                <w:sz w:val="16"/>
              </w:rPr>
            </w:pPr>
          </w:p>
        </w:tc>
        <w:tc>
          <w:tcPr>
            <w:tcW w:w="1105" w:type="dxa"/>
            <w:tcBorders>
              <w:top w:val="single" w:sz="4" w:space="0" w:color="auto"/>
              <w:bottom w:val="single" w:sz="12" w:space="0" w:color="auto"/>
            </w:tcBorders>
            <w:shd w:val="clear" w:color="auto" w:fill="auto"/>
            <w:vAlign w:val="bottom"/>
          </w:tcPr>
          <w:p w14:paraId="0263758F" w14:textId="77777777" w:rsidR="00DD4561" w:rsidRPr="004C6C46" w:rsidRDefault="00DD4561" w:rsidP="004C6C46">
            <w:pPr>
              <w:suppressAutoHyphens w:val="0"/>
              <w:spacing w:before="80" w:after="80" w:line="200" w:lineRule="exact"/>
              <w:ind w:right="113"/>
              <w:jc w:val="right"/>
              <w:rPr>
                <w:i/>
                <w:sz w:val="16"/>
              </w:rPr>
            </w:pPr>
            <w:r w:rsidRPr="004C6C46">
              <w:rPr>
                <w:i/>
                <w:sz w:val="16"/>
              </w:rPr>
              <w:t>2013</w:t>
            </w:r>
          </w:p>
        </w:tc>
        <w:tc>
          <w:tcPr>
            <w:tcW w:w="1105" w:type="dxa"/>
            <w:tcBorders>
              <w:top w:val="single" w:sz="4" w:space="0" w:color="auto"/>
              <w:bottom w:val="single" w:sz="12" w:space="0" w:color="auto"/>
            </w:tcBorders>
            <w:shd w:val="clear" w:color="auto" w:fill="auto"/>
            <w:vAlign w:val="bottom"/>
          </w:tcPr>
          <w:p w14:paraId="3CA199BC" w14:textId="77777777" w:rsidR="00DD4561" w:rsidRPr="004C6C46" w:rsidRDefault="00DD4561" w:rsidP="004C6C46">
            <w:pPr>
              <w:suppressAutoHyphens w:val="0"/>
              <w:spacing w:before="80" w:after="80" w:line="200" w:lineRule="exact"/>
              <w:ind w:right="113"/>
              <w:jc w:val="right"/>
              <w:rPr>
                <w:i/>
                <w:sz w:val="16"/>
              </w:rPr>
            </w:pPr>
            <w:r w:rsidRPr="004C6C46">
              <w:rPr>
                <w:i/>
                <w:sz w:val="16"/>
              </w:rPr>
              <w:t>2014</w:t>
            </w:r>
          </w:p>
        </w:tc>
        <w:tc>
          <w:tcPr>
            <w:tcW w:w="1106" w:type="dxa"/>
            <w:tcBorders>
              <w:top w:val="single" w:sz="4" w:space="0" w:color="auto"/>
              <w:bottom w:val="single" w:sz="12" w:space="0" w:color="auto"/>
            </w:tcBorders>
            <w:shd w:val="clear" w:color="auto" w:fill="auto"/>
            <w:vAlign w:val="bottom"/>
          </w:tcPr>
          <w:p w14:paraId="1E939047" w14:textId="77777777" w:rsidR="00DD4561" w:rsidRPr="004C6C46" w:rsidRDefault="00DD4561" w:rsidP="004C6C46">
            <w:pPr>
              <w:suppressAutoHyphens w:val="0"/>
              <w:spacing w:before="80" w:after="80" w:line="200" w:lineRule="exact"/>
              <w:ind w:right="113"/>
              <w:jc w:val="right"/>
              <w:rPr>
                <w:i/>
                <w:sz w:val="16"/>
              </w:rPr>
            </w:pPr>
            <w:r w:rsidRPr="004C6C46">
              <w:rPr>
                <w:i/>
                <w:sz w:val="16"/>
              </w:rPr>
              <w:t>2015</w:t>
            </w:r>
          </w:p>
        </w:tc>
        <w:tc>
          <w:tcPr>
            <w:tcW w:w="1105" w:type="dxa"/>
            <w:tcBorders>
              <w:top w:val="single" w:sz="4" w:space="0" w:color="auto"/>
              <w:bottom w:val="single" w:sz="12" w:space="0" w:color="auto"/>
            </w:tcBorders>
            <w:shd w:val="clear" w:color="auto" w:fill="auto"/>
            <w:vAlign w:val="bottom"/>
          </w:tcPr>
          <w:p w14:paraId="1E12A925" w14:textId="77777777" w:rsidR="00DD4561" w:rsidRPr="004C6C46" w:rsidRDefault="00DD4561" w:rsidP="004C6C46">
            <w:pPr>
              <w:suppressAutoHyphens w:val="0"/>
              <w:spacing w:before="80" w:after="80" w:line="200" w:lineRule="exact"/>
              <w:ind w:right="113"/>
              <w:jc w:val="right"/>
              <w:rPr>
                <w:i/>
                <w:sz w:val="16"/>
              </w:rPr>
            </w:pPr>
            <w:r w:rsidRPr="004C6C46">
              <w:rPr>
                <w:i/>
                <w:sz w:val="16"/>
              </w:rPr>
              <w:t>2016</w:t>
            </w:r>
          </w:p>
        </w:tc>
        <w:tc>
          <w:tcPr>
            <w:tcW w:w="1106" w:type="dxa"/>
            <w:tcBorders>
              <w:top w:val="single" w:sz="4" w:space="0" w:color="auto"/>
              <w:bottom w:val="single" w:sz="12" w:space="0" w:color="auto"/>
            </w:tcBorders>
            <w:shd w:val="clear" w:color="auto" w:fill="auto"/>
            <w:vAlign w:val="bottom"/>
          </w:tcPr>
          <w:p w14:paraId="4CEFB081" w14:textId="77777777" w:rsidR="00DD4561" w:rsidRPr="004C6C46" w:rsidRDefault="00DD4561" w:rsidP="004C6C46">
            <w:pPr>
              <w:suppressAutoHyphens w:val="0"/>
              <w:spacing w:before="80" w:after="80" w:line="200" w:lineRule="exact"/>
              <w:ind w:right="113"/>
              <w:jc w:val="right"/>
              <w:rPr>
                <w:i/>
                <w:sz w:val="16"/>
              </w:rPr>
            </w:pPr>
            <w:r w:rsidRPr="004C6C46">
              <w:rPr>
                <w:i/>
                <w:sz w:val="16"/>
              </w:rPr>
              <w:t>2017</w:t>
            </w:r>
          </w:p>
        </w:tc>
      </w:tr>
      <w:tr w:rsidR="00DD4561" w:rsidRPr="004C6C46" w14:paraId="71B8F140" w14:textId="77777777" w:rsidTr="004C6C46">
        <w:tc>
          <w:tcPr>
            <w:tcW w:w="1843" w:type="dxa"/>
            <w:tcBorders>
              <w:top w:val="single" w:sz="12" w:space="0" w:color="auto"/>
            </w:tcBorders>
            <w:shd w:val="clear" w:color="auto" w:fill="auto"/>
          </w:tcPr>
          <w:p w14:paraId="6B8B3D04" w14:textId="77777777" w:rsidR="00DD4561" w:rsidRPr="004C6C46" w:rsidRDefault="00DD4561" w:rsidP="004C6C46">
            <w:pPr>
              <w:suppressAutoHyphens w:val="0"/>
              <w:spacing w:before="40" w:after="40" w:line="220" w:lineRule="exact"/>
              <w:ind w:right="113"/>
              <w:rPr>
                <w:sz w:val="18"/>
              </w:rPr>
            </w:pPr>
            <w:r w:rsidRPr="004C6C46">
              <w:rPr>
                <w:sz w:val="18"/>
              </w:rPr>
              <w:t>Internet usage rate (%)</w:t>
            </w:r>
          </w:p>
        </w:tc>
        <w:tc>
          <w:tcPr>
            <w:tcW w:w="1105" w:type="dxa"/>
            <w:tcBorders>
              <w:top w:val="single" w:sz="12" w:space="0" w:color="auto"/>
            </w:tcBorders>
            <w:shd w:val="clear" w:color="auto" w:fill="auto"/>
            <w:vAlign w:val="bottom"/>
          </w:tcPr>
          <w:p w14:paraId="57B0A941" w14:textId="77777777" w:rsidR="00DD4561" w:rsidRPr="004C6C46" w:rsidRDefault="00DD4561" w:rsidP="004C6C46">
            <w:pPr>
              <w:suppressAutoHyphens w:val="0"/>
              <w:spacing w:before="40" w:after="40" w:line="220" w:lineRule="exact"/>
              <w:ind w:right="113"/>
              <w:jc w:val="right"/>
              <w:rPr>
                <w:sz w:val="18"/>
              </w:rPr>
            </w:pPr>
            <w:r w:rsidRPr="004C6C46">
              <w:rPr>
                <w:sz w:val="18"/>
              </w:rPr>
              <w:t>82.8</w:t>
            </w:r>
          </w:p>
        </w:tc>
        <w:tc>
          <w:tcPr>
            <w:tcW w:w="1105" w:type="dxa"/>
            <w:tcBorders>
              <w:top w:val="single" w:sz="12" w:space="0" w:color="auto"/>
            </w:tcBorders>
            <w:shd w:val="clear" w:color="auto" w:fill="auto"/>
            <w:vAlign w:val="bottom"/>
          </w:tcPr>
          <w:p w14:paraId="2F5A048C" w14:textId="77777777" w:rsidR="00DD4561" w:rsidRPr="004C6C46" w:rsidRDefault="00DD4561" w:rsidP="004C6C46">
            <w:pPr>
              <w:suppressAutoHyphens w:val="0"/>
              <w:spacing w:before="40" w:after="40" w:line="220" w:lineRule="exact"/>
              <w:ind w:right="113"/>
              <w:jc w:val="right"/>
              <w:rPr>
                <w:sz w:val="18"/>
              </w:rPr>
            </w:pPr>
            <w:r w:rsidRPr="004C6C46">
              <w:rPr>
                <w:sz w:val="18"/>
              </w:rPr>
              <w:t>82.8</w:t>
            </w:r>
          </w:p>
        </w:tc>
        <w:tc>
          <w:tcPr>
            <w:tcW w:w="1106" w:type="dxa"/>
            <w:tcBorders>
              <w:top w:val="single" w:sz="12" w:space="0" w:color="auto"/>
            </w:tcBorders>
            <w:shd w:val="clear" w:color="auto" w:fill="auto"/>
            <w:vAlign w:val="bottom"/>
          </w:tcPr>
          <w:p w14:paraId="2B6D31D9" w14:textId="77777777" w:rsidR="00DD4561" w:rsidRPr="004C6C46" w:rsidRDefault="00DD4561" w:rsidP="004C6C46">
            <w:pPr>
              <w:suppressAutoHyphens w:val="0"/>
              <w:spacing w:before="40" w:after="40" w:line="220" w:lineRule="exact"/>
              <w:ind w:right="113"/>
              <w:jc w:val="right"/>
              <w:rPr>
                <w:sz w:val="18"/>
              </w:rPr>
            </w:pPr>
            <w:r w:rsidRPr="004C6C46">
              <w:rPr>
                <w:sz w:val="18"/>
              </w:rPr>
              <w:t>83.0</w:t>
            </w:r>
          </w:p>
        </w:tc>
        <w:tc>
          <w:tcPr>
            <w:tcW w:w="1105" w:type="dxa"/>
            <w:tcBorders>
              <w:top w:val="single" w:sz="12" w:space="0" w:color="auto"/>
            </w:tcBorders>
            <w:shd w:val="clear" w:color="auto" w:fill="auto"/>
            <w:vAlign w:val="bottom"/>
          </w:tcPr>
          <w:p w14:paraId="171E1425" w14:textId="77777777" w:rsidR="00DD4561" w:rsidRPr="004C6C46" w:rsidRDefault="00DD4561" w:rsidP="004C6C46">
            <w:pPr>
              <w:suppressAutoHyphens w:val="0"/>
              <w:spacing w:before="40" w:after="40" w:line="220" w:lineRule="exact"/>
              <w:ind w:right="113"/>
              <w:jc w:val="right"/>
              <w:rPr>
                <w:sz w:val="18"/>
              </w:rPr>
            </w:pPr>
            <w:r w:rsidRPr="004C6C46">
              <w:rPr>
                <w:sz w:val="18"/>
              </w:rPr>
              <w:t>83.5</w:t>
            </w:r>
          </w:p>
        </w:tc>
        <w:tc>
          <w:tcPr>
            <w:tcW w:w="1106" w:type="dxa"/>
            <w:tcBorders>
              <w:top w:val="single" w:sz="12" w:space="0" w:color="auto"/>
            </w:tcBorders>
            <w:shd w:val="clear" w:color="auto" w:fill="auto"/>
            <w:vAlign w:val="bottom"/>
          </w:tcPr>
          <w:p w14:paraId="77F79FC3" w14:textId="77777777" w:rsidR="00DD4561" w:rsidRPr="004C6C46" w:rsidRDefault="00DD4561" w:rsidP="004C6C46">
            <w:pPr>
              <w:suppressAutoHyphens w:val="0"/>
              <w:spacing w:before="40" w:after="40" w:line="220" w:lineRule="exact"/>
              <w:ind w:right="113"/>
              <w:jc w:val="right"/>
              <w:rPr>
                <w:sz w:val="18"/>
              </w:rPr>
            </w:pPr>
            <w:r w:rsidRPr="004C6C46">
              <w:rPr>
                <w:sz w:val="18"/>
              </w:rPr>
              <w:t>80.9</w:t>
            </w:r>
          </w:p>
        </w:tc>
      </w:tr>
    </w:tbl>
    <w:p w14:paraId="5F0C165D" w14:textId="77777777" w:rsidR="00DD4561" w:rsidRPr="00D51D90" w:rsidRDefault="00DD4561" w:rsidP="004C6C46">
      <w:pPr>
        <w:pStyle w:val="SingleTxtG"/>
        <w:spacing w:before="240" w:after="240"/>
      </w:pPr>
      <w:r w:rsidRPr="00D51D90">
        <w:t>65.</w:t>
      </w:r>
      <w:r w:rsidRPr="00D51D90">
        <w:tab/>
        <w:t>As of the end of July 2019, political groups have the following numbers of seats: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567"/>
        <w:gridCol w:w="709"/>
        <w:gridCol w:w="709"/>
        <w:gridCol w:w="1701"/>
        <w:gridCol w:w="613"/>
        <w:gridCol w:w="614"/>
        <w:gridCol w:w="614"/>
      </w:tblGrid>
      <w:tr w:rsidR="00CC3F71" w:rsidRPr="00CC3F71" w14:paraId="394B6D23" w14:textId="77777777" w:rsidTr="00645CA4">
        <w:trPr>
          <w:tblHeader/>
        </w:trPr>
        <w:tc>
          <w:tcPr>
            <w:tcW w:w="1843" w:type="dxa"/>
            <w:vMerge w:val="restart"/>
            <w:tcBorders>
              <w:top w:val="single" w:sz="4" w:space="0" w:color="auto"/>
            </w:tcBorders>
            <w:shd w:val="clear" w:color="auto" w:fill="auto"/>
            <w:vAlign w:val="bottom"/>
          </w:tcPr>
          <w:p w14:paraId="6DC2E033" w14:textId="46F26930" w:rsidR="00CC3F71" w:rsidRPr="00CC3F71" w:rsidRDefault="00CC3F71" w:rsidP="00CC3F71">
            <w:pPr>
              <w:spacing w:before="80" w:after="80" w:line="200" w:lineRule="exact"/>
              <w:ind w:right="113"/>
              <w:rPr>
                <w:rFonts w:eastAsia="MS Gothic"/>
                <w:i/>
                <w:sz w:val="16"/>
              </w:rPr>
            </w:pPr>
            <w:r w:rsidRPr="00CC3F71">
              <w:rPr>
                <w:i/>
                <w:sz w:val="16"/>
              </w:rPr>
              <w:t>Name of political group</w:t>
            </w:r>
          </w:p>
        </w:tc>
        <w:tc>
          <w:tcPr>
            <w:tcW w:w="1985" w:type="dxa"/>
            <w:gridSpan w:val="3"/>
            <w:tcBorders>
              <w:top w:val="single" w:sz="4" w:space="0" w:color="auto"/>
              <w:bottom w:val="single" w:sz="4" w:space="0" w:color="auto"/>
            </w:tcBorders>
            <w:shd w:val="clear" w:color="auto" w:fill="auto"/>
            <w:vAlign w:val="bottom"/>
          </w:tcPr>
          <w:p w14:paraId="681FEC60" w14:textId="77777777" w:rsidR="00CC3F71" w:rsidRPr="00CC3F71" w:rsidRDefault="00CC3F71" w:rsidP="00CC3F71">
            <w:pPr>
              <w:suppressAutoHyphens w:val="0"/>
              <w:spacing w:before="80" w:after="80" w:line="200" w:lineRule="exact"/>
              <w:ind w:right="113"/>
              <w:jc w:val="center"/>
              <w:rPr>
                <w:rFonts w:eastAsia="MS Gothic"/>
                <w:i/>
                <w:sz w:val="16"/>
              </w:rPr>
            </w:pPr>
            <w:r w:rsidRPr="00CC3F71">
              <w:rPr>
                <w:i/>
                <w:sz w:val="16"/>
              </w:rPr>
              <w:t>Number of seats in the House of Representatives</w:t>
            </w:r>
          </w:p>
        </w:tc>
        <w:tc>
          <w:tcPr>
            <w:tcW w:w="1701" w:type="dxa"/>
            <w:vMerge w:val="restart"/>
            <w:tcBorders>
              <w:top w:val="single" w:sz="4" w:space="0" w:color="auto"/>
            </w:tcBorders>
            <w:shd w:val="clear" w:color="auto" w:fill="auto"/>
            <w:vAlign w:val="bottom"/>
          </w:tcPr>
          <w:p w14:paraId="2BBC15CA" w14:textId="67197162" w:rsidR="00CC3F71" w:rsidRPr="00CC3F71" w:rsidRDefault="00CC3F71" w:rsidP="00CC3F71">
            <w:pPr>
              <w:spacing w:before="80" w:after="80" w:line="200" w:lineRule="exact"/>
              <w:ind w:right="113"/>
              <w:rPr>
                <w:rFonts w:eastAsia="MS Gothic"/>
                <w:i/>
                <w:sz w:val="16"/>
              </w:rPr>
            </w:pPr>
            <w:r w:rsidRPr="00CC3F71">
              <w:rPr>
                <w:i/>
                <w:sz w:val="16"/>
              </w:rPr>
              <w:t>Name of political group</w:t>
            </w:r>
          </w:p>
        </w:tc>
        <w:tc>
          <w:tcPr>
            <w:tcW w:w="1841" w:type="dxa"/>
            <w:gridSpan w:val="3"/>
            <w:tcBorders>
              <w:top w:val="single" w:sz="4" w:space="0" w:color="auto"/>
              <w:bottom w:val="single" w:sz="4" w:space="0" w:color="auto"/>
            </w:tcBorders>
            <w:shd w:val="clear" w:color="auto" w:fill="auto"/>
            <w:vAlign w:val="bottom"/>
          </w:tcPr>
          <w:p w14:paraId="699CA3F9" w14:textId="77777777" w:rsidR="00CC3F71" w:rsidRPr="00CC3F71" w:rsidRDefault="00CC3F71" w:rsidP="00CC3F71">
            <w:pPr>
              <w:suppressAutoHyphens w:val="0"/>
              <w:spacing w:before="80" w:after="80" w:line="200" w:lineRule="exact"/>
              <w:ind w:right="113"/>
              <w:jc w:val="center"/>
              <w:rPr>
                <w:rFonts w:eastAsia="MS Gothic"/>
                <w:i/>
                <w:sz w:val="16"/>
              </w:rPr>
            </w:pPr>
            <w:r w:rsidRPr="00CC3F71">
              <w:rPr>
                <w:i/>
                <w:sz w:val="16"/>
              </w:rPr>
              <w:t>Number of seats in the House of Councillors</w:t>
            </w:r>
          </w:p>
        </w:tc>
      </w:tr>
      <w:tr w:rsidR="00CC3F71" w:rsidRPr="00CC3F71" w14:paraId="1E9E29FA" w14:textId="77777777" w:rsidTr="00645CA4">
        <w:trPr>
          <w:tblHeader/>
        </w:trPr>
        <w:tc>
          <w:tcPr>
            <w:tcW w:w="1843" w:type="dxa"/>
            <w:vMerge/>
            <w:tcBorders>
              <w:bottom w:val="single" w:sz="12" w:space="0" w:color="auto"/>
            </w:tcBorders>
            <w:shd w:val="clear" w:color="auto" w:fill="auto"/>
          </w:tcPr>
          <w:p w14:paraId="1DA69DDA" w14:textId="5ECF04A7" w:rsidR="00CC3F71" w:rsidRPr="00CC3F71" w:rsidRDefault="00CC3F71" w:rsidP="00CC3F71">
            <w:pPr>
              <w:suppressAutoHyphens w:val="0"/>
              <w:spacing w:before="80" w:after="80" w:line="200" w:lineRule="exact"/>
              <w:ind w:right="113"/>
              <w:jc w:val="right"/>
              <w:rPr>
                <w:i/>
                <w:sz w:val="16"/>
              </w:rPr>
            </w:pPr>
          </w:p>
        </w:tc>
        <w:tc>
          <w:tcPr>
            <w:tcW w:w="567" w:type="dxa"/>
            <w:tcBorders>
              <w:top w:val="single" w:sz="4" w:space="0" w:color="auto"/>
              <w:bottom w:val="single" w:sz="12" w:space="0" w:color="auto"/>
            </w:tcBorders>
            <w:shd w:val="clear" w:color="auto" w:fill="auto"/>
            <w:vAlign w:val="bottom"/>
          </w:tcPr>
          <w:p w14:paraId="1C026846" w14:textId="77777777" w:rsidR="00CC3F71" w:rsidRPr="00CC3F71" w:rsidRDefault="00CC3F71" w:rsidP="00CC3F71">
            <w:pPr>
              <w:suppressAutoHyphens w:val="0"/>
              <w:spacing w:before="80" w:after="80" w:line="200" w:lineRule="exact"/>
              <w:ind w:right="113"/>
              <w:jc w:val="right"/>
              <w:rPr>
                <w:i/>
                <w:sz w:val="16"/>
              </w:rPr>
            </w:pPr>
            <w:r w:rsidRPr="00CC3F71">
              <w:rPr>
                <w:i/>
                <w:sz w:val="16"/>
              </w:rPr>
              <w:t>Men</w:t>
            </w:r>
          </w:p>
        </w:tc>
        <w:tc>
          <w:tcPr>
            <w:tcW w:w="709" w:type="dxa"/>
            <w:tcBorders>
              <w:top w:val="single" w:sz="4" w:space="0" w:color="auto"/>
              <w:bottom w:val="single" w:sz="12" w:space="0" w:color="auto"/>
            </w:tcBorders>
            <w:shd w:val="clear" w:color="auto" w:fill="auto"/>
            <w:vAlign w:val="bottom"/>
          </w:tcPr>
          <w:p w14:paraId="23670220" w14:textId="77777777" w:rsidR="00CC3F71" w:rsidRPr="00CC3F71" w:rsidRDefault="00CC3F71" w:rsidP="00CC3F71">
            <w:pPr>
              <w:suppressAutoHyphens w:val="0"/>
              <w:spacing w:before="80" w:after="80" w:line="200" w:lineRule="exact"/>
              <w:ind w:right="113"/>
              <w:jc w:val="right"/>
              <w:rPr>
                <w:i/>
                <w:sz w:val="16"/>
              </w:rPr>
            </w:pPr>
            <w:r w:rsidRPr="00CC3F71">
              <w:rPr>
                <w:i/>
                <w:sz w:val="16"/>
              </w:rPr>
              <w:t>Women</w:t>
            </w:r>
          </w:p>
        </w:tc>
        <w:tc>
          <w:tcPr>
            <w:tcW w:w="709" w:type="dxa"/>
            <w:tcBorders>
              <w:top w:val="single" w:sz="4" w:space="0" w:color="auto"/>
              <w:bottom w:val="single" w:sz="12" w:space="0" w:color="auto"/>
            </w:tcBorders>
            <w:shd w:val="clear" w:color="auto" w:fill="auto"/>
            <w:vAlign w:val="bottom"/>
          </w:tcPr>
          <w:p w14:paraId="41C93E0C" w14:textId="77777777" w:rsidR="00CC3F71" w:rsidRPr="00CC3F71" w:rsidRDefault="00CC3F71" w:rsidP="00CC3F71">
            <w:pPr>
              <w:suppressAutoHyphens w:val="0"/>
              <w:spacing w:before="80" w:after="80" w:line="200" w:lineRule="exact"/>
              <w:ind w:right="113"/>
              <w:jc w:val="right"/>
              <w:rPr>
                <w:i/>
                <w:sz w:val="16"/>
              </w:rPr>
            </w:pPr>
            <w:r w:rsidRPr="00CC3F71">
              <w:rPr>
                <w:i/>
                <w:sz w:val="16"/>
              </w:rPr>
              <w:t>Total</w:t>
            </w:r>
          </w:p>
        </w:tc>
        <w:tc>
          <w:tcPr>
            <w:tcW w:w="1701" w:type="dxa"/>
            <w:vMerge/>
            <w:tcBorders>
              <w:bottom w:val="single" w:sz="12" w:space="0" w:color="auto"/>
            </w:tcBorders>
            <w:shd w:val="clear" w:color="auto" w:fill="auto"/>
            <w:vAlign w:val="bottom"/>
          </w:tcPr>
          <w:p w14:paraId="605E2394" w14:textId="73CBA8D9" w:rsidR="00CC3F71" w:rsidRPr="00CC3F71" w:rsidRDefault="00CC3F71" w:rsidP="00CC3F71">
            <w:pPr>
              <w:suppressAutoHyphens w:val="0"/>
              <w:spacing w:before="80" w:after="80" w:line="200" w:lineRule="exact"/>
              <w:ind w:right="113"/>
              <w:rPr>
                <w:i/>
                <w:sz w:val="16"/>
              </w:rPr>
            </w:pPr>
          </w:p>
        </w:tc>
        <w:tc>
          <w:tcPr>
            <w:tcW w:w="613" w:type="dxa"/>
            <w:tcBorders>
              <w:top w:val="single" w:sz="4" w:space="0" w:color="auto"/>
              <w:bottom w:val="single" w:sz="12" w:space="0" w:color="auto"/>
            </w:tcBorders>
            <w:shd w:val="clear" w:color="auto" w:fill="auto"/>
            <w:vAlign w:val="bottom"/>
          </w:tcPr>
          <w:p w14:paraId="1687E113" w14:textId="77777777" w:rsidR="00CC3F71" w:rsidRPr="00CC3F71" w:rsidRDefault="00CC3F71" w:rsidP="00CC3F71">
            <w:pPr>
              <w:suppressAutoHyphens w:val="0"/>
              <w:spacing w:before="80" w:after="80" w:line="200" w:lineRule="exact"/>
              <w:ind w:right="113"/>
              <w:jc w:val="right"/>
              <w:rPr>
                <w:i/>
                <w:sz w:val="16"/>
              </w:rPr>
            </w:pPr>
            <w:r w:rsidRPr="00CC3F71">
              <w:rPr>
                <w:i/>
                <w:sz w:val="16"/>
              </w:rPr>
              <w:t>Men</w:t>
            </w:r>
          </w:p>
        </w:tc>
        <w:tc>
          <w:tcPr>
            <w:tcW w:w="614" w:type="dxa"/>
            <w:tcBorders>
              <w:top w:val="single" w:sz="4" w:space="0" w:color="auto"/>
              <w:bottom w:val="single" w:sz="12" w:space="0" w:color="auto"/>
            </w:tcBorders>
            <w:shd w:val="clear" w:color="auto" w:fill="auto"/>
            <w:vAlign w:val="bottom"/>
          </w:tcPr>
          <w:p w14:paraId="75D2567D" w14:textId="77777777" w:rsidR="00CC3F71" w:rsidRPr="00CC3F71" w:rsidRDefault="00CC3F71" w:rsidP="00CC3F71">
            <w:pPr>
              <w:suppressAutoHyphens w:val="0"/>
              <w:spacing w:before="80" w:after="80" w:line="200" w:lineRule="exact"/>
              <w:ind w:right="113"/>
              <w:jc w:val="right"/>
              <w:rPr>
                <w:i/>
                <w:sz w:val="16"/>
              </w:rPr>
            </w:pPr>
            <w:r w:rsidRPr="00CC3F71">
              <w:rPr>
                <w:i/>
                <w:sz w:val="16"/>
              </w:rPr>
              <w:t>Women</w:t>
            </w:r>
          </w:p>
        </w:tc>
        <w:tc>
          <w:tcPr>
            <w:tcW w:w="614" w:type="dxa"/>
            <w:tcBorders>
              <w:top w:val="single" w:sz="4" w:space="0" w:color="auto"/>
              <w:bottom w:val="single" w:sz="12" w:space="0" w:color="auto"/>
            </w:tcBorders>
            <w:shd w:val="clear" w:color="auto" w:fill="auto"/>
            <w:vAlign w:val="bottom"/>
          </w:tcPr>
          <w:p w14:paraId="214CE948" w14:textId="77777777" w:rsidR="00CC3F71" w:rsidRPr="00CC3F71" w:rsidRDefault="00CC3F71" w:rsidP="00CC3F71">
            <w:pPr>
              <w:suppressAutoHyphens w:val="0"/>
              <w:spacing w:before="80" w:after="80" w:line="200" w:lineRule="exact"/>
              <w:ind w:right="113"/>
              <w:jc w:val="right"/>
              <w:rPr>
                <w:i/>
                <w:sz w:val="16"/>
              </w:rPr>
            </w:pPr>
            <w:r w:rsidRPr="00CC3F71">
              <w:rPr>
                <w:i/>
                <w:sz w:val="16"/>
              </w:rPr>
              <w:t>Total</w:t>
            </w:r>
          </w:p>
        </w:tc>
      </w:tr>
      <w:tr w:rsidR="00645CA4" w:rsidRPr="00CC3F71" w14:paraId="1F4B98F6" w14:textId="77777777" w:rsidTr="00645CA4">
        <w:trPr>
          <w:trHeight w:hRule="exact" w:val="113"/>
          <w:tblHeader/>
        </w:trPr>
        <w:tc>
          <w:tcPr>
            <w:tcW w:w="1843" w:type="dxa"/>
            <w:tcBorders>
              <w:top w:val="single" w:sz="12" w:space="0" w:color="auto"/>
              <w:bottom w:val="nil"/>
            </w:tcBorders>
            <w:shd w:val="clear" w:color="auto" w:fill="auto"/>
          </w:tcPr>
          <w:p w14:paraId="216FB209" w14:textId="77777777" w:rsidR="00645CA4" w:rsidRPr="00CC3F71" w:rsidRDefault="00645CA4" w:rsidP="00326B95">
            <w:pPr>
              <w:suppressAutoHyphens w:val="0"/>
              <w:spacing w:before="40" w:after="40" w:line="220" w:lineRule="exact"/>
              <w:rPr>
                <w:sz w:val="18"/>
              </w:rPr>
            </w:pPr>
          </w:p>
        </w:tc>
        <w:tc>
          <w:tcPr>
            <w:tcW w:w="567" w:type="dxa"/>
            <w:tcBorders>
              <w:top w:val="single" w:sz="12" w:space="0" w:color="auto"/>
              <w:bottom w:val="nil"/>
            </w:tcBorders>
            <w:shd w:val="clear" w:color="auto" w:fill="auto"/>
          </w:tcPr>
          <w:p w14:paraId="550DC043" w14:textId="77777777" w:rsidR="00645CA4" w:rsidRPr="00CC3F71" w:rsidRDefault="00645CA4" w:rsidP="00CC3F71">
            <w:pPr>
              <w:suppressAutoHyphens w:val="0"/>
              <w:spacing w:before="40" w:after="40" w:line="220" w:lineRule="exact"/>
              <w:ind w:right="113"/>
              <w:jc w:val="right"/>
              <w:rPr>
                <w:rFonts w:eastAsia="MS Gothic"/>
                <w:sz w:val="18"/>
              </w:rPr>
            </w:pPr>
          </w:p>
        </w:tc>
        <w:tc>
          <w:tcPr>
            <w:tcW w:w="709" w:type="dxa"/>
            <w:tcBorders>
              <w:top w:val="single" w:sz="12" w:space="0" w:color="auto"/>
              <w:bottom w:val="nil"/>
            </w:tcBorders>
            <w:shd w:val="clear" w:color="auto" w:fill="auto"/>
          </w:tcPr>
          <w:p w14:paraId="0B959EA3" w14:textId="77777777" w:rsidR="00645CA4" w:rsidRPr="00CC3F71" w:rsidRDefault="00645CA4" w:rsidP="00CC3F71">
            <w:pPr>
              <w:suppressAutoHyphens w:val="0"/>
              <w:spacing w:before="40" w:after="40" w:line="220" w:lineRule="exact"/>
              <w:ind w:right="113"/>
              <w:jc w:val="right"/>
              <w:rPr>
                <w:rFonts w:eastAsia="MS Gothic"/>
                <w:sz w:val="18"/>
              </w:rPr>
            </w:pPr>
          </w:p>
        </w:tc>
        <w:tc>
          <w:tcPr>
            <w:tcW w:w="709" w:type="dxa"/>
            <w:tcBorders>
              <w:top w:val="single" w:sz="12" w:space="0" w:color="auto"/>
              <w:bottom w:val="nil"/>
            </w:tcBorders>
            <w:shd w:val="clear" w:color="auto" w:fill="auto"/>
          </w:tcPr>
          <w:p w14:paraId="05F393F5" w14:textId="77777777" w:rsidR="00645CA4" w:rsidRPr="00CC3F71" w:rsidRDefault="00645CA4" w:rsidP="00CC3F71">
            <w:pPr>
              <w:suppressAutoHyphens w:val="0"/>
              <w:spacing w:before="40" w:after="40" w:line="220" w:lineRule="exact"/>
              <w:ind w:right="113"/>
              <w:jc w:val="right"/>
              <w:rPr>
                <w:rFonts w:eastAsia="MS Gothic"/>
                <w:sz w:val="18"/>
              </w:rPr>
            </w:pPr>
          </w:p>
        </w:tc>
        <w:tc>
          <w:tcPr>
            <w:tcW w:w="1701" w:type="dxa"/>
            <w:tcBorders>
              <w:top w:val="single" w:sz="12" w:space="0" w:color="auto"/>
              <w:bottom w:val="nil"/>
            </w:tcBorders>
            <w:shd w:val="clear" w:color="auto" w:fill="auto"/>
          </w:tcPr>
          <w:p w14:paraId="6C7FCF14" w14:textId="77777777" w:rsidR="00645CA4" w:rsidRPr="00CC3F71" w:rsidRDefault="00645CA4" w:rsidP="00CC3F71">
            <w:pPr>
              <w:suppressAutoHyphens w:val="0"/>
              <w:spacing w:before="40" w:after="40" w:line="220" w:lineRule="exact"/>
              <w:ind w:right="113"/>
              <w:rPr>
                <w:sz w:val="18"/>
              </w:rPr>
            </w:pPr>
          </w:p>
        </w:tc>
        <w:tc>
          <w:tcPr>
            <w:tcW w:w="613" w:type="dxa"/>
            <w:tcBorders>
              <w:top w:val="single" w:sz="12" w:space="0" w:color="auto"/>
              <w:bottom w:val="nil"/>
            </w:tcBorders>
            <w:shd w:val="clear" w:color="auto" w:fill="auto"/>
          </w:tcPr>
          <w:p w14:paraId="7E38317E" w14:textId="77777777" w:rsidR="00645CA4" w:rsidRPr="00CC3F71" w:rsidRDefault="00645CA4" w:rsidP="00CC3F71">
            <w:pPr>
              <w:suppressAutoHyphens w:val="0"/>
              <w:spacing w:before="40" w:after="40" w:line="220" w:lineRule="exact"/>
              <w:ind w:right="113"/>
              <w:jc w:val="right"/>
              <w:rPr>
                <w:rFonts w:eastAsia="MS Gothic"/>
                <w:sz w:val="18"/>
              </w:rPr>
            </w:pPr>
          </w:p>
        </w:tc>
        <w:tc>
          <w:tcPr>
            <w:tcW w:w="614" w:type="dxa"/>
            <w:tcBorders>
              <w:top w:val="single" w:sz="12" w:space="0" w:color="auto"/>
              <w:bottom w:val="nil"/>
            </w:tcBorders>
            <w:shd w:val="clear" w:color="auto" w:fill="auto"/>
          </w:tcPr>
          <w:p w14:paraId="4CCF9919" w14:textId="77777777" w:rsidR="00645CA4" w:rsidRPr="00CC3F71" w:rsidRDefault="00645CA4" w:rsidP="00CC3F71">
            <w:pPr>
              <w:suppressAutoHyphens w:val="0"/>
              <w:spacing w:before="40" w:after="40" w:line="220" w:lineRule="exact"/>
              <w:ind w:right="113"/>
              <w:jc w:val="right"/>
              <w:rPr>
                <w:rFonts w:eastAsia="MS Gothic"/>
                <w:sz w:val="18"/>
              </w:rPr>
            </w:pPr>
          </w:p>
        </w:tc>
        <w:tc>
          <w:tcPr>
            <w:tcW w:w="614" w:type="dxa"/>
            <w:tcBorders>
              <w:top w:val="single" w:sz="12" w:space="0" w:color="auto"/>
              <w:bottom w:val="nil"/>
            </w:tcBorders>
            <w:shd w:val="clear" w:color="auto" w:fill="auto"/>
          </w:tcPr>
          <w:p w14:paraId="53312454" w14:textId="77777777" w:rsidR="00645CA4" w:rsidRPr="00CC3F71" w:rsidRDefault="00645CA4" w:rsidP="00CC3F71">
            <w:pPr>
              <w:suppressAutoHyphens w:val="0"/>
              <w:spacing w:before="40" w:after="40" w:line="220" w:lineRule="exact"/>
              <w:ind w:right="113"/>
              <w:jc w:val="right"/>
              <w:rPr>
                <w:rFonts w:eastAsia="MS Gothic"/>
                <w:sz w:val="18"/>
              </w:rPr>
            </w:pPr>
          </w:p>
        </w:tc>
      </w:tr>
      <w:tr w:rsidR="00CC3F71" w:rsidRPr="00CC3F71" w14:paraId="487FB45E" w14:textId="77777777" w:rsidTr="00645CA4">
        <w:tc>
          <w:tcPr>
            <w:tcW w:w="1843" w:type="dxa"/>
            <w:tcBorders>
              <w:top w:val="nil"/>
              <w:bottom w:val="nil"/>
            </w:tcBorders>
            <w:shd w:val="clear" w:color="auto" w:fill="auto"/>
          </w:tcPr>
          <w:p w14:paraId="34BD25DA" w14:textId="77777777" w:rsidR="00DD4561" w:rsidRPr="00CC3F71" w:rsidRDefault="00DD4561" w:rsidP="00326B95">
            <w:pPr>
              <w:suppressAutoHyphens w:val="0"/>
              <w:spacing w:before="40" w:after="40" w:line="220" w:lineRule="exact"/>
              <w:rPr>
                <w:sz w:val="18"/>
              </w:rPr>
            </w:pPr>
            <w:r w:rsidRPr="00CC3F71">
              <w:rPr>
                <w:sz w:val="18"/>
              </w:rPr>
              <w:t>Liberal Democratic Party</w:t>
            </w:r>
          </w:p>
        </w:tc>
        <w:tc>
          <w:tcPr>
            <w:tcW w:w="567" w:type="dxa"/>
            <w:tcBorders>
              <w:top w:val="nil"/>
              <w:bottom w:val="nil"/>
            </w:tcBorders>
            <w:shd w:val="clear" w:color="auto" w:fill="auto"/>
          </w:tcPr>
          <w:p w14:paraId="5761E15A"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263</w:t>
            </w:r>
          </w:p>
        </w:tc>
        <w:tc>
          <w:tcPr>
            <w:tcW w:w="709" w:type="dxa"/>
            <w:tcBorders>
              <w:top w:val="nil"/>
              <w:bottom w:val="nil"/>
            </w:tcBorders>
            <w:shd w:val="clear" w:color="auto" w:fill="auto"/>
          </w:tcPr>
          <w:p w14:paraId="610F2CA2"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22</w:t>
            </w:r>
          </w:p>
        </w:tc>
        <w:tc>
          <w:tcPr>
            <w:tcW w:w="709" w:type="dxa"/>
            <w:tcBorders>
              <w:top w:val="nil"/>
              <w:bottom w:val="nil"/>
            </w:tcBorders>
            <w:shd w:val="clear" w:color="auto" w:fill="auto"/>
          </w:tcPr>
          <w:p w14:paraId="1E30351F"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285</w:t>
            </w:r>
          </w:p>
        </w:tc>
        <w:tc>
          <w:tcPr>
            <w:tcW w:w="1701" w:type="dxa"/>
            <w:tcBorders>
              <w:top w:val="nil"/>
              <w:bottom w:val="nil"/>
            </w:tcBorders>
            <w:shd w:val="clear" w:color="auto" w:fill="auto"/>
          </w:tcPr>
          <w:p w14:paraId="3A7299D0" w14:textId="77777777" w:rsidR="00DD4561" w:rsidRPr="00CC3F71" w:rsidRDefault="00DD4561" w:rsidP="00CC3F71">
            <w:pPr>
              <w:suppressAutoHyphens w:val="0"/>
              <w:spacing w:before="40" w:after="40" w:line="220" w:lineRule="exact"/>
              <w:ind w:right="113"/>
              <w:rPr>
                <w:sz w:val="18"/>
              </w:rPr>
            </w:pPr>
            <w:r w:rsidRPr="00CC3F71">
              <w:rPr>
                <w:sz w:val="18"/>
              </w:rPr>
              <w:t>Liberal Democratic Party and Voice of The People</w:t>
            </w:r>
          </w:p>
        </w:tc>
        <w:tc>
          <w:tcPr>
            <w:tcW w:w="613" w:type="dxa"/>
            <w:tcBorders>
              <w:top w:val="nil"/>
              <w:bottom w:val="nil"/>
            </w:tcBorders>
            <w:shd w:val="clear" w:color="auto" w:fill="auto"/>
          </w:tcPr>
          <w:p w14:paraId="59839934"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94</w:t>
            </w:r>
          </w:p>
        </w:tc>
        <w:tc>
          <w:tcPr>
            <w:tcW w:w="614" w:type="dxa"/>
            <w:tcBorders>
              <w:top w:val="nil"/>
              <w:bottom w:val="nil"/>
            </w:tcBorders>
            <w:shd w:val="clear" w:color="auto" w:fill="auto"/>
          </w:tcPr>
          <w:p w14:paraId="28993529"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20</w:t>
            </w:r>
          </w:p>
        </w:tc>
        <w:tc>
          <w:tcPr>
            <w:tcW w:w="614" w:type="dxa"/>
            <w:tcBorders>
              <w:top w:val="nil"/>
              <w:bottom w:val="nil"/>
            </w:tcBorders>
            <w:shd w:val="clear" w:color="auto" w:fill="auto"/>
          </w:tcPr>
          <w:p w14:paraId="1899347F"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114</w:t>
            </w:r>
          </w:p>
        </w:tc>
      </w:tr>
      <w:tr w:rsidR="00CC3F71" w:rsidRPr="00CC3F71" w14:paraId="7D8ED64C" w14:textId="77777777" w:rsidTr="00645CA4">
        <w:tc>
          <w:tcPr>
            <w:tcW w:w="1843" w:type="dxa"/>
            <w:tcBorders>
              <w:top w:val="nil"/>
            </w:tcBorders>
            <w:shd w:val="clear" w:color="auto" w:fill="auto"/>
          </w:tcPr>
          <w:p w14:paraId="663757E2" w14:textId="77777777" w:rsidR="00DD4561" w:rsidRPr="00CC3F71" w:rsidRDefault="00DD4561" w:rsidP="00CC3F71">
            <w:pPr>
              <w:suppressAutoHyphens w:val="0"/>
              <w:spacing w:before="40" w:after="40" w:line="220" w:lineRule="exact"/>
              <w:ind w:right="113"/>
              <w:rPr>
                <w:sz w:val="18"/>
              </w:rPr>
            </w:pPr>
            <w:r w:rsidRPr="00CC3F71">
              <w:rPr>
                <w:sz w:val="18"/>
              </w:rPr>
              <w:t>The Constitutional Democratic Party of Japan</w:t>
            </w:r>
          </w:p>
        </w:tc>
        <w:tc>
          <w:tcPr>
            <w:tcW w:w="567" w:type="dxa"/>
            <w:tcBorders>
              <w:top w:val="nil"/>
            </w:tcBorders>
            <w:shd w:val="clear" w:color="auto" w:fill="auto"/>
          </w:tcPr>
          <w:p w14:paraId="74335BDB"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55</w:t>
            </w:r>
          </w:p>
        </w:tc>
        <w:tc>
          <w:tcPr>
            <w:tcW w:w="709" w:type="dxa"/>
            <w:tcBorders>
              <w:top w:val="nil"/>
            </w:tcBorders>
            <w:shd w:val="clear" w:color="auto" w:fill="auto"/>
          </w:tcPr>
          <w:p w14:paraId="7157C9D5"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15</w:t>
            </w:r>
          </w:p>
        </w:tc>
        <w:tc>
          <w:tcPr>
            <w:tcW w:w="709" w:type="dxa"/>
            <w:tcBorders>
              <w:top w:val="nil"/>
            </w:tcBorders>
            <w:shd w:val="clear" w:color="auto" w:fill="auto"/>
          </w:tcPr>
          <w:p w14:paraId="4FE6D229"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70</w:t>
            </w:r>
          </w:p>
        </w:tc>
        <w:tc>
          <w:tcPr>
            <w:tcW w:w="1701" w:type="dxa"/>
            <w:tcBorders>
              <w:top w:val="nil"/>
            </w:tcBorders>
            <w:shd w:val="clear" w:color="auto" w:fill="auto"/>
          </w:tcPr>
          <w:p w14:paraId="65194A61" w14:textId="77777777" w:rsidR="00DD4561" w:rsidRPr="00CC3F71" w:rsidRDefault="00DD4561" w:rsidP="00CC3F71">
            <w:pPr>
              <w:suppressAutoHyphens w:val="0"/>
              <w:spacing w:before="40" w:after="40" w:line="220" w:lineRule="exact"/>
              <w:ind w:right="113"/>
              <w:rPr>
                <w:sz w:val="18"/>
              </w:rPr>
            </w:pPr>
            <w:r w:rsidRPr="00CC3F71">
              <w:rPr>
                <w:sz w:val="18"/>
              </w:rPr>
              <w:t>The Constitutional Democratic Party of Japan and Minyukai and Hope Coalition</w:t>
            </w:r>
          </w:p>
        </w:tc>
        <w:tc>
          <w:tcPr>
            <w:tcW w:w="613" w:type="dxa"/>
            <w:tcBorders>
              <w:top w:val="nil"/>
            </w:tcBorders>
            <w:shd w:val="clear" w:color="auto" w:fill="auto"/>
          </w:tcPr>
          <w:p w14:paraId="16476320"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26</w:t>
            </w:r>
          </w:p>
        </w:tc>
        <w:tc>
          <w:tcPr>
            <w:tcW w:w="614" w:type="dxa"/>
            <w:tcBorders>
              <w:top w:val="nil"/>
            </w:tcBorders>
            <w:shd w:val="clear" w:color="auto" w:fill="auto"/>
          </w:tcPr>
          <w:p w14:paraId="4BB28E14"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9</w:t>
            </w:r>
          </w:p>
        </w:tc>
        <w:tc>
          <w:tcPr>
            <w:tcW w:w="614" w:type="dxa"/>
            <w:tcBorders>
              <w:top w:val="nil"/>
            </w:tcBorders>
            <w:shd w:val="clear" w:color="auto" w:fill="auto"/>
          </w:tcPr>
          <w:p w14:paraId="1C016BBC"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35</w:t>
            </w:r>
          </w:p>
        </w:tc>
      </w:tr>
      <w:tr w:rsidR="00CC3F71" w:rsidRPr="00CC3F71" w14:paraId="1512E8FF" w14:textId="77777777" w:rsidTr="00326B95">
        <w:tc>
          <w:tcPr>
            <w:tcW w:w="1843" w:type="dxa"/>
            <w:shd w:val="clear" w:color="auto" w:fill="auto"/>
          </w:tcPr>
          <w:p w14:paraId="6BC01AFE" w14:textId="77777777" w:rsidR="00DD4561" w:rsidRPr="00CC3F71" w:rsidRDefault="00DD4561" w:rsidP="00CC3F71">
            <w:pPr>
              <w:suppressAutoHyphens w:val="0"/>
              <w:spacing w:before="40" w:after="40" w:line="220" w:lineRule="exact"/>
              <w:ind w:right="113"/>
              <w:rPr>
                <w:sz w:val="18"/>
              </w:rPr>
            </w:pPr>
            <w:r w:rsidRPr="00CC3F71">
              <w:rPr>
                <w:sz w:val="18"/>
              </w:rPr>
              <w:t xml:space="preserve">Democratic Party For the People </w:t>
            </w:r>
          </w:p>
        </w:tc>
        <w:tc>
          <w:tcPr>
            <w:tcW w:w="567" w:type="dxa"/>
            <w:shd w:val="clear" w:color="auto" w:fill="auto"/>
          </w:tcPr>
          <w:p w14:paraId="43D86601"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37</w:t>
            </w:r>
          </w:p>
        </w:tc>
        <w:tc>
          <w:tcPr>
            <w:tcW w:w="709" w:type="dxa"/>
            <w:shd w:val="clear" w:color="auto" w:fill="auto"/>
          </w:tcPr>
          <w:p w14:paraId="5FCE0536"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2</w:t>
            </w:r>
          </w:p>
        </w:tc>
        <w:tc>
          <w:tcPr>
            <w:tcW w:w="709" w:type="dxa"/>
            <w:shd w:val="clear" w:color="auto" w:fill="auto"/>
          </w:tcPr>
          <w:p w14:paraId="7DAAC214"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39</w:t>
            </w:r>
          </w:p>
        </w:tc>
        <w:tc>
          <w:tcPr>
            <w:tcW w:w="1701" w:type="dxa"/>
            <w:shd w:val="clear" w:color="auto" w:fill="auto"/>
          </w:tcPr>
          <w:p w14:paraId="1AE474D3" w14:textId="77777777" w:rsidR="00DD4561" w:rsidRPr="00CC3F71" w:rsidRDefault="00DD4561" w:rsidP="00CC3F71">
            <w:pPr>
              <w:suppressAutoHyphens w:val="0"/>
              <w:spacing w:before="40" w:after="40" w:line="220" w:lineRule="exact"/>
              <w:ind w:right="113"/>
              <w:rPr>
                <w:sz w:val="18"/>
              </w:rPr>
            </w:pPr>
            <w:r w:rsidRPr="00CC3F71">
              <w:rPr>
                <w:sz w:val="18"/>
              </w:rPr>
              <w:t>Komeito</w:t>
            </w:r>
          </w:p>
        </w:tc>
        <w:tc>
          <w:tcPr>
            <w:tcW w:w="613" w:type="dxa"/>
            <w:shd w:val="clear" w:color="auto" w:fill="auto"/>
          </w:tcPr>
          <w:p w14:paraId="49628A5C"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23</w:t>
            </w:r>
          </w:p>
        </w:tc>
        <w:tc>
          <w:tcPr>
            <w:tcW w:w="614" w:type="dxa"/>
            <w:shd w:val="clear" w:color="auto" w:fill="auto"/>
          </w:tcPr>
          <w:p w14:paraId="6462BEBE"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5</w:t>
            </w:r>
          </w:p>
        </w:tc>
        <w:tc>
          <w:tcPr>
            <w:tcW w:w="614" w:type="dxa"/>
            <w:shd w:val="clear" w:color="auto" w:fill="auto"/>
          </w:tcPr>
          <w:p w14:paraId="3B3C5843"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28</w:t>
            </w:r>
          </w:p>
        </w:tc>
      </w:tr>
      <w:tr w:rsidR="00CC3F71" w:rsidRPr="00CC3F71" w14:paraId="755ABC94" w14:textId="77777777" w:rsidTr="00326B95">
        <w:tc>
          <w:tcPr>
            <w:tcW w:w="1843" w:type="dxa"/>
            <w:shd w:val="clear" w:color="auto" w:fill="auto"/>
          </w:tcPr>
          <w:p w14:paraId="11812C45" w14:textId="77777777" w:rsidR="00DD4561" w:rsidRPr="00CC3F71" w:rsidRDefault="00DD4561" w:rsidP="00CC3F71">
            <w:pPr>
              <w:suppressAutoHyphens w:val="0"/>
              <w:spacing w:before="40" w:after="40" w:line="220" w:lineRule="exact"/>
              <w:ind w:right="113"/>
              <w:rPr>
                <w:sz w:val="18"/>
              </w:rPr>
            </w:pPr>
            <w:r w:rsidRPr="00CC3F71">
              <w:rPr>
                <w:sz w:val="18"/>
              </w:rPr>
              <w:t xml:space="preserve">Komeito </w:t>
            </w:r>
          </w:p>
        </w:tc>
        <w:tc>
          <w:tcPr>
            <w:tcW w:w="567" w:type="dxa"/>
            <w:shd w:val="clear" w:color="auto" w:fill="auto"/>
          </w:tcPr>
          <w:p w14:paraId="238C1E4C"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25</w:t>
            </w:r>
          </w:p>
        </w:tc>
        <w:tc>
          <w:tcPr>
            <w:tcW w:w="709" w:type="dxa"/>
            <w:shd w:val="clear" w:color="auto" w:fill="auto"/>
          </w:tcPr>
          <w:p w14:paraId="51730B2C"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4</w:t>
            </w:r>
          </w:p>
        </w:tc>
        <w:tc>
          <w:tcPr>
            <w:tcW w:w="709" w:type="dxa"/>
            <w:shd w:val="clear" w:color="auto" w:fill="auto"/>
          </w:tcPr>
          <w:p w14:paraId="45806E5A"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29</w:t>
            </w:r>
          </w:p>
        </w:tc>
        <w:tc>
          <w:tcPr>
            <w:tcW w:w="1701" w:type="dxa"/>
            <w:shd w:val="clear" w:color="auto" w:fill="auto"/>
          </w:tcPr>
          <w:p w14:paraId="6B164497" w14:textId="77777777" w:rsidR="00DD4561" w:rsidRPr="00CC3F71" w:rsidRDefault="00DD4561" w:rsidP="00CC3F71">
            <w:pPr>
              <w:suppressAutoHyphens w:val="0"/>
              <w:spacing w:before="40" w:after="40" w:line="220" w:lineRule="exact"/>
              <w:ind w:right="113"/>
              <w:rPr>
                <w:sz w:val="18"/>
              </w:rPr>
            </w:pPr>
            <w:r w:rsidRPr="00CC3F71">
              <w:rPr>
                <w:sz w:val="18"/>
              </w:rPr>
              <w:t>Democratic Party For the People and The Shin-Ryokufukai</w:t>
            </w:r>
          </w:p>
        </w:tc>
        <w:tc>
          <w:tcPr>
            <w:tcW w:w="613" w:type="dxa"/>
            <w:shd w:val="clear" w:color="auto" w:fill="auto"/>
          </w:tcPr>
          <w:p w14:paraId="50524326"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18</w:t>
            </w:r>
          </w:p>
        </w:tc>
        <w:tc>
          <w:tcPr>
            <w:tcW w:w="614" w:type="dxa"/>
            <w:shd w:val="clear" w:color="auto" w:fill="auto"/>
          </w:tcPr>
          <w:p w14:paraId="7EE6F107"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8</w:t>
            </w:r>
          </w:p>
        </w:tc>
        <w:tc>
          <w:tcPr>
            <w:tcW w:w="614" w:type="dxa"/>
            <w:shd w:val="clear" w:color="auto" w:fill="auto"/>
          </w:tcPr>
          <w:p w14:paraId="7CB98CC8"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26</w:t>
            </w:r>
          </w:p>
        </w:tc>
      </w:tr>
      <w:tr w:rsidR="00CC3F71" w:rsidRPr="00CC3F71" w14:paraId="318CACDD" w14:textId="77777777" w:rsidTr="00326B95">
        <w:tc>
          <w:tcPr>
            <w:tcW w:w="1843" w:type="dxa"/>
            <w:shd w:val="clear" w:color="auto" w:fill="auto"/>
          </w:tcPr>
          <w:p w14:paraId="35017792" w14:textId="77777777" w:rsidR="00DD4561" w:rsidRPr="00CC3F71" w:rsidRDefault="00DD4561" w:rsidP="00CC3F71">
            <w:pPr>
              <w:suppressAutoHyphens w:val="0"/>
              <w:spacing w:before="40" w:after="40" w:line="220" w:lineRule="exact"/>
              <w:ind w:right="113"/>
              <w:rPr>
                <w:sz w:val="18"/>
              </w:rPr>
            </w:pPr>
            <w:r w:rsidRPr="00CC3F71">
              <w:rPr>
                <w:sz w:val="18"/>
              </w:rPr>
              <w:t>Japanese Communist Party</w:t>
            </w:r>
          </w:p>
        </w:tc>
        <w:tc>
          <w:tcPr>
            <w:tcW w:w="567" w:type="dxa"/>
            <w:shd w:val="clear" w:color="auto" w:fill="auto"/>
          </w:tcPr>
          <w:p w14:paraId="1454F4FB"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9</w:t>
            </w:r>
          </w:p>
        </w:tc>
        <w:tc>
          <w:tcPr>
            <w:tcW w:w="709" w:type="dxa"/>
            <w:shd w:val="clear" w:color="auto" w:fill="auto"/>
          </w:tcPr>
          <w:p w14:paraId="1A470BF7"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3</w:t>
            </w:r>
          </w:p>
        </w:tc>
        <w:tc>
          <w:tcPr>
            <w:tcW w:w="709" w:type="dxa"/>
            <w:shd w:val="clear" w:color="auto" w:fill="auto"/>
          </w:tcPr>
          <w:p w14:paraId="32A2C0D9"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12</w:t>
            </w:r>
          </w:p>
        </w:tc>
        <w:tc>
          <w:tcPr>
            <w:tcW w:w="1701" w:type="dxa"/>
            <w:shd w:val="clear" w:color="auto" w:fill="auto"/>
          </w:tcPr>
          <w:p w14:paraId="28CD0E90" w14:textId="77777777" w:rsidR="00DD4561" w:rsidRPr="00CC3F71" w:rsidRDefault="00DD4561" w:rsidP="00CC3F71">
            <w:pPr>
              <w:suppressAutoHyphens w:val="0"/>
              <w:spacing w:before="40" w:after="40" w:line="220" w:lineRule="exact"/>
              <w:ind w:right="113"/>
              <w:rPr>
                <w:sz w:val="18"/>
              </w:rPr>
            </w:pPr>
            <w:r w:rsidRPr="00CC3F71">
              <w:rPr>
                <w:sz w:val="18"/>
              </w:rPr>
              <w:t>Nippon Ishin (Japan Innovation Party)</w:t>
            </w:r>
          </w:p>
        </w:tc>
        <w:tc>
          <w:tcPr>
            <w:tcW w:w="613" w:type="dxa"/>
            <w:shd w:val="clear" w:color="auto" w:fill="auto"/>
          </w:tcPr>
          <w:p w14:paraId="5DB479F6"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13</w:t>
            </w:r>
          </w:p>
        </w:tc>
        <w:tc>
          <w:tcPr>
            <w:tcW w:w="614" w:type="dxa"/>
            <w:shd w:val="clear" w:color="auto" w:fill="auto"/>
          </w:tcPr>
          <w:p w14:paraId="6FB7AF6D"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3</w:t>
            </w:r>
          </w:p>
        </w:tc>
        <w:tc>
          <w:tcPr>
            <w:tcW w:w="614" w:type="dxa"/>
            <w:shd w:val="clear" w:color="auto" w:fill="auto"/>
          </w:tcPr>
          <w:p w14:paraId="74D1D95D"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16</w:t>
            </w:r>
          </w:p>
        </w:tc>
      </w:tr>
      <w:tr w:rsidR="00CC3F71" w:rsidRPr="00CC3F71" w14:paraId="7C557113" w14:textId="77777777" w:rsidTr="00326B95">
        <w:tc>
          <w:tcPr>
            <w:tcW w:w="1843" w:type="dxa"/>
            <w:shd w:val="clear" w:color="auto" w:fill="auto"/>
          </w:tcPr>
          <w:p w14:paraId="7CD0594C" w14:textId="77777777" w:rsidR="00DD4561" w:rsidRPr="00CC3F71" w:rsidRDefault="00DD4561" w:rsidP="00CC3F71">
            <w:pPr>
              <w:suppressAutoHyphens w:val="0"/>
              <w:spacing w:before="40" w:after="40" w:line="220" w:lineRule="exact"/>
              <w:ind w:right="113"/>
              <w:rPr>
                <w:sz w:val="18"/>
              </w:rPr>
            </w:pPr>
            <w:r w:rsidRPr="00CC3F71">
              <w:rPr>
                <w:sz w:val="18"/>
              </w:rPr>
              <w:t>Nippon Ishin (Japan Innovation Party)</w:t>
            </w:r>
          </w:p>
        </w:tc>
        <w:tc>
          <w:tcPr>
            <w:tcW w:w="567" w:type="dxa"/>
            <w:shd w:val="clear" w:color="auto" w:fill="auto"/>
          </w:tcPr>
          <w:p w14:paraId="5FFEAF98"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10</w:t>
            </w:r>
          </w:p>
        </w:tc>
        <w:tc>
          <w:tcPr>
            <w:tcW w:w="709" w:type="dxa"/>
            <w:shd w:val="clear" w:color="auto" w:fill="auto"/>
          </w:tcPr>
          <w:p w14:paraId="48A34524"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1</w:t>
            </w:r>
          </w:p>
        </w:tc>
        <w:tc>
          <w:tcPr>
            <w:tcW w:w="709" w:type="dxa"/>
            <w:shd w:val="clear" w:color="auto" w:fill="auto"/>
          </w:tcPr>
          <w:p w14:paraId="3AA057A3"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11</w:t>
            </w:r>
          </w:p>
        </w:tc>
        <w:tc>
          <w:tcPr>
            <w:tcW w:w="1701" w:type="dxa"/>
            <w:shd w:val="clear" w:color="auto" w:fill="auto"/>
          </w:tcPr>
          <w:p w14:paraId="344ECEB9" w14:textId="77777777" w:rsidR="00DD4561" w:rsidRPr="00CC3F71" w:rsidRDefault="00DD4561" w:rsidP="00CC3F71">
            <w:pPr>
              <w:suppressAutoHyphens w:val="0"/>
              <w:spacing w:before="40" w:after="40" w:line="220" w:lineRule="exact"/>
              <w:ind w:right="113"/>
              <w:rPr>
                <w:sz w:val="18"/>
              </w:rPr>
            </w:pPr>
            <w:r w:rsidRPr="00CC3F71">
              <w:rPr>
                <w:sz w:val="18"/>
              </w:rPr>
              <w:t>Japanese Communist Party</w:t>
            </w:r>
          </w:p>
        </w:tc>
        <w:tc>
          <w:tcPr>
            <w:tcW w:w="613" w:type="dxa"/>
            <w:shd w:val="clear" w:color="auto" w:fill="auto"/>
          </w:tcPr>
          <w:p w14:paraId="4E5D6620"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8</w:t>
            </w:r>
          </w:p>
        </w:tc>
        <w:tc>
          <w:tcPr>
            <w:tcW w:w="614" w:type="dxa"/>
            <w:shd w:val="clear" w:color="auto" w:fill="auto"/>
          </w:tcPr>
          <w:p w14:paraId="7023A813"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5</w:t>
            </w:r>
          </w:p>
        </w:tc>
        <w:tc>
          <w:tcPr>
            <w:tcW w:w="614" w:type="dxa"/>
            <w:shd w:val="clear" w:color="auto" w:fill="auto"/>
          </w:tcPr>
          <w:p w14:paraId="22F3C190"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13</w:t>
            </w:r>
          </w:p>
        </w:tc>
      </w:tr>
      <w:tr w:rsidR="00CC3F71" w:rsidRPr="00CC3F71" w14:paraId="07DC7327" w14:textId="77777777" w:rsidTr="00326B95">
        <w:tc>
          <w:tcPr>
            <w:tcW w:w="1843" w:type="dxa"/>
            <w:tcBorders>
              <w:bottom w:val="nil"/>
            </w:tcBorders>
            <w:shd w:val="clear" w:color="auto" w:fill="auto"/>
          </w:tcPr>
          <w:p w14:paraId="74DFD5D8" w14:textId="77777777" w:rsidR="00DD4561" w:rsidRPr="00CC3F71" w:rsidRDefault="00DD4561" w:rsidP="00CC3F71">
            <w:pPr>
              <w:suppressAutoHyphens w:val="0"/>
              <w:spacing w:before="40" w:after="40" w:line="220" w:lineRule="exact"/>
              <w:ind w:right="113"/>
              <w:rPr>
                <w:sz w:val="18"/>
              </w:rPr>
            </w:pPr>
            <w:r w:rsidRPr="00CC3F71">
              <w:rPr>
                <w:sz w:val="18"/>
              </w:rPr>
              <w:t>The Reviewing Group on Social Security Policy</w:t>
            </w:r>
          </w:p>
        </w:tc>
        <w:tc>
          <w:tcPr>
            <w:tcW w:w="567" w:type="dxa"/>
            <w:tcBorders>
              <w:bottom w:val="nil"/>
            </w:tcBorders>
            <w:shd w:val="clear" w:color="auto" w:fill="auto"/>
          </w:tcPr>
          <w:p w14:paraId="4A1BA7B2"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8</w:t>
            </w:r>
          </w:p>
        </w:tc>
        <w:tc>
          <w:tcPr>
            <w:tcW w:w="709" w:type="dxa"/>
            <w:tcBorders>
              <w:bottom w:val="nil"/>
            </w:tcBorders>
            <w:shd w:val="clear" w:color="auto" w:fill="auto"/>
          </w:tcPr>
          <w:p w14:paraId="21FD249E"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0</w:t>
            </w:r>
          </w:p>
        </w:tc>
        <w:tc>
          <w:tcPr>
            <w:tcW w:w="709" w:type="dxa"/>
            <w:tcBorders>
              <w:bottom w:val="nil"/>
            </w:tcBorders>
            <w:shd w:val="clear" w:color="auto" w:fill="auto"/>
          </w:tcPr>
          <w:p w14:paraId="077289C8"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8</w:t>
            </w:r>
          </w:p>
        </w:tc>
        <w:tc>
          <w:tcPr>
            <w:tcW w:w="1701" w:type="dxa"/>
            <w:tcBorders>
              <w:bottom w:val="nil"/>
            </w:tcBorders>
            <w:shd w:val="clear" w:color="auto" w:fill="auto"/>
          </w:tcPr>
          <w:p w14:paraId="501C82F7" w14:textId="77777777" w:rsidR="00DD4561" w:rsidRPr="00CC3F71" w:rsidRDefault="00DD4561" w:rsidP="00CC3F71">
            <w:pPr>
              <w:suppressAutoHyphens w:val="0"/>
              <w:spacing w:before="40" w:after="40" w:line="220" w:lineRule="exact"/>
              <w:ind w:right="113"/>
              <w:rPr>
                <w:sz w:val="18"/>
              </w:rPr>
            </w:pPr>
            <w:r w:rsidRPr="00CC3F71">
              <w:rPr>
                <w:sz w:val="18"/>
              </w:rPr>
              <w:t xml:space="preserve">Okinawa Whirlwind </w:t>
            </w:r>
          </w:p>
        </w:tc>
        <w:tc>
          <w:tcPr>
            <w:tcW w:w="613" w:type="dxa"/>
            <w:tcBorders>
              <w:bottom w:val="nil"/>
            </w:tcBorders>
            <w:shd w:val="clear" w:color="auto" w:fill="auto"/>
          </w:tcPr>
          <w:p w14:paraId="70D9183E"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2</w:t>
            </w:r>
          </w:p>
        </w:tc>
        <w:tc>
          <w:tcPr>
            <w:tcW w:w="614" w:type="dxa"/>
            <w:tcBorders>
              <w:bottom w:val="nil"/>
            </w:tcBorders>
            <w:shd w:val="clear" w:color="auto" w:fill="auto"/>
          </w:tcPr>
          <w:p w14:paraId="5383EC8C"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0</w:t>
            </w:r>
          </w:p>
        </w:tc>
        <w:tc>
          <w:tcPr>
            <w:tcW w:w="614" w:type="dxa"/>
            <w:tcBorders>
              <w:bottom w:val="nil"/>
            </w:tcBorders>
            <w:shd w:val="clear" w:color="auto" w:fill="auto"/>
          </w:tcPr>
          <w:p w14:paraId="0716919A"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2</w:t>
            </w:r>
          </w:p>
        </w:tc>
      </w:tr>
      <w:tr w:rsidR="00CC3F71" w:rsidRPr="00CC3F71" w14:paraId="65F19932" w14:textId="77777777" w:rsidTr="00326B95">
        <w:tc>
          <w:tcPr>
            <w:tcW w:w="1843" w:type="dxa"/>
            <w:tcBorders>
              <w:top w:val="nil"/>
              <w:bottom w:val="nil"/>
            </w:tcBorders>
            <w:shd w:val="clear" w:color="auto" w:fill="auto"/>
          </w:tcPr>
          <w:p w14:paraId="2F3A471B" w14:textId="77777777" w:rsidR="00DD4561" w:rsidRPr="00CC3F71" w:rsidRDefault="00DD4561" w:rsidP="00326B95">
            <w:pPr>
              <w:suppressAutoHyphens w:val="0"/>
              <w:spacing w:before="40" w:after="40" w:line="220" w:lineRule="exact"/>
              <w:rPr>
                <w:sz w:val="18"/>
              </w:rPr>
            </w:pPr>
            <w:r w:rsidRPr="00CC3F71">
              <w:rPr>
                <w:sz w:val="18"/>
              </w:rPr>
              <w:t>Social Democratic Party</w:t>
            </w:r>
          </w:p>
        </w:tc>
        <w:tc>
          <w:tcPr>
            <w:tcW w:w="567" w:type="dxa"/>
            <w:tcBorders>
              <w:top w:val="nil"/>
              <w:bottom w:val="nil"/>
            </w:tcBorders>
            <w:shd w:val="clear" w:color="auto" w:fill="auto"/>
          </w:tcPr>
          <w:p w14:paraId="69C6A987"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2</w:t>
            </w:r>
          </w:p>
        </w:tc>
        <w:tc>
          <w:tcPr>
            <w:tcW w:w="709" w:type="dxa"/>
            <w:tcBorders>
              <w:top w:val="nil"/>
              <w:bottom w:val="nil"/>
            </w:tcBorders>
            <w:shd w:val="clear" w:color="auto" w:fill="auto"/>
          </w:tcPr>
          <w:p w14:paraId="05628E44"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0</w:t>
            </w:r>
          </w:p>
        </w:tc>
        <w:tc>
          <w:tcPr>
            <w:tcW w:w="709" w:type="dxa"/>
            <w:tcBorders>
              <w:top w:val="nil"/>
              <w:bottom w:val="nil"/>
            </w:tcBorders>
            <w:shd w:val="clear" w:color="auto" w:fill="auto"/>
          </w:tcPr>
          <w:p w14:paraId="30F88199"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2</w:t>
            </w:r>
          </w:p>
        </w:tc>
        <w:tc>
          <w:tcPr>
            <w:tcW w:w="1701" w:type="dxa"/>
            <w:tcBorders>
              <w:top w:val="nil"/>
              <w:bottom w:val="nil"/>
            </w:tcBorders>
            <w:shd w:val="clear" w:color="auto" w:fill="auto"/>
          </w:tcPr>
          <w:p w14:paraId="48909B94" w14:textId="467EAAB0" w:rsidR="00DD4561" w:rsidRPr="00CC3F71" w:rsidRDefault="00DD4561" w:rsidP="00CC3F71">
            <w:pPr>
              <w:suppressAutoHyphens w:val="0"/>
              <w:spacing w:before="40" w:after="40" w:line="220" w:lineRule="exact"/>
              <w:ind w:right="113"/>
              <w:rPr>
                <w:sz w:val="18"/>
              </w:rPr>
            </w:pPr>
            <w:r w:rsidRPr="00CC3F71">
              <w:rPr>
                <w:sz w:val="18"/>
              </w:rPr>
              <w:t>REIWA</w:t>
            </w:r>
            <w:r w:rsidR="00326B95">
              <w:rPr>
                <w:rFonts w:eastAsia="SimSun" w:hint="eastAsia"/>
                <w:sz w:val="18"/>
              </w:rPr>
              <w:t xml:space="preserve"> </w:t>
            </w:r>
            <w:r w:rsidRPr="00CC3F71">
              <w:rPr>
                <w:sz w:val="18"/>
              </w:rPr>
              <w:t>SHINSENGUMI</w:t>
            </w:r>
          </w:p>
        </w:tc>
        <w:tc>
          <w:tcPr>
            <w:tcW w:w="613" w:type="dxa"/>
            <w:tcBorders>
              <w:top w:val="nil"/>
              <w:bottom w:val="nil"/>
            </w:tcBorders>
            <w:shd w:val="clear" w:color="auto" w:fill="auto"/>
          </w:tcPr>
          <w:p w14:paraId="6EAD642A"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1</w:t>
            </w:r>
          </w:p>
        </w:tc>
        <w:tc>
          <w:tcPr>
            <w:tcW w:w="614" w:type="dxa"/>
            <w:tcBorders>
              <w:top w:val="nil"/>
              <w:bottom w:val="nil"/>
            </w:tcBorders>
            <w:shd w:val="clear" w:color="auto" w:fill="auto"/>
          </w:tcPr>
          <w:p w14:paraId="0CE89293"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1</w:t>
            </w:r>
          </w:p>
        </w:tc>
        <w:tc>
          <w:tcPr>
            <w:tcW w:w="614" w:type="dxa"/>
            <w:tcBorders>
              <w:top w:val="nil"/>
              <w:bottom w:val="nil"/>
            </w:tcBorders>
            <w:shd w:val="clear" w:color="auto" w:fill="auto"/>
          </w:tcPr>
          <w:p w14:paraId="514BD9DB"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2</w:t>
            </w:r>
          </w:p>
        </w:tc>
      </w:tr>
      <w:tr w:rsidR="00CC3F71" w:rsidRPr="00CC3F71" w14:paraId="235AAA4C" w14:textId="77777777" w:rsidTr="00326B95">
        <w:tc>
          <w:tcPr>
            <w:tcW w:w="1843" w:type="dxa"/>
            <w:tcBorders>
              <w:top w:val="nil"/>
            </w:tcBorders>
            <w:shd w:val="clear" w:color="auto" w:fill="auto"/>
          </w:tcPr>
          <w:p w14:paraId="008F0FED" w14:textId="77777777" w:rsidR="00DD4561" w:rsidRPr="00CC3F71" w:rsidRDefault="00DD4561" w:rsidP="00CC3F71">
            <w:pPr>
              <w:suppressAutoHyphens w:val="0"/>
              <w:spacing w:before="40" w:after="40" w:line="220" w:lineRule="exact"/>
              <w:ind w:right="113"/>
              <w:rPr>
                <w:sz w:val="18"/>
              </w:rPr>
            </w:pPr>
            <w:r w:rsidRPr="00CC3F71">
              <w:rPr>
                <w:sz w:val="18"/>
              </w:rPr>
              <w:lastRenderedPageBreak/>
              <w:t>The Party of Hope</w:t>
            </w:r>
          </w:p>
        </w:tc>
        <w:tc>
          <w:tcPr>
            <w:tcW w:w="567" w:type="dxa"/>
            <w:tcBorders>
              <w:top w:val="nil"/>
            </w:tcBorders>
            <w:shd w:val="clear" w:color="auto" w:fill="auto"/>
          </w:tcPr>
          <w:p w14:paraId="0B6294C6"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2</w:t>
            </w:r>
          </w:p>
        </w:tc>
        <w:tc>
          <w:tcPr>
            <w:tcW w:w="709" w:type="dxa"/>
            <w:tcBorders>
              <w:top w:val="nil"/>
            </w:tcBorders>
            <w:shd w:val="clear" w:color="auto" w:fill="auto"/>
          </w:tcPr>
          <w:p w14:paraId="5FF220B5"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0</w:t>
            </w:r>
          </w:p>
        </w:tc>
        <w:tc>
          <w:tcPr>
            <w:tcW w:w="709" w:type="dxa"/>
            <w:tcBorders>
              <w:top w:val="nil"/>
            </w:tcBorders>
            <w:shd w:val="clear" w:color="auto" w:fill="auto"/>
          </w:tcPr>
          <w:p w14:paraId="66DDAE9C"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2</w:t>
            </w:r>
          </w:p>
        </w:tc>
        <w:tc>
          <w:tcPr>
            <w:tcW w:w="1701" w:type="dxa"/>
            <w:tcBorders>
              <w:top w:val="nil"/>
            </w:tcBorders>
            <w:shd w:val="clear" w:color="auto" w:fill="auto"/>
          </w:tcPr>
          <w:p w14:paraId="61807993" w14:textId="77777777" w:rsidR="00DD4561" w:rsidRPr="00CC3F71" w:rsidRDefault="00DD4561" w:rsidP="00CC3F71">
            <w:pPr>
              <w:suppressAutoHyphens w:val="0"/>
              <w:spacing w:before="40" w:after="40" w:line="220" w:lineRule="exact"/>
              <w:ind w:right="113"/>
              <w:rPr>
                <w:sz w:val="18"/>
              </w:rPr>
            </w:pPr>
            <w:r w:rsidRPr="00CC3F71">
              <w:rPr>
                <w:sz w:val="18"/>
              </w:rPr>
              <w:t>Hekisuikai</w:t>
            </w:r>
          </w:p>
        </w:tc>
        <w:tc>
          <w:tcPr>
            <w:tcW w:w="613" w:type="dxa"/>
            <w:tcBorders>
              <w:top w:val="nil"/>
            </w:tcBorders>
            <w:shd w:val="clear" w:color="auto" w:fill="auto"/>
          </w:tcPr>
          <w:p w14:paraId="18C4F39E"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0</w:t>
            </w:r>
          </w:p>
        </w:tc>
        <w:tc>
          <w:tcPr>
            <w:tcW w:w="614" w:type="dxa"/>
            <w:tcBorders>
              <w:top w:val="nil"/>
            </w:tcBorders>
            <w:shd w:val="clear" w:color="auto" w:fill="auto"/>
          </w:tcPr>
          <w:p w14:paraId="56C2A780"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2</w:t>
            </w:r>
          </w:p>
        </w:tc>
        <w:tc>
          <w:tcPr>
            <w:tcW w:w="614" w:type="dxa"/>
            <w:tcBorders>
              <w:top w:val="nil"/>
            </w:tcBorders>
            <w:shd w:val="clear" w:color="auto" w:fill="auto"/>
          </w:tcPr>
          <w:p w14:paraId="04A0AEB3"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2</w:t>
            </w:r>
          </w:p>
        </w:tc>
      </w:tr>
      <w:tr w:rsidR="00CC3F71" w:rsidRPr="00CC3F71" w14:paraId="7B00E023" w14:textId="77777777" w:rsidTr="00326B95">
        <w:tc>
          <w:tcPr>
            <w:tcW w:w="1843" w:type="dxa"/>
            <w:shd w:val="clear" w:color="auto" w:fill="auto"/>
          </w:tcPr>
          <w:p w14:paraId="6843F1F6" w14:textId="77777777" w:rsidR="00DD4561" w:rsidRPr="00CC3F71" w:rsidRDefault="00DD4561" w:rsidP="00CC3F71">
            <w:pPr>
              <w:suppressAutoHyphens w:val="0"/>
              <w:spacing w:before="40" w:after="40" w:line="220" w:lineRule="exact"/>
              <w:ind w:right="113"/>
              <w:rPr>
                <w:sz w:val="18"/>
              </w:rPr>
            </w:pPr>
          </w:p>
        </w:tc>
        <w:tc>
          <w:tcPr>
            <w:tcW w:w="567" w:type="dxa"/>
            <w:shd w:val="clear" w:color="auto" w:fill="auto"/>
          </w:tcPr>
          <w:p w14:paraId="11A647BB" w14:textId="77777777" w:rsidR="00DD4561" w:rsidRPr="00CC3F71" w:rsidRDefault="00DD4561" w:rsidP="00CC3F71">
            <w:pPr>
              <w:suppressAutoHyphens w:val="0"/>
              <w:spacing w:before="40" w:after="40" w:line="220" w:lineRule="exact"/>
              <w:ind w:right="113"/>
              <w:jc w:val="right"/>
              <w:rPr>
                <w:rFonts w:eastAsia="MS Gothic"/>
                <w:sz w:val="18"/>
              </w:rPr>
            </w:pPr>
          </w:p>
        </w:tc>
        <w:tc>
          <w:tcPr>
            <w:tcW w:w="709" w:type="dxa"/>
            <w:shd w:val="clear" w:color="auto" w:fill="auto"/>
          </w:tcPr>
          <w:p w14:paraId="331A90D9" w14:textId="77777777" w:rsidR="00DD4561" w:rsidRPr="00CC3F71" w:rsidRDefault="00DD4561" w:rsidP="00CC3F71">
            <w:pPr>
              <w:suppressAutoHyphens w:val="0"/>
              <w:spacing w:before="40" w:after="40" w:line="220" w:lineRule="exact"/>
              <w:ind w:right="113"/>
              <w:jc w:val="right"/>
              <w:rPr>
                <w:rFonts w:eastAsia="MS Gothic"/>
                <w:sz w:val="18"/>
              </w:rPr>
            </w:pPr>
          </w:p>
        </w:tc>
        <w:tc>
          <w:tcPr>
            <w:tcW w:w="709" w:type="dxa"/>
            <w:shd w:val="clear" w:color="auto" w:fill="auto"/>
          </w:tcPr>
          <w:p w14:paraId="1D33AC5A" w14:textId="77777777" w:rsidR="00DD4561" w:rsidRPr="00CC3F71" w:rsidRDefault="00DD4561" w:rsidP="00CC3F71">
            <w:pPr>
              <w:suppressAutoHyphens w:val="0"/>
              <w:spacing w:before="40" w:after="40" w:line="220" w:lineRule="exact"/>
              <w:ind w:right="113"/>
              <w:jc w:val="right"/>
              <w:rPr>
                <w:rFonts w:eastAsia="MS Gothic"/>
                <w:sz w:val="18"/>
              </w:rPr>
            </w:pPr>
          </w:p>
        </w:tc>
        <w:tc>
          <w:tcPr>
            <w:tcW w:w="1701" w:type="dxa"/>
            <w:shd w:val="clear" w:color="auto" w:fill="auto"/>
          </w:tcPr>
          <w:p w14:paraId="6267B22A" w14:textId="77777777" w:rsidR="00DD4561" w:rsidRPr="00CC3F71" w:rsidRDefault="00DD4561" w:rsidP="00CC3F71">
            <w:pPr>
              <w:suppressAutoHyphens w:val="0"/>
              <w:spacing w:before="40" w:after="40" w:line="220" w:lineRule="exact"/>
              <w:ind w:right="113"/>
              <w:rPr>
                <w:sz w:val="18"/>
              </w:rPr>
            </w:pPr>
            <w:r w:rsidRPr="00CC3F71">
              <w:rPr>
                <w:sz w:val="18"/>
              </w:rPr>
              <w:t>Your Party</w:t>
            </w:r>
          </w:p>
        </w:tc>
        <w:tc>
          <w:tcPr>
            <w:tcW w:w="613" w:type="dxa"/>
            <w:shd w:val="clear" w:color="auto" w:fill="auto"/>
          </w:tcPr>
          <w:p w14:paraId="3F2ADB4F"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2</w:t>
            </w:r>
          </w:p>
        </w:tc>
        <w:tc>
          <w:tcPr>
            <w:tcW w:w="614" w:type="dxa"/>
            <w:shd w:val="clear" w:color="auto" w:fill="auto"/>
          </w:tcPr>
          <w:p w14:paraId="6A2C4EAC"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0</w:t>
            </w:r>
          </w:p>
        </w:tc>
        <w:tc>
          <w:tcPr>
            <w:tcW w:w="614" w:type="dxa"/>
            <w:shd w:val="clear" w:color="auto" w:fill="auto"/>
          </w:tcPr>
          <w:p w14:paraId="40D308AE"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2</w:t>
            </w:r>
          </w:p>
        </w:tc>
      </w:tr>
      <w:tr w:rsidR="00CC3F71" w:rsidRPr="00CC3F71" w14:paraId="67989D42" w14:textId="77777777" w:rsidTr="00326B95">
        <w:tc>
          <w:tcPr>
            <w:tcW w:w="1843" w:type="dxa"/>
            <w:shd w:val="clear" w:color="auto" w:fill="auto"/>
          </w:tcPr>
          <w:p w14:paraId="023D4095" w14:textId="77777777" w:rsidR="00DD4561" w:rsidRPr="00CC3F71" w:rsidRDefault="00DD4561" w:rsidP="00CC3F71">
            <w:pPr>
              <w:suppressAutoHyphens w:val="0"/>
              <w:spacing w:before="40" w:after="40" w:line="220" w:lineRule="exact"/>
              <w:ind w:right="113"/>
              <w:rPr>
                <w:sz w:val="18"/>
              </w:rPr>
            </w:pPr>
            <w:r w:rsidRPr="00CC3F71">
              <w:rPr>
                <w:sz w:val="18"/>
              </w:rPr>
              <w:t>Independents</w:t>
            </w:r>
          </w:p>
        </w:tc>
        <w:tc>
          <w:tcPr>
            <w:tcW w:w="567" w:type="dxa"/>
            <w:shd w:val="clear" w:color="auto" w:fill="auto"/>
          </w:tcPr>
          <w:p w14:paraId="02E33374"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7</w:t>
            </w:r>
          </w:p>
        </w:tc>
        <w:tc>
          <w:tcPr>
            <w:tcW w:w="709" w:type="dxa"/>
            <w:shd w:val="clear" w:color="auto" w:fill="auto"/>
          </w:tcPr>
          <w:p w14:paraId="613999C5"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0</w:t>
            </w:r>
          </w:p>
        </w:tc>
        <w:tc>
          <w:tcPr>
            <w:tcW w:w="709" w:type="dxa"/>
            <w:shd w:val="clear" w:color="auto" w:fill="auto"/>
          </w:tcPr>
          <w:p w14:paraId="79CD06FB"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7</w:t>
            </w:r>
          </w:p>
        </w:tc>
        <w:tc>
          <w:tcPr>
            <w:tcW w:w="1701" w:type="dxa"/>
            <w:shd w:val="clear" w:color="auto" w:fill="auto"/>
          </w:tcPr>
          <w:p w14:paraId="4991BD60" w14:textId="77777777" w:rsidR="00DD4561" w:rsidRPr="00CC3F71" w:rsidRDefault="00DD4561" w:rsidP="00CC3F71">
            <w:pPr>
              <w:suppressAutoHyphens w:val="0"/>
              <w:spacing w:before="40" w:after="40" w:line="220" w:lineRule="exact"/>
              <w:ind w:right="113"/>
              <w:rPr>
                <w:sz w:val="18"/>
              </w:rPr>
            </w:pPr>
            <w:r w:rsidRPr="00CC3F71">
              <w:rPr>
                <w:sz w:val="18"/>
              </w:rPr>
              <w:t>Independents</w:t>
            </w:r>
          </w:p>
        </w:tc>
        <w:tc>
          <w:tcPr>
            <w:tcW w:w="613" w:type="dxa"/>
            <w:shd w:val="clear" w:color="auto" w:fill="auto"/>
          </w:tcPr>
          <w:p w14:paraId="771ADED1"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2</w:t>
            </w:r>
          </w:p>
        </w:tc>
        <w:tc>
          <w:tcPr>
            <w:tcW w:w="614" w:type="dxa"/>
            <w:shd w:val="clear" w:color="auto" w:fill="auto"/>
          </w:tcPr>
          <w:p w14:paraId="5CE2FB0D"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3</w:t>
            </w:r>
          </w:p>
        </w:tc>
        <w:tc>
          <w:tcPr>
            <w:tcW w:w="614" w:type="dxa"/>
            <w:shd w:val="clear" w:color="auto" w:fill="auto"/>
          </w:tcPr>
          <w:p w14:paraId="0AC5F6C5" w14:textId="77777777" w:rsidR="00DD4561" w:rsidRPr="00CC3F71" w:rsidRDefault="00DD4561" w:rsidP="00CC3F71">
            <w:pPr>
              <w:suppressAutoHyphens w:val="0"/>
              <w:spacing w:before="40" w:after="40" w:line="220" w:lineRule="exact"/>
              <w:ind w:right="113"/>
              <w:jc w:val="right"/>
              <w:rPr>
                <w:rFonts w:eastAsia="MS Gothic"/>
                <w:sz w:val="18"/>
              </w:rPr>
            </w:pPr>
            <w:r w:rsidRPr="00CC3F71">
              <w:rPr>
                <w:rFonts w:eastAsia="MS Gothic"/>
                <w:sz w:val="18"/>
              </w:rPr>
              <w:t>5</w:t>
            </w:r>
          </w:p>
        </w:tc>
      </w:tr>
      <w:tr w:rsidR="00CC3F71" w:rsidRPr="00CC3F71" w14:paraId="7EB12B69" w14:textId="77777777" w:rsidTr="00326B95">
        <w:tc>
          <w:tcPr>
            <w:tcW w:w="1843" w:type="dxa"/>
            <w:tcBorders>
              <w:bottom w:val="single" w:sz="4" w:space="0" w:color="auto"/>
            </w:tcBorders>
            <w:shd w:val="clear" w:color="auto" w:fill="auto"/>
          </w:tcPr>
          <w:p w14:paraId="64D5E7EF" w14:textId="77777777" w:rsidR="00DD4561" w:rsidRPr="00CC3F71" w:rsidRDefault="00DD4561" w:rsidP="00CC3F71">
            <w:pPr>
              <w:suppressAutoHyphens w:val="0"/>
              <w:spacing w:before="40" w:after="40" w:line="220" w:lineRule="exact"/>
              <w:ind w:right="113"/>
              <w:rPr>
                <w:sz w:val="18"/>
              </w:rPr>
            </w:pPr>
            <w:r w:rsidRPr="00CC3F71">
              <w:rPr>
                <w:sz w:val="18"/>
              </w:rPr>
              <w:t>(Vacancy)</w:t>
            </w:r>
          </w:p>
        </w:tc>
        <w:tc>
          <w:tcPr>
            <w:tcW w:w="567" w:type="dxa"/>
            <w:tcBorders>
              <w:bottom w:val="single" w:sz="4" w:space="0" w:color="auto"/>
            </w:tcBorders>
            <w:shd w:val="clear" w:color="auto" w:fill="auto"/>
          </w:tcPr>
          <w:p w14:paraId="7D2F986F" w14:textId="55D20281" w:rsidR="00DD4561" w:rsidRPr="00CC3F71" w:rsidRDefault="00DD4561" w:rsidP="00CC3F71">
            <w:pPr>
              <w:suppressAutoHyphens w:val="0"/>
              <w:spacing w:before="40" w:after="40" w:line="220" w:lineRule="exact"/>
              <w:ind w:right="113"/>
              <w:jc w:val="right"/>
              <w:rPr>
                <w:rFonts w:eastAsia="MS Gothic"/>
                <w:sz w:val="18"/>
              </w:rPr>
            </w:pPr>
          </w:p>
        </w:tc>
        <w:tc>
          <w:tcPr>
            <w:tcW w:w="709" w:type="dxa"/>
            <w:tcBorders>
              <w:bottom w:val="single" w:sz="4" w:space="0" w:color="auto"/>
            </w:tcBorders>
            <w:shd w:val="clear" w:color="auto" w:fill="auto"/>
          </w:tcPr>
          <w:p w14:paraId="25F7C7A6" w14:textId="74B704DF" w:rsidR="00DD4561" w:rsidRPr="00CC3F71" w:rsidRDefault="00DD4561" w:rsidP="00CC3F71">
            <w:pPr>
              <w:suppressAutoHyphens w:val="0"/>
              <w:spacing w:before="40" w:after="40" w:line="220" w:lineRule="exact"/>
              <w:ind w:right="113"/>
              <w:jc w:val="right"/>
              <w:rPr>
                <w:rFonts w:eastAsia="MS Gothic"/>
                <w:sz w:val="18"/>
              </w:rPr>
            </w:pPr>
          </w:p>
        </w:tc>
        <w:tc>
          <w:tcPr>
            <w:tcW w:w="709" w:type="dxa"/>
            <w:tcBorders>
              <w:bottom w:val="single" w:sz="4" w:space="0" w:color="auto"/>
            </w:tcBorders>
            <w:shd w:val="clear" w:color="auto" w:fill="auto"/>
          </w:tcPr>
          <w:p w14:paraId="2DB2DF62" w14:textId="77777777" w:rsidR="00DD4561" w:rsidRPr="00CC3F71" w:rsidRDefault="00DD4561" w:rsidP="00CC3F71">
            <w:pPr>
              <w:suppressAutoHyphens w:val="0"/>
              <w:spacing w:before="40" w:after="40" w:line="220" w:lineRule="exact"/>
              <w:ind w:right="113"/>
              <w:jc w:val="right"/>
              <w:rPr>
                <w:rFonts w:eastAsia="MS Gothic"/>
                <w:sz w:val="18"/>
              </w:rPr>
            </w:pPr>
          </w:p>
        </w:tc>
        <w:tc>
          <w:tcPr>
            <w:tcW w:w="1701" w:type="dxa"/>
            <w:tcBorders>
              <w:bottom w:val="single" w:sz="4" w:space="0" w:color="auto"/>
            </w:tcBorders>
            <w:shd w:val="clear" w:color="auto" w:fill="auto"/>
          </w:tcPr>
          <w:p w14:paraId="42306F4B" w14:textId="77777777" w:rsidR="00DD4561" w:rsidRPr="00CC3F71" w:rsidRDefault="00DD4561" w:rsidP="00CC3F71">
            <w:pPr>
              <w:suppressAutoHyphens w:val="0"/>
              <w:spacing w:before="40" w:after="40" w:line="220" w:lineRule="exact"/>
              <w:ind w:right="113"/>
              <w:rPr>
                <w:sz w:val="18"/>
              </w:rPr>
            </w:pPr>
            <w:r w:rsidRPr="00CC3F71">
              <w:rPr>
                <w:sz w:val="18"/>
              </w:rPr>
              <w:t>(Vacancy)</w:t>
            </w:r>
          </w:p>
        </w:tc>
        <w:tc>
          <w:tcPr>
            <w:tcW w:w="613" w:type="dxa"/>
            <w:tcBorders>
              <w:bottom w:val="single" w:sz="4" w:space="0" w:color="auto"/>
            </w:tcBorders>
            <w:shd w:val="clear" w:color="auto" w:fill="auto"/>
          </w:tcPr>
          <w:p w14:paraId="572A6F07" w14:textId="77777777" w:rsidR="00DD4561" w:rsidRPr="00CC3F71" w:rsidRDefault="00DD4561" w:rsidP="00CC3F71">
            <w:pPr>
              <w:suppressAutoHyphens w:val="0"/>
              <w:spacing w:before="40" w:after="40" w:line="220" w:lineRule="exact"/>
              <w:ind w:right="113"/>
              <w:jc w:val="right"/>
              <w:rPr>
                <w:rFonts w:eastAsia="MS Gothic"/>
                <w:sz w:val="18"/>
              </w:rPr>
            </w:pPr>
          </w:p>
        </w:tc>
        <w:tc>
          <w:tcPr>
            <w:tcW w:w="614" w:type="dxa"/>
            <w:tcBorders>
              <w:bottom w:val="single" w:sz="4" w:space="0" w:color="auto"/>
            </w:tcBorders>
            <w:shd w:val="clear" w:color="auto" w:fill="auto"/>
          </w:tcPr>
          <w:p w14:paraId="11F25722" w14:textId="77777777" w:rsidR="00DD4561" w:rsidRPr="00CC3F71" w:rsidRDefault="00DD4561" w:rsidP="00CC3F71">
            <w:pPr>
              <w:suppressAutoHyphens w:val="0"/>
              <w:spacing w:before="40" w:after="40" w:line="220" w:lineRule="exact"/>
              <w:ind w:right="113"/>
              <w:jc w:val="right"/>
              <w:rPr>
                <w:rFonts w:eastAsia="MS Gothic"/>
                <w:sz w:val="18"/>
              </w:rPr>
            </w:pPr>
          </w:p>
        </w:tc>
        <w:tc>
          <w:tcPr>
            <w:tcW w:w="614" w:type="dxa"/>
            <w:tcBorders>
              <w:bottom w:val="single" w:sz="4" w:space="0" w:color="auto"/>
            </w:tcBorders>
            <w:shd w:val="clear" w:color="auto" w:fill="auto"/>
          </w:tcPr>
          <w:p w14:paraId="190562EF" w14:textId="77777777" w:rsidR="00DD4561" w:rsidRPr="00CC3F71" w:rsidRDefault="00DD4561" w:rsidP="00CC3F71">
            <w:pPr>
              <w:suppressAutoHyphens w:val="0"/>
              <w:spacing w:before="40" w:after="40" w:line="220" w:lineRule="exact"/>
              <w:ind w:right="113"/>
              <w:jc w:val="right"/>
              <w:rPr>
                <w:rFonts w:eastAsia="MS Gothic"/>
                <w:sz w:val="18"/>
              </w:rPr>
            </w:pPr>
          </w:p>
        </w:tc>
      </w:tr>
      <w:tr w:rsidR="00CC3F71" w:rsidRPr="00CC3F71" w14:paraId="2D585CC1" w14:textId="77777777" w:rsidTr="00326B95">
        <w:tc>
          <w:tcPr>
            <w:tcW w:w="1843" w:type="dxa"/>
            <w:tcBorders>
              <w:top w:val="single" w:sz="4" w:space="0" w:color="auto"/>
            </w:tcBorders>
            <w:shd w:val="clear" w:color="auto" w:fill="auto"/>
          </w:tcPr>
          <w:p w14:paraId="6DDB4B03" w14:textId="77777777" w:rsidR="00DD4561" w:rsidRPr="00CC3F71" w:rsidRDefault="00DD4561" w:rsidP="00CC3F71">
            <w:pPr>
              <w:suppressAutoHyphens w:val="0"/>
              <w:spacing w:before="80" w:after="80" w:line="220" w:lineRule="exact"/>
              <w:ind w:left="283"/>
              <w:rPr>
                <w:b/>
                <w:sz w:val="18"/>
              </w:rPr>
            </w:pPr>
            <w:r w:rsidRPr="00CC3F71">
              <w:rPr>
                <w:b/>
                <w:sz w:val="18"/>
              </w:rPr>
              <w:t>Total</w:t>
            </w:r>
          </w:p>
        </w:tc>
        <w:tc>
          <w:tcPr>
            <w:tcW w:w="567" w:type="dxa"/>
            <w:tcBorders>
              <w:top w:val="single" w:sz="4" w:space="0" w:color="auto"/>
            </w:tcBorders>
            <w:shd w:val="clear" w:color="auto" w:fill="auto"/>
            <w:vAlign w:val="bottom"/>
          </w:tcPr>
          <w:p w14:paraId="10D99346" w14:textId="77777777" w:rsidR="00DD4561" w:rsidRPr="00CC3F71" w:rsidRDefault="00DD4561" w:rsidP="00CC3F71">
            <w:pPr>
              <w:suppressAutoHyphens w:val="0"/>
              <w:spacing w:before="80" w:after="80" w:line="220" w:lineRule="exact"/>
              <w:ind w:right="113"/>
              <w:jc w:val="right"/>
              <w:rPr>
                <w:rFonts w:eastAsia="MS Gothic"/>
                <w:b/>
                <w:sz w:val="18"/>
              </w:rPr>
            </w:pPr>
            <w:r w:rsidRPr="00CC3F71">
              <w:rPr>
                <w:rFonts w:eastAsia="MS Gothic"/>
                <w:b/>
                <w:sz w:val="18"/>
              </w:rPr>
              <w:t>418</w:t>
            </w:r>
          </w:p>
        </w:tc>
        <w:tc>
          <w:tcPr>
            <w:tcW w:w="709" w:type="dxa"/>
            <w:tcBorders>
              <w:top w:val="single" w:sz="4" w:space="0" w:color="auto"/>
            </w:tcBorders>
            <w:shd w:val="clear" w:color="auto" w:fill="auto"/>
            <w:vAlign w:val="bottom"/>
          </w:tcPr>
          <w:p w14:paraId="05F3AE8A" w14:textId="77777777" w:rsidR="00DD4561" w:rsidRPr="00CC3F71" w:rsidRDefault="00DD4561" w:rsidP="00CC3F71">
            <w:pPr>
              <w:suppressAutoHyphens w:val="0"/>
              <w:spacing w:before="80" w:after="80" w:line="220" w:lineRule="exact"/>
              <w:ind w:right="113"/>
              <w:jc w:val="right"/>
              <w:rPr>
                <w:rFonts w:eastAsia="MS Gothic"/>
                <w:b/>
                <w:sz w:val="18"/>
              </w:rPr>
            </w:pPr>
            <w:r w:rsidRPr="00CC3F71">
              <w:rPr>
                <w:rFonts w:eastAsia="MS Gothic"/>
                <w:b/>
                <w:sz w:val="18"/>
              </w:rPr>
              <w:t>47</w:t>
            </w:r>
          </w:p>
        </w:tc>
        <w:tc>
          <w:tcPr>
            <w:tcW w:w="709" w:type="dxa"/>
            <w:tcBorders>
              <w:top w:val="single" w:sz="4" w:space="0" w:color="auto"/>
            </w:tcBorders>
            <w:shd w:val="clear" w:color="auto" w:fill="auto"/>
            <w:vAlign w:val="bottom"/>
          </w:tcPr>
          <w:p w14:paraId="707B89E5" w14:textId="77777777" w:rsidR="00DD4561" w:rsidRPr="00CC3F71" w:rsidRDefault="00DD4561" w:rsidP="00CC3F71">
            <w:pPr>
              <w:suppressAutoHyphens w:val="0"/>
              <w:spacing w:before="80" w:after="80" w:line="220" w:lineRule="exact"/>
              <w:ind w:right="113"/>
              <w:jc w:val="right"/>
              <w:rPr>
                <w:rFonts w:eastAsia="MS Gothic"/>
                <w:b/>
                <w:sz w:val="18"/>
              </w:rPr>
            </w:pPr>
            <w:r w:rsidRPr="00CC3F71">
              <w:rPr>
                <w:rFonts w:eastAsia="MS Gothic"/>
                <w:b/>
                <w:sz w:val="18"/>
              </w:rPr>
              <w:t>465</w:t>
            </w:r>
          </w:p>
        </w:tc>
        <w:tc>
          <w:tcPr>
            <w:tcW w:w="1701" w:type="dxa"/>
            <w:tcBorders>
              <w:top w:val="single" w:sz="4" w:space="0" w:color="auto"/>
            </w:tcBorders>
            <w:shd w:val="clear" w:color="auto" w:fill="auto"/>
            <w:vAlign w:val="bottom"/>
          </w:tcPr>
          <w:p w14:paraId="4E660503" w14:textId="77777777" w:rsidR="00DD4561" w:rsidRPr="00CC3F71" w:rsidRDefault="00DD4561" w:rsidP="00CC3F71">
            <w:pPr>
              <w:suppressAutoHyphens w:val="0"/>
              <w:spacing w:before="80" w:after="80" w:line="220" w:lineRule="exact"/>
              <w:ind w:left="283"/>
              <w:rPr>
                <w:b/>
                <w:sz w:val="18"/>
              </w:rPr>
            </w:pPr>
            <w:r w:rsidRPr="00CC3F71">
              <w:rPr>
                <w:b/>
                <w:sz w:val="18"/>
              </w:rPr>
              <w:t>Total</w:t>
            </w:r>
          </w:p>
        </w:tc>
        <w:tc>
          <w:tcPr>
            <w:tcW w:w="613" w:type="dxa"/>
            <w:tcBorders>
              <w:top w:val="single" w:sz="4" w:space="0" w:color="auto"/>
            </w:tcBorders>
            <w:shd w:val="clear" w:color="auto" w:fill="auto"/>
            <w:vAlign w:val="bottom"/>
          </w:tcPr>
          <w:p w14:paraId="3ADB1071" w14:textId="77777777" w:rsidR="00DD4561" w:rsidRPr="00CC3F71" w:rsidRDefault="00DD4561" w:rsidP="00CC3F71">
            <w:pPr>
              <w:suppressAutoHyphens w:val="0"/>
              <w:spacing w:before="80" w:after="80" w:line="220" w:lineRule="exact"/>
              <w:ind w:right="113"/>
              <w:jc w:val="right"/>
              <w:rPr>
                <w:rFonts w:eastAsia="MS Gothic"/>
                <w:b/>
                <w:sz w:val="18"/>
              </w:rPr>
            </w:pPr>
            <w:r w:rsidRPr="00CC3F71">
              <w:rPr>
                <w:rFonts w:eastAsia="MS Gothic"/>
                <w:b/>
                <w:sz w:val="18"/>
              </w:rPr>
              <w:t>189</w:t>
            </w:r>
          </w:p>
        </w:tc>
        <w:tc>
          <w:tcPr>
            <w:tcW w:w="614" w:type="dxa"/>
            <w:tcBorders>
              <w:top w:val="single" w:sz="4" w:space="0" w:color="auto"/>
            </w:tcBorders>
            <w:shd w:val="clear" w:color="auto" w:fill="auto"/>
            <w:vAlign w:val="bottom"/>
          </w:tcPr>
          <w:p w14:paraId="01129C6A" w14:textId="77777777" w:rsidR="00DD4561" w:rsidRPr="00CC3F71" w:rsidRDefault="00DD4561" w:rsidP="00CC3F71">
            <w:pPr>
              <w:suppressAutoHyphens w:val="0"/>
              <w:spacing w:before="80" w:after="80" w:line="220" w:lineRule="exact"/>
              <w:ind w:right="113"/>
              <w:jc w:val="right"/>
              <w:rPr>
                <w:rFonts w:eastAsia="MS Gothic"/>
                <w:b/>
                <w:sz w:val="18"/>
              </w:rPr>
            </w:pPr>
            <w:r w:rsidRPr="00CC3F71">
              <w:rPr>
                <w:rFonts w:eastAsia="MS Gothic"/>
                <w:b/>
                <w:sz w:val="18"/>
              </w:rPr>
              <w:t>56</w:t>
            </w:r>
          </w:p>
        </w:tc>
        <w:tc>
          <w:tcPr>
            <w:tcW w:w="614" w:type="dxa"/>
            <w:tcBorders>
              <w:top w:val="single" w:sz="4" w:space="0" w:color="auto"/>
            </w:tcBorders>
            <w:shd w:val="clear" w:color="auto" w:fill="auto"/>
            <w:vAlign w:val="bottom"/>
          </w:tcPr>
          <w:p w14:paraId="42074E6C" w14:textId="77777777" w:rsidR="00DD4561" w:rsidRPr="00CC3F71" w:rsidRDefault="00DD4561" w:rsidP="00CC3F71">
            <w:pPr>
              <w:suppressAutoHyphens w:val="0"/>
              <w:spacing w:before="80" w:after="80" w:line="220" w:lineRule="exact"/>
              <w:ind w:right="113"/>
              <w:jc w:val="right"/>
              <w:rPr>
                <w:rFonts w:eastAsia="MS Gothic"/>
                <w:b/>
                <w:sz w:val="18"/>
              </w:rPr>
            </w:pPr>
            <w:r w:rsidRPr="00CC3F71">
              <w:rPr>
                <w:rFonts w:eastAsia="MS Gothic"/>
                <w:b/>
                <w:sz w:val="18"/>
              </w:rPr>
              <w:t>245</w:t>
            </w:r>
          </w:p>
        </w:tc>
      </w:tr>
    </w:tbl>
    <w:p w14:paraId="31EB1D0C" w14:textId="63C13407" w:rsidR="00DD4561" w:rsidRPr="00D51D90" w:rsidRDefault="00DD4561" w:rsidP="00CC3F71">
      <w:pPr>
        <w:pStyle w:val="SingleTxtG"/>
        <w:spacing w:before="240" w:after="240"/>
      </w:pPr>
      <w:r w:rsidRPr="00D51D90">
        <w:t>66.</w:t>
      </w:r>
      <w:r w:rsidRPr="00D51D90">
        <w:tab/>
        <w:t xml:space="preserve">Numbers of seats held by respective political parties at National Election are as follows: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850"/>
        <w:gridCol w:w="850"/>
        <w:gridCol w:w="851"/>
        <w:gridCol w:w="850"/>
        <w:gridCol w:w="850"/>
        <w:gridCol w:w="851"/>
      </w:tblGrid>
      <w:tr w:rsidR="004A2232" w:rsidRPr="00CC3F71" w14:paraId="61A68AF3" w14:textId="77777777" w:rsidTr="00917C04">
        <w:trPr>
          <w:tblHeader/>
        </w:trPr>
        <w:tc>
          <w:tcPr>
            <w:tcW w:w="2268" w:type="dxa"/>
            <w:vMerge w:val="restart"/>
            <w:tcBorders>
              <w:top w:val="single" w:sz="4" w:space="0" w:color="auto"/>
            </w:tcBorders>
            <w:shd w:val="clear" w:color="auto" w:fill="auto"/>
            <w:vAlign w:val="bottom"/>
          </w:tcPr>
          <w:p w14:paraId="23C63365" w14:textId="77777777" w:rsidR="004A2232" w:rsidRPr="00CC3F71" w:rsidRDefault="004A2232" w:rsidP="00CC3F71">
            <w:pPr>
              <w:suppressAutoHyphens w:val="0"/>
              <w:spacing w:before="80" w:after="80" w:line="200" w:lineRule="exact"/>
              <w:ind w:right="113"/>
              <w:rPr>
                <w:i/>
                <w:sz w:val="16"/>
              </w:rPr>
            </w:pPr>
          </w:p>
        </w:tc>
        <w:tc>
          <w:tcPr>
            <w:tcW w:w="2551" w:type="dxa"/>
            <w:gridSpan w:val="3"/>
            <w:tcBorders>
              <w:top w:val="single" w:sz="4" w:space="0" w:color="auto"/>
              <w:bottom w:val="single" w:sz="4" w:space="0" w:color="auto"/>
              <w:right w:val="single" w:sz="24" w:space="0" w:color="FFFFFF" w:themeColor="background1"/>
            </w:tcBorders>
            <w:shd w:val="clear" w:color="auto" w:fill="auto"/>
            <w:vAlign w:val="bottom"/>
          </w:tcPr>
          <w:p w14:paraId="05AE81F6" w14:textId="77777777" w:rsidR="004A2232" w:rsidRPr="00CC3F71" w:rsidRDefault="004A2232" w:rsidP="004A2232">
            <w:pPr>
              <w:suppressAutoHyphens w:val="0"/>
              <w:spacing w:before="80" w:after="80" w:line="200" w:lineRule="exact"/>
              <w:ind w:right="113"/>
              <w:jc w:val="center"/>
              <w:rPr>
                <w:i/>
                <w:sz w:val="16"/>
              </w:rPr>
            </w:pPr>
            <w:r w:rsidRPr="00CC3F71">
              <w:rPr>
                <w:i/>
                <w:sz w:val="16"/>
              </w:rPr>
              <w:t>Election of members of the House of Representatives 2017</w:t>
            </w:r>
          </w:p>
        </w:tc>
        <w:tc>
          <w:tcPr>
            <w:tcW w:w="2551" w:type="dxa"/>
            <w:gridSpan w:val="3"/>
            <w:tcBorders>
              <w:top w:val="single" w:sz="4" w:space="0" w:color="auto"/>
              <w:left w:val="single" w:sz="24" w:space="0" w:color="FFFFFF" w:themeColor="background1"/>
              <w:bottom w:val="single" w:sz="4" w:space="0" w:color="auto"/>
            </w:tcBorders>
            <w:shd w:val="clear" w:color="auto" w:fill="auto"/>
            <w:vAlign w:val="bottom"/>
          </w:tcPr>
          <w:p w14:paraId="12BC6CCC" w14:textId="77777777" w:rsidR="004A2232" w:rsidRPr="00CC3F71" w:rsidRDefault="004A2232" w:rsidP="004A2232">
            <w:pPr>
              <w:suppressAutoHyphens w:val="0"/>
              <w:spacing w:before="80" w:after="80" w:line="200" w:lineRule="exact"/>
              <w:ind w:right="113"/>
              <w:jc w:val="center"/>
              <w:rPr>
                <w:i/>
                <w:sz w:val="16"/>
              </w:rPr>
            </w:pPr>
            <w:r w:rsidRPr="00CC3F71">
              <w:rPr>
                <w:i/>
                <w:sz w:val="16"/>
              </w:rPr>
              <w:t>Election of members of the House of Councillors 2019</w:t>
            </w:r>
          </w:p>
        </w:tc>
      </w:tr>
      <w:tr w:rsidR="004A2232" w:rsidRPr="00CC3F71" w14:paraId="719B0890" w14:textId="77777777" w:rsidTr="00917C04">
        <w:tc>
          <w:tcPr>
            <w:tcW w:w="2268" w:type="dxa"/>
            <w:vMerge/>
            <w:tcBorders>
              <w:bottom w:val="single" w:sz="12" w:space="0" w:color="auto"/>
            </w:tcBorders>
            <w:shd w:val="clear" w:color="auto" w:fill="auto"/>
          </w:tcPr>
          <w:p w14:paraId="4D2D78FF" w14:textId="77777777" w:rsidR="004A2232" w:rsidRPr="00CC3F71" w:rsidRDefault="004A2232" w:rsidP="00CC3F71">
            <w:pPr>
              <w:suppressAutoHyphens w:val="0"/>
              <w:spacing w:before="40" w:after="40" w:line="220" w:lineRule="exact"/>
              <w:ind w:right="113"/>
              <w:rPr>
                <w:sz w:val="18"/>
              </w:rPr>
            </w:pPr>
          </w:p>
        </w:tc>
        <w:tc>
          <w:tcPr>
            <w:tcW w:w="850" w:type="dxa"/>
            <w:tcBorders>
              <w:top w:val="single" w:sz="4" w:space="0" w:color="auto"/>
              <w:bottom w:val="single" w:sz="12" w:space="0" w:color="auto"/>
            </w:tcBorders>
            <w:shd w:val="clear" w:color="auto" w:fill="auto"/>
            <w:vAlign w:val="bottom"/>
          </w:tcPr>
          <w:p w14:paraId="6487BDFA" w14:textId="77777777" w:rsidR="004A2232" w:rsidRPr="004A2232" w:rsidRDefault="004A2232" w:rsidP="004A2232">
            <w:pPr>
              <w:suppressAutoHyphens w:val="0"/>
              <w:spacing w:before="80" w:after="80" w:line="200" w:lineRule="exact"/>
              <w:ind w:right="113"/>
              <w:jc w:val="right"/>
              <w:rPr>
                <w:i/>
                <w:sz w:val="16"/>
              </w:rPr>
            </w:pPr>
            <w:r w:rsidRPr="004A2232">
              <w:rPr>
                <w:i/>
                <w:sz w:val="16"/>
              </w:rPr>
              <w:t>Men</w:t>
            </w:r>
          </w:p>
        </w:tc>
        <w:tc>
          <w:tcPr>
            <w:tcW w:w="850" w:type="dxa"/>
            <w:tcBorders>
              <w:top w:val="single" w:sz="4" w:space="0" w:color="auto"/>
              <w:bottom w:val="single" w:sz="12" w:space="0" w:color="auto"/>
            </w:tcBorders>
            <w:shd w:val="clear" w:color="auto" w:fill="auto"/>
            <w:vAlign w:val="bottom"/>
          </w:tcPr>
          <w:p w14:paraId="46901CE0" w14:textId="77777777" w:rsidR="004A2232" w:rsidRPr="004A2232" w:rsidRDefault="004A2232" w:rsidP="004A2232">
            <w:pPr>
              <w:suppressAutoHyphens w:val="0"/>
              <w:spacing w:before="80" w:after="80" w:line="200" w:lineRule="exact"/>
              <w:ind w:right="113"/>
              <w:jc w:val="right"/>
              <w:rPr>
                <w:i/>
                <w:sz w:val="16"/>
              </w:rPr>
            </w:pPr>
            <w:r w:rsidRPr="004A2232">
              <w:rPr>
                <w:i/>
                <w:sz w:val="16"/>
              </w:rPr>
              <w:t>Women</w:t>
            </w:r>
          </w:p>
        </w:tc>
        <w:tc>
          <w:tcPr>
            <w:tcW w:w="851" w:type="dxa"/>
            <w:tcBorders>
              <w:top w:val="single" w:sz="4" w:space="0" w:color="auto"/>
              <w:bottom w:val="single" w:sz="12" w:space="0" w:color="auto"/>
              <w:right w:val="single" w:sz="24" w:space="0" w:color="FFFFFF" w:themeColor="background1"/>
            </w:tcBorders>
            <w:shd w:val="clear" w:color="auto" w:fill="auto"/>
            <w:vAlign w:val="bottom"/>
          </w:tcPr>
          <w:p w14:paraId="21B09D49" w14:textId="77777777" w:rsidR="004A2232" w:rsidRPr="004A2232" w:rsidRDefault="004A2232" w:rsidP="004A2232">
            <w:pPr>
              <w:suppressAutoHyphens w:val="0"/>
              <w:spacing w:before="80" w:after="80" w:line="200" w:lineRule="exact"/>
              <w:ind w:right="113"/>
              <w:jc w:val="right"/>
              <w:rPr>
                <w:i/>
                <w:sz w:val="16"/>
              </w:rPr>
            </w:pPr>
            <w:r w:rsidRPr="004A2232">
              <w:rPr>
                <w:i/>
                <w:sz w:val="16"/>
              </w:rPr>
              <w:t>Total</w:t>
            </w:r>
          </w:p>
        </w:tc>
        <w:tc>
          <w:tcPr>
            <w:tcW w:w="850" w:type="dxa"/>
            <w:tcBorders>
              <w:top w:val="single" w:sz="4" w:space="0" w:color="auto"/>
              <w:left w:val="single" w:sz="24" w:space="0" w:color="FFFFFF" w:themeColor="background1"/>
              <w:bottom w:val="single" w:sz="12" w:space="0" w:color="auto"/>
            </w:tcBorders>
            <w:shd w:val="clear" w:color="auto" w:fill="auto"/>
            <w:vAlign w:val="bottom"/>
          </w:tcPr>
          <w:p w14:paraId="0F8EC02E" w14:textId="77777777" w:rsidR="004A2232" w:rsidRPr="004A2232" w:rsidRDefault="004A2232" w:rsidP="004A2232">
            <w:pPr>
              <w:suppressAutoHyphens w:val="0"/>
              <w:spacing w:before="80" w:after="80" w:line="200" w:lineRule="exact"/>
              <w:ind w:right="113"/>
              <w:jc w:val="right"/>
              <w:rPr>
                <w:i/>
                <w:sz w:val="16"/>
              </w:rPr>
            </w:pPr>
            <w:r w:rsidRPr="004A2232">
              <w:rPr>
                <w:i/>
                <w:sz w:val="16"/>
              </w:rPr>
              <w:t>Men</w:t>
            </w:r>
          </w:p>
        </w:tc>
        <w:tc>
          <w:tcPr>
            <w:tcW w:w="850" w:type="dxa"/>
            <w:tcBorders>
              <w:top w:val="single" w:sz="4" w:space="0" w:color="auto"/>
              <w:bottom w:val="single" w:sz="12" w:space="0" w:color="auto"/>
            </w:tcBorders>
            <w:shd w:val="clear" w:color="auto" w:fill="auto"/>
            <w:vAlign w:val="bottom"/>
          </w:tcPr>
          <w:p w14:paraId="726F6333" w14:textId="77777777" w:rsidR="004A2232" w:rsidRPr="004A2232" w:rsidRDefault="004A2232" w:rsidP="004A2232">
            <w:pPr>
              <w:suppressAutoHyphens w:val="0"/>
              <w:spacing w:before="80" w:after="80" w:line="200" w:lineRule="exact"/>
              <w:ind w:right="113"/>
              <w:jc w:val="right"/>
              <w:rPr>
                <w:i/>
                <w:sz w:val="16"/>
              </w:rPr>
            </w:pPr>
            <w:r w:rsidRPr="004A2232">
              <w:rPr>
                <w:i/>
                <w:sz w:val="16"/>
              </w:rPr>
              <w:t>Women</w:t>
            </w:r>
          </w:p>
        </w:tc>
        <w:tc>
          <w:tcPr>
            <w:tcW w:w="851" w:type="dxa"/>
            <w:tcBorders>
              <w:top w:val="single" w:sz="4" w:space="0" w:color="auto"/>
              <w:bottom w:val="single" w:sz="12" w:space="0" w:color="auto"/>
            </w:tcBorders>
            <w:shd w:val="clear" w:color="auto" w:fill="auto"/>
            <w:vAlign w:val="bottom"/>
          </w:tcPr>
          <w:p w14:paraId="363D8819" w14:textId="77777777" w:rsidR="004A2232" w:rsidRPr="004A2232" w:rsidRDefault="004A2232" w:rsidP="004A2232">
            <w:pPr>
              <w:suppressAutoHyphens w:val="0"/>
              <w:spacing w:before="80" w:after="80" w:line="200" w:lineRule="exact"/>
              <w:ind w:right="113"/>
              <w:jc w:val="right"/>
              <w:rPr>
                <w:i/>
                <w:sz w:val="16"/>
              </w:rPr>
            </w:pPr>
            <w:r w:rsidRPr="004A2232">
              <w:rPr>
                <w:i/>
                <w:sz w:val="16"/>
              </w:rPr>
              <w:t>Total</w:t>
            </w:r>
          </w:p>
        </w:tc>
      </w:tr>
      <w:tr w:rsidR="00DD4561" w:rsidRPr="00CC3F71" w14:paraId="445D083A" w14:textId="77777777" w:rsidTr="004A2232">
        <w:tc>
          <w:tcPr>
            <w:tcW w:w="2268" w:type="dxa"/>
            <w:tcBorders>
              <w:top w:val="single" w:sz="12" w:space="0" w:color="auto"/>
            </w:tcBorders>
            <w:shd w:val="clear" w:color="auto" w:fill="auto"/>
          </w:tcPr>
          <w:p w14:paraId="63A46237" w14:textId="77777777" w:rsidR="00DD4561" w:rsidRPr="00CC3F71" w:rsidRDefault="00DD4561" w:rsidP="00CC3F71">
            <w:pPr>
              <w:suppressAutoHyphens w:val="0"/>
              <w:spacing w:before="40" w:after="40" w:line="220" w:lineRule="exact"/>
              <w:ind w:right="113"/>
              <w:rPr>
                <w:sz w:val="18"/>
              </w:rPr>
            </w:pPr>
            <w:r w:rsidRPr="00CC3F71">
              <w:rPr>
                <w:sz w:val="18"/>
              </w:rPr>
              <w:t>Liberal Democratic Party</w:t>
            </w:r>
          </w:p>
        </w:tc>
        <w:tc>
          <w:tcPr>
            <w:tcW w:w="850" w:type="dxa"/>
            <w:tcBorders>
              <w:top w:val="single" w:sz="12" w:space="0" w:color="auto"/>
            </w:tcBorders>
            <w:shd w:val="clear" w:color="auto" w:fill="auto"/>
            <w:vAlign w:val="bottom"/>
          </w:tcPr>
          <w:p w14:paraId="3458B305" w14:textId="77777777" w:rsidR="00DD4561" w:rsidRPr="00CC3F71" w:rsidRDefault="00DD4561" w:rsidP="00CC3F71">
            <w:pPr>
              <w:suppressAutoHyphens w:val="0"/>
              <w:spacing w:before="40" w:after="40" w:line="220" w:lineRule="exact"/>
              <w:ind w:right="113"/>
              <w:jc w:val="right"/>
              <w:rPr>
                <w:sz w:val="18"/>
              </w:rPr>
            </w:pPr>
            <w:r w:rsidRPr="00CC3F71">
              <w:rPr>
                <w:sz w:val="18"/>
              </w:rPr>
              <w:t>261</w:t>
            </w:r>
          </w:p>
        </w:tc>
        <w:tc>
          <w:tcPr>
            <w:tcW w:w="850" w:type="dxa"/>
            <w:tcBorders>
              <w:top w:val="single" w:sz="12" w:space="0" w:color="auto"/>
            </w:tcBorders>
            <w:shd w:val="clear" w:color="auto" w:fill="auto"/>
            <w:vAlign w:val="bottom"/>
          </w:tcPr>
          <w:p w14:paraId="49D894E4" w14:textId="77777777" w:rsidR="00DD4561" w:rsidRPr="00CC3F71" w:rsidRDefault="00DD4561" w:rsidP="00CC3F71">
            <w:pPr>
              <w:suppressAutoHyphens w:val="0"/>
              <w:spacing w:before="40" w:after="40" w:line="220" w:lineRule="exact"/>
              <w:ind w:right="113"/>
              <w:jc w:val="right"/>
              <w:rPr>
                <w:sz w:val="18"/>
              </w:rPr>
            </w:pPr>
            <w:r w:rsidRPr="00CC3F71">
              <w:rPr>
                <w:sz w:val="18"/>
              </w:rPr>
              <w:t>20</w:t>
            </w:r>
          </w:p>
        </w:tc>
        <w:tc>
          <w:tcPr>
            <w:tcW w:w="851" w:type="dxa"/>
            <w:tcBorders>
              <w:top w:val="single" w:sz="12" w:space="0" w:color="auto"/>
            </w:tcBorders>
            <w:shd w:val="clear" w:color="auto" w:fill="auto"/>
            <w:vAlign w:val="bottom"/>
          </w:tcPr>
          <w:p w14:paraId="14D4D303" w14:textId="77777777" w:rsidR="00DD4561" w:rsidRPr="00CC3F71" w:rsidRDefault="00DD4561" w:rsidP="00CC3F71">
            <w:pPr>
              <w:suppressAutoHyphens w:val="0"/>
              <w:spacing w:before="40" w:after="40" w:line="220" w:lineRule="exact"/>
              <w:ind w:right="113"/>
              <w:jc w:val="right"/>
              <w:rPr>
                <w:sz w:val="18"/>
              </w:rPr>
            </w:pPr>
            <w:r w:rsidRPr="00CC3F71">
              <w:rPr>
                <w:sz w:val="18"/>
              </w:rPr>
              <w:t>281</w:t>
            </w:r>
          </w:p>
        </w:tc>
        <w:tc>
          <w:tcPr>
            <w:tcW w:w="850" w:type="dxa"/>
            <w:tcBorders>
              <w:top w:val="single" w:sz="12" w:space="0" w:color="auto"/>
            </w:tcBorders>
            <w:shd w:val="clear" w:color="auto" w:fill="auto"/>
            <w:vAlign w:val="bottom"/>
          </w:tcPr>
          <w:p w14:paraId="43AFC7F2" w14:textId="77777777" w:rsidR="00DD4561" w:rsidRPr="00CC3F71" w:rsidRDefault="00DD4561" w:rsidP="00CC3F71">
            <w:pPr>
              <w:suppressAutoHyphens w:val="0"/>
              <w:spacing w:before="40" w:after="40" w:line="220" w:lineRule="exact"/>
              <w:ind w:right="113"/>
              <w:jc w:val="right"/>
              <w:rPr>
                <w:sz w:val="18"/>
              </w:rPr>
            </w:pPr>
            <w:r w:rsidRPr="00CC3F71">
              <w:rPr>
                <w:sz w:val="18"/>
              </w:rPr>
              <w:t>47</w:t>
            </w:r>
          </w:p>
        </w:tc>
        <w:tc>
          <w:tcPr>
            <w:tcW w:w="850" w:type="dxa"/>
            <w:tcBorders>
              <w:top w:val="single" w:sz="12" w:space="0" w:color="auto"/>
            </w:tcBorders>
            <w:shd w:val="clear" w:color="auto" w:fill="auto"/>
            <w:vAlign w:val="bottom"/>
          </w:tcPr>
          <w:p w14:paraId="49966F0C" w14:textId="77777777" w:rsidR="00DD4561" w:rsidRPr="00CC3F71" w:rsidRDefault="00DD4561" w:rsidP="00CC3F71">
            <w:pPr>
              <w:suppressAutoHyphens w:val="0"/>
              <w:spacing w:before="40" w:after="40" w:line="220" w:lineRule="exact"/>
              <w:ind w:right="113"/>
              <w:jc w:val="right"/>
              <w:rPr>
                <w:sz w:val="18"/>
              </w:rPr>
            </w:pPr>
            <w:r w:rsidRPr="00CC3F71">
              <w:rPr>
                <w:sz w:val="18"/>
              </w:rPr>
              <w:t>10</w:t>
            </w:r>
          </w:p>
        </w:tc>
        <w:tc>
          <w:tcPr>
            <w:tcW w:w="851" w:type="dxa"/>
            <w:tcBorders>
              <w:top w:val="single" w:sz="12" w:space="0" w:color="auto"/>
            </w:tcBorders>
            <w:shd w:val="clear" w:color="auto" w:fill="auto"/>
            <w:vAlign w:val="bottom"/>
          </w:tcPr>
          <w:p w14:paraId="2B2EFAEC" w14:textId="77777777" w:rsidR="00DD4561" w:rsidRPr="00CC3F71" w:rsidRDefault="00DD4561" w:rsidP="00CC3F71">
            <w:pPr>
              <w:suppressAutoHyphens w:val="0"/>
              <w:spacing w:before="40" w:after="40" w:line="220" w:lineRule="exact"/>
              <w:ind w:right="113"/>
              <w:jc w:val="right"/>
              <w:rPr>
                <w:sz w:val="18"/>
              </w:rPr>
            </w:pPr>
            <w:r w:rsidRPr="00CC3F71">
              <w:rPr>
                <w:sz w:val="18"/>
              </w:rPr>
              <w:t>57</w:t>
            </w:r>
          </w:p>
        </w:tc>
      </w:tr>
      <w:tr w:rsidR="00DD4561" w:rsidRPr="00CC3F71" w14:paraId="64765840" w14:textId="77777777" w:rsidTr="004A2232">
        <w:tc>
          <w:tcPr>
            <w:tcW w:w="2268" w:type="dxa"/>
            <w:shd w:val="clear" w:color="auto" w:fill="auto"/>
          </w:tcPr>
          <w:p w14:paraId="40116067" w14:textId="77777777" w:rsidR="00DD4561" w:rsidRPr="00CC3F71" w:rsidRDefault="00DD4561" w:rsidP="00CC3F71">
            <w:pPr>
              <w:suppressAutoHyphens w:val="0"/>
              <w:spacing w:before="40" w:after="40" w:line="220" w:lineRule="exact"/>
              <w:ind w:right="113"/>
              <w:rPr>
                <w:sz w:val="18"/>
              </w:rPr>
            </w:pPr>
            <w:r w:rsidRPr="00CC3F71">
              <w:rPr>
                <w:sz w:val="18"/>
              </w:rPr>
              <w:t>The Constitutional Democratic Party of Japan</w:t>
            </w:r>
          </w:p>
        </w:tc>
        <w:tc>
          <w:tcPr>
            <w:tcW w:w="850" w:type="dxa"/>
            <w:shd w:val="clear" w:color="auto" w:fill="auto"/>
            <w:vAlign w:val="bottom"/>
          </w:tcPr>
          <w:p w14:paraId="75AC2642" w14:textId="77777777" w:rsidR="00DD4561" w:rsidRPr="00CC3F71" w:rsidRDefault="00DD4561" w:rsidP="00CC3F71">
            <w:pPr>
              <w:suppressAutoHyphens w:val="0"/>
              <w:spacing w:before="40" w:after="40" w:line="220" w:lineRule="exact"/>
              <w:ind w:right="113"/>
              <w:jc w:val="right"/>
              <w:rPr>
                <w:sz w:val="18"/>
              </w:rPr>
            </w:pPr>
            <w:r w:rsidRPr="00CC3F71">
              <w:rPr>
                <w:sz w:val="18"/>
              </w:rPr>
              <w:t>42</w:t>
            </w:r>
          </w:p>
        </w:tc>
        <w:tc>
          <w:tcPr>
            <w:tcW w:w="850" w:type="dxa"/>
            <w:shd w:val="clear" w:color="auto" w:fill="auto"/>
            <w:vAlign w:val="bottom"/>
          </w:tcPr>
          <w:p w14:paraId="68449FD2" w14:textId="77777777" w:rsidR="00DD4561" w:rsidRPr="00CC3F71" w:rsidRDefault="00DD4561" w:rsidP="00CC3F71">
            <w:pPr>
              <w:suppressAutoHyphens w:val="0"/>
              <w:spacing w:before="40" w:after="40" w:line="220" w:lineRule="exact"/>
              <w:ind w:right="113"/>
              <w:jc w:val="right"/>
              <w:rPr>
                <w:sz w:val="18"/>
              </w:rPr>
            </w:pPr>
            <w:r w:rsidRPr="00CC3F71">
              <w:rPr>
                <w:sz w:val="18"/>
              </w:rPr>
              <w:t>12</w:t>
            </w:r>
          </w:p>
        </w:tc>
        <w:tc>
          <w:tcPr>
            <w:tcW w:w="851" w:type="dxa"/>
            <w:shd w:val="clear" w:color="auto" w:fill="auto"/>
            <w:vAlign w:val="bottom"/>
          </w:tcPr>
          <w:p w14:paraId="2BB42038" w14:textId="77777777" w:rsidR="00DD4561" w:rsidRPr="00CC3F71" w:rsidRDefault="00DD4561" w:rsidP="00CC3F71">
            <w:pPr>
              <w:suppressAutoHyphens w:val="0"/>
              <w:spacing w:before="40" w:after="40" w:line="220" w:lineRule="exact"/>
              <w:ind w:right="113"/>
              <w:jc w:val="right"/>
              <w:rPr>
                <w:sz w:val="18"/>
              </w:rPr>
            </w:pPr>
            <w:r w:rsidRPr="00CC3F71">
              <w:rPr>
                <w:sz w:val="18"/>
              </w:rPr>
              <w:t>54</w:t>
            </w:r>
          </w:p>
        </w:tc>
        <w:tc>
          <w:tcPr>
            <w:tcW w:w="850" w:type="dxa"/>
            <w:shd w:val="clear" w:color="auto" w:fill="auto"/>
            <w:vAlign w:val="bottom"/>
          </w:tcPr>
          <w:p w14:paraId="3844D185" w14:textId="77777777" w:rsidR="00DD4561" w:rsidRPr="00CC3F71" w:rsidRDefault="00DD4561" w:rsidP="00CC3F71">
            <w:pPr>
              <w:suppressAutoHyphens w:val="0"/>
              <w:spacing w:before="40" w:after="40" w:line="220" w:lineRule="exact"/>
              <w:ind w:right="113"/>
              <w:jc w:val="right"/>
              <w:rPr>
                <w:sz w:val="18"/>
              </w:rPr>
            </w:pPr>
            <w:r w:rsidRPr="00CC3F71">
              <w:rPr>
                <w:sz w:val="18"/>
              </w:rPr>
              <w:t>11</w:t>
            </w:r>
          </w:p>
        </w:tc>
        <w:tc>
          <w:tcPr>
            <w:tcW w:w="850" w:type="dxa"/>
            <w:shd w:val="clear" w:color="auto" w:fill="auto"/>
            <w:vAlign w:val="bottom"/>
          </w:tcPr>
          <w:p w14:paraId="4326B89A" w14:textId="77777777" w:rsidR="00DD4561" w:rsidRPr="00CC3F71" w:rsidRDefault="00DD4561" w:rsidP="00CC3F71">
            <w:pPr>
              <w:suppressAutoHyphens w:val="0"/>
              <w:spacing w:before="40" w:after="40" w:line="220" w:lineRule="exact"/>
              <w:ind w:right="113"/>
              <w:jc w:val="right"/>
              <w:rPr>
                <w:sz w:val="18"/>
              </w:rPr>
            </w:pPr>
            <w:r w:rsidRPr="00CC3F71">
              <w:rPr>
                <w:sz w:val="18"/>
              </w:rPr>
              <w:t>6</w:t>
            </w:r>
          </w:p>
        </w:tc>
        <w:tc>
          <w:tcPr>
            <w:tcW w:w="851" w:type="dxa"/>
            <w:shd w:val="clear" w:color="auto" w:fill="auto"/>
            <w:vAlign w:val="bottom"/>
          </w:tcPr>
          <w:p w14:paraId="3F84CB41" w14:textId="77777777" w:rsidR="00DD4561" w:rsidRPr="00CC3F71" w:rsidRDefault="00DD4561" w:rsidP="00CC3F71">
            <w:pPr>
              <w:suppressAutoHyphens w:val="0"/>
              <w:spacing w:before="40" w:after="40" w:line="220" w:lineRule="exact"/>
              <w:ind w:right="113"/>
              <w:jc w:val="right"/>
              <w:rPr>
                <w:sz w:val="18"/>
              </w:rPr>
            </w:pPr>
            <w:r w:rsidRPr="00CC3F71">
              <w:rPr>
                <w:sz w:val="18"/>
              </w:rPr>
              <w:t>17</w:t>
            </w:r>
          </w:p>
        </w:tc>
      </w:tr>
      <w:tr w:rsidR="00DD4561" w:rsidRPr="00CC3F71" w14:paraId="58728E86" w14:textId="77777777" w:rsidTr="004A2232">
        <w:tc>
          <w:tcPr>
            <w:tcW w:w="2268" w:type="dxa"/>
            <w:shd w:val="clear" w:color="auto" w:fill="auto"/>
          </w:tcPr>
          <w:p w14:paraId="2B246EB6" w14:textId="77777777" w:rsidR="00DD4561" w:rsidRPr="00CC3F71" w:rsidRDefault="00DD4561" w:rsidP="00CC3F71">
            <w:pPr>
              <w:suppressAutoHyphens w:val="0"/>
              <w:spacing w:before="40" w:after="40" w:line="220" w:lineRule="exact"/>
              <w:ind w:right="113"/>
              <w:rPr>
                <w:sz w:val="18"/>
              </w:rPr>
            </w:pPr>
            <w:r w:rsidRPr="00CC3F71">
              <w:rPr>
                <w:sz w:val="18"/>
              </w:rPr>
              <w:t>Party of Hope</w:t>
            </w:r>
          </w:p>
        </w:tc>
        <w:tc>
          <w:tcPr>
            <w:tcW w:w="850" w:type="dxa"/>
            <w:shd w:val="clear" w:color="auto" w:fill="auto"/>
            <w:vAlign w:val="bottom"/>
          </w:tcPr>
          <w:p w14:paraId="2FB7FF54" w14:textId="77777777" w:rsidR="00DD4561" w:rsidRPr="00CC3F71" w:rsidRDefault="00DD4561" w:rsidP="00CC3F71">
            <w:pPr>
              <w:suppressAutoHyphens w:val="0"/>
              <w:spacing w:before="40" w:after="40" w:line="220" w:lineRule="exact"/>
              <w:ind w:right="113"/>
              <w:jc w:val="right"/>
              <w:rPr>
                <w:sz w:val="18"/>
              </w:rPr>
            </w:pPr>
            <w:r w:rsidRPr="00CC3F71">
              <w:rPr>
                <w:sz w:val="18"/>
              </w:rPr>
              <w:t>48</w:t>
            </w:r>
          </w:p>
        </w:tc>
        <w:tc>
          <w:tcPr>
            <w:tcW w:w="850" w:type="dxa"/>
            <w:shd w:val="clear" w:color="auto" w:fill="auto"/>
            <w:vAlign w:val="bottom"/>
          </w:tcPr>
          <w:p w14:paraId="40CB10BC" w14:textId="77777777" w:rsidR="00DD4561" w:rsidRPr="00CC3F71" w:rsidRDefault="00DD4561" w:rsidP="00CC3F71">
            <w:pPr>
              <w:suppressAutoHyphens w:val="0"/>
              <w:spacing w:before="40" w:after="40" w:line="220" w:lineRule="exact"/>
              <w:ind w:right="113"/>
              <w:jc w:val="right"/>
              <w:rPr>
                <w:sz w:val="18"/>
              </w:rPr>
            </w:pPr>
            <w:r w:rsidRPr="00CC3F71">
              <w:rPr>
                <w:sz w:val="18"/>
              </w:rPr>
              <w:t>2</w:t>
            </w:r>
          </w:p>
        </w:tc>
        <w:tc>
          <w:tcPr>
            <w:tcW w:w="851" w:type="dxa"/>
            <w:shd w:val="clear" w:color="auto" w:fill="auto"/>
            <w:vAlign w:val="bottom"/>
          </w:tcPr>
          <w:p w14:paraId="494DC042" w14:textId="77777777" w:rsidR="00DD4561" w:rsidRPr="00CC3F71" w:rsidRDefault="00DD4561" w:rsidP="00CC3F71">
            <w:pPr>
              <w:suppressAutoHyphens w:val="0"/>
              <w:spacing w:before="40" w:after="40" w:line="220" w:lineRule="exact"/>
              <w:ind w:right="113"/>
              <w:jc w:val="right"/>
              <w:rPr>
                <w:sz w:val="18"/>
              </w:rPr>
            </w:pPr>
            <w:r w:rsidRPr="00CC3F71">
              <w:rPr>
                <w:sz w:val="18"/>
              </w:rPr>
              <w:t>50</w:t>
            </w:r>
          </w:p>
        </w:tc>
        <w:tc>
          <w:tcPr>
            <w:tcW w:w="850" w:type="dxa"/>
            <w:shd w:val="clear" w:color="auto" w:fill="auto"/>
            <w:vAlign w:val="bottom"/>
          </w:tcPr>
          <w:p w14:paraId="46D57426" w14:textId="77777777" w:rsidR="00DD4561" w:rsidRPr="00CC3F71" w:rsidRDefault="00DD4561" w:rsidP="00CC3F71">
            <w:pPr>
              <w:suppressAutoHyphens w:val="0"/>
              <w:spacing w:before="40" w:after="40" w:line="220" w:lineRule="exact"/>
              <w:ind w:right="113"/>
              <w:jc w:val="right"/>
              <w:rPr>
                <w:sz w:val="18"/>
              </w:rPr>
            </w:pPr>
            <w:r w:rsidRPr="00CC3F71">
              <w:rPr>
                <w:sz w:val="18"/>
              </w:rPr>
              <w:t>-</w:t>
            </w:r>
          </w:p>
        </w:tc>
        <w:tc>
          <w:tcPr>
            <w:tcW w:w="850" w:type="dxa"/>
            <w:shd w:val="clear" w:color="auto" w:fill="auto"/>
            <w:vAlign w:val="bottom"/>
          </w:tcPr>
          <w:p w14:paraId="05D5BD49" w14:textId="77777777" w:rsidR="00DD4561" w:rsidRPr="00CC3F71" w:rsidRDefault="00DD4561" w:rsidP="00CC3F71">
            <w:pPr>
              <w:suppressAutoHyphens w:val="0"/>
              <w:spacing w:before="40" w:after="40" w:line="220" w:lineRule="exact"/>
              <w:ind w:right="113"/>
              <w:jc w:val="right"/>
              <w:rPr>
                <w:sz w:val="18"/>
              </w:rPr>
            </w:pPr>
            <w:r w:rsidRPr="00CC3F71">
              <w:rPr>
                <w:sz w:val="18"/>
              </w:rPr>
              <w:t>-</w:t>
            </w:r>
          </w:p>
        </w:tc>
        <w:tc>
          <w:tcPr>
            <w:tcW w:w="851" w:type="dxa"/>
            <w:shd w:val="clear" w:color="auto" w:fill="auto"/>
            <w:vAlign w:val="bottom"/>
          </w:tcPr>
          <w:p w14:paraId="73CB4713" w14:textId="77777777" w:rsidR="00DD4561" w:rsidRPr="00CC3F71" w:rsidRDefault="00DD4561" w:rsidP="00CC3F71">
            <w:pPr>
              <w:suppressAutoHyphens w:val="0"/>
              <w:spacing w:before="40" w:after="40" w:line="220" w:lineRule="exact"/>
              <w:ind w:right="113"/>
              <w:jc w:val="right"/>
              <w:rPr>
                <w:sz w:val="18"/>
              </w:rPr>
            </w:pPr>
            <w:r w:rsidRPr="00CC3F71">
              <w:rPr>
                <w:sz w:val="18"/>
              </w:rPr>
              <w:t>-</w:t>
            </w:r>
          </w:p>
        </w:tc>
      </w:tr>
      <w:tr w:rsidR="00DD4561" w:rsidRPr="00CC3F71" w14:paraId="7D8AE88D" w14:textId="77777777" w:rsidTr="004A2232">
        <w:tc>
          <w:tcPr>
            <w:tcW w:w="2268" w:type="dxa"/>
            <w:shd w:val="clear" w:color="auto" w:fill="auto"/>
          </w:tcPr>
          <w:p w14:paraId="3DD296CD" w14:textId="77777777" w:rsidR="00DD4561" w:rsidRPr="00CC3F71" w:rsidRDefault="00DD4561" w:rsidP="00CC3F71">
            <w:pPr>
              <w:suppressAutoHyphens w:val="0"/>
              <w:spacing w:before="40" w:after="40" w:line="220" w:lineRule="exact"/>
              <w:ind w:right="113"/>
              <w:rPr>
                <w:sz w:val="18"/>
              </w:rPr>
            </w:pPr>
            <w:r w:rsidRPr="00CC3F71">
              <w:rPr>
                <w:sz w:val="18"/>
              </w:rPr>
              <w:t>Komeito</w:t>
            </w:r>
          </w:p>
        </w:tc>
        <w:tc>
          <w:tcPr>
            <w:tcW w:w="850" w:type="dxa"/>
            <w:shd w:val="clear" w:color="auto" w:fill="auto"/>
            <w:vAlign w:val="bottom"/>
          </w:tcPr>
          <w:p w14:paraId="52F0146F" w14:textId="77777777" w:rsidR="00DD4561" w:rsidRPr="00CC3F71" w:rsidRDefault="00DD4561" w:rsidP="00CC3F71">
            <w:pPr>
              <w:suppressAutoHyphens w:val="0"/>
              <w:spacing w:before="40" w:after="40" w:line="220" w:lineRule="exact"/>
              <w:ind w:right="113"/>
              <w:jc w:val="right"/>
              <w:rPr>
                <w:sz w:val="18"/>
              </w:rPr>
            </w:pPr>
            <w:r w:rsidRPr="00CC3F71">
              <w:rPr>
                <w:sz w:val="18"/>
              </w:rPr>
              <w:t>25</w:t>
            </w:r>
          </w:p>
        </w:tc>
        <w:tc>
          <w:tcPr>
            <w:tcW w:w="850" w:type="dxa"/>
            <w:shd w:val="clear" w:color="auto" w:fill="auto"/>
            <w:vAlign w:val="bottom"/>
          </w:tcPr>
          <w:p w14:paraId="5F4CB79F" w14:textId="77777777" w:rsidR="00DD4561" w:rsidRPr="00CC3F71" w:rsidRDefault="00DD4561" w:rsidP="00CC3F71">
            <w:pPr>
              <w:suppressAutoHyphens w:val="0"/>
              <w:spacing w:before="40" w:after="40" w:line="220" w:lineRule="exact"/>
              <w:ind w:right="113"/>
              <w:jc w:val="right"/>
              <w:rPr>
                <w:sz w:val="18"/>
              </w:rPr>
            </w:pPr>
            <w:r w:rsidRPr="00CC3F71">
              <w:rPr>
                <w:sz w:val="18"/>
              </w:rPr>
              <w:t>4</w:t>
            </w:r>
          </w:p>
        </w:tc>
        <w:tc>
          <w:tcPr>
            <w:tcW w:w="851" w:type="dxa"/>
            <w:shd w:val="clear" w:color="auto" w:fill="auto"/>
            <w:vAlign w:val="bottom"/>
          </w:tcPr>
          <w:p w14:paraId="1D2D2BAD" w14:textId="77777777" w:rsidR="00DD4561" w:rsidRPr="00CC3F71" w:rsidRDefault="00DD4561" w:rsidP="00CC3F71">
            <w:pPr>
              <w:suppressAutoHyphens w:val="0"/>
              <w:spacing w:before="40" w:after="40" w:line="220" w:lineRule="exact"/>
              <w:ind w:right="113"/>
              <w:jc w:val="right"/>
              <w:rPr>
                <w:sz w:val="18"/>
              </w:rPr>
            </w:pPr>
            <w:r w:rsidRPr="00CC3F71">
              <w:rPr>
                <w:sz w:val="18"/>
              </w:rPr>
              <w:t>29</w:t>
            </w:r>
          </w:p>
        </w:tc>
        <w:tc>
          <w:tcPr>
            <w:tcW w:w="850" w:type="dxa"/>
            <w:shd w:val="clear" w:color="auto" w:fill="auto"/>
            <w:vAlign w:val="bottom"/>
          </w:tcPr>
          <w:p w14:paraId="68F14850" w14:textId="77777777" w:rsidR="00DD4561" w:rsidRPr="00CC3F71" w:rsidRDefault="00DD4561" w:rsidP="00CC3F71">
            <w:pPr>
              <w:suppressAutoHyphens w:val="0"/>
              <w:spacing w:before="40" w:after="40" w:line="220" w:lineRule="exact"/>
              <w:ind w:right="113"/>
              <w:jc w:val="right"/>
              <w:rPr>
                <w:sz w:val="18"/>
              </w:rPr>
            </w:pPr>
            <w:r w:rsidRPr="00CC3F71">
              <w:rPr>
                <w:sz w:val="18"/>
              </w:rPr>
              <w:t>12</w:t>
            </w:r>
          </w:p>
        </w:tc>
        <w:tc>
          <w:tcPr>
            <w:tcW w:w="850" w:type="dxa"/>
            <w:shd w:val="clear" w:color="auto" w:fill="auto"/>
            <w:vAlign w:val="bottom"/>
          </w:tcPr>
          <w:p w14:paraId="0B70154F" w14:textId="77777777" w:rsidR="00DD4561" w:rsidRPr="00CC3F71" w:rsidRDefault="00DD4561" w:rsidP="00CC3F71">
            <w:pPr>
              <w:suppressAutoHyphens w:val="0"/>
              <w:spacing w:before="40" w:after="40" w:line="220" w:lineRule="exact"/>
              <w:ind w:right="113"/>
              <w:jc w:val="right"/>
              <w:rPr>
                <w:sz w:val="18"/>
              </w:rPr>
            </w:pPr>
            <w:r w:rsidRPr="00CC3F71">
              <w:rPr>
                <w:sz w:val="18"/>
              </w:rPr>
              <w:t>2</w:t>
            </w:r>
          </w:p>
        </w:tc>
        <w:tc>
          <w:tcPr>
            <w:tcW w:w="851" w:type="dxa"/>
            <w:shd w:val="clear" w:color="auto" w:fill="auto"/>
            <w:vAlign w:val="bottom"/>
          </w:tcPr>
          <w:p w14:paraId="65EE2EEB" w14:textId="77777777" w:rsidR="00DD4561" w:rsidRPr="00CC3F71" w:rsidRDefault="00DD4561" w:rsidP="00CC3F71">
            <w:pPr>
              <w:suppressAutoHyphens w:val="0"/>
              <w:spacing w:before="40" w:after="40" w:line="220" w:lineRule="exact"/>
              <w:ind w:right="113"/>
              <w:jc w:val="right"/>
              <w:rPr>
                <w:sz w:val="18"/>
              </w:rPr>
            </w:pPr>
            <w:r w:rsidRPr="00CC3F71">
              <w:rPr>
                <w:sz w:val="18"/>
              </w:rPr>
              <w:t>14</w:t>
            </w:r>
          </w:p>
        </w:tc>
      </w:tr>
      <w:tr w:rsidR="00DD4561" w:rsidRPr="00CC3F71" w14:paraId="1AC0B172" w14:textId="77777777" w:rsidTr="004A2232">
        <w:tc>
          <w:tcPr>
            <w:tcW w:w="2268" w:type="dxa"/>
            <w:shd w:val="clear" w:color="auto" w:fill="auto"/>
          </w:tcPr>
          <w:p w14:paraId="55085ABD" w14:textId="77777777" w:rsidR="00DD4561" w:rsidRPr="00CC3F71" w:rsidRDefault="00DD4561" w:rsidP="00CC3F71">
            <w:pPr>
              <w:suppressAutoHyphens w:val="0"/>
              <w:spacing w:before="40" w:after="40" w:line="220" w:lineRule="exact"/>
              <w:ind w:right="113"/>
              <w:rPr>
                <w:sz w:val="18"/>
              </w:rPr>
            </w:pPr>
            <w:r w:rsidRPr="00CC3F71">
              <w:rPr>
                <w:sz w:val="18"/>
              </w:rPr>
              <w:t>Nippon Ishin (Japan Innovation Party)</w:t>
            </w:r>
          </w:p>
        </w:tc>
        <w:tc>
          <w:tcPr>
            <w:tcW w:w="850" w:type="dxa"/>
            <w:shd w:val="clear" w:color="auto" w:fill="auto"/>
            <w:vAlign w:val="bottom"/>
          </w:tcPr>
          <w:p w14:paraId="3C8DE5B1" w14:textId="77777777" w:rsidR="00DD4561" w:rsidRPr="00CC3F71" w:rsidRDefault="00DD4561" w:rsidP="00CC3F71">
            <w:pPr>
              <w:suppressAutoHyphens w:val="0"/>
              <w:spacing w:before="40" w:after="40" w:line="220" w:lineRule="exact"/>
              <w:ind w:right="113"/>
              <w:jc w:val="right"/>
              <w:rPr>
                <w:sz w:val="18"/>
              </w:rPr>
            </w:pPr>
            <w:r w:rsidRPr="00CC3F71">
              <w:rPr>
                <w:sz w:val="18"/>
              </w:rPr>
              <w:t>10</w:t>
            </w:r>
          </w:p>
        </w:tc>
        <w:tc>
          <w:tcPr>
            <w:tcW w:w="850" w:type="dxa"/>
            <w:shd w:val="clear" w:color="auto" w:fill="auto"/>
            <w:vAlign w:val="bottom"/>
          </w:tcPr>
          <w:p w14:paraId="2AB199C2" w14:textId="77777777" w:rsidR="00DD4561" w:rsidRPr="00CC3F71" w:rsidRDefault="00DD4561" w:rsidP="00CC3F71">
            <w:pPr>
              <w:suppressAutoHyphens w:val="0"/>
              <w:spacing w:before="40" w:after="40" w:line="220" w:lineRule="exact"/>
              <w:ind w:right="113"/>
              <w:jc w:val="right"/>
              <w:rPr>
                <w:sz w:val="18"/>
              </w:rPr>
            </w:pPr>
            <w:r w:rsidRPr="00CC3F71">
              <w:rPr>
                <w:sz w:val="18"/>
              </w:rPr>
              <w:t>1</w:t>
            </w:r>
          </w:p>
        </w:tc>
        <w:tc>
          <w:tcPr>
            <w:tcW w:w="851" w:type="dxa"/>
            <w:shd w:val="clear" w:color="auto" w:fill="auto"/>
            <w:vAlign w:val="bottom"/>
          </w:tcPr>
          <w:p w14:paraId="7A6474E0" w14:textId="77777777" w:rsidR="00DD4561" w:rsidRPr="00CC3F71" w:rsidRDefault="00DD4561" w:rsidP="00CC3F71">
            <w:pPr>
              <w:suppressAutoHyphens w:val="0"/>
              <w:spacing w:before="40" w:after="40" w:line="220" w:lineRule="exact"/>
              <w:ind w:right="113"/>
              <w:jc w:val="right"/>
              <w:rPr>
                <w:sz w:val="18"/>
              </w:rPr>
            </w:pPr>
            <w:r w:rsidRPr="00CC3F71">
              <w:rPr>
                <w:sz w:val="18"/>
              </w:rPr>
              <w:t>11</w:t>
            </w:r>
          </w:p>
        </w:tc>
        <w:tc>
          <w:tcPr>
            <w:tcW w:w="850" w:type="dxa"/>
            <w:shd w:val="clear" w:color="auto" w:fill="auto"/>
            <w:vAlign w:val="bottom"/>
          </w:tcPr>
          <w:p w14:paraId="7AE4A790" w14:textId="77777777" w:rsidR="00DD4561" w:rsidRPr="00CC3F71" w:rsidRDefault="00DD4561" w:rsidP="00CC3F71">
            <w:pPr>
              <w:suppressAutoHyphens w:val="0"/>
              <w:spacing w:before="40" w:after="40" w:line="220" w:lineRule="exact"/>
              <w:ind w:right="113"/>
              <w:jc w:val="right"/>
              <w:rPr>
                <w:sz w:val="18"/>
              </w:rPr>
            </w:pPr>
            <w:r w:rsidRPr="00CC3F71">
              <w:rPr>
                <w:sz w:val="18"/>
              </w:rPr>
              <w:t>9</w:t>
            </w:r>
          </w:p>
        </w:tc>
        <w:tc>
          <w:tcPr>
            <w:tcW w:w="850" w:type="dxa"/>
            <w:shd w:val="clear" w:color="auto" w:fill="auto"/>
            <w:vAlign w:val="bottom"/>
          </w:tcPr>
          <w:p w14:paraId="30FD389F" w14:textId="77777777" w:rsidR="00DD4561" w:rsidRPr="00CC3F71" w:rsidRDefault="00DD4561" w:rsidP="00CC3F71">
            <w:pPr>
              <w:suppressAutoHyphens w:val="0"/>
              <w:spacing w:before="40" w:after="40" w:line="220" w:lineRule="exact"/>
              <w:ind w:right="113"/>
              <w:jc w:val="right"/>
              <w:rPr>
                <w:sz w:val="18"/>
              </w:rPr>
            </w:pPr>
            <w:r w:rsidRPr="00CC3F71">
              <w:rPr>
                <w:sz w:val="18"/>
              </w:rPr>
              <w:t>1</w:t>
            </w:r>
          </w:p>
        </w:tc>
        <w:tc>
          <w:tcPr>
            <w:tcW w:w="851" w:type="dxa"/>
            <w:shd w:val="clear" w:color="auto" w:fill="auto"/>
            <w:vAlign w:val="bottom"/>
          </w:tcPr>
          <w:p w14:paraId="7D720898" w14:textId="77777777" w:rsidR="00DD4561" w:rsidRPr="00CC3F71" w:rsidRDefault="00DD4561" w:rsidP="00CC3F71">
            <w:pPr>
              <w:suppressAutoHyphens w:val="0"/>
              <w:spacing w:before="40" w:after="40" w:line="220" w:lineRule="exact"/>
              <w:ind w:right="113"/>
              <w:jc w:val="right"/>
              <w:rPr>
                <w:sz w:val="18"/>
              </w:rPr>
            </w:pPr>
            <w:r w:rsidRPr="00CC3F71">
              <w:rPr>
                <w:sz w:val="18"/>
              </w:rPr>
              <w:t>10</w:t>
            </w:r>
          </w:p>
        </w:tc>
      </w:tr>
      <w:tr w:rsidR="00DD4561" w:rsidRPr="00CC3F71" w14:paraId="0CC6BD71" w14:textId="77777777" w:rsidTr="004A2232">
        <w:tc>
          <w:tcPr>
            <w:tcW w:w="2268" w:type="dxa"/>
            <w:shd w:val="clear" w:color="auto" w:fill="auto"/>
          </w:tcPr>
          <w:p w14:paraId="6D643090" w14:textId="77777777" w:rsidR="00DD4561" w:rsidRPr="00CC3F71" w:rsidRDefault="00DD4561" w:rsidP="00CC3F71">
            <w:pPr>
              <w:suppressAutoHyphens w:val="0"/>
              <w:spacing w:before="40" w:after="40" w:line="220" w:lineRule="exact"/>
              <w:ind w:right="113"/>
              <w:rPr>
                <w:sz w:val="18"/>
              </w:rPr>
            </w:pPr>
            <w:r w:rsidRPr="00CC3F71">
              <w:rPr>
                <w:sz w:val="18"/>
              </w:rPr>
              <w:t>Japanese Communist Party</w:t>
            </w:r>
          </w:p>
        </w:tc>
        <w:tc>
          <w:tcPr>
            <w:tcW w:w="850" w:type="dxa"/>
            <w:shd w:val="clear" w:color="auto" w:fill="auto"/>
            <w:vAlign w:val="bottom"/>
          </w:tcPr>
          <w:p w14:paraId="37A7EF76" w14:textId="77777777" w:rsidR="00DD4561" w:rsidRPr="00CC3F71" w:rsidRDefault="00DD4561" w:rsidP="00CC3F71">
            <w:pPr>
              <w:suppressAutoHyphens w:val="0"/>
              <w:spacing w:before="40" w:after="40" w:line="220" w:lineRule="exact"/>
              <w:ind w:right="113"/>
              <w:jc w:val="right"/>
              <w:rPr>
                <w:sz w:val="18"/>
              </w:rPr>
            </w:pPr>
            <w:r w:rsidRPr="00CC3F71">
              <w:rPr>
                <w:sz w:val="18"/>
              </w:rPr>
              <w:t>9</w:t>
            </w:r>
          </w:p>
        </w:tc>
        <w:tc>
          <w:tcPr>
            <w:tcW w:w="850" w:type="dxa"/>
            <w:shd w:val="clear" w:color="auto" w:fill="auto"/>
            <w:vAlign w:val="bottom"/>
          </w:tcPr>
          <w:p w14:paraId="409A521E" w14:textId="77777777" w:rsidR="00DD4561" w:rsidRPr="00CC3F71" w:rsidRDefault="00DD4561" w:rsidP="00CC3F71">
            <w:pPr>
              <w:suppressAutoHyphens w:val="0"/>
              <w:spacing w:before="40" w:after="40" w:line="220" w:lineRule="exact"/>
              <w:ind w:right="113"/>
              <w:jc w:val="right"/>
              <w:rPr>
                <w:sz w:val="18"/>
              </w:rPr>
            </w:pPr>
            <w:r w:rsidRPr="00CC3F71">
              <w:rPr>
                <w:sz w:val="18"/>
              </w:rPr>
              <w:t>3</w:t>
            </w:r>
          </w:p>
        </w:tc>
        <w:tc>
          <w:tcPr>
            <w:tcW w:w="851" w:type="dxa"/>
            <w:shd w:val="clear" w:color="auto" w:fill="auto"/>
            <w:vAlign w:val="bottom"/>
          </w:tcPr>
          <w:p w14:paraId="7B4D10FA" w14:textId="77777777" w:rsidR="00DD4561" w:rsidRPr="00CC3F71" w:rsidRDefault="00DD4561" w:rsidP="00CC3F71">
            <w:pPr>
              <w:suppressAutoHyphens w:val="0"/>
              <w:spacing w:before="40" w:after="40" w:line="220" w:lineRule="exact"/>
              <w:ind w:right="113"/>
              <w:jc w:val="right"/>
              <w:rPr>
                <w:sz w:val="18"/>
              </w:rPr>
            </w:pPr>
            <w:r w:rsidRPr="00CC3F71">
              <w:rPr>
                <w:sz w:val="18"/>
              </w:rPr>
              <w:t>12</w:t>
            </w:r>
          </w:p>
        </w:tc>
        <w:tc>
          <w:tcPr>
            <w:tcW w:w="850" w:type="dxa"/>
            <w:shd w:val="clear" w:color="auto" w:fill="auto"/>
            <w:vAlign w:val="bottom"/>
          </w:tcPr>
          <w:p w14:paraId="56913CFB" w14:textId="77777777" w:rsidR="00DD4561" w:rsidRPr="00CC3F71" w:rsidRDefault="00DD4561" w:rsidP="00CC3F71">
            <w:pPr>
              <w:suppressAutoHyphens w:val="0"/>
              <w:spacing w:before="40" w:after="40" w:line="220" w:lineRule="exact"/>
              <w:ind w:right="113"/>
              <w:jc w:val="right"/>
              <w:rPr>
                <w:sz w:val="18"/>
              </w:rPr>
            </w:pPr>
            <w:r w:rsidRPr="00CC3F71">
              <w:rPr>
                <w:sz w:val="18"/>
              </w:rPr>
              <w:t>4</w:t>
            </w:r>
          </w:p>
        </w:tc>
        <w:tc>
          <w:tcPr>
            <w:tcW w:w="850" w:type="dxa"/>
            <w:shd w:val="clear" w:color="auto" w:fill="auto"/>
            <w:vAlign w:val="bottom"/>
          </w:tcPr>
          <w:p w14:paraId="1CDD5442" w14:textId="77777777" w:rsidR="00DD4561" w:rsidRPr="00CC3F71" w:rsidRDefault="00DD4561" w:rsidP="00CC3F71">
            <w:pPr>
              <w:suppressAutoHyphens w:val="0"/>
              <w:spacing w:before="40" w:after="40" w:line="220" w:lineRule="exact"/>
              <w:ind w:right="113"/>
              <w:jc w:val="right"/>
              <w:rPr>
                <w:sz w:val="18"/>
              </w:rPr>
            </w:pPr>
            <w:r w:rsidRPr="00CC3F71">
              <w:rPr>
                <w:sz w:val="18"/>
              </w:rPr>
              <w:t>3</w:t>
            </w:r>
          </w:p>
        </w:tc>
        <w:tc>
          <w:tcPr>
            <w:tcW w:w="851" w:type="dxa"/>
            <w:shd w:val="clear" w:color="auto" w:fill="auto"/>
            <w:vAlign w:val="bottom"/>
          </w:tcPr>
          <w:p w14:paraId="71F6311B" w14:textId="77777777" w:rsidR="00DD4561" w:rsidRPr="00CC3F71" w:rsidRDefault="00DD4561" w:rsidP="00CC3F71">
            <w:pPr>
              <w:suppressAutoHyphens w:val="0"/>
              <w:spacing w:before="40" w:after="40" w:line="220" w:lineRule="exact"/>
              <w:ind w:right="113"/>
              <w:jc w:val="right"/>
              <w:rPr>
                <w:sz w:val="18"/>
              </w:rPr>
            </w:pPr>
            <w:r w:rsidRPr="00CC3F71">
              <w:rPr>
                <w:sz w:val="18"/>
              </w:rPr>
              <w:t>7</w:t>
            </w:r>
          </w:p>
        </w:tc>
      </w:tr>
      <w:tr w:rsidR="00DD4561" w:rsidRPr="00CC3F71" w14:paraId="410D6878" w14:textId="77777777" w:rsidTr="004A2232">
        <w:tc>
          <w:tcPr>
            <w:tcW w:w="2268" w:type="dxa"/>
            <w:shd w:val="clear" w:color="auto" w:fill="auto"/>
          </w:tcPr>
          <w:p w14:paraId="3F5E496E" w14:textId="77777777" w:rsidR="00DD4561" w:rsidRPr="00CC3F71" w:rsidRDefault="00DD4561" w:rsidP="00CC3F71">
            <w:pPr>
              <w:suppressAutoHyphens w:val="0"/>
              <w:spacing w:before="40" w:after="40" w:line="220" w:lineRule="exact"/>
              <w:ind w:right="113"/>
              <w:rPr>
                <w:sz w:val="18"/>
              </w:rPr>
            </w:pPr>
            <w:r w:rsidRPr="00CC3F71">
              <w:rPr>
                <w:sz w:val="18"/>
              </w:rPr>
              <w:t>Democratic Party For the People</w:t>
            </w:r>
          </w:p>
        </w:tc>
        <w:tc>
          <w:tcPr>
            <w:tcW w:w="850" w:type="dxa"/>
            <w:shd w:val="clear" w:color="auto" w:fill="auto"/>
            <w:vAlign w:val="bottom"/>
          </w:tcPr>
          <w:p w14:paraId="1F33CF57" w14:textId="77777777" w:rsidR="00DD4561" w:rsidRPr="00CC3F71" w:rsidRDefault="00DD4561" w:rsidP="00CC3F71">
            <w:pPr>
              <w:suppressAutoHyphens w:val="0"/>
              <w:spacing w:before="40" w:after="40" w:line="220" w:lineRule="exact"/>
              <w:ind w:right="113"/>
              <w:jc w:val="right"/>
              <w:rPr>
                <w:sz w:val="18"/>
              </w:rPr>
            </w:pPr>
            <w:r w:rsidRPr="00CC3F71">
              <w:rPr>
                <w:sz w:val="18"/>
              </w:rPr>
              <w:t>-</w:t>
            </w:r>
          </w:p>
        </w:tc>
        <w:tc>
          <w:tcPr>
            <w:tcW w:w="850" w:type="dxa"/>
            <w:shd w:val="clear" w:color="auto" w:fill="auto"/>
            <w:vAlign w:val="bottom"/>
          </w:tcPr>
          <w:p w14:paraId="21A5EFEF" w14:textId="77777777" w:rsidR="00DD4561" w:rsidRPr="00CC3F71" w:rsidRDefault="00DD4561" w:rsidP="00CC3F71">
            <w:pPr>
              <w:suppressAutoHyphens w:val="0"/>
              <w:spacing w:before="40" w:after="40" w:line="220" w:lineRule="exact"/>
              <w:ind w:right="113"/>
              <w:jc w:val="right"/>
              <w:rPr>
                <w:sz w:val="18"/>
              </w:rPr>
            </w:pPr>
            <w:r w:rsidRPr="00CC3F71">
              <w:rPr>
                <w:sz w:val="18"/>
              </w:rPr>
              <w:t>-</w:t>
            </w:r>
          </w:p>
        </w:tc>
        <w:tc>
          <w:tcPr>
            <w:tcW w:w="851" w:type="dxa"/>
            <w:shd w:val="clear" w:color="auto" w:fill="auto"/>
            <w:vAlign w:val="bottom"/>
          </w:tcPr>
          <w:p w14:paraId="75F2678E" w14:textId="77777777" w:rsidR="00DD4561" w:rsidRPr="00CC3F71" w:rsidRDefault="00DD4561" w:rsidP="00CC3F71">
            <w:pPr>
              <w:suppressAutoHyphens w:val="0"/>
              <w:spacing w:before="40" w:after="40" w:line="220" w:lineRule="exact"/>
              <w:ind w:right="113"/>
              <w:jc w:val="right"/>
              <w:rPr>
                <w:sz w:val="18"/>
              </w:rPr>
            </w:pPr>
            <w:r w:rsidRPr="00CC3F71">
              <w:rPr>
                <w:sz w:val="18"/>
              </w:rPr>
              <w:t>-</w:t>
            </w:r>
          </w:p>
        </w:tc>
        <w:tc>
          <w:tcPr>
            <w:tcW w:w="850" w:type="dxa"/>
            <w:shd w:val="clear" w:color="auto" w:fill="auto"/>
            <w:vAlign w:val="bottom"/>
          </w:tcPr>
          <w:p w14:paraId="6F7BBA94" w14:textId="77777777" w:rsidR="00DD4561" w:rsidRPr="00CC3F71" w:rsidRDefault="00DD4561" w:rsidP="00CC3F71">
            <w:pPr>
              <w:suppressAutoHyphens w:val="0"/>
              <w:spacing w:before="40" w:after="40" w:line="220" w:lineRule="exact"/>
              <w:ind w:right="113"/>
              <w:jc w:val="right"/>
              <w:rPr>
                <w:sz w:val="18"/>
              </w:rPr>
            </w:pPr>
            <w:r w:rsidRPr="00CC3F71">
              <w:rPr>
                <w:sz w:val="18"/>
              </w:rPr>
              <w:t>5</w:t>
            </w:r>
          </w:p>
        </w:tc>
        <w:tc>
          <w:tcPr>
            <w:tcW w:w="850" w:type="dxa"/>
            <w:shd w:val="clear" w:color="auto" w:fill="auto"/>
            <w:vAlign w:val="bottom"/>
          </w:tcPr>
          <w:p w14:paraId="78B1B3AD" w14:textId="77777777" w:rsidR="00DD4561" w:rsidRPr="00CC3F71" w:rsidRDefault="00DD4561" w:rsidP="00CC3F71">
            <w:pPr>
              <w:suppressAutoHyphens w:val="0"/>
              <w:spacing w:before="40" w:after="40" w:line="220" w:lineRule="exact"/>
              <w:ind w:right="113"/>
              <w:jc w:val="right"/>
              <w:rPr>
                <w:sz w:val="18"/>
              </w:rPr>
            </w:pPr>
            <w:r w:rsidRPr="00CC3F71">
              <w:rPr>
                <w:sz w:val="18"/>
              </w:rPr>
              <w:t>1</w:t>
            </w:r>
          </w:p>
        </w:tc>
        <w:tc>
          <w:tcPr>
            <w:tcW w:w="851" w:type="dxa"/>
            <w:shd w:val="clear" w:color="auto" w:fill="auto"/>
            <w:vAlign w:val="bottom"/>
          </w:tcPr>
          <w:p w14:paraId="5446F40D" w14:textId="77777777" w:rsidR="00DD4561" w:rsidRPr="00CC3F71" w:rsidRDefault="00DD4561" w:rsidP="00CC3F71">
            <w:pPr>
              <w:suppressAutoHyphens w:val="0"/>
              <w:spacing w:before="40" w:after="40" w:line="220" w:lineRule="exact"/>
              <w:ind w:right="113"/>
              <w:jc w:val="right"/>
              <w:rPr>
                <w:sz w:val="18"/>
              </w:rPr>
            </w:pPr>
            <w:r w:rsidRPr="00CC3F71">
              <w:rPr>
                <w:sz w:val="18"/>
              </w:rPr>
              <w:t>6</w:t>
            </w:r>
          </w:p>
        </w:tc>
      </w:tr>
      <w:tr w:rsidR="00DD4561" w:rsidRPr="00CC3F71" w14:paraId="7959FCB0" w14:textId="77777777" w:rsidTr="004A2232">
        <w:tc>
          <w:tcPr>
            <w:tcW w:w="2268" w:type="dxa"/>
            <w:shd w:val="clear" w:color="auto" w:fill="auto"/>
          </w:tcPr>
          <w:p w14:paraId="3A6DA3F4" w14:textId="77777777" w:rsidR="00DD4561" w:rsidRPr="00CC3F71" w:rsidRDefault="00DD4561" w:rsidP="00CC3F71">
            <w:pPr>
              <w:suppressAutoHyphens w:val="0"/>
              <w:spacing w:before="40" w:after="40" w:line="220" w:lineRule="exact"/>
              <w:ind w:right="113"/>
              <w:rPr>
                <w:sz w:val="18"/>
              </w:rPr>
            </w:pPr>
            <w:r w:rsidRPr="00CC3F71">
              <w:rPr>
                <w:sz w:val="18"/>
              </w:rPr>
              <w:t>REIWA SHINSENGUMI</w:t>
            </w:r>
          </w:p>
        </w:tc>
        <w:tc>
          <w:tcPr>
            <w:tcW w:w="850" w:type="dxa"/>
            <w:shd w:val="clear" w:color="auto" w:fill="auto"/>
            <w:vAlign w:val="bottom"/>
          </w:tcPr>
          <w:p w14:paraId="1B3791BF" w14:textId="77777777" w:rsidR="00DD4561" w:rsidRPr="00CC3F71" w:rsidRDefault="00DD4561" w:rsidP="00CC3F71">
            <w:pPr>
              <w:suppressAutoHyphens w:val="0"/>
              <w:spacing w:before="40" w:after="40" w:line="220" w:lineRule="exact"/>
              <w:ind w:right="113"/>
              <w:jc w:val="right"/>
              <w:rPr>
                <w:sz w:val="18"/>
              </w:rPr>
            </w:pPr>
            <w:r w:rsidRPr="00CC3F71">
              <w:rPr>
                <w:sz w:val="18"/>
              </w:rPr>
              <w:t>-</w:t>
            </w:r>
          </w:p>
        </w:tc>
        <w:tc>
          <w:tcPr>
            <w:tcW w:w="850" w:type="dxa"/>
            <w:shd w:val="clear" w:color="auto" w:fill="auto"/>
            <w:vAlign w:val="bottom"/>
          </w:tcPr>
          <w:p w14:paraId="3DDF1884" w14:textId="77777777" w:rsidR="00DD4561" w:rsidRPr="00CC3F71" w:rsidRDefault="00DD4561" w:rsidP="00CC3F71">
            <w:pPr>
              <w:suppressAutoHyphens w:val="0"/>
              <w:spacing w:before="40" w:after="40" w:line="220" w:lineRule="exact"/>
              <w:ind w:right="113"/>
              <w:jc w:val="right"/>
              <w:rPr>
                <w:sz w:val="18"/>
              </w:rPr>
            </w:pPr>
            <w:r w:rsidRPr="00CC3F71">
              <w:rPr>
                <w:sz w:val="18"/>
              </w:rPr>
              <w:t>-</w:t>
            </w:r>
          </w:p>
        </w:tc>
        <w:tc>
          <w:tcPr>
            <w:tcW w:w="851" w:type="dxa"/>
            <w:shd w:val="clear" w:color="auto" w:fill="auto"/>
            <w:vAlign w:val="bottom"/>
          </w:tcPr>
          <w:p w14:paraId="32BC4869" w14:textId="77777777" w:rsidR="00DD4561" w:rsidRPr="00CC3F71" w:rsidRDefault="00DD4561" w:rsidP="00CC3F71">
            <w:pPr>
              <w:suppressAutoHyphens w:val="0"/>
              <w:spacing w:before="40" w:after="40" w:line="220" w:lineRule="exact"/>
              <w:ind w:right="113"/>
              <w:jc w:val="right"/>
              <w:rPr>
                <w:sz w:val="18"/>
              </w:rPr>
            </w:pPr>
            <w:r w:rsidRPr="00CC3F71">
              <w:rPr>
                <w:sz w:val="18"/>
              </w:rPr>
              <w:t>-</w:t>
            </w:r>
          </w:p>
        </w:tc>
        <w:tc>
          <w:tcPr>
            <w:tcW w:w="850" w:type="dxa"/>
            <w:shd w:val="clear" w:color="auto" w:fill="auto"/>
            <w:vAlign w:val="bottom"/>
          </w:tcPr>
          <w:p w14:paraId="7C32B06B" w14:textId="77777777" w:rsidR="00DD4561" w:rsidRPr="00CC3F71" w:rsidRDefault="00DD4561" w:rsidP="00CC3F71">
            <w:pPr>
              <w:suppressAutoHyphens w:val="0"/>
              <w:spacing w:before="40" w:after="40" w:line="220" w:lineRule="exact"/>
              <w:ind w:right="113"/>
              <w:jc w:val="right"/>
              <w:rPr>
                <w:sz w:val="18"/>
              </w:rPr>
            </w:pPr>
            <w:r w:rsidRPr="00CC3F71">
              <w:rPr>
                <w:sz w:val="18"/>
              </w:rPr>
              <w:t>1</w:t>
            </w:r>
          </w:p>
        </w:tc>
        <w:tc>
          <w:tcPr>
            <w:tcW w:w="850" w:type="dxa"/>
            <w:shd w:val="clear" w:color="auto" w:fill="auto"/>
            <w:vAlign w:val="bottom"/>
          </w:tcPr>
          <w:p w14:paraId="3FA6F5A1" w14:textId="77777777" w:rsidR="00DD4561" w:rsidRPr="00CC3F71" w:rsidRDefault="00DD4561" w:rsidP="00CC3F71">
            <w:pPr>
              <w:suppressAutoHyphens w:val="0"/>
              <w:spacing w:before="40" w:after="40" w:line="220" w:lineRule="exact"/>
              <w:ind w:right="113"/>
              <w:jc w:val="right"/>
              <w:rPr>
                <w:sz w:val="18"/>
              </w:rPr>
            </w:pPr>
            <w:r w:rsidRPr="00CC3F71">
              <w:rPr>
                <w:sz w:val="18"/>
              </w:rPr>
              <w:t>1</w:t>
            </w:r>
          </w:p>
        </w:tc>
        <w:tc>
          <w:tcPr>
            <w:tcW w:w="851" w:type="dxa"/>
            <w:shd w:val="clear" w:color="auto" w:fill="auto"/>
            <w:vAlign w:val="bottom"/>
          </w:tcPr>
          <w:p w14:paraId="0329E59A" w14:textId="77777777" w:rsidR="00DD4561" w:rsidRPr="00CC3F71" w:rsidRDefault="00DD4561" w:rsidP="00CC3F71">
            <w:pPr>
              <w:suppressAutoHyphens w:val="0"/>
              <w:spacing w:before="40" w:after="40" w:line="220" w:lineRule="exact"/>
              <w:ind w:right="113"/>
              <w:jc w:val="right"/>
              <w:rPr>
                <w:sz w:val="18"/>
              </w:rPr>
            </w:pPr>
            <w:r w:rsidRPr="00CC3F71">
              <w:rPr>
                <w:sz w:val="18"/>
              </w:rPr>
              <w:t>2</w:t>
            </w:r>
          </w:p>
        </w:tc>
      </w:tr>
      <w:tr w:rsidR="00DD4561" w:rsidRPr="00CC3F71" w14:paraId="2311F664" w14:textId="77777777" w:rsidTr="004A2232">
        <w:tc>
          <w:tcPr>
            <w:tcW w:w="2268" w:type="dxa"/>
            <w:shd w:val="clear" w:color="auto" w:fill="auto"/>
          </w:tcPr>
          <w:p w14:paraId="0C3FF18A" w14:textId="77777777" w:rsidR="00DD4561" w:rsidRPr="00CC3F71" w:rsidRDefault="00DD4561" w:rsidP="00CC3F71">
            <w:pPr>
              <w:suppressAutoHyphens w:val="0"/>
              <w:spacing w:before="40" w:after="40" w:line="220" w:lineRule="exact"/>
              <w:ind w:right="113"/>
              <w:rPr>
                <w:sz w:val="18"/>
              </w:rPr>
            </w:pPr>
            <w:r w:rsidRPr="00CC3F71">
              <w:rPr>
                <w:sz w:val="18"/>
              </w:rPr>
              <w:t>Social Democratic Party</w:t>
            </w:r>
          </w:p>
        </w:tc>
        <w:tc>
          <w:tcPr>
            <w:tcW w:w="850" w:type="dxa"/>
            <w:shd w:val="clear" w:color="auto" w:fill="auto"/>
            <w:vAlign w:val="bottom"/>
          </w:tcPr>
          <w:p w14:paraId="0C220072" w14:textId="77777777" w:rsidR="00DD4561" w:rsidRPr="00CC3F71" w:rsidRDefault="00DD4561" w:rsidP="00CC3F71">
            <w:pPr>
              <w:suppressAutoHyphens w:val="0"/>
              <w:spacing w:before="40" w:after="40" w:line="220" w:lineRule="exact"/>
              <w:ind w:right="113"/>
              <w:jc w:val="right"/>
              <w:rPr>
                <w:sz w:val="18"/>
              </w:rPr>
            </w:pPr>
            <w:r w:rsidRPr="00CC3F71">
              <w:rPr>
                <w:sz w:val="18"/>
              </w:rPr>
              <w:t>2</w:t>
            </w:r>
          </w:p>
        </w:tc>
        <w:tc>
          <w:tcPr>
            <w:tcW w:w="850" w:type="dxa"/>
            <w:shd w:val="clear" w:color="auto" w:fill="auto"/>
            <w:vAlign w:val="bottom"/>
          </w:tcPr>
          <w:p w14:paraId="0F77C991" w14:textId="77777777" w:rsidR="00DD4561" w:rsidRPr="00CC3F71" w:rsidRDefault="00DD4561" w:rsidP="00CC3F71">
            <w:pPr>
              <w:suppressAutoHyphens w:val="0"/>
              <w:spacing w:before="40" w:after="40" w:line="220" w:lineRule="exact"/>
              <w:ind w:right="113"/>
              <w:jc w:val="right"/>
              <w:rPr>
                <w:sz w:val="18"/>
              </w:rPr>
            </w:pPr>
            <w:r w:rsidRPr="00CC3F71">
              <w:rPr>
                <w:sz w:val="18"/>
              </w:rPr>
              <w:t>0</w:t>
            </w:r>
          </w:p>
        </w:tc>
        <w:tc>
          <w:tcPr>
            <w:tcW w:w="851" w:type="dxa"/>
            <w:shd w:val="clear" w:color="auto" w:fill="auto"/>
            <w:vAlign w:val="bottom"/>
          </w:tcPr>
          <w:p w14:paraId="017C8357" w14:textId="77777777" w:rsidR="00DD4561" w:rsidRPr="00CC3F71" w:rsidRDefault="00DD4561" w:rsidP="00CC3F71">
            <w:pPr>
              <w:suppressAutoHyphens w:val="0"/>
              <w:spacing w:before="40" w:after="40" w:line="220" w:lineRule="exact"/>
              <w:ind w:right="113"/>
              <w:jc w:val="right"/>
              <w:rPr>
                <w:sz w:val="18"/>
              </w:rPr>
            </w:pPr>
            <w:r w:rsidRPr="00CC3F71">
              <w:rPr>
                <w:sz w:val="18"/>
              </w:rPr>
              <w:t>2</w:t>
            </w:r>
          </w:p>
        </w:tc>
        <w:tc>
          <w:tcPr>
            <w:tcW w:w="850" w:type="dxa"/>
            <w:shd w:val="clear" w:color="auto" w:fill="auto"/>
            <w:vAlign w:val="bottom"/>
          </w:tcPr>
          <w:p w14:paraId="20C754E8" w14:textId="77777777" w:rsidR="00DD4561" w:rsidRPr="00CC3F71" w:rsidRDefault="00DD4561" w:rsidP="00CC3F71">
            <w:pPr>
              <w:suppressAutoHyphens w:val="0"/>
              <w:spacing w:before="40" w:after="40" w:line="220" w:lineRule="exact"/>
              <w:ind w:right="113"/>
              <w:jc w:val="right"/>
              <w:rPr>
                <w:sz w:val="18"/>
              </w:rPr>
            </w:pPr>
            <w:r w:rsidRPr="00CC3F71">
              <w:rPr>
                <w:sz w:val="18"/>
              </w:rPr>
              <w:t>1</w:t>
            </w:r>
          </w:p>
        </w:tc>
        <w:tc>
          <w:tcPr>
            <w:tcW w:w="850" w:type="dxa"/>
            <w:shd w:val="clear" w:color="auto" w:fill="auto"/>
            <w:vAlign w:val="bottom"/>
          </w:tcPr>
          <w:p w14:paraId="1A1119E2" w14:textId="77777777" w:rsidR="00DD4561" w:rsidRPr="00CC3F71" w:rsidRDefault="00DD4561" w:rsidP="00CC3F71">
            <w:pPr>
              <w:suppressAutoHyphens w:val="0"/>
              <w:spacing w:before="40" w:after="40" w:line="220" w:lineRule="exact"/>
              <w:ind w:right="113"/>
              <w:jc w:val="right"/>
              <w:rPr>
                <w:sz w:val="18"/>
              </w:rPr>
            </w:pPr>
            <w:r w:rsidRPr="00CC3F71">
              <w:rPr>
                <w:sz w:val="18"/>
              </w:rPr>
              <w:t>0</w:t>
            </w:r>
          </w:p>
        </w:tc>
        <w:tc>
          <w:tcPr>
            <w:tcW w:w="851" w:type="dxa"/>
            <w:shd w:val="clear" w:color="auto" w:fill="auto"/>
            <w:vAlign w:val="bottom"/>
          </w:tcPr>
          <w:p w14:paraId="1D1AAAAA" w14:textId="77777777" w:rsidR="00DD4561" w:rsidRPr="00CC3F71" w:rsidRDefault="00DD4561" w:rsidP="00CC3F71">
            <w:pPr>
              <w:suppressAutoHyphens w:val="0"/>
              <w:spacing w:before="40" w:after="40" w:line="220" w:lineRule="exact"/>
              <w:ind w:right="113"/>
              <w:jc w:val="right"/>
              <w:rPr>
                <w:sz w:val="18"/>
              </w:rPr>
            </w:pPr>
            <w:r w:rsidRPr="00CC3F71">
              <w:rPr>
                <w:sz w:val="18"/>
              </w:rPr>
              <w:t>1</w:t>
            </w:r>
          </w:p>
        </w:tc>
      </w:tr>
      <w:tr w:rsidR="00DD4561" w:rsidRPr="00CC3F71" w14:paraId="52B369E2" w14:textId="77777777" w:rsidTr="004A2232">
        <w:tc>
          <w:tcPr>
            <w:tcW w:w="2268" w:type="dxa"/>
            <w:shd w:val="clear" w:color="auto" w:fill="auto"/>
          </w:tcPr>
          <w:p w14:paraId="0326261F" w14:textId="77777777" w:rsidR="00DD4561" w:rsidRPr="00CC3F71" w:rsidRDefault="00DD4561" w:rsidP="00D93C04">
            <w:pPr>
              <w:suppressAutoHyphens w:val="0"/>
              <w:spacing w:before="40" w:after="40" w:line="220" w:lineRule="exact"/>
              <w:rPr>
                <w:sz w:val="18"/>
              </w:rPr>
            </w:pPr>
            <w:r w:rsidRPr="00CC3F71">
              <w:rPr>
                <w:sz w:val="18"/>
              </w:rPr>
              <w:t>NHK Kara Kokumin wo Mamoru To (the Party to Protect the People from NHK)</w:t>
            </w:r>
          </w:p>
        </w:tc>
        <w:tc>
          <w:tcPr>
            <w:tcW w:w="850" w:type="dxa"/>
            <w:shd w:val="clear" w:color="auto" w:fill="auto"/>
            <w:vAlign w:val="bottom"/>
          </w:tcPr>
          <w:p w14:paraId="69912F8A" w14:textId="77777777" w:rsidR="00DD4561" w:rsidRPr="00CC3F71" w:rsidRDefault="00DD4561" w:rsidP="00CC3F71">
            <w:pPr>
              <w:suppressAutoHyphens w:val="0"/>
              <w:spacing w:before="40" w:after="40" w:line="220" w:lineRule="exact"/>
              <w:ind w:right="113"/>
              <w:jc w:val="right"/>
              <w:rPr>
                <w:sz w:val="18"/>
              </w:rPr>
            </w:pPr>
            <w:r w:rsidRPr="00CC3F71">
              <w:rPr>
                <w:sz w:val="18"/>
              </w:rPr>
              <w:t>-</w:t>
            </w:r>
          </w:p>
        </w:tc>
        <w:tc>
          <w:tcPr>
            <w:tcW w:w="850" w:type="dxa"/>
            <w:shd w:val="clear" w:color="auto" w:fill="auto"/>
            <w:vAlign w:val="bottom"/>
          </w:tcPr>
          <w:p w14:paraId="01D9B325" w14:textId="77777777" w:rsidR="00DD4561" w:rsidRPr="00CC3F71" w:rsidRDefault="00DD4561" w:rsidP="00CC3F71">
            <w:pPr>
              <w:suppressAutoHyphens w:val="0"/>
              <w:spacing w:before="40" w:after="40" w:line="220" w:lineRule="exact"/>
              <w:ind w:right="113"/>
              <w:jc w:val="right"/>
              <w:rPr>
                <w:sz w:val="18"/>
              </w:rPr>
            </w:pPr>
            <w:r w:rsidRPr="00CC3F71">
              <w:rPr>
                <w:sz w:val="18"/>
              </w:rPr>
              <w:t>-</w:t>
            </w:r>
          </w:p>
        </w:tc>
        <w:tc>
          <w:tcPr>
            <w:tcW w:w="851" w:type="dxa"/>
            <w:shd w:val="clear" w:color="auto" w:fill="auto"/>
            <w:vAlign w:val="bottom"/>
          </w:tcPr>
          <w:p w14:paraId="17BA3164" w14:textId="77777777" w:rsidR="00DD4561" w:rsidRPr="00CC3F71" w:rsidRDefault="00DD4561" w:rsidP="00CC3F71">
            <w:pPr>
              <w:suppressAutoHyphens w:val="0"/>
              <w:spacing w:before="40" w:after="40" w:line="220" w:lineRule="exact"/>
              <w:ind w:right="113"/>
              <w:jc w:val="right"/>
              <w:rPr>
                <w:sz w:val="18"/>
              </w:rPr>
            </w:pPr>
            <w:r w:rsidRPr="00CC3F71">
              <w:rPr>
                <w:sz w:val="18"/>
              </w:rPr>
              <w:t>-</w:t>
            </w:r>
          </w:p>
        </w:tc>
        <w:tc>
          <w:tcPr>
            <w:tcW w:w="850" w:type="dxa"/>
            <w:shd w:val="clear" w:color="auto" w:fill="auto"/>
            <w:vAlign w:val="bottom"/>
          </w:tcPr>
          <w:p w14:paraId="5D057D7B" w14:textId="77777777" w:rsidR="00DD4561" w:rsidRPr="00CC3F71" w:rsidRDefault="00DD4561" w:rsidP="00CC3F71">
            <w:pPr>
              <w:suppressAutoHyphens w:val="0"/>
              <w:spacing w:before="40" w:after="40" w:line="220" w:lineRule="exact"/>
              <w:ind w:right="113"/>
              <w:jc w:val="right"/>
              <w:rPr>
                <w:sz w:val="18"/>
              </w:rPr>
            </w:pPr>
            <w:r w:rsidRPr="00CC3F71">
              <w:rPr>
                <w:sz w:val="18"/>
              </w:rPr>
              <w:t>1</w:t>
            </w:r>
          </w:p>
        </w:tc>
        <w:tc>
          <w:tcPr>
            <w:tcW w:w="850" w:type="dxa"/>
            <w:shd w:val="clear" w:color="auto" w:fill="auto"/>
            <w:vAlign w:val="bottom"/>
          </w:tcPr>
          <w:p w14:paraId="36ABB259" w14:textId="77777777" w:rsidR="00DD4561" w:rsidRPr="00CC3F71" w:rsidRDefault="00DD4561" w:rsidP="00CC3F71">
            <w:pPr>
              <w:suppressAutoHyphens w:val="0"/>
              <w:spacing w:before="40" w:after="40" w:line="220" w:lineRule="exact"/>
              <w:ind w:right="113"/>
              <w:jc w:val="right"/>
              <w:rPr>
                <w:sz w:val="18"/>
              </w:rPr>
            </w:pPr>
            <w:r w:rsidRPr="00CC3F71">
              <w:rPr>
                <w:sz w:val="18"/>
              </w:rPr>
              <w:t>0</w:t>
            </w:r>
          </w:p>
        </w:tc>
        <w:tc>
          <w:tcPr>
            <w:tcW w:w="851" w:type="dxa"/>
            <w:shd w:val="clear" w:color="auto" w:fill="auto"/>
            <w:vAlign w:val="bottom"/>
          </w:tcPr>
          <w:p w14:paraId="73E5D1ED" w14:textId="77777777" w:rsidR="00DD4561" w:rsidRPr="00CC3F71" w:rsidRDefault="00DD4561" w:rsidP="00CC3F71">
            <w:pPr>
              <w:suppressAutoHyphens w:val="0"/>
              <w:spacing w:before="40" w:after="40" w:line="220" w:lineRule="exact"/>
              <w:ind w:right="113"/>
              <w:jc w:val="right"/>
              <w:rPr>
                <w:sz w:val="18"/>
              </w:rPr>
            </w:pPr>
            <w:r w:rsidRPr="00CC3F71">
              <w:rPr>
                <w:sz w:val="18"/>
              </w:rPr>
              <w:t>1</w:t>
            </w:r>
          </w:p>
        </w:tc>
      </w:tr>
      <w:tr w:rsidR="00DD4561" w:rsidRPr="00CC3F71" w14:paraId="23561FDE" w14:textId="77777777" w:rsidTr="00D93C04">
        <w:tc>
          <w:tcPr>
            <w:tcW w:w="2268" w:type="dxa"/>
            <w:tcBorders>
              <w:bottom w:val="single" w:sz="4" w:space="0" w:color="auto"/>
            </w:tcBorders>
            <w:shd w:val="clear" w:color="auto" w:fill="auto"/>
          </w:tcPr>
          <w:p w14:paraId="47F1D573" w14:textId="77777777" w:rsidR="00DD4561" w:rsidRPr="00CC3F71" w:rsidRDefault="00DD4561" w:rsidP="00CC3F71">
            <w:pPr>
              <w:suppressAutoHyphens w:val="0"/>
              <w:spacing w:before="40" w:after="40" w:line="220" w:lineRule="exact"/>
              <w:ind w:right="113"/>
              <w:rPr>
                <w:sz w:val="18"/>
              </w:rPr>
            </w:pPr>
            <w:r w:rsidRPr="00CC3F71">
              <w:rPr>
                <w:sz w:val="18"/>
              </w:rPr>
              <w:t>Independents</w:t>
            </w:r>
          </w:p>
        </w:tc>
        <w:tc>
          <w:tcPr>
            <w:tcW w:w="850" w:type="dxa"/>
            <w:tcBorders>
              <w:bottom w:val="single" w:sz="4" w:space="0" w:color="auto"/>
            </w:tcBorders>
            <w:shd w:val="clear" w:color="auto" w:fill="auto"/>
            <w:vAlign w:val="bottom"/>
          </w:tcPr>
          <w:p w14:paraId="23966828" w14:textId="77777777" w:rsidR="00DD4561" w:rsidRPr="00CC3F71" w:rsidRDefault="00DD4561" w:rsidP="00CC3F71">
            <w:pPr>
              <w:suppressAutoHyphens w:val="0"/>
              <w:spacing w:before="40" w:after="40" w:line="220" w:lineRule="exact"/>
              <w:ind w:right="113"/>
              <w:jc w:val="right"/>
              <w:rPr>
                <w:sz w:val="18"/>
              </w:rPr>
            </w:pPr>
            <w:r w:rsidRPr="00CC3F71">
              <w:rPr>
                <w:sz w:val="18"/>
              </w:rPr>
              <w:t>21</w:t>
            </w:r>
          </w:p>
        </w:tc>
        <w:tc>
          <w:tcPr>
            <w:tcW w:w="850" w:type="dxa"/>
            <w:tcBorders>
              <w:bottom w:val="single" w:sz="4" w:space="0" w:color="auto"/>
            </w:tcBorders>
            <w:shd w:val="clear" w:color="auto" w:fill="auto"/>
            <w:vAlign w:val="bottom"/>
          </w:tcPr>
          <w:p w14:paraId="5C269607" w14:textId="77777777" w:rsidR="00DD4561" w:rsidRPr="00CC3F71" w:rsidRDefault="00DD4561" w:rsidP="00CC3F71">
            <w:pPr>
              <w:suppressAutoHyphens w:val="0"/>
              <w:spacing w:before="40" w:after="40" w:line="220" w:lineRule="exact"/>
              <w:ind w:right="113"/>
              <w:jc w:val="right"/>
              <w:rPr>
                <w:sz w:val="18"/>
              </w:rPr>
            </w:pPr>
            <w:r w:rsidRPr="00CC3F71">
              <w:rPr>
                <w:sz w:val="18"/>
              </w:rPr>
              <w:t>5</w:t>
            </w:r>
          </w:p>
        </w:tc>
        <w:tc>
          <w:tcPr>
            <w:tcW w:w="851" w:type="dxa"/>
            <w:tcBorders>
              <w:bottom w:val="single" w:sz="4" w:space="0" w:color="auto"/>
            </w:tcBorders>
            <w:shd w:val="clear" w:color="auto" w:fill="auto"/>
            <w:vAlign w:val="bottom"/>
          </w:tcPr>
          <w:p w14:paraId="4F568008" w14:textId="77777777" w:rsidR="00DD4561" w:rsidRPr="00CC3F71" w:rsidRDefault="00DD4561" w:rsidP="00CC3F71">
            <w:pPr>
              <w:suppressAutoHyphens w:val="0"/>
              <w:spacing w:before="40" w:after="40" w:line="220" w:lineRule="exact"/>
              <w:ind w:right="113"/>
              <w:jc w:val="right"/>
              <w:rPr>
                <w:sz w:val="18"/>
              </w:rPr>
            </w:pPr>
            <w:r w:rsidRPr="00CC3F71">
              <w:rPr>
                <w:sz w:val="18"/>
              </w:rPr>
              <w:t>26</w:t>
            </w:r>
          </w:p>
        </w:tc>
        <w:tc>
          <w:tcPr>
            <w:tcW w:w="850" w:type="dxa"/>
            <w:tcBorders>
              <w:bottom w:val="single" w:sz="4" w:space="0" w:color="auto"/>
            </w:tcBorders>
            <w:shd w:val="clear" w:color="auto" w:fill="auto"/>
            <w:vAlign w:val="bottom"/>
          </w:tcPr>
          <w:p w14:paraId="447A858D" w14:textId="77777777" w:rsidR="00DD4561" w:rsidRPr="00CC3F71" w:rsidRDefault="00DD4561" w:rsidP="00CC3F71">
            <w:pPr>
              <w:suppressAutoHyphens w:val="0"/>
              <w:spacing w:before="40" w:after="40" w:line="220" w:lineRule="exact"/>
              <w:ind w:right="113"/>
              <w:jc w:val="right"/>
              <w:rPr>
                <w:sz w:val="18"/>
              </w:rPr>
            </w:pPr>
            <w:r w:rsidRPr="00CC3F71">
              <w:rPr>
                <w:sz w:val="18"/>
              </w:rPr>
              <w:t>5</w:t>
            </w:r>
          </w:p>
        </w:tc>
        <w:tc>
          <w:tcPr>
            <w:tcW w:w="850" w:type="dxa"/>
            <w:tcBorders>
              <w:bottom w:val="single" w:sz="4" w:space="0" w:color="auto"/>
            </w:tcBorders>
            <w:shd w:val="clear" w:color="auto" w:fill="auto"/>
            <w:vAlign w:val="bottom"/>
          </w:tcPr>
          <w:p w14:paraId="2B62597A" w14:textId="77777777" w:rsidR="00DD4561" w:rsidRPr="00CC3F71" w:rsidRDefault="00DD4561" w:rsidP="00CC3F71">
            <w:pPr>
              <w:suppressAutoHyphens w:val="0"/>
              <w:spacing w:before="40" w:after="40" w:line="220" w:lineRule="exact"/>
              <w:ind w:right="113"/>
              <w:jc w:val="right"/>
              <w:rPr>
                <w:sz w:val="18"/>
              </w:rPr>
            </w:pPr>
            <w:r w:rsidRPr="00CC3F71">
              <w:rPr>
                <w:sz w:val="18"/>
              </w:rPr>
              <w:t>4</w:t>
            </w:r>
          </w:p>
        </w:tc>
        <w:tc>
          <w:tcPr>
            <w:tcW w:w="851" w:type="dxa"/>
            <w:tcBorders>
              <w:bottom w:val="single" w:sz="4" w:space="0" w:color="auto"/>
            </w:tcBorders>
            <w:shd w:val="clear" w:color="auto" w:fill="auto"/>
            <w:vAlign w:val="bottom"/>
          </w:tcPr>
          <w:p w14:paraId="770F5C55" w14:textId="77777777" w:rsidR="00DD4561" w:rsidRPr="00CC3F71" w:rsidRDefault="00DD4561" w:rsidP="00CC3F71">
            <w:pPr>
              <w:suppressAutoHyphens w:val="0"/>
              <w:spacing w:before="40" w:after="40" w:line="220" w:lineRule="exact"/>
              <w:ind w:right="113"/>
              <w:jc w:val="right"/>
              <w:rPr>
                <w:sz w:val="18"/>
              </w:rPr>
            </w:pPr>
            <w:r w:rsidRPr="00CC3F71">
              <w:rPr>
                <w:sz w:val="18"/>
              </w:rPr>
              <w:t>9</w:t>
            </w:r>
          </w:p>
        </w:tc>
      </w:tr>
      <w:tr w:rsidR="00DD4561" w:rsidRPr="00CC3F71" w14:paraId="788EE97F" w14:textId="77777777" w:rsidTr="00D93C04">
        <w:tc>
          <w:tcPr>
            <w:tcW w:w="2268" w:type="dxa"/>
            <w:tcBorders>
              <w:top w:val="single" w:sz="4" w:space="0" w:color="auto"/>
            </w:tcBorders>
            <w:shd w:val="clear" w:color="auto" w:fill="auto"/>
          </w:tcPr>
          <w:p w14:paraId="3A114C35" w14:textId="77777777" w:rsidR="00DD4561" w:rsidRPr="00D93C04" w:rsidRDefault="00DD4561" w:rsidP="00D93C04">
            <w:pPr>
              <w:suppressAutoHyphens w:val="0"/>
              <w:spacing w:before="80" w:after="80" w:line="220" w:lineRule="exact"/>
              <w:ind w:left="283"/>
              <w:rPr>
                <w:b/>
                <w:sz w:val="18"/>
              </w:rPr>
            </w:pPr>
            <w:r w:rsidRPr="00D93C04">
              <w:rPr>
                <w:b/>
                <w:sz w:val="18"/>
              </w:rPr>
              <w:t>Total</w:t>
            </w:r>
          </w:p>
        </w:tc>
        <w:tc>
          <w:tcPr>
            <w:tcW w:w="850" w:type="dxa"/>
            <w:tcBorders>
              <w:top w:val="single" w:sz="4" w:space="0" w:color="auto"/>
            </w:tcBorders>
            <w:shd w:val="clear" w:color="auto" w:fill="auto"/>
            <w:vAlign w:val="bottom"/>
          </w:tcPr>
          <w:p w14:paraId="44A56ED0" w14:textId="77777777" w:rsidR="00DD4561" w:rsidRPr="00D93C04" w:rsidRDefault="00DD4561" w:rsidP="00D93C04">
            <w:pPr>
              <w:suppressAutoHyphens w:val="0"/>
              <w:spacing w:before="80" w:after="80" w:line="220" w:lineRule="exact"/>
              <w:ind w:right="113"/>
              <w:jc w:val="right"/>
              <w:rPr>
                <w:b/>
                <w:sz w:val="18"/>
              </w:rPr>
            </w:pPr>
            <w:r w:rsidRPr="00D93C04">
              <w:rPr>
                <w:b/>
                <w:sz w:val="18"/>
              </w:rPr>
              <w:t>418</w:t>
            </w:r>
          </w:p>
        </w:tc>
        <w:tc>
          <w:tcPr>
            <w:tcW w:w="850" w:type="dxa"/>
            <w:tcBorders>
              <w:top w:val="single" w:sz="4" w:space="0" w:color="auto"/>
            </w:tcBorders>
            <w:shd w:val="clear" w:color="auto" w:fill="auto"/>
            <w:vAlign w:val="bottom"/>
          </w:tcPr>
          <w:p w14:paraId="1998E813" w14:textId="77777777" w:rsidR="00DD4561" w:rsidRPr="00D93C04" w:rsidRDefault="00DD4561" w:rsidP="00D93C04">
            <w:pPr>
              <w:suppressAutoHyphens w:val="0"/>
              <w:spacing w:before="80" w:after="80" w:line="220" w:lineRule="exact"/>
              <w:ind w:right="113"/>
              <w:jc w:val="right"/>
              <w:rPr>
                <w:b/>
                <w:sz w:val="18"/>
              </w:rPr>
            </w:pPr>
            <w:r w:rsidRPr="00D93C04">
              <w:rPr>
                <w:b/>
                <w:sz w:val="18"/>
              </w:rPr>
              <w:t>47</w:t>
            </w:r>
          </w:p>
        </w:tc>
        <w:tc>
          <w:tcPr>
            <w:tcW w:w="851" w:type="dxa"/>
            <w:tcBorders>
              <w:top w:val="single" w:sz="4" w:space="0" w:color="auto"/>
            </w:tcBorders>
            <w:shd w:val="clear" w:color="auto" w:fill="auto"/>
            <w:vAlign w:val="bottom"/>
          </w:tcPr>
          <w:p w14:paraId="1A0BD175" w14:textId="77777777" w:rsidR="00DD4561" w:rsidRPr="00D93C04" w:rsidRDefault="00DD4561" w:rsidP="00D93C04">
            <w:pPr>
              <w:suppressAutoHyphens w:val="0"/>
              <w:spacing w:before="80" w:after="80" w:line="220" w:lineRule="exact"/>
              <w:ind w:right="113"/>
              <w:jc w:val="right"/>
              <w:rPr>
                <w:b/>
                <w:sz w:val="18"/>
              </w:rPr>
            </w:pPr>
            <w:r w:rsidRPr="00D93C04">
              <w:rPr>
                <w:b/>
                <w:sz w:val="18"/>
              </w:rPr>
              <w:t>465</w:t>
            </w:r>
          </w:p>
        </w:tc>
        <w:tc>
          <w:tcPr>
            <w:tcW w:w="850" w:type="dxa"/>
            <w:tcBorders>
              <w:top w:val="single" w:sz="4" w:space="0" w:color="auto"/>
            </w:tcBorders>
            <w:shd w:val="clear" w:color="auto" w:fill="auto"/>
            <w:vAlign w:val="bottom"/>
          </w:tcPr>
          <w:p w14:paraId="526F43F4" w14:textId="77777777" w:rsidR="00DD4561" w:rsidRPr="00D93C04" w:rsidRDefault="00DD4561" w:rsidP="00D93C04">
            <w:pPr>
              <w:suppressAutoHyphens w:val="0"/>
              <w:spacing w:before="80" w:after="80" w:line="220" w:lineRule="exact"/>
              <w:ind w:right="113"/>
              <w:jc w:val="right"/>
              <w:rPr>
                <w:b/>
                <w:sz w:val="18"/>
              </w:rPr>
            </w:pPr>
            <w:r w:rsidRPr="00D93C04">
              <w:rPr>
                <w:b/>
                <w:sz w:val="18"/>
              </w:rPr>
              <w:t>96</w:t>
            </w:r>
          </w:p>
        </w:tc>
        <w:tc>
          <w:tcPr>
            <w:tcW w:w="850" w:type="dxa"/>
            <w:tcBorders>
              <w:top w:val="single" w:sz="4" w:space="0" w:color="auto"/>
            </w:tcBorders>
            <w:shd w:val="clear" w:color="auto" w:fill="auto"/>
            <w:vAlign w:val="bottom"/>
          </w:tcPr>
          <w:p w14:paraId="118EC84D" w14:textId="77777777" w:rsidR="00DD4561" w:rsidRPr="00D93C04" w:rsidRDefault="00DD4561" w:rsidP="00D93C04">
            <w:pPr>
              <w:suppressAutoHyphens w:val="0"/>
              <w:spacing w:before="80" w:after="80" w:line="220" w:lineRule="exact"/>
              <w:ind w:right="113"/>
              <w:jc w:val="right"/>
              <w:rPr>
                <w:b/>
                <w:sz w:val="18"/>
              </w:rPr>
            </w:pPr>
            <w:r w:rsidRPr="00D93C04">
              <w:rPr>
                <w:b/>
                <w:sz w:val="18"/>
              </w:rPr>
              <w:t>28</w:t>
            </w:r>
          </w:p>
        </w:tc>
        <w:tc>
          <w:tcPr>
            <w:tcW w:w="851" w:type="dxa"/>
            <w:tcBorders>
              <w:top w:val="single" w:sz="4" w:space="0" w:color="auto"/>
            </w:tcBorders>
            <w:shd w:val="clear" w:color="auto" w:fill="auto"/>
            <w:vAlign w:val="bottom"/>
          </w:tcPr>
          <w:p w14:paraId="2DA6F197" w14:textId="77777777" w:rsidR="00DD4561" w:rsidRPr="00D93C04" w:rsidRDefault="00DD4561" w:rsidP="00D93C04">
            <w:pPr>
              <w:suppressAutoHyphens w:val="0"/>
              <w:spacing w:before="80" w:after="80" w:line="220" w:lineRule="exact"/>
              <w:ind w:right="113"/>
              <w:jc w:val="right"/>
              <w:rPr>
                <w:b/>
                <w:sz w:val="18"/>
              </w:rPr>
            </w:pPr>
            <w:r w:rsidRPr="00D93C04">
              <w:rPr>
                <w:b/>
                <w:sz w:val="18"/>
              </w:rPr>
              <w:t>124</w:t>
            </w:r>
          </w:p>
        </w:tc>
      </w:tr>
    </w:tbl>
    <w:p w14:paraId="1DA09D75" w14:textId="60A8D23F" w:rsidR="00DD4561" w:rsidRPr="00D51D90" w:rsidRDefault="00DD4561" w:rsidP="00F0191C">
      <w:pPr>
        <w:pStyle w:val="SingleTxtG"/>
        <w:spacing w:before="240"/>
      </w:pPr>
      <w:r w:rsidRPr="00D51D90">
        <w:t>67.</w:t>
      </w:r>
      <w:r w:rsidRPr="00D51D90">
        <w:tab/>
        <w:t xml:space="preserve">Under the </w:t>
      </w:r>
      <w:r w:rsidR="002A53FF">
        <w:t>“</w:t>
      </w:r>
      <w:r w:rsidRPr="00D51D90">
        <w:t>Fourth Basic Plan for Gender Equality,</w:t>
      </w:r>
      <w:r w:rsidR="002A53FF">
        <w:t>”</w:t>
      </w:r>
      <w:r w:rsidRPr="00D51D90">
        <w:t xml:space="preserve"> the Government of Japan promotes women</w:t>
      </w:r>
      <w:r w:rsidR="002A53FF">
        <w:t>’</w:t>
      </w:r>
      <w:r w:rsidRPr="00D51D90">
        <w:t>s participation and advancement in various fields of society and expands women</w:t>
      </w:r>
      <w:r w:rsidR="002A53FF">
        <w:t>’</w:t>
      </w:r>
      <w:r w:rsidRPr="00D51D90">
        <w:t xml:space="preserve">s participation in policy decision-making processes. </w:t>
      </w:r>
    </w:p>
    <w:p w14:paraId="35C54FC5" w14:textId="77777777" w:rsidR="00DD4561" w:rsidRPr="00D51D90" w:rsidRDefault="00DD4561" w:rsidP="006453AE">
      <w:pPr>
        <w:pStyle w:val="SingleTxtG"/>
      </w:pPr>
      <w:r w:rsidRPr="00D51D90">
        <w:t>68.</w:t>
      </w:r>
      <w:r w:rsidRPr="00D51D90">
        <w:tab/>
        <w:t>In the House of Representatives, 47 seats out of 465 are held by female members (10.1%, as of August 2019) and 3 out of 26 chairpersons of Standing Committees and Special Committees are women (11.5%, as of August 2019). In the House of Councillors, 56 seats out of 245 are held by female members (22.9%, as of August 2019) while 3 out of 24 chairpersons of Standing Committees and Special Committees are women (12.5%, as of August 2019).</w:t>
      </w:r>
    </w:p>
    <w:p w14:paraId="6D92103B" w14:textId="527BF39E" w:rsidR="00DD4561" w:rsidRPr="00D51D90" w:rsidRDefault="00DD4561" w:rsidP="006453AE">
      <w:pPr>
        <w:pStyle w:val="SingleTxtG"/>
      </w:pPr>
      <w:r w:rsidRPr="00D51D90">
        <w:t>69.</w:t>
      </w:r>
      <w:r w:rsidRPr="00D51D90">
        <w:tab/>
        <w:t>Under recognition that the expansion of women</w:t>
      </w:r>
      <w:r w:rsidR="002A53FF">
        <w:t>’</w:t>
      </w:r>
      <w:r w:rsidRPr="00D51D90">
        <w:t>s participation in political fields is important in the Fourth Basic Plan for Gender Equality, the Government set the goal (a non-binding goal which the Government aims to achieve by working with political parties) of the ratio of female candidates to the members of both the House of Representatives and the House of Councillors at 30% by 2020. Based on this Plan, the Minister of State (for Gender Equality) asked each political party for cooperation in introducing positive actions such as voluntary initiatives, including setting goals for the ratio of female candidates, and developing systems to promote work-life balance.</w:t>
      </w:r>
    </w:p>
    <w:p w14:paraId="17859535" w14:textId="77777777" w:rsidR="00DD4561" w:rsidRPr="00D51D90" w:rsidRDefault="00DD4561" w:rsidP="006453AE">
      <w:pPr>
        <w:pStyle w:val="SingleTxtG"/>
      </w:pPr>
      <w:r w:rsidRPr="00D51D90">
        <w:lastRenderedPageBreak/>
        <w:t>70.</w:t>
      </w:r>
      <w:r w:rsidRPr="00D51D90">
        <w:tab/>
        <w:t>In addition, the Act on Promotion of Gender Equality in the Political Field, legislation initiated by diet members, was promulgated and enforced in May 2018. The Act provides that political parties are to endeavor to implement voluntary initiatives, such as setting a goal for the number of male and female party candidates for public office.</w:t>
      </w:r>
    </w:p>
    <w:p w14:paraId="7AB9C9C6" w14:textId="77777777" w:rsidR="00DD4561" w:rsidRPr="00D51D90" w:rsidRDefault="00DD4561" w:rsidP="006453AE">
      <w:pPr>
        <w:pStyle w:val="SingleTxtG"/>
      </w:pPr>
      <w:r w:rsidRPr="00D51D90">
        <w:t>71.</w:t>
      </w:r>
      <w:r w:rsidRPr="00D51D90">
        <w:tab/>
        <w:t>The goal of 30% in the above-mentioned Fourth Basic Plan for Gender Equality is a goal which not each political party but the Government as a whole aims to achieve. In contrast, the Act enforced in May 2018 calls for implementation of voluntary initiatives by political parties.</w:t>
      </w:r>
    </w:p>
    <w:p w14:paraId="447EA19F" w14:textId="77777777" w:rsidR="00DD4561" w:rsidRPr="00D51D90" w:rsidRDefault="00DD4561" w:rsidP="000D3E47">
      <w:pPr>
        <w:pStyle w:val="SingleTxtG"/>
        <w:spacing w:after="240"/>
      </w:pPr>
      <w:r w:rsidRPr="00D51D90">
        <w:t>72.</w:t>
      </w:r>
      <w:r w:rsidRPr="00D51D90">
        <w:tab/>
        <w:t>Available statistical data on the percentage of female Diet members for the last 5-year period is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69"/>
        <w:gridCol w:w="680"/>
        <w:gridCol w:w="680"/>
        <w:gridCol w:w="680"/>
        <w:gridCol w:w="680"/>
        <w:gridCol w:w="681"/>
      </w:tblGrid>
      <w:tr w:rsidR="000D3E47" w:rsidRPr="000D3E47" w14:paraId="6251601C" w14:textId="77777777" w:rsidTr="000D3E47">
        <w:trPr>
          <w:tblHeader/>
        </w:trPr>
        <w:tc>
          <w:tcPr>
            <w:tcW w:w="3969" w:type="dxa"/>
            <w:tcBorders>
              <w:top w:val="single" w:sz="4" w:space="0" w:color="auto"/>
              <w:bottom w:val="single" w:sz="12" w:space="0" w:color="auto"/>
            </w:tcBorders>
            <w:shd w:val="clear" w:color="auto" w:fill="auto"/>
            <w:vAlign w:val="bottom"/>
          </w:tcPr>
          <w:p w14:paraId="490B31CB" w14:textId="77777777" w:rsidR="00DD4561" w:rsidRPr="000D3E47" w:rsidRDefault="00DD4561" w:rsidP="000D3E47">
            <w:pPr>
              <w:keepNext/>
              <w:keepLines/>
              <w:suppressAutoHyphens w:val="0"/>
              <w:spacing w:before="80" w:after="80" w:line="200" w:lineRule="exact"/>
              <w:ind w:right="113"/>
              <w:rPr>
                <w:i/>
                <w:sz w:val="16"/>
              </w:rPr>
            </w:pPr>
          </w:p>
        </w:tc>
        <w:tc>
          <w:tcPr>
            <w:tcW w:w="680" w:type="dxa"/>
            <w:tcBorders>
              <w:top w:val="single" w:sz="4" w:space="0" w:color="auto"/>
              <w:bottom w:val="single" w:sz="12" w:space="0" w:color="auto"/>
            </w:tcBorders>
            <w:shd w:val="clear" w:color="auto" w:fill="auto"/>
            <w:vAlign w:val="bottom"/>
          </w:tcPr>
          <w:p w14:paraId="4D821B34" w14:textId="77777777" w:rsidR="00DD4561" w:rsidRPr="000D3E47" w:rsidRDefault="00DD4561" w:rsidP="000D3E47">
            <w:pPr>
              <w:keepNext/>
              <w:keepLines/>
              <w:suppressAutoHyphens w:val="0"/>
              <w:spacing w:before="80" w:after="80" w:line="200" w:lineRule="exact"/>
              <w:ind w:right="113"/>
              <w:jc w:val="right"/>
              <w:rPr>
                <w:i/>
                <w:sz w:val="16"/>
              </w:rPr>
            </w:pPr>
            <w:r w:rsidRPr="000D3E47">
              <w:rPr>
                <w:i/>
                <w:sz w:val="16"/>
              </w:rPr>
              <w:t>2015*</w:t>
            </w:r>
          </w:p>
        </w:tc>
        <w:tc>
          <w:tcPr>
            <w:tcW w:w="680" w:type="dxa"/>
            <w:tcBorders>
              <w:top w:val="single" w:sz="4" w:space="0" w:color="auto"/>
              <w:bottom w:val="single" w:sz="12" w:space="0" w:color="auto"/>
            </w:tcBorders>
            <w:shd w:val="clear" w:color="auto" w:fill="auto"/>
            <w:vAlign w:val="bottom"/>
          </w:tcPr>
          <w:p w14:paraId="135A674B" w14:textId="77777777" w:rsidR="00DD4561" w:rsidRPr="000D3E47" w:rsidRDefault="00DD4561" w:rsidP="000D3E47">
            <w:pPr>
              <w:keepNext/>
              <w:keepLines/>
              <w:suppressAutoHyphens w:val="0"/>
              <w:spacing w:before="80" w:after="80" w:line="200" w:lineRule="exact"/>
              <w:ind w:right="113"/>
              <w:jc w:val="right"/>
              <w:rPr>
                <w:i/>
                <w:sz w:val="16"/>
              </w:rPr>
            </w:pPr>
            <w:r w:rsidRPr="000D3E47">
              <w:rPr>
                <w:i/>
                <w:sz w:val="16"/>
              </w:rPr>
              <w:t>2016*</w:t>
            </w:r>
          </w:p>
        </w:tc>
        <w:tc>
          <w:tcPr>
            <w:tcW w:w="680" w:type="dxa"/>
            <w:tcBorders>
              <w:top w:val="single" w:sz="4" w:space="0" w:color="auto"/>
              <w:bottom w:val="single" w:sz="12" w:space="0" w:color="auto"/>
            </w:tcBorders>
            <w:shd w:val="clear" w:color="auto" w:fill="auto"/>
            <w:vAlign w:val="bottom"/>
          </w:tcPr>
          <w:p w14:paraId="0E397414" w14:textId="77777777" w:rsidR="00DD4561" w:rsidRPr="000D3E47" w:rsidRDefault="00DD4561" w:rsidP="000D3E47">
            <w:pPr>
              <w:keepNext/>
              <w:keepLines/>
              <w:suppressAutoHyphens w:val="0"/>
              <w:spacing w:before="80" w:after="80" w:line="200" w:lineRule="exact"/>
              <w:ind w:right="113"/>
              <w:jc w:val="right"/>
              <w:rPr>
                <w:i/>
                <w:sz w:val="16"/>
              </w:rPr>
            </w:pPr>
            <w:r w:rsidRPr="000D3E47">
              <w:rPr>
                <w:i/>
                <w:sz w:val="16"/>
              </w:rPr>
              <w:t>2017*</w:t>
            </w:r>
          </w:p>
        </w:tc>
        <w:tc>
          <w:tcPr>
            <w:tcW w:w="680" w:type="dxa"/>
            <w:tcBorders>
              <w:top w:val="single" w:sz="4" w:space="0" w:color="auto"/>
              <w:bottom w:val="single" w:sz="12" w:space="0" w:color="auto"/>
            </w:tcBorders>
            <w:shd w:val="clear" w:color="auto" w:fill="auto"/>
            <w:vAlign w:val="bottom"/>
          </w:tcPr>
          <w:p w14:paraId="4D26CFD9" w14:textId="77777777" w:rsidR="00DD4561" w:rsidRPr="000D3E47" w:rsidRDefault="00DD4561" w:rsidP="000D3E47">
            <w:pPr>
              <w:keepNext/>
              <w:keepLines/>
              <w:suppressAutoHyphens w:val="0"/>
              <w:spacing w:before="80" w:after="80" w:line="200" w:lineRule="exact"/>
              <w:ind w:right="113"/>
              <w:jc w:val="right"/>
              <w:rPr>
                <w:i/>
                <w:sz w:val="16"/>
              </w:rPr>
            </w:pPr>
            <w:r w:rsidRPr="000D3E47">
              <w:rPr>
                <w:i/>
                <w:sz w:val="16"/>
              </w:rPr>
              <w:t>2018*</w:t>
            </w:r>
          </w:p>
        </w:tc>
        <w:tc>
          <w:tcPr>
            <w:tcW w:w="681" w:type="dxa"/>
            <w:tcBorders>
              <w:top w:val="single" w:sz="4" w:space="0" w:color="auto"/>
              <w:bottom w:val="single" w:sz="12" w:space="0" w:color="auto"/>
            </w:tcBorders>
            <w:shd w:val="clear" w:color="auto" w:fill="auto"/>
            <w:vAlign w:val="bottom"/>
          </w:tcPr>
          <w:p w14:paraId="65009497" w14:textId="77777777" w:rsidR="00DD4561" w:rsidRPr="000D3E47" w:rsidRDefault="00DD4561" w:rsidP="000D3E47">
            <w:pPr>
              <w:keepNext/>
              <w:keepLines/>
              <w:suppressAutoHyphens w:val="0"/>
              <w:spacing w:before="80" w:after="80" w:line="200" w:lineRule="exact"/>
              <w:ind w:right="113"/>
              <w:jc w:val="right"/>
              <w:rPr>
                <w:i/>
                <w:sz w:val="16"/>
              </w:rPr>
            </w:pPr>
            <w:r w:rsidRPr="000D3E47">
              <w:rPr>
                <w:i/>
                <w:sz w:val="16"/>
              </w:rPr>
              <w:t>2019*</w:t>
            </w:r>
          </w:p>
        </w:tc>
      </w:tr>
      <w:tr w:rsidR="00DD4561" w:rsidRPr="000D3E47" w14:paraId="0B88FBFE" w14:textId="77777777" w:rsidTr="000D3E47">
        <w:tc>
          <w:tcPr>
            <w:tcW w:w="3969" w:type="dxa"/>
            <w:tcBorders>
              <w:top w:val="single" w:sz="12" w:space="0" w:color="auto"/>
            </w:tcBorders>
            <w:shd w:val="clear" w:color="auto" w:fill="auto"/>
          </w:tcPr>
          <w:p w14:paraId="66E10AA8" w14:textId="77777777" w:rsidR="00DD4561" w:rsidRPr="000D3E47" w:rsidRDefault="00DD4561" w:rsidP="000D3E47">
            <w:pPr>
              <w:keepNext/>
              <w:keepLines/>
              <w:suppressAutoHyphens w:val="0"/>
              <w:spacing w:before="40" w:after="40" w:line="220" w:lineRule="exact"/>
              <w:ind w:right="113"/>
              <w:rPr>
                <w:sz w:val="18"/>
              </w:rPr>
            </w:pPr>
            <w:r w:rsidRPr="000D3E47">
              <w:rPr>
                <w:sz w:val="18"/>
              </w:rPr>
              <w:t>Female members of the House of Representatives (persons)</w:t>
            </w:r>
          </w:p>
        </w:tc>
        <w:tc>
          <w:tcPr>
            <w:tcW w:w="680" w:type="dxa"/>
            <w:tcBorders>
              <w:top w:val="single" w:sz="12" w:space="0" w:color="auto"/>
            </w:tcBorders>
            <w:shd w:val="clear" w:color="auto" w:fill="auto"/>
            <w:vAlign w:val="bottom"/>
          </w:tcPr>
          <w:p w14:paraId="6262ABDE" w14:textId="77777777" w:rsidR="00DD4561" w:rsidRPr="000D3E47" w:rsidRDefault="00DD4561" w:rsidP="000D3E47">
            <w:pPr>
              <w:keepNext/>
              <w:keepLines/>
              <w:suppressAutoHyphens w:val="0"/>
              <w:spacing w:before="40" w:after="40" w:line="220" w:lineRule="exact"/>
              <w:ind w:right="113"/>
              <w:jc w:val="right"/>
              <w:rPr>
                <w:sz w:val="18"/>
              </w:rPr>
            </w:pPr>
            <w:r w:rsidRPr="000D3E47">
              <w:rPr>
                <w:sz w:val="18"/>
              </w:rPr>
              <w:t>45</w:t>
            </w:r>
          </w:p>
        </w:tc>
        <w:tc>
          <w:tcPr>
            <w:tcW w:w="680" w:type="dxa"/>
            <w:tcBorders>
              <w:top w:val="single" w:sz="12" w:space="0" w:color="auto"/>
            </w:tcBorders>
            <w:shd w:val="clear" w:color="auto" w:fill="auto"/>
            <w:vAlign w:val="bottom"/>
          </w:tcPr>
          <w:p w14:paraId="7E683F82" w14:textId="77777777" w:rsidR="00DD4561" w:rsidRPr="000D3E47" w:rsidRDefault="00DD4561" w:rsidP="000D3E47">
            <w:pPr>
              <w:keepNext/>
              <w:keepLines/>
              <w:suppressAutoHyphens w:val="0"/>
              <w:spacing w:before="40" w:after="40" w:line="220" w:lineRule="exact"/>
              <w:ind w:right="113"/>
              <w:jc w:val="right"/>
              <w:rPr>
                <w:sz w:val="18"/>
              </w:rPr>
            </w:pPr>
            <w:r w:rsidRPr="000D3E47">
              <w:rPr>
                <w:sz w:val="18"/>
              </w:rPr>
              <w:t>45</w:t>
            </w:r>
          </w:p>
        </w:tc>
        <w:tc>
          <w:tcPr>
            <w:tcW w:w="680" w:type="dxa"/>
            <w:tcBorders>
              <w:top w:val="single" w:sz="12" w:space="0" w:color="auto"/>
            </w:tcBorders>
            <w:shd w:val="clear" w:color="auto" w:fill="auto"/>
            <w:vAlign w:val="bottom"/>
          </w:tcPr>
          <w:p w14:paraId="00595298" w14:textId="77777777" w:rsidR="00DD4561" w:rsidRPr="000D3E47" w:rsidRDefault="00DD4561" w:rsidP="000D3E47">
            <w:pPr>
              <w:keepNext/>
              <w:keepLines/>
              <w:suppressAutoHyphens w:val="0"/>
              <w:spacing w:before="40" w:after="40" w:line="220" w:lineRule="exact"/>
              <w:ind w:right="113"/>
              <w:jc w:val="right"/>
              <w:rPr>
                <w:sz w:val="18"/>
              </w:rPr>
            </w:pPr>
            <w:r w:rsidRPr="000D3E47">
              <w:rPr>
                <w:sz w:val="18"/>
              </w:rPr>
              <w:t>44</w:t>
            </w:r>
          </w:p>
        </w:tc>
        <w:tc>
          <w:tcPr>
            <w:tcW w:w="680" w:type="dxa"/>
            <w:tcBorders>
              <w:top w:val="single" w:sz="12" w:space="0" w:color="auto"/>
            </w:tcBorders>
            <w:shd w:val="clear" w:color="auto" w:fill="auto"/>
            <w:vAlign w:val="bottom"/>
          </w:tcPr>
          <w:p w14:paraId="7DC24823" w14:textId="77777777" w:rsidR="00DD4561" w:rsidRPr="000D3E47" w:rsidRDefault="00DD4561" w:rsidP="000D3E47">
            <w:pPr>
              <w:keepNext/>
              <w:keepLines/>
              <w:suppressAutoHyphens w:val="0"/>
              <w:spacing w:before="40" w:after="40" w:line="220" w:lineRule="exact"/>
              <w:ind w:right="113"/>
              <w:jc w:val="right"/>
              <w:rPr>
                <w:sz w:val="18"/>
              </w:rPr>
            </w:pPr>
            <w:r w:rsidRPr="000D3E47">
              <w:rPr>
                <w:sz w:val="18"/>
              </w:rPr>
              <w:t>47</w:t>
            </w:r>
          </w:p>
        </w:tc>
        <w:tc>
          <w:tcPr>
            <w:tcW w:w="681" w:type="dxa"/>
            <w:tcBorders>
              <w:top w:val="single" w:sz="12" w:space="0" w:color="auto"/>
            </w:tcBorders>
            <w:shd w:val="clear" w:color="auto" w:fill="auto"/>
            <w:vAlign w:val="bottom"/>
          </w:tcPr>
          <w:p w14:paraId="21566C64" w14:textId="77777777" w:rsidR="00DD4561" w:rsidRPr="000D3E47" w:rsidRDefault="00DD4561" w:rsidP="000D3E47">
            <w:pPr>
              <w:keepNext/>
              <w:keepLines/>
              <w:suppressAutoHyphens w:val="0"/>
              <w:spacing w:before="40" w:after="40" w:line="220" w:lineRule="exact"/>
              <w:ind w:right="113"/>
              <w:jc w:val="right"/>
              <w:rPr>
                <w:sz w:val="18"/>
              </w:rPr>
            </w:pPr>
            <w:r w:rsidRPr="000D3E47">
              <w:rPr>
                <w:sz w:val="18"/>
              </w:rPr>
              <w:t>47</w:t>
            </w:r>
          </w:p>
        </w:tc>
      </w:tr>
      <w:tr w:rsidR="00DD4561" w:rsidRPr="000D3E47" w14:paraId="4729FEB2" w14:textId="77777777" w:rsidTr="000D3E47">
        <w:tc>
          <w:tcPr>
            <w:tcW w:w="3969" w:type="dxa"/>
            <w:shd w:val="clear" w:color="auto" w:fill="auto"/>
          </w:tcPr>
          <w:p w14:paraId="2137F393" w14:textId="77777777" w:rsidR="00DD4561" w:rsidRPr="000D3E47" w:rsidRDefault="00DD4561" w:rsidP="000D3E47">
            <w:pPr>
              <w:keepNext/>
              <w:keepLines/>
              <w:suppressAutoHyphens w:val="0"/>
              <w:spacing w:before="40" w:after="40" w:line="220" w:lineRule="exact"/>
              <w:ind w:right="113"/>
              <w:rPr>
                <w:sz w:val="18"/>
              </w:rPr>
            </w:pPr>
            <w:r w:rsidRPr="000D3E47">
              <w:rPr>
                <w:sz w:val="18"/>
              </w:rPr>
              <w:t>Percentage of female members among total members of the House of Representatives (excluding vacancies) (%)</w:t>
            </w:r>
          </w:p>
        </w:tc>
        <w:tc>
          <w:tcPr>
            <w:tcW w:w="680" w:type="dxa"/>
            <w:shd w:val="clear" w:color="auto" w:fill="auto"/>
            <w:vAlign w:val="bottom"/>
          </w:tcPr>
          <w:p w14:paraId="7A881FFF" w14:textId="77777777" w:rsidR="00DD4561" w:rsidRPr="000D3E47" w:rsidRDefault="00DD4561" w:rsidP="000D3E47">
            <w:pPr>
              <w:keepNext/>
              <w:keepLines/>
              <w:suppressAutoHyphens w:val="0"/>
              <w:spacing w:before="40" w:after="40" w:line="220" w:lineRule="exact"/>
              <w:ind w:right="113"/>
              <w:jc w:val="right"/>
              <w:rPr>
                <w:sz w:val="18"/>
              </w:rPr>
            </w:pPr>
            <w:r w:rsidRPr="000D3E47">
              <w:rPr>
                <w:sz w:val="18"/>
              </w:rPr>
              <w:t>9.5</w:t>
            </w:r>
          </w:p>
        </w:tc>
        <w:tc>
          <w:tcPr>
            <w:tcW w:w="680" w:type="dxa"/>
            <w:shd w:val="clear" w:color="auto" w:fill="auto"/>
            <w:vAlign w:val="bottom"/>
          </w:tcPr>
          <w:p w14:paraId="5340726C" w14:textId="77777777" w:rsidR="00DD4561" w:rsidRPr="000D3E47" w:rsidRDefault="00DD4561" w:rsidP="000D3E47">
            <w:pPr>
              <w:keepNext/>
              <w:keepLines/>
              <w:suppressAutoHyphens w:val="0"/>
              <w:spacing w:before="40" w:after="40" w:line="220" w:lineRule="exact"/>
              <w:ind w:right="113"/>
              <w:jc w:val="right"/>
              <w:rPr>
                <w:sz w:val="18"/>
              </w:rPr>
            </w:pPr>
            <w:r w:rsidRPr="000D3E47">
              <w:rPr>
                <w:sz w:val="18"/>
              </w:rPr>
              <w:t>9.5</w:t>
            </w:r>
          </w:p>
        </w:tc>
        <w:tc>
          <w:tcPr>
            <w:tcW w:w="680" w:type="dxa"/>
            <w:shd w:val="clear" w:color="auto" w:fill="auto"/>
            <w:vAlign w:val="bottom"/>
          </w:tcPr>
          <w:p w14:paraId="6A726B94" w14:textId="77777777" w:rsidR="00DD4561" w:rsidRPr="000D3E47" w:rsidRDefault="00DD4561" w:rsidP="000D3E47">
            <w:pPr>
              <w:keepNext/>
              <w:keepLines/>
              <w:suppressAutoHyphens w:val="0"/>
              <w:spacing w:before="40" w:after="40" w:line="220" w:lineRule="exact"/>
              <w:ind w:right="113"/>
              <w:jc w:val="right"/>
              <w:rPr>
                <w:sz w:val="18"/>
              </w:rPr>
            </w:pPr>
            <w:r w:rsidRPr="000D3E47">
              <w:rPr>
                <w:sz w:val="18"/>
              </w:rPr>
              <w:t>9.3</w:t>
            </w:r>
          </w:p>
        </w:tc>
        <w:tc>
          <w:tcPr>
            <w:tcW w:w="680" w:type="dxa"/>
            <w:shd w:val="clear" w:color="auto" w:fill="auto"/>
            <w:vAlign w:val="bottom"/>
          </w:tcPr>
          <w:p w14:paraId="4295FE82" w14:textId="77777777" w:rsidR="00DD4561" w:rsidRPr="000D3E47" w:rsidRDefault="00DD4561" w:rsidP="000D3E47">
            <w:pPr>
              <w:keepNext/>
              <w:keepLines/>
              <w:suppressAutoHyphens w:val="0"/>
              <w:spacing w:before="40" w:after="40" w:line="220" w:lineRule="exact"/>
              <w:ind w:right="113"/>
              <w:jc w:val="right"/>
              <w:rPr>
                <w:sz w:val="18"/>
              </w:rPr>
            </w:pPr>
            <w:r w:rsidRPr="000D3E47">
              <w:rPr>
                <w:sz w:val="18"/>
              </w:rPr>
              <w:t>10.1</w:t>
            </w:r>
          </w:p>
        </w:tc>
        <w:tc>
          <w:tcPr>
            <w:tcW w:w="681" w:type="dxa"/>
            <w:shd w:val="clear" w:color="auto" w:fill="auto"/>
            <w:vAlign w:val="bottom"/>
          </w:tcPr>
          <w:p w14:paraId="0F5190BB" w14:textId="77777777" w:rsidR="00DD4561" w:rsidRPr="000D3E47" w:rsidRDefault="00DD4561" w:rsidP="000D3E47">
            <w:pPr>
              <w:keepNext/>
              <w:keepLines/>
              <w:suppressAutoHyphens w:val="0"/>
              <w:spacing w:before="40" w:after="40" w:line="220" w:lineRule="exact"/>
              <w:ind w:right="113"/>
              <w:jc w:val="right"/>
              <w:rPr>
                <w:sz w:val="18"/>
              </w:rPr>
            </w:pPr>
            <w:r w:rsidRPr="000D3E47">
              <w:rPr>
                <w:sz w:val="18"/>
              </w:rPr>
              <w:t>10.2</w:t>
            </w:r>
          </w:p>
        </w:tc>
      </w:tr>
      <w:tr w:rsidR="00DD4561" w:rsidRPr="000D3E47" w14:paraId="4108C204" w14:textId="77777777" w:rsidTr="000D3E47">
        <w:tc>
          <w:tcPr>
            <w:tcW w:w="3969" w:type="dxa"/>
            <w:shd w:val="clear" w:color="auto" w:fill="auto"/>
          </w:tcPr>
          <w:p w14:paraId="311CC550" w14:textId="77777777" w:rsidR="00DD4561" w:rsidRPr="000D3E47" w:rsidRDefault="00DD4561" w:rsidP="000D3E47">
            <w:pPr>
              <w:keepNext/>
              <w:keepLines/>
              <w:suppressAutoHyphens w:val="0"/>
              <w:spacing w:before="40" w:after="40" w:line="220" w:lineRule="exact"/>
              <w:ind w:right="113"/>
              <w:rPr>
                <w:sz w:val="18"/>
              </w:rPr>
            </w:pPr>
            <w:r w:rsidRPr="000D3E47">
              <w:rPr>
                <w:sz w:val="18"/>
              </w:rPr>
              <w:t>Female members of the House of Councillors (persons)</w:t>
            </w:r>
          </w:p>
        </w:tc>
        <w:tc>
          <w:tcPr>
            <w:tcW w:w="680" w:type="dxa"/>
            <w:shd w:val="clear" w:color="auto" w:fill="auto"/>
            <w:vAlign w:val="bottom"/>
          </w:tcPr>
          <w:p w14:paraId="37CA4EF4" w14:textId="77777777" w:rsidR="00DD4561" w:rsidRPr="000D3E47" w:rsidRDefault="00DD4561" w:rsidP="000D3E47">
            <w:pPr>
              <w:keepNext/>
              <w:keepLines/>
              <w:suppressAutoHyphens w:val="0"/>
              <w:spacing w:before="40" w:after="40" w:line="220" w:lineRule="exact"/>
              <w:ind w:right="113"/>
              <w:jc w:val="right"/>
              <w:rPr>
                <w:sz w:val="18"/>
              </w:rPr>
            </w:pPr>
            <w:r w:rsidRPr="000D3E47">
              <w:rPr>
                <w:sz w:val="18"/>
              </w:rPr>
              <w:t>38</w:t>
            </w:r>
          </w:p>
        </w:tc>
        <w:tc>
          <w:tcPr>
            <w:tcW w:w="680" w:type="dxa"/>
            <w:shd w:val="clear" w:color="auto" w:fill="auto"/>
            <w:vAlign w:val="bottom"/>
          </w:tcPr>
          <w:p w14:paraId="6743A5A7" w14:textId="77777777" w:rsidR="00DD4561" w:rsidRPr="000D3E47" w:rsidRDefault="00DD4561" w:rsidP="000D3E47">
            <w:pPr>
              <w:keepNext/>
              <w:keepLines/>
              <w:suppressAutoHyphens w:val="0"/>
              <w:spacing w:before="40" w:after="40" w:line="220" w:lineRule="exact"/>
              <w:ind w:right="113"/>
              <w:jc w:val="right"/>
              <w:rPr>
                <w:sz w:val="18"/>
              </w:rPr>
            </w:pPr>
            <w:r w:rsidRPr="000D3E47">
              <w:rPr>
                <w:sz w:val="18"/>
              </w:rPr>
              <w:t>38</w:t>
            </w:r>
          </w:p>
        </w:tc>
        <w:tc>
          <w:tcPr>
            <w:tcW w:w="680" w:type="dxa"/>
            <w:shd w:val="clear" w:color="auto" w:fill="auto"/>
            <w:vAlign w:val="bottom"/>
          </w:tcPr>
          <w:p w14:paraId="2936EEA8" w14:textId="77777777" w:rsidR="00DD4561" w:rsidRPr="000D3E47" w:rsidRDefault="00DD4561" w:rsidP="000D3E47">
            <w:pPr>
              <w:keepNext/>
              <w:keepLines/>
              <w:suppressAutoHyphens w:val="0"/>
              <w:spacing w:before="40" w:after="40" w:line="220" w:lineRule="exact"/>
              <w:ind w:right="113"/>
              <w:jc w:val="right"/>
              <w:rPr>
                <w:sz w:val="18"/>
              </w:rPr>
            </w:pPr>
            <w:r w:rsidRPr="000D3E47">
              <w:rPr>
                <w:sz w:val="18"/>
              </w:rPr>
              <w:t>50</w:t>
            </w:r>
          </w:p>
        </w:tc>
        <w:tc>
          <w:tcPr>
            <w:tcW w:w="680" w:type="dxa"/>
            <w:shd w:val="clear" w:color="auto" w:fill="auto"/>
            <w:vAlign w:val="bottom"/>
          </w:tcPr>
          <w:p w14:paraId="3B6E6797" w14:textId="77777777" w:rsidR="00DD4561" w:rsidRPr="000D3E47" w:rsidRDefault="00DD4561" w:rsidP="000D3E47">
            <w:pPr>
              <w:keepNext/>
              <w:keepLines/>
              <w:suppressAutoHyphens w:val="0"/>
              <w:spacing w:before="40" w:after="40" w:line="220" w:lineRule="exact"/>
              <w:ind w:right="113"/>
              <w:jc w:val="right"/>
              <w:rPr>
                <w:sz w:val="18"/>
              </w:rPr>
            </w:pPr>
            <w:r w:rsidRPr="000D3E47">
              <w:rPr>
                <w:sz w:val="18"/>
              </w:rPr>
              <w:t>50</w:t>
            </w:r>
          </w:p>
        </w:tc>
        <w:tc>
          <w:tcPr>
            <w:tcW w:w="681" w:type="dxa"/>
            <w:shd w:val="clear" w:color="auto" w:fill="auto"/>
            <w:vAlign w:val="bottom"/>
          </w:tcPr>
          <w:p w14:paraId="1588ED6A" w14:textId="77777777" w:rsidR="00DD4561" w:rsidRPr="000D3E47" w:rsidRDefault="00DD4561" w:rsidP="000D3E47">
            <w:pPr>
              <w:keepNext/>
              <w:keepLines/>
              <w:suppressAutoHyphens w:val="0"/>
              <w:spacing w:before="40" w:after="40" w:line="220" w:lineRule="exact"/>
              <w:ind w:right="113"/>
              <w:jc w:val="right"/>
              <w:rPr>
                <w:sz w:val="18"/>
              </w:rPr>
            </w:pPr>
            <w:r w:rsidRPr="000D3E47">
              <w:rPr>
                <w:sz w:val="18"/>
              </w:rPr>
              <w:t>50</w:t>
            </w:r>
          </w:p>
        </w:tc>
      </w:tr>
      <w:tr w:rsidR="00DD4561" w:rsidRPr="000D3E47" w14:paraId="3133DE8C" w14:textId="77777777" w:rsidTr="000D3E47">
        <w:tc>
          <w:tcPr>
            <w:tcW w:w="3969" w:type="dxa"/>
            <w:shd w:val="clear" w:color="auto" w:fill="auto"/>
          </w:tcPr>
          <w:p w14:paraId="0807EA60" w14:textId="77777777" w:rsidR="00DD4561" w:rsidRPr="000D3E47" w:rsidRDefault="00DD4561" w:rsidP="000D3E47">
            <w:pPr>
              <w:keepNext/>
              <w:keepLines/>
              <w:suppressAutoHyphens w:val="0"/>
              <w:spacing w:before="40" w:after="40" w:line="220" w:lineRule="exact"/>
              <w:rPr>
                <w:sz w:val="18"/>
              </w:rPr>
            </w:pPr>
            <w:r w:rsidRPr="000D3E47">
              <w:rPr>
                <w:sz w:val="18"/>
              </w:rPr>
              <w:t>Percentage of female members among total members of the House of Councillors (excluding vacancies) (%)</w:t>
            </w:r>
          </w:p>
        </w:tc>
        <w:tc>
          <w:tcPr>
            <w:tcW w:w="680" w:type="dxa"/>
            <w:shd w:val="clear" w:color="auto" w:fill="auto"/>
            <w:vAlign w:val="bottom"/>
          </w:tcPr>
          <w:p w14:paraId="32B70CF6" w14:textId="77777777" w:rsidR="00DD4561" w:rsidRPr="000D3E47" w:rsidRDefault="00DD4561" w:rsidP="000D3E47">
            <w:pPr>
              <w:keepNext/>
              <w:keepLines/>
              <w:suppressAutoHyphens w:val="0"/>
              <w:spacing w:before="40" w:after="40" w:line="220" w:lineRule="exact"/>
              <w:ind w:right="113"/>
              <w:jc w:val="right"/>
              <w:rPr>
                <w:sz w:val="18"/>
              </w:rPr>
            </w:pPr>
            <w:r w:rsidRPr="000D3E47">
              <w:rPr>
                <w:sz w:val="18"/>
              </w:rPr>
              <w:t>15.7</w:t>
            </w:r>
          </w:p>
        </w:tc>
        <w:tc>
          <w:tcPr>
            <w:tcW w:w="680" w:type="dxa"/>
            <w:shd w:val="clear" w:color="auto" w:fill="auto"/>
            <w:vAlign w:val="bottom"/>
          </w:tcPr>
          <w:p w14:paraId="33791A07" w14:textId="77777777" w:rsidR="00DD4561" w:rsidRPr="000D3E47" w:rsidRDefault="00DD4561" w:rsidP="000D3E47">
            <w:pPr>
              <w:keepNext/>
              <w:keepLines/>
              <w:suppressAutoHyphens w:val="0"/>
              <w:spacing w:before="40" w:after="40" w:line="220" w:lineRule="exact"/>
              <w:ind w:right="113"/>
              <w:jc w:val="right"/>
              <w:rPr>
                <w:sz w:val="18"/>
              </w:rPr>
            </w:pPr>
            <w:r w:rsidRPr="000D3E47">
              <w:rPr>
                <w:sz w:val="18"/>
              </w:rPr>
              <w:t>15.7</w:t>
            </w:r>
          </w:p>
        </w:tc>
        <w:tc>
          <w:tcPr>
            <w:tcW w:w="680" w:type="dxa"/>
            <w:shd w:val="clear" w:color="auto" w:fill="auto"/>
            <w:vAlign w:val="bottom"/>
          </w:tcPr>
          <w:p w14:paraId="47E83E28" w14:textId="77777777" w:rsidR="00DD4561" w:rsidRPr="000D3E47" w:rsidRDefault="00DD4561" w:rsidP="000D3E47">
            <w:pPr>
              <w:keepNext/>
              <w:keepLines/>
              <w:suppressAutoHyphens w:val="0"/>
              <w:spacing w:before="40" w:after="40" w:line="220" w:lineRule="exact"/>
              <w:ind w:right="113"/>
              <w:jc w:val="right"/>
              <w:rPr>
                <w:sz w:val="18"/>
              </w:rPr>
            </w:pPr>
            <w:r w:rsidRPr="000D3E47">
              <w:rPr>
                <w:sz w:val="18"/>
              </w:rPr>
              <w:t>20.7</w:t>
            </w:r>
          </w:p>
        </w:tc>
        <w:tc>
          <w:tcPr>
            <w:tcW w:w="680" w:type="dxa"/>
            <w:shd w:val="clear" w:color="auto" w:fill="auto"/>
            <w:vAlign w:val="bottom"/>
          </w:tcPr>
          <w:p w14:paraId="33A5668A" w14:textId="77777777" w:rsidR="00DD4561" w:rsidRPr="000D3E47" w:rsidRDefault="00DD4561" w:rsidP="000D3E47">
            <w:pPr>
              <w:keepNext/>
              <w:keepLines/>
              <w:suppressAutoHyphens w:val="0"/>
              <w:spacing w:before="40" w:after="40" w:line="220" w:lineRule="exact"/>
              <w:ind w:right="113"/>
              <w:jc w:val="right"/>
              <w:rPr>
                <w:sz w:val="18"/>
              </w:rPr>
            </w:pPr>
            <w:r w:rsidRPr="000D3E47">
              <w:rPr>
                <w:sz w:val="18"/>
              </w:rPr>
              <w:t>20.7</w:t>
            </w:r>
          </w:p>
        </w:tc>
        <w:tc>
          <w:tcPr>
            <w:tcW w:w="681" w:type="dxa"/>
            <w:shd w:val="clear" w:color="auto" w:fill="auto"/>
            <w:vAlign w:val="bottom"/>
          </w:tcPr>
          <w:p w14:paraId="6B5B8616" w14:textId="77777777" w:rsidR="00DD4561" w:rsidRPr="000D3E47" w:rsidRDefault="00DD4561" w:rsidP="000D3E47">
            <w:pPr>
              <w:keepNext/>
              <w:keepLines/>
              <w:suppressAutoHyphens w:val="0"/>
              <w:spacing w:before="40" w:after="40" w:line="220" w:lineRule="exact"/>
              <w:ind w:right="113"/>
              <w:jc w:val="right"/>
              <w:rPr>
                <w:sz w:val="18"/>
              </w:rPr>
            </w:pPr>
            <w:r w:rsidRPr="000D3E47">
              <w:rPr>
                <w:sz w:val="18"/>
              </w:rPr>
              <w:t>20.7</w:t>
            </w:r>
          </w:p>
        </w:tc>
      </w:tr>
    </w:tbl>
    <w:p w14:paraId="2DED71B5" w14:textId="77777777" w:rsidR="00DD4561" w:rsidRPr="00305AEB" w:rsidRDefault="00DD4561" w:rsidP="00305AEB">
      <w:pPr>
        <w:spacing w:before="120"/>
        <w:ind w:left="1134" w:right="1134" w:firstLine="170"/>
        <w:rPr>
          <w:sz w:val="18"/>
        </w:rPr>
      </w:pPr>
      <w:r w:rsidRPr="00305AEB">
        <w:rPr>
          <w:sz w:val="18"/>
        </w:rPr>
        <w:t>*  Figures shown are those as of January each year.</w:t>
      </w:r>
    </w:p>
    <w:p w14:paraId="09300639" w14:textId="77777777" w:rsidR="00DD4561" w:rsidRPr="00D51D90" w:rsidRDefault="00DD4561" w:rsidP="00305AEB">
      <w:pPr>
        <w:pStyle w:val="H23G"/>
      </w:pPr>
      <w:r w:rsidRPr="00D51D90">
        <w:tab/>
      </w:r>
      <w:r w:rsidRPr="00D51D90">
        <w:tab/>
      </w:r>
      <w:bookmarkStart w:id="36" w:name="_Toc53489212"/>
      <w:r w:rsidRPr="00D51D90">
        <w:t>Average voter turnout in national or local elections per prefecture</w:t>
      </w:r>
      <w:bookmarkEnd w:id="36"/>
    </w:p>
    <w:p w14:paraId="126B678A" w14:textId="77777777" w:rsidR="00DD4561" w:rsidRPr="00D51D90" w:rsidRDefault="00DD4561" w:rsidP="006453AE">
      <w:pPr>
        <w:pStyle w:val="SingleTxtG"/>
      </w:pPr>
      <w:r w:rsidRPr="00D51D90">
        <w:t>73.</w:t>
      </w:r>
      <w:r w:rsidRPr="00D51D90">
        <w:tab/>
        <w:t xml:space="preserve">Average voter turnout in the most recent national election (House of Councillors Election 2019 for members to be elected under the proportional representation system) was 48.79%. Voter turnout for the latest elections for prefectural governors is shown in the following table: </w:t>
      </w:r>
    </w:p>
    <w:p w14:paraId="3D6FE0C4" w14:textId="255F6742" w:rsidR="00DD4561" w:rsidRPr="00D51D90" w:rsidRDefault="00645CA4" w:rsidP="00645CA4">
      <w:pPr>
        <w:pStyle w:val="H23G"/>
      </w:pPr>
      <w:r>
        <w:tab/>
      </w:r>
      <w:r>
        <w:tab/>
      </w:r>
      <w:bookmarkStart w:id="37" w:name="_Toc53489213"/>
      <w:r w:rsidR="00DD4561" w:rsidRPr="00D51D90">
        <w:t>(Unit: %)</w:t>
      </w:r>
      <w:bookmarkEnd w:id="37"/>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2126"/>
        <w:gridCol w:w="1843"/>
        <w:gridCol w:w="1983"/>
      </w:tblGrid>
      <w:tr w:rsidR="00B671BC" w:rsidRPr="00B671BC" w14:paraId="3C6F6C51" w14:textId="77777777" w:rsidTr="001B69F5">
        <w:trPr>
          <w:tblHeader/>
        </w:trPr>
        <w:tc>
          <w:tcPr>
            <w:tcW w:w="1418" w:type="dxa"/>
            <w:vMerge w:val="restart"/>
            <w:tcBorders>
              <w:top w:val="single" w:sz="4" w:space="0" w:color="auto"/>
            </w:tcBorders>
            <w:shd w:val="clear" w:color="auto" w:fill="auto"/>
            <w:vAlign w:val="bottom"/>
          </w:tcPr>
          <w:p w14:paraId="080E8B8F" w14:textId="2FCC0BC2" w:rsidR="00B671BC" w:rsidRPr="00B671BC" w:rsidRDefault="00B671BC" w:rsidP="00B671BC">
            <w:pPr>
              <w:spacing w:before="80" w:after="80" w:line="200" w:lineRule="exact"/>
              <w:ind w:right="113"/>
              <w:rPr>
                <w:i/>
                <w:sz w:val="16"/>
              </w:rPr>
            </w:pPr>
            <w:r w:rsidRPr="00B671BC">
              <w:rPr>
                <w:i/>
                <w:sz w:val="16"/>
              </w:rPr>
              <w:t>Prefecture</w:t>
            </w:r>
          </w:p>
        </w:tc>
        <w:tc>
          <w:tcPr>
            <w:tcW w:w="3969" w:type="dxa"/>
            <w:gridSpan w:val="2"/>
            <w:tcBorders>
              <w:top w:val="single" w:sz="4" w:space="0" w:color="auto"/>
              <w:bottom w:val="single" w:sz="4" w:space="0" w:color="auto"/>
              <w:right w:val="single" w:sz="24" w:space="0" w:color="FFFFFF" w:themeColor="background1"/>
            </w:tcBorders>
            <w:shd w:val="clear" w:color="auto" w:fill="auto"/>
            <w:vAlign w:val="bottom"/>
          </w:tcPr>
          <w:p w14:paraId="310CA3F3" w14:textId="77777777" w:rsidR="00B671BC" w:rsidRPr="00B671BC" w:rsidRDefault="00B671BC" w:rsidP="00B671BC">
            <w:pPr>
              <w:suppressAutoHyphens w:val="0"/>
              <w:spacing w:before="80" w:after="80" w:line="200" w:lineRule="exact"/>
              <w:ind w:right="113"/>
              <w:jc w:val="center"/>
              <w:rPr>
                <w:i/>
                <w:sz w:val="16"/>
              </w:rPr>
            </w:pPr>
            <w:r w:rsidRPr="00B671BC">
              <w:rPr>
                <w:i/>
                <w:sz w:val="16"/>
              </w:rPr>
              <w:t>National Election</w:t>
            </w:r>
          </w:p>
        </w:tc>
        <w:tc>
          <w:tcPr>
            <w:tcW w:w="1983" w:type="dxa"/>
            <w:tcBorders>
              <w:top w:val="single" w:sz="4" w:space="0" w:color="auto"/>
              <w:left w:val="single" w:sz="24" w:space="0" w:color="FFFFFF" w:themeColor="background1"/>
              <w:bottom w:val="single" w:sz="4" w:space="0" w:color="auto"/>
            </w:tcBorders>
            <w:shd w:val="clear" w:color="auto" w:fill="auto"/>
            <w:vAlign w:val="bottom"/>
          </w:tcPr>
          <w:p w14:paraId="4CFA6131" w14:textId="77777777" w:rsidR="00B671BC" w:rsidRPr="00B671BC" w:rsidRDefault="00B671BC" w:rsidP="00B671BC">
            <w:pPr>
              <w:suppressAutoHyphens w:val="0"/>
              <w:spacing w:before="80" w:after="80" w:line="200" w:lineRule="exact"/>
              <w:ind w:right="113"/>
              <w:jc w:val="center"/>
              <w:rPr>
                <w:i/>
                <w:sz w:val="16"/>
              </w:rPr>
            </w:pPr>
            <w:r w:rsidRPr="00B671BC">
              <w:rPr>
                <w:i/>
                <w:sz w:val="16"/>
              </w:rPr>
              <w:t>Local Elections</w:t>
            </w:r>
          </w:p>
        </w:tc>
      </w:tr>
      <w:tr w:rsidR="00B671BC" w:rsidRPr="00B671BC" w14:paraId="38DE989B" w14:textId="77777777" w:rsidTr="001B69F5">
        <w:trPr>
          <w:tblHeader/>
        </w:trPr>
        <w:tc>
          <w:tcPr>
            <w:tcW w:w="1418" w:type="dxa"/>
            <w:vMerge/>
            <w:tcBorders>
              <w:bottom w:val="single" w:sz="12" w:space="0" w:color="auto"/>
            </w:tcBorders>
            <w:shd w:val="clear" w:color="auto" w:fill="auto"/>
          </w:tcPr>
          <w:p w14:paraId="199B3F43" w14:textId="7B5610B6" w:rsidR="00B671BC" w:rsidRPr="00B671BC" w:rsidRDefault="00B671BC" w:rsidP="00B671BC">
            <w:pPr>
              <w:suppressAutoHyphens w:val="0"/>
              <w:spacing w:before="80" w:after="80" w:line="200" w:lineRule="exact"/>
              <w:ind w:right="113"/>
              <w:rPr>
                <w:i/>
                <w:sz w:val="16"/>
              </w:rPr>
            </w:pPr>
          </w:p>
        </w:tc>
        <w:tc>
          <w:tcPr>
            <w:tcW w:w="2126" w:type="dxa"/>
            <w:tcBorders>
              <w:top w:val="single" w:sz="4" w:space="0" w:color="auto"/>
              <w:bottom w:val="single" w:sz="12" w:space="0" w:color="auto"/>
            </w:tcBorders>
            <w:shd w:val="clear" w:color="auto" w:fill="auto"/>
            <w:vAlign w:val="bottom"/>
          </w:tcPr>
          <w:p w14:paraId="73D6AD07" w14:textId="271116E7" w:rsidR="00B671BC" w:rsidRPr="00B671BC" w:rsidRDefault="00B671BC" w:rsidP="00252710">
            <w:pPr>
              <w:suppressAutoHyphens w:val="0"/>
              <w:spacing w:before="80" w:after="80" w:line="200" w:lineRule="exact"/>
              <w:ind w:right="113"/>
              <w:jc w:val="right"/>
              <w:rPr>
                <w:i/>
                <w:sz w:val="16"/>
              </w:rPr>
            </w:pPr>
            <w:r w:rsidRPr="00B671BC">
              <w:rPr>
                <w:i/>
                <w:sz w:val="16"/>
              </w:rPr>
              <w:t xml:space="preserve">House of Councillors </w:t>
            </w:r>
            <w:r w:rsidR="0034625B">
              <w:rPr>
                <w:i/>
                <w:sz w:val="16"/>
              </w:rPr>
              <w:br/>
            </w:r>
            <w:r w:rsidRPr="00B671BC">
              <w:rPr>
                <w:i/>
                <w:sz w:val="16"/>
              </w:rPr>
              <w:t>Election 2019 (proportional representation)</w:t>
            </w:r>
          </w:p>
        </w:tc>
        <w:tc>
          <w:tcPr>
            <w:tcW w:w="1843" w:type="dxa"/>
            <w:tcBorders>
              <w:top w:val="single" w:sz="4" w:space="0" w:color="auto"/>
              <w:bottom w:val="single" w:sz="12" w:space="0" w:color="auto"/>
              <w:right w:val="single" w:sz="24" w:space="0" w:color="FFFFFF" w:themeColor="background1"/>
            </w:tcBorders>
            <w:shd w:val="clear" w:color="auto" w:fill="auto"/>
            <w:vAlign w:val="bottom"/>
          </w:tcPr>
          <w:p w14:paraId="0DB8CE85" w14:textId="55A8553D" w:rsidR="00B671BC" w:rsidRPr="00B671BC" w:rsidRDefault="00B671BC" w:rsidP="00252710">
            <w:pPr>
              <w:suppressAutoHyphens w:val="0"/>
              <w:spacing w:before="80" w:after="80" w:line="200" w:lineRule="exact"/>
              <w:ind w:right="113"/>
              <w:jc w:val="right"/>
              <w:rPr>
                <w:i/>
                <w:sz w:val="16"/>
              </w:rPr>
            </w:pPr>
            <w:r w:rsidRPr="00B671BC">
              <w:rPr>
                <w:i/>
                <w:sz w:val="16"/>
              </w:rPr>
              <w:t xml:space="preserve">House of Councillors Election 2019 </w:t>
            </w:r>
            <w:r w:rsidR="0034625B">
              <w:rPr>
                <w:i/>
                <w:sz w:val="16"/>
              </w:rPr>
              <w:br/>
            </w:r>
            <w:r w:rsidRPr="00B671BC">
              <w:rPr>
                <w:i/>
                <w:sz w:val="16"/>
              </w:rPr>
              <w:t>(electoral district)</w:t>
            </w:r>
          </w:p>
        </w:tc>
        <w:tc>
          <w:tcPr>
            <w:tcW w:w="1983" w:type="dxa"/>
            <w:tcBorders>
              <w:top w:val="single" w:sz="4" w:space="0" w:color="auto"/>
              <w:left w:val="single" w:sz="24" w:space="0" w:color="FFFFFF" w:themeColor="background1"/>
              <w:bottom w:val="single" w:sz="12" w:space="0" w:color="auto"/>
            </w:tcBorders>
            <w:shd w:val="clear" w:color="auto" w:fill="auto"/>
            <w:vAlign w:val="bottom"/>
          </w:tcPr>
          <w:p w14:paraId="05D78A3A" w14:textId="2867B7A6" w:rsidR="00B671BC" w:rsidRPr="00B671BC" w:rsidRDefault="00B671BC" w:rsidP="00252710">
            <w:pPr>
              <w:suppressAutoHyphens w:val="0"/>
              <w:spacing w:before="80" w:after="80" w:line="200" w:lineRule="exact"/>
              <w:ind w:right="113"/>
              <w:jc w:val="right"/>
              <w:rPr>
                <w:i/>
                <w:sz w:val="16"/>
              </w:rPr>
            </w:pPr>
            <w:r w:rsidRPr="00B671BC">
              <w:rPr>
                <w:i/>
                <w:sz w:val="16"/>
              </w:rPr>
              <w:t>Prefectural</w:t>
            </w:r>
            <w:r w:rsidR="0034625B">
              <w:rPr>
                <w:i/>
                <w:sz w:val="16"/>
              </w:rPr>
              <w:br/>
            </w:r>
            <w:r w:rsidRPr="00B671BC">
              <w:rPr>
                <w:i/>
                <w:sz w:val="16"/>
              </w:rPr>
              <w:t xml:space="preserve"> Governor Election </w:t>
            </w:r>
            <w:r w:rsidR="0034625B">
              <w:rPr>
                <w:i/>
                <w:sz w:val="16"/>
              </w:rPr>
              <w:br/>
            </w:r>
            <w:r w:rsidRPr="00B671BC">
              <w:rPr>
                <w:i/>
                <w:sz w:val="16"/>
              </w:rPr>
              <w:t>(as of July 22, 2019)</w:t>
            </w:r>
          </w:p>
        </w:tc>
      </w:tr>
      <w:tr w:rsidR="00B671BC" w:rsidRPr="00B671BC" w14:paraId="258C75B2" w14:textId="77777777" w:rsidTr="001B69F5">
        <w:trPr>
          <w:trHeight w:hRule="exact" w:val="113"/>
          <w:tblHeader/>
        </w:trPr>
        <w:tc>
          <w:tcPr>
            <w:tcW w:w="1418" w:type="dxa"/>
            <w:tcBorders>
              <w:top w:val="single" w:sz="12" w:space="0" w:color="auto"/>
              <w:bottom w:val="nil"/>
            </w:tcBorders>
            <w:shd w:val="clear" w:color="auto" w:fill="auto"/>
          </w:tcPr>
          <w:p w14:paraId="4081EEDD" w14:textId="77777777" w:rsidR="00B671BC" w:rsidRPr="00B671BC" w:rsidRDefault="00B671BC" w:rsidP="00B671BC">
            <w:pPr>
              <w:suppressAutoHyphens w:val="0"/>
              <w:spacing w:before="40" w:after="40" w:line="220" w:lineRule="exact"/>
              <w:ind w:right="113"/>
              <w:rPr>
                <w:sz w:val="18"/>
              </w:rPr>
            </w:pPr>
          </w:p>
        </w:tc>
        <w:tc>
          <w:tcPr>
            <w:tcW w:w="2126" w:type="dxa"/>
            <w:tcBorders>
              <w:top w:val="single" w:sz="12" w:space="0" w:color="auto"/>
              <w:bottom w:val="nil"/>
            </w:tcBorders>
            <w:shd w:val="clear" w:color="auto" w:fill="auto"/>
            <w:vAlign w:val="bottom"/>
          </w:tcPr>
          <w:p w14:paraId="53B55DA4" w14:textId="77777777" w:rsidR="00B671BC" w:rsidRPr="00B671BC" w:rsidRDefault="00B671BC" w:rsidP="00B671BC">
            <w:pPr>
              <w:suppressAutoHyphens w:val="0"/>
              <w:spacing w:before="40" w:after="40" w:line="220" w:lineRule="exact"/>
              <w:ind w:right="113"/>
              <w:jc w:val="right"/>
              <w:rPr>
                <w:rFonts w:eastAsia="MS Gothic"/>
                <w:sz w:val="18"/>
              </w:rPr>
            </w:pPr>
          </w:p>
        </w:tc>
        <w:tc>
          <w:tcPr>
            <w:tcW w:w="1843" w:type="dxa"/>
            <w:tcBorders>
              <w:top w:val="single" w:sz="12" w:space="0" w:color="auto"/>
              <w:bottom w:val="nil"/>
            </w:tcBorders>
            <w:shd w:val="clear" w:color="auto" w:fill="auto"/>
            <w:vAlign w:val="bottom"/>
          </w:tcPr>
          <w:p w14:paraId="6FD62FBF" w14:textId="77777777" w:rsidR="00B671BC" w:rsidRPr="00B671BC" w:rsidRDefault="00B671BC" w:rsidP="00B671BC">
            <w:pPr>
              <w:suppressAutoHyphens w:val="0"/>
              <w:spacing w:before="40" w:after="40" w:line="220" w:lineRule="exact"/>
              <w:ind w:right="113"/>
              <w:jc w:val="right"/>
              <w:rPr>
                <w:rFonts w:eastAsia="MS Gothic"/>
                <w:sz w:val="18"/>
              </w:rPr>
            </w:pPr>
          </w:p>
        </w:tc>
        <w:tc>
          <w:tcPr>
            <w:tcW w:w="1983" w:type="dxa"/>
            <w:tcBorders>
              <w:top w:val="single" w:sz="12" w:space="0" w:color="auto"/>
              <w:bottom w:val="nil"/>
            </w:tcBorders>
            <w:shd w:val="clear" w:color="auto" w:fill="auto"/>
            <w:vAlign w:val="bottom"/>
          </w:tcPr>
          <w:p w14:paraId="06F2A40F" w14:textId="77777777" w:rsidR="00B671BC" w:rsidRPr="00B671BC" w:rsidRDefault="00B671BC" w:rsidP="00B671BC">
            <w:pPr>
              <w:suppressAutoHyphens w:val="0"/>
              <w:spacing w:before="40" w:after="40" w:line="220" w:lineRule="exact"/>
              <w:ind w:right="113"/>
              <w:jc w:val="right"/>
              <w:rPr>
                <w:rFonts w:eastAsia="MS Gothic"/>
                <w:sz w:val="18"/>
              </w:rPr>
            </w:pPr>
          </w:p>
        </w:tc>
      </w:tr>
      <w:tr w:rsidR="00DD4561" w:rsidRPr="00B671BC" w14:paraId="159A5112" w14:textId="77777777" w:rsidTr="001B69F5">
        <w:tc>
          <w:tcPr>
            <w:tcW w:w="1418" w:type="dxa"/>
            <w:tcBorders>
              <w:top w:val="nil"/>
              <w:bottom w:val="nil"/>
            </w:tcBorders>
            <w:shd w:val="clear" w:color="auto" w:fill="auto"/>
          </w:tcPr>
          <w:p w14:paraId="4E913B5D" w14:textId="77777777" w:rsidR="00DD4561" w:rsidRPr="00B671BC" w:rsidRDefault="00DD4561" w:rsidP="00B671BC">
            <w:pPr>
              <w:suppressAutoHyphens w:val="0"/>
              <w:spacing w:before="40" w:after="40" w:line="220" w:lineRule="exact"/>
              <w:ind w:right="113"/>
              <w:rPr>
                <w:sz w:val="18"/>
              </w:rPr>
            </w:pPr>
            <w:r w:rsidRPr="00B671BC">
              <w:rPr>
                <w:sz w:val="18"/>
              </w:rPr>
              <w:t>Hokkaido</w:t>
            </w:r>
          </w:p>
        </w:tc>
        <w:tc>
          <w:tcPr>
            <w:tcW w:w="2126" w:type="dxa"/>
            <w:tcBorders>
              <w:top w:val="nil"/>
              <w:bottom w:val="nil"/>
            </w:tcBorders>
            <w:shd w:val="clear" w:color="auto" w:fill="auto"/>
            <w:vAlign w:val="bottom"/>
          </w:tcPr>
          <w:p w14:paraId="349F3C72"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53.75</w:t>
            </w:r>
          </w:p>
        </w:tc>
        <w:tc>
          <w:tcPr>
            <w:tcW w:w="1843" w:type="dxa"/>
            <w:tcBorders>
              <w:top w:val="nil"/>
              <w:bottom w:val="nil"/>
            </w:tcBorders>
            <w:shd w:val="clear" w:color="auto" w:fill="auto"/>
            <w:vAlign w:val="bottom"/>
          </w:tcPr>
          <w:p w14:paraId="5BDEBD33"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53.76</w:t>
            </w:r>
          </w:p>
        </w:tc>
        <w:tc>
          <w:tcPr>
            <w:tcW w:w="1983" w:type="dxa"/>
            <w:tcBorders>
              <w:top w:val="nil"/>
              <w:bottom w:val="nil"/>
            </w:tcBorders>
            <w:shd w:val="clear" w:color="auto" w:fill="auto"/>
            <w:vAlign w:val="bottom"/>
          </w:tcPr>
          <w:p w14:paraId="0B0D3AED"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58.34</w:t>
            </w:r>
          </w:p>
        </w:tc>
      </w:tr>
      <w:tr w:rsidR="00DD4561" w:rsidRPr="00B671BC" w14:paraId="481628BD" w14:textId="77777777" w:rsidTr="001B69F5">
        <w:tc>
          <w:tcPr>
            <w:tcW w:w="1418" w:type="dxa"/>
            <w:tcBorders>
              <w:top w:val="nil"/>
            </w:tcBorders>
            <w:shd w:val="clear" w:color="auto" w:fill="auto"/>
          </w:tcPr>
          <w:p w14:paraId="5C24D124" w14:textId="77777777" w:rsidR="00DD4561" w:rsidRPr="00B671BC" w:rsidRDefault="00DD4561" w:rsidP="00B671BC">
            <w:pPr>
              <w:suppressAutoHyphens w:val="0"/>
              <w:spacing w:before="40" w:after="40" w:line="220" w:lineRule="exact"/>
              <w:ind w:right="113"/>
              <w:rPr>
                <w:sz w:val="18"/>
              </w:rPr>
            </w:pPr>
            <w:r w:rsidRPr="00B671BC">
              <w:rPr>
                <w:sz w:val="18"/>
              </w:rPr>
              <w:t>Aomori</w:t>
            </w:r>
          </w:p>
        </w:tc>
        <w:tc>
          <w:tcPr>
            <w:tcW w:w="2126" w:type="dxa"/>
            <w:tcBorders>
              <w:top w:val="nil"/>
            </w:tcBorders>
            <w:shd w:val="clear" w:color="auto" w:fill="auto"/>
            <w:vAlign w:val="bottom"/>
          </w:tcPr>
          <w:p w14:paraId="0B78355D"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42.93</w:t>
            </w:r>
          </w:p>
        </w:tc>
        <w:tc>
          <w:tcPr>
            <w:tcW w:w="1843" w:type="dxa"/>
            <w:tcBorders>
              <w:top w:val="nil"/>
            </w:tcBorders>
            <w:shd w:val="clear" w:color="auto" w:fill="auto"/>
            <w:vAlign w:val="bottom"/>
          </w:tcPr>
          <w:p w14:paraId="1DA3D7C0"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42.94</w:t>
            </w:r>
          </w:p>
        </w:tc>
        <w:tc>
          <w:tcPr>
            <w:tcW w:w="1983" w:type="dxa"/>
            <w:tcBorders>
              <w:top w:val="nil"/>
            </w:tcBorders>
            <w:shd w:val="clear" w:color="auto" w:fill="auto"/>
            <w:vAlign w:val="bottom"/>
          </w:tcPr>
          <w:p w14:paraId="3198A59C"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40.08</w:t>
            </w:r>
          </w:p>
        </w:tc>
      </w:tr>
      <w:tr w:rsidR="00DD4561" w:rsidRPr="00B671BC" w14:paraId="4118C5BE" w14:textId="77777777" w:rsidTr="00B671BC">
        <w:tc>
          <w:tcPr>
            <w:tcW w:w="1418" w:type="dxa"/>
            <w:shd w:val="clear" w:color="auto" w:fill="auto"/>
          </w:tcPr>
          <w:p w14:paraId="1525B70D" w14:textId="77777777" w:rsidR="00DD4561" w:rsidRPr="00B671BC" w:rsidRDefault="00DD4561" w:rsidP="00B671BC">
            <w:pPr>
              <w:suppressAutoHyphens w:val="0"/>
              <w:spacing w:before="40" w:after="40" w:line="220" w:lineRule="exact"/>
              <w:ind w:right="113"/>
              <w:rPr>
                <w:sz w:val="18"/>
              </w:rPr>
            </w:pPr>
            <w:r w:rsidRPr="00B671BC">
              <w:rPr>
                <w:sz w:val="18"/>
              </w:rPr>
              <w:t>Iwate</w:t>
            </w:r>
          </w:p>
        </w:tc>
        <w:tc>
          <w:tcPr>
            <w:tcW w:w="2126" w:type="dxa"/>
            <w:shd w:val="clear" w:color="auto" w:fill="auto"/>
            <w:vAlign w:val="bottom"/>
          </w:tcPr>
          <w:p w14:paraId="62EC1FC6"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56.54</w:t>
            </w:r>
          </w:p>
        </w:tc>
        <w:tc>
          <w:tcPr>
            <w:tcW w:w="1843" w:type="dxa"/>
            <w:shd w:val="clear" w:color="auto" w:fill="auto"/>
            <w:vAlign w:val="bottom"/>
          </w:tcPr>
          <w:p w14:paraId="178BD5A9"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56.55</w:t>
            </w:r>
          </w:p>
        </w:tc>
        <w:tc>
          <w:tcPr>
            <w:tcW w:w="1983" w:type="dxa"/>
            <w:shd w:val="clear" w:color="auto" w:fill="auto"/>
            <w:vAlign w:val="bottom"/>
          </w:tcPr>
          <w:p w14:paraId="6A9068FE"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No voting</w:t>
            </w:r>
          </w:p>
        </w:tc>
      </w:tr>
      <w:tr w:rsidR="00DD4561" w:rsidRPr="00B671BC" w14:paraId="37ADE92D" w14:textId="77777777" w:rsidTr="00B671BC">
        <w:tc>
          <w:tcPr>
            <w:tcW w:w="1418" w:type="dxa"/>
            <w:shd w:val="clear" w:color="auto" w:fill="auto"/>
          </w:tcPr>
          <w:p w14:paraId="6E66F252" w14:textId="77777777" w:rsidR="00DD4561" w:rsidRPr="00B671BC" w:rsidRDefault="00DD4561" w:rsidP="00B671BC">
            <w:pPr>
              <w:suppressAutoHyphens w:val="0"/>
              <w:spacing w:before="40" w:after="40" w:line="220" w:lineRule="exact"/>
              <w:ind w:right="113"/>
              <w:rPr>
                <w:sz w:val="18"/>
              </w:rPr>
            </w:pPr>
            <w:r w:rsidRPr="00B671BC">
              <w:rPr>
                <w:sz w:val="18"/>
              </w:rPr>
              <w:t>Miyagi</w:t>
            </w:r>
          </w:p>
        </w:tc>
        <w:tc>
          <w:tcPr>
            <w:tcW w:w="2126" w:type="dxa"/>
            <w:shd w:val="clear" w:color="auto" w:fill="auto"/>
            <w:vAlign w:val="bottom"/>
          </w:tcPr>
          <w:p w14:paraId="7E6B2DFE"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51.16</w:t>
            </w:r>
          </w:p>
        </w:tc>
        <w:tc>
          <w:tcPr>
            <w:tcW w:w="1843" w:type="dxa"/>
            <w:shd w:val="clear" w:color="auto" w:fill="auto"/>
            <w:vAlign w:val="bottom"/>
          </w:tcPr>
          <w:p w14:paraId="70D0735D"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51.17</w:t>
            </w:r>
          </w:p>
        </w:tc>
        <w:tc>
          <w:tcPr>
            <w:tcW w:w="1983" w:type="dxa"/>
            <w:shd w:val="clear" w:color="auto" w:fill="auto"/>
            <w:vAlign w:val="bottom"/>
          </w:tcPr>
          <w:p w14:paraId="07E6AE00"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53.29</w:t>
            </w:r>
          </w:p>
        </w:tc>
      </w:tr>
      <w:tr w:rsidR="00DD4561" w:rsidRPr="00B671BC" w14:paraId="2A25A753" w14:textId="77777777" w:rsidTr="00B671BC">
        <w:tc>
          <w:tcPr>
            <w:tcW w:w="1418" w:type="dxa"/>
            <w:shd w:val="clear" w:color="auto" w:fill="auto"/>
          </w:tcPr>
          <w:p w14:paraId="25D73F83" w14:textId="77777777" w:rsidR="00DD4561" w:rsidRPr="00B671BC" w:rsidRDefault="00DD4561" w:rsidP="00B671BC">
            <w:pPr>
              <w:suppressAutoHyphens w:val="0"/>
              <w:spacing w:before="40" w:after="40" w:line="220" w:lineRule="exact"/>
              <w:ind w:right="113"/>
              <w:rPr>
                <w:sz w:val="18"/>
              </w:rPr>
            </w:pPr>
            <w:r w:rsidRPr="00B671BC">
              <w:rPr>
                <w:sz w:val="18"/>
              </w:rPr>
              <w:t>Akita</w:t>
            </w:r>
          </w:p>
        </w:tc>
        <w:tc>
          <w:tcPr>
            <w:tcW w:w="2126" w:type="dxa"/>
            <w:shd w:val="clear" w:color="auto" w:fill="auto"/>
            <w:vAlign w:val="bottom"/>
          </w:tcPr>
          <w:p w14:paraId="4DAC481A"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56.28</w:t>
            </w:r>
          </w:p>
        </w:tc>
        <w:tc>
          <w:tcPr>
            <w:tcW w:w="1843" w:type="dxa"/>
            <w:shd w:val="clear" w:color="auto" w:fill="auto"/>
            <w:vAlign w:val="bottom"/>
          </w:tcPr>
          <w:p w14:paraId="6556DA2C"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56.29</w:t>
            </w:r>
          </w:p>
        </w:tc>
        <w:tc>
          <w:tcPr>
            <w:tcW w:w="1983" w:type="dxa"/>
            <w:shd w:val="clear" w:color="auto" w:fill="auto"/>
            <w:vAlign w:val="bottom"/>
          </w:tcPr>
          <w:p w14:paraId="4FFCA3D3"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56.83</w:t>
            </w:r>
          </w:p>
        </w:tc>
      </w:tr>
      <w:tr w:rsidR="00DD4561" w:rsidRPr="00B671BC" w14:paraId="02F2B3F7" w14:textId="77777777" w:rsidTr="00B671BC">
        <w:tc>
          <w:tcPr>
            <w:tcW w:w="1418" w:type="dxa"/>
            <w:shd w:val="clear" w:color="auto" w:fill="auto"/>
          </w:tcPr>
          <w:p w14:paraId="0190F48C" w14:textId="77777777" w:rsidR="00DD4561" w:rsidRPr="00B671BC" w:rsidRDefault="00DD4561" w:rsidP="00B671BC">
            <w:pPr>
              <w:suppressAutoHyphens w:val="0"/>
              <w:spacing w:before="40" w:after="40" w:line="220" w:lineRule="exact"/>
              <w:ind w:right="113"/>
              <w:rPr>
                <w:sz w:val="18"/>
              </w:rPr>
            </w:pPr>
            <w:r w:rsidRPr="00B671BC">
              <w:rPr>
                <w:sz w:val="18"/>
              </w:rPr>
              <w:t>Yamagata</w:t>
            </w:r>
          </w:p>
        </w:tc>
        <w:tc>
          <w:tcPr>
            <w:tcW w:w="2126" w:type="dxa"/>
            <w:shd w:val="clear" w:color="auto" w:fill="auto"/>
            <w:vAlign w:val="bottom"/>
          </w:tcPr>
          <w:p w14:paraId="310246B9"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60.73</w:t>
            </w:r>
          </w:p>
        </w:tc>
        <w:tc>
          <w:tcPr>
            <w:tcW w:w="1843" w:type="dxa"/>
            <w:shd w:val="clear" w:color="auto" w:fill="auto"/>
            <w:vAlign w:val="bottom"/>
          </w:tcPr>
          <w:p w14:paraId="3F5FF2F6"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60.74</w:t>
            </w:r>
          </w:p>
        </w:tc>
        <w:tc>
          <w:tcPr>
            <w:tcW w:w="1983" w:type="dxa"/>
            <w:shd w:val="clear" w:color="auto" w:fill="auto"/>
            <w:vAlign w:val="bottom"/>
          </w:tcPr>
          <w:p w14:paraId="5EF89ED8"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No voting</w:t>
            </w:r>
          </w:p>
        </w:tc>
      </w:tr>
      <w:tr w:rsidR="00DD4561" w:rsidRPr="00B671BC" w14:paraId="66CF0C89" w14:textId="77777777" w:rsidTr="00B671BC">
        <w:tc>
          <w:tcPr>
            <w:tcW w:w="1418" w:type="dxa"/>
            <w:shd w:val="clear" w:color="auto" w:fill="auto"/>
          </w:tcPr>
          <w:p w14:paraId="33EEC8FF" w14:textId="77777777" w:rsidR="00DD4561" w:rsidRPr="00B671BC" w:rsidRDefault="00DD4561" w:rsidP="00B671BC">
            <w:pPr>
              <w:suppressAutoHyphens w:val="0"/>
              <w:spacing w:before="40" w:after="40" w:line="220" w:lineRule="exact"/>
              <w:ind w:right="113"/>
              <w:rPr>
                <w:sz w:val="18"/>
              </w:rPr>
            </w:pPr>
            <w:r w:rsidRPr="00B671BC">
              <w:rPr>
                <w:sz w:val="18"/>
              </w:rPr>
              <w:t>Fukushima</w:t>
            </w:r>
          </w:p>
        </w:tc>
        <w:tc>
          <w:tcPr>
            <w:tcW w:w="2126" w:type="dxa"/>
            <w:shd w:val="clear" w:color="auto" w:fill="auto"/>
            <w:vAlign w:val="bottom"/>
          </w:tcPr>
          <w:p w14:paraId="6AA1B64E"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52.41</w:t>
            </w:r>
          </w:p>
        </w:tc>
        <w:tc>
          <w:tcPr>
            <w:tcW w:w="1843" w:type="dxa"/>
            <w:shd w:val="clear" w:color="auto" w:fill="auto"/>
            <w:vAlign w:val="bottom"/>
          </w:tcPr>
          <w:p w14:paraId="58DBACBF"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52.41</w:t>
            </w:r>
          </w:p>
        </w:tc>
        <w:tc>
          <w:tcPr>
            <w:tcW w:w="1983" w:type="dxa"/>
            <w:shd w:val="clear" w:color="auto" w:fill="auto"/>
            <w:vAlign w:val="bottom"/>
          </w:tcPr>
          <w:p w14:paraId="7E7EF021"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45.04</w:t>
            </w:r>
          </w:p>
        </w:tc>
      </w:tr>
      <w:tr w:rsidR="00DD4561" w:rsidRPr="00B671BC" w14:paraId="285B9F04" w14:textId="77777777" w:rsidTr="00B671BC">
        <w:tc>
          <w:tcPr>
            <w:tcW w:w="1418" w:type="dxa"/>
            <w:shd w:val="clear" w:color="auto" w:fill="auto"/>
          </w:tcPr>
          <w:p w14:paraId="3020C900" w14:textId="77777777" w:rsidR="00DD4561" w:rsidRPr="00B671BC" w:rsidRDefault="00DD4561" w:rsidP="00B671BC">
            <w:pPr>
              <w:suppressAutoHyphens w:val="0"/>
              <w:spacing w:before="40" w:after="40" w:line="220" w:lineRule="exact"/>
              <w:ind w:right="113"/>
              <w:rPr>
                <w:sz w:val="18"/>
              </w:rPr>
            </w:pPr>
            <w:r w:rsidRPr="00B671BC">
              <w:rPr>
                <w:sz w:val="18"/>
              </w:rPr>
              <w:t>Ibaraki</w:t>
            </w:r>
          </w:p>
        </w:tc>
        <w:tc>
          <w:tcPr>
            <w:tcW w:w="2126" w:type="dxa"/>
            <w:shd w:val="clear" w:color="auto" w:fill="auto"/>
            <w:vAlign w:val="bottom"/>
          </w:tcPr>
          <w:p w14:paraId="74CBC7AF"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45.02</w:t>
            </w:r>
          </w:p>
        </w:tc>
        <w:tc>
          <w:tcPr>
            <w:tcW w:w="1843" w:type="dxa"/>
            <w:shd w:val="clear" w:color="auto" w:fill="auto"/>
            <w:vAlign w:val="bottom"/>
          </w:tcPr>
          <w:p w14:paraId="48B877BD"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45.02</w:t>
            </w:r>
          </w:p>
        </w:tc>
        <w:tc>
          <w:tcPr>
            <w:tcW w:w="1983" w:type="dxa"/>
            <w:shd w:val="clear" w:color="auto" w:fill="auto"/>
            <w:vAlign w:val="bottom"/>
          </w:tcPr>
          <w:p w14:paraId="67D66E8A"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43.48</w:t>
            </w:r>
          </w:p>
        </w:tc>
      </w:tr>
      <w:tr w:rsidR="00DD4561" w:rsidRPr="00B671BC" w14:paraId="7AF9B243" w14:textId="77777777" w:rsidTr="00B671BC">
        <w:tc>
          <w:tcPr>
            <w:tcW w:w="1418" w:type="dxa"/>
            <w:shd w:val="clear" w:color="auto" w:fill="auto"/>
          </w:tcPr>
          <w:p w14:paraId="5DF03218" w14:textId="77777777" w:rsidR="00DD4561" w:rsidRPr="00B671BC" w:rsidRDefault="00DD4561" w:rsidP="00B671BC">
            <w:pPr>
              <w:suppressAutoHyphens w:val="0"/>
              <w:spacing w:before="40" w:after="40" w:line="220" w:lineRule="exact"/>
              <w:ind w:right="113"/>
              <w:rPr>
                <w:sz w:val="18"/>
              </w:rPr>
            </w:pPr>
            <w:r w:rsidRPr="00B671BC">
              <w:rPr>
                <w:sz w:val="18"/>
              </w:rPr>
              <w:t>Tochigi</w:t>
            </w:r>
          </w:p>
        </w:tc>
        <w:tc>
          <w:tcPr>
            <w:tcW w:w="2126" w:type="dxa"/>
            <w:shd w:val="clear" w:color="auto" w:fill="auto"/>
            <w:vAlign w:val="bottom"/>
          </w:tcPr>
          <w:p w14:paraId="62BEB429"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44.14</w:t>
            </w:r>
          </w:p>
        </w:tc>
        <w:tc>
          <w:tcPr>
            <w:tcW w:w="1843" w:type="dxa"/>
            <w:shd w:val="clear" w:color="auto" w:fill="auto"/>
            <w:vAlign w:val="bottom"/>
          </w:tcPr>
          <w:p w14:paraId="491262E2"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44.14</w:t>
            </w:r>
          </w:p>
        </w:tc>
        <w:tc>
          <w:tcPr>
            <w:tcW w:w="1983" w:type="dxa"/>
            <w:shd w:val="clear" w:color="auto" w:fill="auto"/>
            <w:vAlign w:val="bottom"/>
          </w:tcPr>
          <w:p w14:paraId="616857B5"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33.27</w:t>
            </w:r>
          </w:p>
        </w:tc>
      </w:tr>
      <w:tr w:rsidR="00DD4561" w:rsidRPr="00B671BC" w14:paraId="1BA24528" w14:textId="77777777" w:rsidTr="00B671BC">
        <w:tc>
          <w:tcPr>
            <w:tcW w:w="1418" w:type="dxa"/>
            <w:shd w:val="clear" w:color="auto" w:fill="auto"/>
          </w:tcPr>
          <w:p w14:paraId="5838A9AD" w14:textId="77777777" w:rsidR="00DD4561" w:rsidRPr="00B671BC" w:rsidRDefault="00DD4561" w:rsidP="00B671BC">
            <w:pPr>
              <w:suppressAutoHyphens w:val="0"/>
              <w:spacing w:before="40" w:after="40" w:line="220" w:lineRule="exact"/>
              <w:ind w:right="113"/>
              <w:rPr>
                <w:sz w:val="18"/>
              </w:rPr>
            </w:pPr>
            <w:r w:rsidRPr="00B671BC">
              <w:rPr>
                <w:sz w:val="18"/>
              </w:rPr>
              <w:t>Gunma</w:t>
            </w:r>
          </w:p>
        </w:tc>
        <w:tc>
          <w:tcPr>
            <w:tcW w:w="2126" w:type="dxa"/>
            <w:shd w:val="clear" w:color="auto" w:fill="auto"/>
            <w:vAlign w:val="bottom"/>
          </w:tcPr>
          <w:p w14:paraId="10D23D13"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48.17</w:t>
            </w:r>
          </w:p>
        </w:tc>
        <w:tc>
          <w:tcPr>
            <w:tcW w:w="1843" w:type="dxa"/>
            <w:shd w:val="clear" w:color="auto" w:fill="auto"/>
            <w:vAlign w:val="bottom"/>
          </w:tcPr>
          <w:p w14:paraId="6C7DB29A"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48.18</w:t>
            </w:r>
          </w:p>
        </w:tc>
        <w:tc>
          <w:tcPr>
            <w:tcW w:w="1983" w:type="dxa"/>
            <w:shd w:val="clear" w:color="auto" w:fill="auto"/>
            <w:vAlign w:val="bottom"/>
          </w:tcPr>
          <w:p w14:paraId="2D39C0B2"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48.51</w:t>
            </w:r>
          </w:p>
        </w:tc>
      </w:tr>
      <w:tr w:rsidR="00DD4561" w:rsidRPr="00B671BC" w14:paraId="33DB421E" w14:textId="77777777" w:rsidTr="00B671BC">
        <w:tc>
          <w:tcPr>
            <w:tcW w:w="1418" w:type="dxa"/>
            <w:shd w:val="clear" w:color="auto" w:fill="auto"/>
          </w:tcPr>
          <w:p w14:paraId="3B43D6DD" w14:textId="77777777" w:rsidR="00DD4561" w:rsidRPr="00B671BC" w:rsidRDefault="00DD4561" w:rsidP="00B671BC">
            <w:pPr>
              <w:suppressAutoHyphens w:val="0"/>
              <w:spacing w:before="40" w:after="40" w:line="220" w:lineRule="exact"/>
              <w:ind w:right="113"/>
              <w:rPr>
                <w:sz w:val="18"/>
              </w:rPr>
            </w:pPr>
            <w:r w:rsidRPr="00B671BC">
              <w:rPr>
                <w:sz w:val="18"/>
              </w:rPr>
              <w:t>Saitama</w:t>
            </w:r>
          </w:p>
        </w:tc>
        <w:tc>
          <w:tcPr>
            <w:tcW w:w="2126" w:type="dxa"/>
            <w:shd w:val="clear" w:color="auto" w:fill="auto"/>
            <w:vAlign w:val="bottom"/>
          </w:tcPr>
          <w:p w14:paraId="3496B321"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46.48</w:t>
            </w:r>
          </w:p>
        </w:tc>
        <w:tc>
          <w:tcPr>
            <w:tcW w:w="1843" w:type="dxa"/>
            <w:shd w:val="clear" w:color="auto" w:fill="auto"/>
            <w:vAlign w:val="bottom"/>
          </w:tcPr>
          <w:p w14:paraId="1462C079"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46.48</w:t>
            </w:r>
          </w:p>
        </w:tc>
        <w:tc>
          <w:tcPr>
            <w:tcW w:w="1983" w:type="dxa"/>
            <w:shd w:val="clear" w:color="auto" w:fill="auto"/>
            <w:vAlign w:val="bottom"/>
          </w:tcPr>
          <w:p w14:paraId="2B7EA060"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26.63</w:t>
            </w:r>
          </w:p>
        </w:tc>
      </w:tr>
      <w:tr w:rsidR="00DD4561" w:rsidRPr="00B671BC" w14:paraId="69A73A6A" w14:textId="77777777" w:rsidTr="00724152">
        <w:tc>
          <w:tcPr>
            <w:tcW w:w="1418" w:type="dxa"/>
            <w:tcBorders>
              <w:bottom w:val="nil"/>
            </w:tcBorders>
            <w:shd w:val="clear" w:color="auto" w:fill="auto"/>
          </w:tcPr>
          <w:p w14:paraId="7D84380F" w14:textId="77777777" w:rsidR="00DD4561" w:rsidRPr="00B671BC" w:rsidRDefault="00DD4561" w:rsidP="00B671BC">
            <w:pPr>
              <w:suppressAutoHyphens w:val="0"/>
              <w:spacing w:before="40" w:after="40" w:line="220" w:lineRule="exact"/>
              <w:ind w:right="113"/>
              <w:rPr>
                <w:sz w:val="18"/>
              </w:rPr>
            </w:pPr>
            <w:r w:rsidRPr="00B671BC">
              <w:rPr>
                <w:sz w:val="18"/>
              </w:rPr>
              <w:t>Chiba</w:t>
            </w:r>
          </w:p>
        </w:tc>
        <w:tc>
          <w:tcPr>
            <w:tcW w:w="2126" w:type="dxa"/>
            <w:tcBorders>
              <w:bottom w:val="nil"/>
            </w:tcBorders>
            <w:shd w:val="clear" w:color="auto" w:fill="auto"/>
            <w:vAlign w:val="bottom"/>
          </w:tcPr>
          <w:p w14:paraId="54679C5F"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45.28</w:t>
            </w:r>
          </w:p>
        </w:tc>
        <w:tc>
          <w:tcPr>
            <w:tcW w:w="1843" w:type="dxa"/>
            <w:tcBorders>
              <w:bottom w:val="nil"/>
            </w:tcBorders>
            <w:shd w:val="clear" w:color="auto" w:fill="auto"/>
            <w:vAlign w:val="bottom"/>
          </w:tcPr>
          <w:p w14:paraId="25E6CB58"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45.28</w:t>
            </w:r>
          </w:p>
        </w:tc>
        <w:tc>
          <w:tcPr>
            <w:tcW w:w="1983" w:type="dxa"/>
            <w:tcBorders>
              <w:bottom w:val="nil"/>
            </w:tcBorders>
            <w:shd w:val="clear" w:color="auto" w:fill="auto"/>
            <w:vAlign w:val="bottom"/>
          </w:tcPr>
          <w:p w14:paraId="2213B8DA"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31.18</w:t>
            </w:r>
          </w:p>
        </w:tc>
      </w:tr>
      <w:tr w:rsidR="00DD4561" w:rsidRPr="00B671BC" w14:paraId="7236B34D" w14:textId="77777777" w:rsidTr="00724152">
        <w:tc>
          <w:tcPr>
            <w:tcW w:w="1418" w:type="dxa"/>
            <w:tcBorders>
              <w:top w:val="nil"/>
              <w:bottom w:val="nil"/>
            </w:tcBorders>
            <w:shd w:val="clear" w:color="auto" w:fill="auto"/>
          </w:tcPr>
          <w:p w14:paraId="4F78EFB0" w14:textId="77777777" w:rsidR="00DD4561" w:rsidRPr="00B671BC" w:rsidRDefault="00DD4561" w:rsidP="00B671BC">
            <w:pPr>
              <w:suppressAutoHyphens w:val="0"/>
              <w:spacing w:before="40" w:after="40" w:line="220" w:lineRule="exact"/>
              <w:ind w:right="113"/>
              <w:rPr>
                <w:sz w:val="18"/>
              </w:rPr>
            </w:pPr>
            <w:r w:rsidRPr="00B671BC">
              <w:rPr>
                <w:sz w:val="18"/>
              </w:rPr>
              <w:t>Tokyo</w:t>
            </w:r>
          </w:p>
        </w:tc>
        <w:tc>
          <w:tcPr>
            <w:tcW w:w="2126" w:type="dxa"/>
            <w:tcBorders>
              <w:top w:val="nil"/>
              <w:bottom w:val="nil"/>
            </w:tcBorders>
            <w:shd w:val="clear" w:color="auto" w:fill="auto"/>
            <w:vAlign w:val="bottom"/>
          </w:tcPr>
          <w:p w14:paraId="6D902474"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51.76</w:t>
            </w:r>
          </w:p>
        </w:tc>
        <w:tc>
          <w:tcPr>
            <w:tcW w:w="1843" w:type="dxa"/>
            <w:tcBorders>
              <w:top w:val="nil"/>
              <w:bottom w:val="nil"/>
            </w:tcBorders>
            <w:shd w:val="clear" w:color="auto" w:fill="auto"/>
            <w:vAlign w:val="bottom"/>
          </w:tcPr>
          <w:p w14:paraId="4DD35719"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51.77</w:t>
            </w:r>
          </w:p>
        </w:tc>
        <w:tc>
          <w:tcPr>
            <w:tcW w:w="1983" w:type="dxa"/>
            <w:tcBorders>
              <w:top w:val="nil"/>
              <w:bottom w:val="nil"/>
            </w:tcBorders>
            <w:shd w:val="clear" w:color="auto" w:fill="auto"/>
            <w:vAlign w:val="bottom"/>
          </w:tcPr>
          <w:p w14:paraId="3FC135B8"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59.73</w:t>
            </w:r>
          </w:p>
        </w:tc>
      </w:tr>
      <w:tr w:rsidR="00DD4561" w:rsidRPr="00B671BC" w14:paraId="76BB2E33" w14:textId="77777777" w:rsidTr="00724152">
        <w:tc>
          <w:tcPr>
            <w:tcW w:w="1418" w:type="dxa"/>
            <w:tcBorders>
              <w:top w:val="nil"/>
            </w:tcBorders>
            <w:shd w:val="clear" w:color="auto" w:fill="auto"/>
          </w:tcPr>
          <w:p w14:paraId="37897A8C" w14:textId="77777777" w:rsidR="00DD4561" w:rsidRPr="00B671BC" w:rsidRDefault="00DD4561" w:rsidP="00724152">
            <w:pPr>
              <w:keepNext/>
              <w:keepLines/>
              <w:suppressAutoHyphens w:val="0"/>
              <w:spacing w:before="40" w:after="40" w:line="220" w:lineRule="exact"/>
              <w:ind w:right="113"/>
              <w:rPr>
                <w:sz w:val="18"/>
              </w:rPr>
            </w:pPr>
            <w:r w:rsidRPr="00B671BC">
              <w:rPr>
                <w:sz w:val="18"/>
              </w:rPr>
              <w:lastRenderedPageBreak/>
              <w:t>Kanagawa</w:t>
            </w:r>
          </w:p>
        </w:tc>
        <w:tc>
          <w:tcPr>
            <w:tcW w:w="2126" w:type="dxa"/>
            <w:tcBorders>
              <w:top w:val="nil"/>
            </w:tcBorders>
            <w:shd w:val="clear" w:color="auto" w:fill="auto"/>
            <w:vAlign w:val="bottom"/>
          </w:tcPr>
          <w:p w14:paraId="302F2427" w14:textId="77777777" w:rsidR="00DD4561" w:rsidRPr="00B671BC" w:rsidRDefault="00DD4561" w:rsidP="00724152">
            <w:pPr>
              <w:keepNext/>
              <w:keepLines/>
              <w:suppressAutoHyphens w:val="0"/>
              <w:spacing w:before="40" w:after="40" w:line="220" w:lineRule="exact"/>
              <w:ind w:right="113"/>
              <w:jc w:val="right"/>
              <w:rPr>
                <w:rFonts w:eastAsia="MS Gothic"/>
                <w:sz w:val="18"/>
              </w:rPr>
            </w:pPr>
            <w:r w:rsidRPr="00B671BC">
              <w:rPr>
                <w:rFonts w:eastAsia="MS Gothic"/>
                <w:sz w:val="18"/>
              </w:rPr>
              <w:t>48.72</w:t>
            </w:r>
          </w:p>
        </w:tc>
        <w:tc>
          <w:tcPr>
            <w:tcW w:w="1843" w:type="dxa"/>
            <w:tcBorders>
              <w:top w:val="nil"/>
            </w:tcBorders>
            <w:shd w:val="clear" w:color="auto" w:fill="auto"/>
            <w:vAlign w:val="bottom"/>
          </w:tcPr>
          <w:p w14:paraId="1B8AB719" w14:textId="77777777" w:rsidR="00DD4561" w:rsidRPr="00B671BC" w:rsidRDefault="00DD4561" w:rsidP="00724152">
            <w:pPr>
              <w:keepNext/>
              <w:keepLines/>
              <w:suppressAutoHyphens w:val="0"/>
              <w:spacing w:before="40" w:after="40" w:line="220" w:lineRule="exact"/>
              <w:ind w:right="113"/>
              <w:jc w:val="right"/>
              <w:rPr>
                <w:rFonts w:eastAsia="MS Gothic"/>
                <w:sz w:val="18"/>
              </w:rPr>
            </w:pPr>
            <w:r w:rsidRPr="00B671BC">
              <w:rPr>
                <w:rFonts w:eastAsia="MS Gothic"/>
                <w:sz w:val="18"/>
              </w:rPr>
              <w:t>48.73</w:t>
            </w:r>
          </w:p>
        </w:tc>
        <w:tc>
          <w:tcPr>
            <w:tcW w:w="1983" w:type="dxa"/>
            <w:tcBorders>
              <w:top w:val="nil"/>
            </w:tcBorders>
            <w:shd w:val="clear" w:color="auto" w:fill="auto"/>
            <w:vAlign w:val="bottom"/>
          </w:tcPr>
          <w:p w14:paraId="339F0623" w14:textId="77777777" w:rsidR="00DD4561" w:rsidRPr="00B671BC" w:rsidRDefault="00DD4561" w:rsidP="00724152">
            <w:pPr>
              <w:keepNext/>
              <w:keepLines/>
              <w:suppressAutoHyphens w:val="0"/>
              <w:spacing w:before="40" w:after="40" w:line="220" w:lineRule="exact"/>
              <w:ind w:right="113"/>
              <w:jc w:val="right"/>
              <w:rPr>
                <w:rFonts w:eastAsia="MS Gothic"/>
                <w:sz w:val="18"/>
              </w:rPr>
            </w:pPr>
            <w:r w:rsidRPr="00B671BC">
              <w:rPr>
                <w:rFonts w:eastAsia="MS Gothic"/>
                <w:sz w:val="18"/>
              </w:rPr>
              <w:t>40.28</w:t>
            </w:r>
          </w:p>
        </w:tc>
      </w:tr>
      <w:tr w:rsidR="00DD4561" w:rsidRPr="00B671BC" w14:paraId="6C89EE13" w14:textId="77777777" w:rsidTr="002B144E">
        <w:tc>
          <w:tcPr>
            <w:tcW w:w="1418" w:type="dxa"/>
            <w:tcBorders>
              <w:bottom w:val="nil"/>
            </w:tcBorders>
            <w:shd w:val="clear" w:color="auto" w:fill="auto"/>
          </w:tcPr>
          <w:p w14:paraId="05E8514B" w14:textId="77777777" w:rsidR="00DD4561" w:rsidRPr="00B671BC" w:rsidRDefault="00DD4561" w:rsidP="00724152">
            <w:pPr>
              <w:keepNext/>
              <w:keepLines/>
              <w:suppressAutoHyphens w:val="0"/>
              <w:spacing w:before="40" w:after="40" w:line="220" w:lineRule="exact"/>
              <w:ind w:right="113"/>
              <w:rPr>
                <w:sz w:val="18"/>
              </w:rPr>
            </w:pPr>
            <w:r w:rsidRPr="00B671BC">
              <w:rPr>
                <w:sz w:val="18"/>
              </w:rPr>
              <w:t>Niigata</w:t>
            </w:r>
          </w:p>
        </w:tc>
        <w:tc>
          <w:tcPr>
            <w:tcW w:w="2126" w:type="dxa"/>
            <w:tcBorders>
              <w:bottom w:val="nil"/>
            </w:tcBorders>
            <w:shd w:val="clear" w:color="auto" w:fill="auto"/>
            <w:vAlign w:val="bottom"/>
          </w:tcPr>
          <w:p w14:paraId="3C8359FA" w14:textId="77777777" w:rsidR="00DD4561" w:rsidRPr="00B671BC" w:rsidRDefault="00DD4561" w:rsidP="00724152">
            <w:pPr>
              <w:keepNext/>
              <w:keepLines/>
              <w:suppressAutoHyphens w:val="0"/>
              <w:spacing w:before="40" w:after="40" w:line="220" w:lineRule="exact"/>
              <w:ind w:right="113"/>
              <w:jc w:val="right"/>
              <w:rPr>
                <w:rFonts w:eastAsia="MS Gothic"/>
                <w:sz w:val="18"/>
              </w:rPr>
            </w:pPr>
            <w:r w:rsidRPr="00B671BC">
              <w:rPr>
                <w:rFonts w:eastAsia="MS Gothic"/>
                <w:sz w:val="18"/>
              </w:rPr>
              <w:t>55.30</w:t>
            </w:r>
          </w:p>
        </w:tc>
        <w:tc>
          <w:tcPr>
            <w:tcW w:w="1843" w:type="dxa"/>
            <w:tcBorders>
              <w:bottom w:val="nil"/>
            </w:tcBorders>
            <w:shd w:val="clear" w:color="auto" w:fill="auto"/>
            <w:vAlign w:val="bottom"/>
          </w:tcPr>
          <w:p w14:paraId="161F9A59" w14:textId="77777777" w:rsidR="00DD4561" w:rsidRPr="00B671BC" w:rsidRDefault="00DD4561" w:rsidP="00724152">
            <w:pPr>
              <w:keepNext/>
              <w:keepLines/>
              <w:suppressAutoHyphens w:val="0"/>
              <w:spacing w:before="40" w:after="40" w:line="220" w:lineRule="exact"/>
              <w:ind w:right="113"/>
              <w:jc w:val="right"/>
              <w:rPr>
                <w:rFonts w:eastAsia="MS Gothic"/>
                <w:sz w:val="18"/>
              </w:rPr>
            </w:pPr>
            <w:r w:rsidRPr="00B671BC">
              <w:rPr>
                <w:rFonts w:eastAsia="MS Gothic"/>
                <w:sz w:val="18"/>
              </w:rPr>
              <w:t>55.31</w:t>
            </w:r>
          </w:p>
        </w:tc>
        <w:tc>
          <w:tcPr>
            <w:tcW w:w="1983" w:type="dxa"/>
            <w:tcBorders>
              <w:bottom w:val="nil"/>
            </w:tcBorders>
            <w:shd w:val="clear" w:color="auto" w:fill="auto"/>
            <w:vAlign w:val="bottom"/>
          </w:tcPr>
          <w:p w14:paraId="55710998" w14:textId="77777777" w:rsidR="00DD4561" w:rsidRPr="00B671BC" w:rsidRDefault="00DD4561" w:rsidP="00724152">
            <w:pPr>
              <w:keepNext/>
              <w:keepLines/>
              <w:suppressAutoHyphens w:val="0"/>
              <w:spacing w:before="40" w:after="40" w:line="220" w:lineRule="exact"/>
              <w:ind w:right="113"/>
              <w:jc w:val="right"/>
              <w:rPr>
                <w:rFonts w:eastAsia="MS Gothic"/>
                <w:sz w:val="18"/>
              </w:rPr>
            </w:pPr>
            <w:r w:rsidRPr="00B671BC">
              <w:rPr>
                <w:rFonts w:eastAsia="MS Gothic"/>
                <w:sz w:val="18"/>
              </w:rPr>
              <w:t>58.25</w:t>
            </w:r>
          </w:p>
        </w:tc>
      </w:tr>
      <w:tr w:rsidR="00DD4561" w:rsidRPr="00B671BC" w14:paraId="14A7B462" w14:textId="77777777" w:rsidTr="002B144E">
        <w:tc>
          <w:tcPr>
            <w:tcW w:w="1418" w:type="dxa"/>
            <w:tcBorders>
              <w:top w:val="nil"/>
              <w:bottom w:val="nil"/>
            </w:tcBorders>
            <w:shd w:val="clear" w:color="auto" w:fill="auto"/>
          </w:tcPr>
          <w:p w14:paraId="027F314A" w14:textId="77777777" w:rsidR="00DD4561" w:rsidRPr="00B671BC" w:rsidRDefault="00DD4561" w:rsidP="00724152">
            <w:pPr>
              <w:keepNext/>
              <w:keepLines/>
              <w:suppressAutoHyphens w:val="0"/>
              <w:spacing w:before="40" w:after="40" w:line="220" w:lineRule="exact"/>
              <w:ind w:right="113"/>
              <w:rPr>
                <w:sz w:val="18"/>
              </w:rPr>
            </w:pPr>
            <w:r w:rsidRPr="00B671BC">
              <w:rPr>
                <w:sz w:val="18"/>
              </w:rPr>
              <w:t>Toyama</w:t>
            </w:r>
          </w:p>
        </w:tc>
        <w:tc>
          <w:tcPr>
            <w:tcW w:w="2126" w:type="dxa"/>
            <w:tcBorders>
              <w:top w:val="nil"/>
              <w:bottom w:val="nil"/>
            </w:tcBorders>
            <w:shd w:val="clear" w:color="auto" w:fill="auto"/>
            <w:vAlign w:val="bottom"/>
          </w:tcPr>
          <w:p w14:paraId="64928406" w14:textId="77777777" w:rsidR="00DD4561" w:rsidRPr="00B671BC" w:rsidRDefault="00DD4561" w:rsidP="00724152">
            <w:pPr>
              <w:keepNext/>
              <w:keepLines/>
              <w:suppressAutoHyphens w:val="0"/>
              <w:spacing w:before="40" w:after="40" w:line="220" w:lineRule="exact"/>
              <w:ind w:right="113"/>
              <w:jc w:val="right"/>
              <w:rPr>
                <w:rFonts w:eastAsia="MS Gothic"/>
                <w:sz w:val="18"/>
              </w:rPr>
            </w:pPr>
            <w:r w:rsidRPr="00B671BC">
              <w:rPr>
                <w:rFonts w:eastAsia="MS Gothic"/>
                <w:sz w:val="18"/>
              </w:rPr>
              <w:t>46.87</w:t>
            </w:r>
          </w:p>
        </w:tc>
        <w:tc>
          <w:tcPr>
            <w:tcW w:w="1843" w:type="dxa"/>
            <w:tcBorders>
              <w:top w:val="nil"/>
              <w:bottom w:val="nil"/>
            </w:tcBorders>
            <w:shd w:val="clear" w:color="auto" w:fill="auto"/>
            <w:vAlign w:val="bottom"/>
          </w:tcPr>
          <w:p w14:paraId="63DFD776" w14:textId="77777777" w:rsidR="00DD4561" w:rsidRPr="00B671BC" w:rsidRDefault="00DD4561" w:rsidP="00724152">
            <w:pPr>
              <w:keepNext/>
              <w:keepLines/>
              <w:suppressAutoHyphens w:val="0"/>
              <w:spacing w:before="40" w:after="40" w:line="220" w:lineRule="exact"/>
              <w:ind w:right="113"/>
              <w:jc w:val="right"/>
              <w:rPr>
                <w:rFonts w:eastAsia="MS Gothic"/>
                <w:sz w:val="18"/>
              </w:rPr>
            </w:pPr>
            <w:r w:rsidRPr="00B671BC">
              <w:rPr>
                <w:rFonts w:eastAsia="MS Gothic"/>
                <w:sz w:val="18"/>
              </w:rPr>
              <w:t>46.88</w:t>
            </w:r>
          </w:p>
        </w:tc>
        <w:tc>
          <w:tcPr>
            <w:tcW w:w="1983" w:type="dxa"/>
            <w:tcBorders>
              <w:top w:val="nil"/>
              <w:bottom w:val="nil"/>
            </w:tcBorders>
            <w:shd w:val="clear" w:color="auto" w:fill="auto"/>
            <w:vAlign w:val="bottom"/>
          </w:tcPr>
          <w:p w14:paraId="1D59AF53" w14:textId="77777777" w:rsidR="00DD4561" w:rsidRPr="00B671BC" w:rsidRDefault="00DD4561" w:rsidP="00724152">
            <w:pPr>
              <w:keepNext/>
              <w:keepLines/>
              <w:suppressAutoHyphens w:val="0"/>
              <w:spacing w:before="40" w:after="40" w:line="220" w:lineRule="exact"/>
              <w:ind w:right="113"/>
              <w:jc w:val="right"/>
              <w:rPr>
                <w:rFonts w:eastAsia="MS Gothic"/>
                <w:sz w:val="18"/>
              </w:rPr>
            </w:pPr>
            <w:r w:rsidRPr="00B671BC">
              <w:rPr>
                <w:rFonts w:eastAsia="MS Gothic"/>
                <w:sz w:val="18"/>
              </w:rPr>
              <w:t>35.34</w:t>
            </w:r>
          </w:p>
        </w:tc>
      </w:tr>
      <w:tr w:rsidR="00DD4561" w:rsidRPr="00B671BC" w14:paraId="2EE8393A" w14:textId="77777777" w:rsidTr="002B144E">
        <w:tc>
          <w:tcPr>
            <w:tcW w:w="1418" w:type="dxa"/>
            <w:tcBorders>
              <w:top w:val="nil"/>
            </w:tcBorders>
            <w:shd w:val="clear" w:color="auto" w:fill="auto"/>
          </w:tcPr>
          <w:p w14:paraId="00BFD40B" w14:textId="77777777" w:rsidR="00DD4561" w:rsidRPr="00B671BC" w:rsidRDefault="00DD4561" w:rsidP="00B671BC">
            <w:pPr>
              <w:suppressAutoHyphens w:val="0"/>
              <w:spacing w:before="40" w:after="40" w:line="220" w:lineRule="exact"/>
              <w:ind w:right="113"/>
              <w:rPr>
                <w:sz w:val="18"/>
              </w:rPr>
            </w:pPr>
            <w:r w:rsidRPr="00B671BC">
              <w:rPr>
                <w:sz w:val="18"/>
              </w:rPr>
              <w:t>Ishikawa</w:t>
            </w:r>
          </w:p>
        </w:tc>
        <w:tc>
          <w:tcPr>
            <w:tcW w:w="2126" w:type="dxa"/>
            <w:tcBorders>
              <w:top w:val="nil"/>
            </w:tcBorders>
            <w:shd w:val="clear" w:color="auto" w:fill="auto"/>
            <w:vAlign w:val="bottom"/>
          </w:tcPr>
          <w:p w14:paraId="5A366590"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47.00</w:t>
            </w:r>
          </w:p>
        </w:tc>
        <w:tc>
          <w:tcPr>
            <w:tcW w:w="1843" w:type="dxa"/>
            <w:tcBorders>
              <w:top w:val="nil"/>
            </w:tcBorders>
            <w:shd w:val="clear" w:color="auto" w:fill="auto"/>
            <w:vAlign w:val="bottom"/>
          </w:tcPr>
          <w:p w14:paraId="73E32EA9"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47.00</w:t>
            </w:r>
          </w:p>
        </w:tc>
        <w:tc>
          <w:tcPr>
            <w:tcW w:w="1983" w:type="dxa"/>
            <w:tcBorders>
              <w:top w:val="nil"/>
            </w:tcBorders>
            <w:shd w:val="clear" w:color="auto" w:fill="auto"/>
            <w:vAlign w:val="bottom"/>
          </w:tcPr>
          <w:p w14:paraId="6D81FD88"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39.07</w:t>
            </w:r>
          </w:p>
        </w:tc>
      </w:tr>
      <w:tr w:rsidR="00DD4561" w:rsidRPr="00B671BC" w14:paraId="1D32AC73" w14:textId="77777777" w:rsidTr="00B671BC">
        <w:tc>
          <w:tcPr>
            <w:tcW w:w="1418" w:type="dxa"/>
            <w:shd w:val="clear" w:color="auto" w:fill="auto"/>
          </w:tcPr>
          <w:p w14:paraId="1DE8326D" w14:textId="77777777" w:rsidR="00DD4561" w:rsidRPr="00B671BC" w:rsidRDefault="00DD4561" w:rsidP="00B671BC">
            <w:pPr>
              <w:suppressAutoHyphens w:val="0"/>
              <w:spacing w:before="40" w:after="40" w:line="220" w:lineRule="exact"/>
              <w:ind w:right="113"/>
              <w:rPr>
                <w:sz w:val="18"/>
              </w:rPr>
            </w:pPr>
            <w:r w:rsidRPr="00B671BC">
              <w:rPr>
                <w:sz w:val="18"/>
              </w:rPr>
              <w:t>Fukui</w:t>
            </w:r>
          </w:p>
        </w:tc>
        <w:tc>
          <w:tcPr>
            <w:tcW w:w="2126" w:type="dxa"/>
            <w:shd w:val="clear" w:color="auto" w:fill="auto"/>
            <w:vAlign w:val="bottom"/>
          </w:tcPr>
          <w:p w14:paraId="6FE33698"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47.63</w:t>
            </w:r>
          </w:p>
        </w:tc>
        <w:tc>
          <w:tcPr>
            <w:tcW w:w="1843" w:type="dxa"/>
            <w:shd w:val="clear" w:color="auto" w:fill="auto"/>
            <w:vAlign w:val="bottom"/>
          </w:tcPr>
          <w:p w14:paraId="7AB24B7E"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47.64</w:t>
            </w:r>
          </w:p>
        </w:tc>
        <w:tc>
          <w:tcPr>
            <w:tcW w:w="1983" w:type="dxa"/>
            <w:shd w:val="clear" w:color="auto" w:fill="auto"/>
            <w:vAlign w:val="bottom"/>
          </w:tcPr>
          <w:p w14:paraId="25071EBB"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58.35</w:t>
            </w:r>
          </w:p>
        </w:tc>
      </w:tr>
      <w:tr w:rsidR="00DD4561" w:rsidRPr="00B671BC" w14:paraId="4A2A1EEF" w14:textId="77777777" w:rsidTr="00B671BC">
        <w:tc>
          <w:tcPr>
            <w:tcW w:w="1418" w:type="dxa"/>
            <w:shd w:val="clear" w:color="auto" w:fill="auto"/>
          </w:tcPr>
          <w:p w14:paraId="3C0E7A50" w14:textId="77777777" w:rsidR="00DD4561" w:rsidRPr="00B671BC" w:rsidRDefault="00DD4561" w:rsidP="00B671BC">
            <w:pPr>
              <w:suppressAutoHyphens w:val="0"/>
              <w:spacing w:before="40" w:after="40" w:line="220" w:lineRule="exact"/>
              <w:ind w:right="113"/>
              <w:rPr>
                <w:sz w:val="18"/>
              </w:rPr>
            </w:pPr>
            <w:r w:rsidRPr="00B671BC">
              <w:rPr>
                <w:sz w:val="18"/>
              </w:rPr>
              <w:t>Yamanashi</w:t>
            </w:r>
          </w:p>
        </w:tc>
        <w:tc>
          <w:tcPr>
            <w:tcW w:w="2126" w:type="dxa"/>
            <w:shd w:val="clear" w:color="auto" w:fill="auto"/>
            <w:vAlign w:val="bottom"/>
          </w:tcPr>
          <w:p w14:paraId="1277344B"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51.56</w:t>
            </w:r>
          </w:p>
        </w:tc>
        <w:tc>
          <w:tcPr>
            <w:tcW w:w="1843" w:type="dxa"/>
            <w:shd w:val="clear" w:color="auto" w:fill="auto"/>
            <w:vAlign w:val="bottom"/>
          </w:tcPr>
          <w:p w14:paraId="021DE3F0"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51.56</w:t>
            </w:r>
          </w:p>
        </w:tc>
        <w:tc>
          <w:tcPr>
            <w:tcW w:w="1983" w:type="dxa"/>
            <w:shd w:val="clear" w:color="auto" w:fill="auto"/>
            <w:vAlign w:val="bottom"/>
          </w:tcPr>
          <w:p w14:paraId="4FBE14A0"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57.93</w:t>
            </w:r>
          </w:p>
        </w:tc>
      </w:tr>
      <w:tr w:rsidR="00DD4561" w:rsidRPr="00B671BC" w14:paraId="30D81D54" w14:textId="77777777" w:rsidTr="00B671BC">
        <w:tc>
          <w:tcPr>
            <w:tcW w:w="1418" w:type="dxa"/>
            <w:shd w:val="clear" w:color="auto" w:fill="auto"/>
          </w:tcPr>
          <w:p w14:paraId="4CF19B61" w14:textId="77777777" w:rsidR="00DD4561" w:rsidRPr="00B671BC" w:rsidRDefault="00DD4561" w:rsidP="00B671BC">
            <w:pPr>
              <w:suppressAutoHyphens w:val="0"/>
              <w:spacing w:before="40" w:after="40" w:line="220" w:lineRule="exact"/>
              <w:ind w:right="113"/>
              <w:rPr>
                <w:sz w:val="18"/>
              </w:rPr>
            </w:pPr>
            <w:r w:rsidRPr="00B671BC">
              <w:rPr>
                <w:sz w:val="18"/>
              </w:rPr>
              <w:t>Nagano</w:t>
            </w:r>
          </w:p>
        </w:tc>
        <w:tc>
          <w:tcPr>
            <w:tcW w:w="2126" w:type="dxa"/>
            <w:shd w:val="clear" w:color="auto" w:fill="auto"/>
            <w:vAlign w:val="bottom"/>
          </w:tcPr>
          <w:p w14:paraId="6BE2A8EF"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54.29</w:t>
            </w:r>
          </w:p>
        </w:tc>
        <w:tc>
          <w:tcPr>
            <w:tcW w:w="1843" w:type="dxa"/>
            <w:shd w:val="clear" w:color="auto" w:fill="auto"/>
            <w:vAlign w:val="bottom"/>
          </w:tcPr>
          <w:p w14:paraId="7177CAB6"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54.29</w:t>
            </w:r>
          </w:p>
        </w:tc>
        <w:tc>
          <w:tcPr>
            <w:tcW w:w="1983" w:type="dxa"/>
            <w:shd w:val="clear" w:color="auto" w:fill="auto"/>
            <w:vAlign w:val="bottom"/>
          </w:tcPr>
          <w:p w14:paraId="1BA8ABEB"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43.28</w:t>
            </w:r>
          </w:p>
        </w:tc>
      </w:tr>
      <w:tr w:rsidR="00DD4561" w:rsidRPr="00B671BC" w14:paraId="7D38CC76" w14:textId="77777777" w:rsidTr="00B671BC">
        <w:tc>
          <w:tcPr>
            <w:tcW w:w="1418" w:type="dxa"/>
            <w:shd w:val="clear" w:color="auto" w:fill="auto"/>
          </w:tcPr>
          <w:p w14:paraId="6DE9F9E0" w14:textId="77777777" w:rsidR="00DD4561" w:rsidRPr="00B671BC" w:rsidRDefault="00DD4561" w:rsidP="00B671BC">
            <w:pPr>
              <w:suppressAutoHyphens w:val="0"/>
              <w:spacing w:before="40" w:after="40" w:line="220" w:lineRule="exact"/>
              <w:ind w:right="113"/>
              <w:rPr>
                <w:sz w:val="18"/>
              </w:rPr>
            </w:pPr>
            <w:r w:rsidRPr="00B671BC">
              <w:rPr>
                <w:sz w:val="18"/>
              </w:rPr>
              <w:t>Gifu</w:t>
            </w:r>
          </w:p>
        </w:tc>
        <w:tc>
          <w:tcPr>
            <w:tcW w:w="2126" w:type="dxa"/>
            <w:shd w:val="clear" w:color="auto" w:fill="auto"/>
            <w:vAlign w:val="bottom"/>
          </w:tcPr>
          <w:p w14:paraId="442408D3"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51.00</w:t>
            </w:r>
          </w:p>
        </w:tc>
        <w:tc>
          <w:tcPr>
            <w:tcW w:w="1843" w:type="dxa"/>
            <w:shd w:val="clear" w:color="auto" w:fill="auto"/>
            <w:vAlign w:val="bottom"/>
          </w:tcPr>
          <w:p w14:paraId="357369A2"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51.00</w:t>
            </w:r>
          </w:p>
        </w:tc>
        <w:tc>
          <w:tcPr>
            <w:tcW w:w="1983" w:type="dxa"/>
            <w:shd w:val="clear" w:color="auto" w:fill="auto"/>
            <w:vAlign w:val="bottom"/>
          </w:tcPr>
          <w:p w14:paraId="27A843AB"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36.39</w:t>
            </w:r>
          </w:p>
        </w:tc>
      </w:tr>
      <w:tr w:rsidR="00DD4561" w:rsidRPr="00B671BC" w14:paraId="1044C283" w14:textId="77777777" w:rsidTr="00B671BC">
        <w:tc>
          <w:tcPr>
            <w:tcW w:w="1418" w:type="dxa"/>
            <w:shd w:val="clear" w:color="auto" w:fill="auto"/>
          </w:tcPr>
          <w:p w14:paraId="0708C6CD" w14:textId="77777777" w:rsidR="00DD4561" w:rsidRPr="00B671BC" w:rsidRDefault="00DD4561" w:rsidP="00B671BC">
            <w:pPr>
              <w:suppressAutoHyphens w:val="0"/>
              <w:spacing w:before="40" w:after="40" w:line="220" w:lineRule="exact"/>
              <w:ind w:right="113"/>
              <w:rPr>
                <w:sz w:val="18"/>
              </w:rPr>
            </w:pPr>
            <w:r w:rsidRPr="00B671BC">
              <w:rPr>
                <w:sz w:val="18"/>
              </w:rPr>
              <w:t>Shizuoka</w:t>
            </w:r>
          </w:p>
        </w:tc>
        <w:tc>
          <w:tcPr>
            <w:tcW w:w="2126" w:type="dxa"/>
            <w:shd w:val="clear" w:color="auto" w:fill="auto"/>
            <w:vAlign w:val="bottom"/>
          </w:tcPr>
          <w:p w14:paraId="76BF6ABB"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50.45</w:t>
            </w:r>
          </w:p>
        </w:tc>
        <w:tc>
          <w:tcPr>
            <w:tcW w:w="1843" w:type="dxa"/>
            <w:shd w:val="clear" w:color="auto" w:fill="auto"/>
            <w:vAlign w:val="bottom"/>
          </w:tcPr>
          <w:p w14:paraId="286E73FB"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50.46</w:t>
            </w:r>
          </w:p>
        </w:tc>
        <w:tc>
          <w:tcPr>
            <w:tcW w:w="1983" w:type="dxa"/>
            <w:shd w:val="clear" w:color="auto" w:fill="auto"/>
            <w:vAlign w:val="bottom"/>
          </w:tcPr>
          <w:p w14:paraId="30643B54"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46.44</w:t>
            </w:r>
          </w:p>
        </w:tc>
      </w:tr>
      <w:tr w:rsidR="00DD4561" w:rsidRPr="00B671BC" w14:paraId="0A34F146" w14:textId="77777777" w:rsidTr="00B671BC">
        <w:tc>
          <w:tcPr>
            <w:tcW w:w="1418" w:type="dxa"/>
            <w:shd w:val="clear" w:color="auto" w:fill="auto"/>
          </w:tcPr>
          <w:p w14:paraId="38E6C986" w14:textId="77777777" w:rsidR="00DD4561" w:rsidRPr="00B671BC" w:rsidRDefault="00DD4561" w:rsidP="00B671BC">
            <w:pPr>
              <w:suppressAutoHyphens w:val="0"/>
              <w:spacing w:before="40" w:after="40" w:line="220" w:lineRule="exact"/>
              <w:ind w:right="113"/>
              <w:rPr>
                <w:sz w:val="18"/>
              </w:rPr>
            </w:pPr>
            <w:r w:rsidRPr="00B671BC">
              <w:rPr>
                <w:sz w:val="18"/>
              </w:rPr>
              <w:t>Aichi</w:t>
            </w:r>
          </w:p>
        </w:tc>
        <w:tc>
          <w:tcPr>
            <w:tcW w:w="2126" w:type="dxa"/>
            <w:shd w:val="clear" w:color="auto" w:fill="auto"/>
            <w:vAlign w:val="bottom"/>
          </w:tcPr>
          <w:p w14:paraId="08CDDA6C"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48.18</w:t>
            </w:r>
          </w:p>
        </w:tc>
        <w:tc>
          <w:tcPr>
            <w:tcW w:w="1843" w:type="dxa"/>
            <w:shd w:val="clear" w:color="auto" w:fill="auto"/>
            <w:vAlign w:val="bottom"/>
          </w:tcPr>
          <w:p w14:paraId="5C411250"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48.18</w:t>
            </w:r>
          </w:p>
        </w:tc>
        <w:tc>
          <w:tcPr>
            <w:tcW w:w="1983" w:type="dxa"/>
            <w:shd w:val="clear" w:color="auto" w:fill="auto"/>
            <w:vAlign w:val="bottom"/>
          </w:tcPr>
          <w:p w14:paraId="47685FED"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35.51</w:t>
            </w:r>
          </w:p>
        </w:tc>
      </w:tr>
      <w:tr w:rsidR="00DD4561" w:rsidRPr="00B671BC" w14:paraId="1FB56CCC" w14:textId="77777777" w:rsidTr="00B671BC">
        <w:tc>
          <w:tcPr>
            <w:tcW w:w="1418" w:type="dxa"/>
            <w:shd w:val="clear" w:color="auto" w:fill="auto"/>
          </w:tcPr>
          <w:p w14:paraId="2C18CCAB" w14:textId="77777777" w:rsidR="00DD4561" w:rsidRPr="00B671BC" w:rsidRDefault="00DD4561" w:rsidP="00B671BC">
            <w:pPr>
              <w:suppressAutoHyphens w:val="0"/>
              <w:spacing w:before="40" w:after="40" w:line="220" w:lineRule="exact"/>
              <w:ind w:right="113"/>
              <w:rPr>
                <w:sz w:val="18"/>
              </w:rPr>
            </w:pPr>
            <w:r w:rsidRPr="00B671BC">
              <w:rPr>
                <w:sz w:val="18"/>
              </w:rPr>
              <w:t>Mie</w:t>
            </w:r>
          </w:p>
        </w:tc>
        <w:tc>
          <w:tcPr>
            <w:tcW w:w="2126" w:type="dxa"/>
            <w:shd w:val="clear" w:color="auto" w:fill="auto"/>
            <w:vAlign w:val="bottom"/>
          </w:tcPr>
          <w:p w14:paraId="4E70857A"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51.69</w:t>
            </w:r>
          </w:p>
        </w:tc>
        <w:tc>
          <w:tcPr>
            <w:tcW w:w="1843" w:type="dxa"/>
            <w:shd w:val="clear" w:color="auto" w:fill="auto"/>
            <w:vAlign w:val="bottom"/>
          </w:tcPr>
          <w:p w14:paraId="4DBD6C7D"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51.69</w:t>
            </w:r>
          </w:p>
        </w:tc>
        <w:tc>
          <w:tcPr>
            <w:tcW w:w="1983" w:type="dxa"/>
            <w:shd w:val="clear" w:color="auto" w:fill="auto"/>
            <w:vAlign w:val="bottom"/>
          </w:tcPr>
          <w:p w14:paraId="76F7E913"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46.68</w:t>
            </w:r>
          </w:p>
        </w:tc>
      </w:tr>
      <w:tr w:rsidR="00DD4561" w:rsidRPr="00B671BC" w14:paraId="3E11289D" w14:textId="77777777" w:rsidTr="001B69F5">
        <w:tc>
          <w:tcPr>
            <w:tcW w:w="1418" w:type="dxa"/>
            <w:tcBorders>
              <w:bottom w:val="nil"/>
            </w:tcBorders>
            <w:shd w:val="clear" w:color="auto" w:fill="auto"/>
          </w:tcPr>
          <w:p w14:paraId="0E1BA15C" w14:textId="77777777" w:rsidR="00DD4561" w:rsidRPr="00B671BC" w:rsidRDefault="00DD4561" w:rsidP="00B671BC">
            <w:pPr>
              <w:suppressAutoHyphens w:val="0"/>
              <w:spacing w:before="40" w:after="40" w:line="220" w:lineRule="exact"/>
              <w:ind w:right="113"/>
              <w:rPr>
                <w:sz w:val="18"/>
              </w:rPr>
            </w:pPr>
            <w:r w:rsidRPr="00B671BC">
              <w:rPr>
                <w:sz w:val="18"/>
              </w:rPr>
              <w:t>Shiga</w:t>
            </w:r>
          </w:p>
        </w:tc>
        <w:tc>
          <w:tcPr>
            <w:tcW w:w="2126" w:type="dxa"/>
            <w:tcBorders>
              <w:bottom w:val="nil"/>
            </w:tcBorders>
            <w:shd w:val="clear" w:color="auto" w:fill="auto"/>
            <w:vAlign w:val="bottom"/>
          </w:tcPr>
          <w:p w14:paraId="5509F254"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51.96</w:t>
            </w:r>
          </w:p>
        </w:tc>
        <w:tc>
          <w:tcPr>
            <w:tcW w:w="1843" w:type="dxa"/>
            <w:tcBorders>
              <w:bottom w:val="nil"/>
            </w:tcBorders>
            <w:shd w:val="clear" w:color="auto" w:fill="auto"/>
            <w:vAlign w:val="bottom"/>
          </w:tcPr>
          <w:p w14:paraId="79A26B49"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51.96</w:t>
            </w:r>
          </w:p>
        </w:tc>
        <w:tc>
          <w:tcPr>
            <w:tcW w:w="1983" w:type="dxa"/>
            <w:tcBorders>
              <w:bottom w:val="nil"/>
            </w:tcBorders>
            <w:shd w:val="clear" w:color="auto" w:fill="auto"/>
            <w:vAlign w:val="bottom"/>
          </w:tcPr>
          <w:p w14:paraId="66FAC980"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40.62</w:t>
            </w:r>
          </w:p>
        </w:tc>
      </w:tr>
      <w:tr w:rsidR="00DD4561" w:rsidRPr="00B671BC" w14:paraId="727A547D" w14:textId="77777777" w:rsidTr="001B69F5">
        <w:tc>
          <w:tcPr>
            <w:tcW w:w="1418" w:type="dxa"/>
            <w:tcBorders>
              <w:top w:val="nil"/>
              <w:bottom w:val="nil"/>
            </w:tcBorders>
            <w:shd w:val="clear" w:color="auto" w:fill="auto"/>
          </w:tcPr>
          <w:p w14:paraId="334FE534" w14:textId="77777777" w:rsidR="00DD4561" w:rsidRPr="00B671BC" w:rsidRDefault="00DD4561" w:rsidP="00B671BC">
            <w:pPr>
              <w:suppressAutoHyphens w:val="0"/>
              <w:spacing w:before="40" w:after="40" w:line="220" w:lineRule="exact"/>
              <w:ind w:right="113"/>
              <w:rPr>
                <w:sz w:val="18"/>
              </w:rPr>
            </w:pPr>
            <w:r w:rsidRPr="00B671BC">
              <w:rPr>
                <w:sz w:val="18"/>
              </w:rPr>
              <w:t>Kyoto</w:t>
            </w:r>
          </w:p>
        </w:tc>
        <w:tc>
          <w:tcPr>
            <w:tcW w:w="2126" w:type="dxa"/>
            <w:tcBorders>
              <w:top w:val="nil"/>
              <w:bottom w:val="nil"/>
            </w:tcBorders>
            <w:shd w:val="clear" w:color="auto" w:fill="auto"/>
            <w:vAlign w:val="bottom"/>
          </w:tcPr>
          <w:p w14:paraId="1B18D163"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46.42</w:t>
            </w:r>
          </w:p>
        </w:tc>
        <w:tc>
          <w:tcPr>
            <w:tcW w:w="1843" w:type="dxa"/>
            <w:tcBorders>
              <w:top w:val="nil"/>
              <w:bottom w:val="nil"/>
            </w:tcBorders>
            <w:shd w:val="clear" w:color="auto" w:fill="auto"/>
            <w:vAlign w:val="bottom"/>
          </w:tcPr>
          <w:p w14:paraId="2225801C"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46.42</w:t>
            </w:r>
          </w:p>
        </w:tc>
        <w:tc>
          <w:tcPr>
            <w:tcW w:w="1983" w:type="dxa"/>
            <w:tcBorders>
              <w:top w:val="nil"/>
              <w:bottom w:val="nil"/>
            </w:tcBorders>
            <w:shd w:val="clear" w:color="auto" w:fill="auto"/>
            <w:vAlign w:val="bottom"/>
          </w:tcPr>
          <w:p w14:paraId="13B06E0B"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35.17</w:t>
            </w:r>
          </w:p>
        </w:tc>
      </w:tr>
      <w:tr w:rsidR="00DD4561" w:rsidRPr="00B671BC" w14:paraId="5E4236F5" w14:textId="77777777" w:rsidTr="001B69F5">
        <w:tc>
          <w:tcPr>
            <w:tcW w:w="1418" w:type="dxa"/>
            <w:tcBorders>
              <w:top w:val="nil"/>
            </w:tcBorders>
            <w:shd w:val="clear" w:color="auto" w:fill="auto"/>
          </w:tcPr>
          <w:p w14:paraId="5A083DF6" w14:textId="77777777" w:rsidR="00DD4561" w:rsidRPr="00B671BC" w:rsidRDefault="00DD4561" w:rsidP="00B671BC">
            <w:pPr>
              <w:suppressAutoHyphens w:val="0"/>
              <w:spacing w:before="40" w:after="40" w:line="220" w:lineRule="exact"/>
              <w:ind w:right="113"/>
              <w:rPr>
                <w:sz w:val="18"/>
              </w:rPr>
            </w:pPr>
            <w:r w:rsidRPr="00B671BC">
              <w:rPr>
                <w:sz w:val="18"/>
              </w:rPr>
              <w:t>Osaka</w:t>
            </w:r>
          </w:p>
        </w:tc>
        <w:tc>
          <w:tcPr>
            <w:tcW w:w="2126" w:type="dxa"/>
            <w:tcBorders>
              <w:top w:val="nil"/>
            </w:tcBorders>
            <w:shd w:val="clear" w:color="auto" w:fill="auto"/>
            <w:vAlign w:val="bottom"/>
          </w:tcPr>
          <w:p w14:paraId="093DFEA1"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48.62</w:t>
            </w:r>
          </w:p>
        </w:tc>
        <w:tc>
          <w:tcPr>
            <w:tcW w:w="1843" w:type="dxa"/>
            <w:tcBorders>
              <w:top w:val="nil"/>
            </w:tcBorders>
            <w:shd w:val="clear" w:color="auto" w:fill="auto"/>
            <w:vAlign w:val="bottom"/>
          </w:tcPr>
          <w:p w14:paraId="2A5E2E6C"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48.63</w:t>
            </w:r>
          </w:p>
        </w:tc>
        <w:tc>
          <w:tcPr>
            <w:tcW w:w="1983" w:type="dxa"/>
            <w:tcBorders>
              <w:top w:val="nil"/>
            </w:tcBorders>
            <w:shd w:val="clear" w:color="auto" w:fill="auto"/>
            <w:vAlign w:val="bottom"/>
          </w:tcPr>
          <w:p w14:paraId="7A27A718"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49.49</w:t>
            </w:r>
          </w:p>
        </w:tc>
      </w:tr>
      <w:tr w:rsidR="00DD4561" w:rsidRPr="00B671BC" w14:paraId="01249E6B" w14:textId="77777777" w:rsidTr="00B671BC">
        <w:tc>
          <w:tcPr>
            <w:tcW w:w="1418" w:type="dxa"/>
            <w:shd w:val="clear" w:color="auto" w:fill="auto"/>
          </w:tcPr>
          <w:p w14:paraId="2D433CEE" w14:textId="77777777" w:rsidR="00DD4561" w:rsidRPr="00B671BC" w:rsidRDefault="00DD4561" w:rsidP="00B671BC">
            <w:pPr>
              <w:suppressAutoHyphens w:val="0"/>
              <w:spacing w:before="40" w:after="40" w:line="220" w:lineRule="exact"/>
              <w:ind w:right="113"/>
              <w:rPr>
                <w:sz w:val="18"/>
              </w:rPr>
            </w:pPr>
            <w:r w:rsidRPr="00B671BC">
              <w:rPr>
                <w:sz w:val="18"/>
              </w:rPr>
              <w:t>Hyogo</w:t>
            </w:r>
          </w:p>
        </w:tc>
        <w:tc>
          <w:tcPr>
            <w:tcW w:w="2126" w:type="dxa"/>
            <w:shd w:val="clear" w:color="auto" w:fill="auto"/>
            <w:vAlign w:val="bottom"/>
          </w:tcPr>
          <w:p w14:paraId="07854DD5"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48.59</w:t>
            </w:r>
          </w:p>
        </w:tc>
        <w:tc>
          <w:tcPr>
            <w:tcW w:w="1843" w:type="dxa"/>
            <w:shd w:val="clear" w:color="auto" w:fill="auto"/>
            <w:vAlign w:val="bottom"/>
          </w:tcPr>
          <w:p w14:paraId="20078FEA"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48.60</w:t>
            </w:r>
          </w:p>
        </w:tc>
        <w:tc>
          <w:tcPr>
            <w:tcW w:w="1983" w:type="dxa"/>
            <w:shd w:val="clear" w:color="auto" w:fill="auto"/>
            <w:vAlign w:val="bottom"/>
          </w:tcPr>
          <w:p w14:paraId="5D28CBF0"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40.86</w:t>
            </w:r>
          </w:p>
        </w:tc>
      </w:tr>
      <w:tr w:rsidR="00DD4561" w:rsidRPr="00B671BC" w14:paraId="0310BABA" w14:textId="77777777" w:rsidTr="00B671BC">
        <w:tc>
          <w:tcPr>
            <w:tcW w:w="1418" w:type="dxa"/>
            <w:shd w:val="clear" w:color="auto" w:fill="auto"/>
          </w:tcPr>
          <w:p w14:paraId="74DE1562" w14:textId="77777777" w:rsidR="00DD4561" w:rsidRPr="00B671BC" w:rsidRDefault="00DD4561" w:rsidP="00B671BC">
            <w:pPr>
              <w:suppressAutoHyphens w:val="0"/>
              <w:spacing w:before="40" w:after="40" w:line="220" w:lineRule="exact"/>
              <w:ind w:right="113"/>
              <w:rPr>
                <w:sz w:val="18"/>
              </w:rPr>
            </w:pPr>
            <w:r w:rsidRPr="00B671BC">
              <w:rPr>
                <w:sz w:val="18"/>
              </w:rPr>
              <w:t>Nara</w:t>
            </w:r>
          </w:p>
        </w:tc>
        <w:tc>
          <w:tcPr>
            <w:tcW w:w="2126" w:type="dxa"/>
            <w:shd w:val="clear" w:color="auto" w:fill="auto"/>
            <w:vAlign w:val="bottom"/>
          </w:tcPr>
          <w:p w14:paraId="06E73862"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49.53</w:t>
            </w:r>
          </w:p>
        </w:tc>
        <w:tc>
          <w:tcPr>
            <w:tcW w:w="1843" w:type="dxa"/>
            <w:shd w:val="clear" w:color="auto" w:fill="auto"/>
            <w:vAlign w:val="bottom"/>
          </w:tcPr>
          <w:p w14:paraId="6F6AB648"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49.53</w:t>
            </w:r>
          </w:p>
        </w:tc>
        <w:tc>
          <w:tcPr>
            <w:tcW w:w="1983" w:type="dxa"/>
            <w:shd w:val="clear" w:color="auto" w:fill="auto"/>
            <w:vAlign w:val="bottom"/>
          </w:tcPr>
          <w:p w14:paraId="6BDFC836"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48.49</w:t>
            </w:r>
          </w:p>
        </w:tc>
      </w:tr>
      <w:tr w:rsidR="00DD4561" w:rsidRPr="00B671BC" w14:paraId="3D5FD0A9" w14:textId="77777777" w:rsidTr="00B671BC">
        <w:tc>
          <w:tcPr>
            <w:tcW w:w="1418" w:type="dxa"/>
            <w:shd w:val="clear" w:color="auto" w:fill="auto"/>
          </w:tcPr>
          <w:p w14:paraId="33D835D5" w14:textId="77777777" w:rsidR="00DD4561" w:rsidRPr="00B671BC" w:rsidRDefault="00DD4561" w:rsidP="00B671BC">
            <w:pPr>
              <w:suppressAutoHyphens w:val="0"/>
              <w:spacing w:before="40" w:after="40" w:line="220" w:lineRule="exact"/>
              <w:ind w:right="113"/>
              <w:rPr>
                <w:sz w:val="18"/>
              </w:rPr>
            </w:pPr>
            <w:r w:rsidRPr="00B671BC">
              <w:rPr>
                <w:sz w:val="18"/>
              </w:rPr>
              <w:t>Wakayama</w:t>
            </w:r>
          </w:p>
        </w:tc>
        <w:tc>
          <w:tcPr>
            <w:tcW w:w="2126" w:type="dxa"/>
            <w:shd w:val="clear" w:color="auto" w:fill="auto"/>
            <w:vAlign w:val="bottom"/>
          </w:tcPr>
          <w:p w14:paraId="0895F211"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50.41</w:t>
            </w:r>
          </w:p>
        </w:tc>
        <w:tc>
          <w:tcPr>
            <w:tcW w:w="1843" w:type="dxa"/>
            <w:shd w:val="clear" w:color="auto" w:fill="auto"/>
            <w:vAlign w:val="bottom"/>
          </w:tcPr>
          <w:p w14:paraId="7B743DCE"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50.42</w:t>
            </w:r>
          </w:p>
        </w:tc>
        <w:tc>
          <w:tcPr>
            <w:tcW w:w="1983" w:type="dxa"/>
            <w:shd w:val="clear" w:color="auto" w:fill="auto"/>
            <w:vAlign w:val="bottom"/>
          </w:tcPr>
          <w:p w14:paraId="3573FA8D"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38.33</w:t>
            </w:r>
          </w:p>
        </w:tc>
      </w:tr>
      <w:tr w:rsidR="00DD4561" w:rsidRPr="00B671BC" w14:paraId="0DB11854" w14:textId="77777777" w:rsidTr="00B671BC">
        <w:tc>
          <w:tcPr>
            <w:tcW w:w="1418" w:type="dxa"/>
            <w:shd w:val="clear" w:color="auto" w:fill="auto"/>
          </w:tcPr>
          <w:p w14:paraId="1FD4AA47" w14:textId="77777777" w:rsidR="00DD4561" w:rsidRPr="00B671BC" w:rsidRDefault="00DD4561" w:rsidP="00B671BC">
            <w:pPr>
              <w:suppressAutoHyphens w:val="0"/>
              <w:spacing w:before="40" w:after="40" w:line="220" w:lineRule="exact"/>
              <w:ind w:right="113"/>
              <w:rPr>
                <w:sz w:val="18"/>
              </w:rPr>
            </w:pPr>
            <w:r w:rsidRPr="00B671BC">
              <w:rPr>
                <w:sz w:val="18"/>
              </w:rPr>
              <w:t>Tottori</w:t>
            </w:r>
          </w:p>
        </w:tc>
        <w:tc>
          <w:tcPr>
            <w:tcW w:w="2126" w:type="dxa"/>
            <w:shd w:val="clear" w:color="auto" w:fill="auto"/>
            <w:vAlign w:val="bottom"/>
          </w:tcPr>
          <w:p w14:paraId="3C953930"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49.98</w:t>
            </w:r>
          </w:p>
        </w:tc>
        <w:tc>
          <w:tcPr>
            <w:tcW w:w="1843" w:type="dxa"/>
            <w:shd w:val="clear" w:color="auto" w:fill="auto"/>
            <w:vAlign w:val="bottom"/>
          </w:tcPr>
          <w:p w14:paraId="43BFC6A5"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49.98</w:t>
            </w:r>
          </w:p>
        </w:tc>
        <w:tc>
          <w:tcPr>
            <w:tcW w:w="1983" w:type="dxa"/>
            <w:shd w:val="clear" w:color="auto" w:fill="auto"/>
            <w:vAlign w:val="bottom"/>
          </w:tcPr>
          <w:p w14:paraId="2F348A79"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53.09</w:t>
            </w:r>
          </w:p>
        </w:tc>
      </w:tr>
      <w:tr w:rsidR="00DD4561" w:rsidRPr="00B671BC" w14:paraId="03B546B3" w14:textId="77777777" w:rsidTr="00B671BC">
        <w:tc>
          <w:tcPr>
            <w:tcW w:w="1418" w:type="dxa"/>
            <w:shd w:val="clear" w:color="auto" w:fill="auto"/>
          </w:tcPr>
          <w:p w14:paraId="5DFF1638" w14:textId="77777777" w:rsidR="00DD4561" w:rsidRPr="00B671BC" w:rsidRDefault="00DD4561" w:rsidP="00B671BC">
            <w:pPr>
              <w:suppressAutoHyphens w:val="0"/>
              <w:spacing w:before="40" w:after="40" w:line="220" w:lineRule="exact"/>
              <w:ind w:right="113"/>
              <w:rPr>
                <w:sz w:val="18"/>
              </w:rPr>
            </w:pPr>
            <w:r w:rsidRPr="00B671BC">
              <w:rPr>
                <w:sz w:val="18"/>
              </w:rPr>
              <w:t>Shimane</w:t>
            </w:r>
          </w:p>
        </w:tc>
        <w:tc>
          <w:tcPr>
            <w:tcW w:w="2126" w:type="dxa"/>
            <w:shd w:val="clear" w:color="auto" w:fill="auto"/>
            <w:vAlign w:val="bottom"/>
          </w:tcPr>
          <w:p w14:paraId="1E045C08"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54.04</w:t>
            </w:r>
          </w:p>
        </w:tc>
        <w:tc>
          <w:tcPr>
            <w:tcW w:w="1843" w:type="dxa"/>
            <w:shd w:val="clear" w:color="auto" w:fill="auto"/>
            <w:vAlign w:val="bottom"/>
          </w:tcPr>
          <w:p w14:paraId="284B51C9"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54.04</w:t>
            </w:r>
          </w:p>
        </w:tc>
        <w:tc>
          <w:tcPr>
            <w:tcW w:w="1983" w:type="dxa"/>
            <w:shd w:val="clear" w:color="auto" w:fill="auto"/>
            <w:vAlign w:val="bottom"/>
          </w:tcPr>
          <w:p w14:paraId="6C8D4C4E"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62.04</w:t>
            </w:r>
          </w:p>
        </w:tc>
      </w:tr>
      <w:tr w:rsidR="00DD4561" w:rsidRPr="00B671BC" w14:paraId="77AD9D6D" w14:textId="77777777" w:rsidTr="00B671BC">
        <w:tc>
          <w:tcPr>
            <w:tcW w:w="1418" w:type="dxa"/>
            <w:shd w:val="clear" w:color="auto" w:fill="auto"/>
          </w:tcPr>
          <w:p w14:paraId="5C65E5F7" w14:textId="77777777" w:rsidR="00DD4561" w:rsidRPr="00B671BC" w:rsidRDefault="00DD4561" w:rsidP="00B671BC">
            <w:pPr>
              <w:suppressAutoHyphens w:val="0"/>
              <w:spacing w:before="40" w:after="40" w:line="220" w:lineRule="exact"/>
              <w:ind w:right="113"/>
              <w:rPr>
                <w:sz w:val="18"/>
              </w:rPr>
            </w:pPr>
            <w:r w:rsidRPr="00B671BC">
              <w:rPr>
                <w:sz w:val="18"/>
              </w:rPr>
              <w:t>Okayama</w:t>
            </w:r>
          </w:p>
        </w:tc>
        <w:tc>
          <w:tcPr>
            <w:tcW w:w="2126" w:type="dxa"/>
            <w:shd w:val="clear" w:color="auto" w:fill="auto"/>
            <w:vAlign w:val="bottom"/>
          </w:tcPr>
          <w:p w14:paraId="4C3423A0"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45.08</w:t>
            </w:r>
          </w:p>
        </w:tc>
        <w:tc>
          <w:tcPr>
            <w:tcW w:w="1843" w:type="dxa"/>
            <w:shd w:val="clear" w:color="auto" w:fill="auto"/>
            <w:vAlign w:val="bottom"/>
          </w:tcPr>
          <w:p w14:paraId="07478460"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45.08</w:t>
            </w:r>
          </w:p>
        </w:tc>
        <w:tc>
          <w:tcPr>
            <w:tcW w:w="1983" w:type="dxa"/>
            <w:shd w:val="clear" w:color="auto" w:fill="auto"/>
            <w:vAlign w:val="bottom"/>
          </w:tcPr>
          <w:p w14:paraId="5DAE02C8"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33.91</w:t>
            </w:r>
          </w:p>
        </w:tc>
      </w:tr>
      <w:tr w:rsidR="00DD4561" w:rsidRPr="00B671BC" w14:paraId="43CD5B82" w14:textId="77777777" w:rsidTr="00B671BC">
        <w:tc>
          <w:tcPr>
            <w:tcW w:w="1418" w:type="dxa"/>
            <w:shd w:val="clear" w:color="auto" w:fill="auto"/>
          </w:tcPr>
          <w:p w14:paraId="5A7D5894" w14:textId="77777777" w:rsidR="00DD4561" w:rsidRPr="00B671BC" w:rsidRDefault="00DD4561" w:rsidP="00B671BC">
            <w:pPr>
              <w:suppressAutoHyphens w:val="0"/>
              <w:spacing w:before="40" w:after="40" w:line="220" w:lineRule="exact"/>
              <w:ind w:right="113"/>
              <w:rPr>
                <w:sz w:val="18"/>
              </w:rPr>
            </w:pPr>
            <w:r w:rsidRPr="00B671BC">
              <w:rPr>
                <w:sz w:val="18"/>
              </w:rPr>
              <w:t>Hiroshima</w:t>
            </w:r>
          </w:p>
        </w:tc>
        <w:tc>
          <w:tcPr>
            <w:tcW w:w="2126" w:type="dxa"/>
            <w:shd w:val="clear" w:color="auto" w:fill="auto"/>
            <w:vAlign w:val="bottom"/>
          </w:tcPr>
          <w:p w14:paraId="15BC1AE2"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44.67</w:t>
            </w:r>
          </w:p>
        </w:tc>
        <w:tc>
          <w:tcPr>
            <w:tcW w:w="1843" w:type="dxa"/>
            <w:shd w:val="clear" w:color="auto" w:fill="auto"/>
            <w:vAlign w:val="bottom"/>
          </w:tcPr>
          <w:p w14:paraId="6C5FFFE7"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44.67</w:t>
            </w:r>
          </w:p>
        </w:tc>
        <w:tc>
          <w:tcPr>
            <w:tcW w:w="1983" w:type="dxa"/>
            <w:shd w:val="clear" w:color="auto" w:fill="auto"/>
            <w:vAlign w:val="bottom"/>
          </w:tcPr>
          <w:p w14:paraId="39E93CC6"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31.09</w:t>
            </w:r>
          </w:p>
        </w:tc>
      </w:tr>
      <w:tr w:rsidR="00DD4561" w:rsidRPr="00B671BC" w14:paraId="47516539" w14:textId="77777777" w:rsidTr="00B671BC">
        <w:tc>
          <w:tcPr>
            <w:tcW w:w="1418" w:type="dxa"/>
            <w:shd w:val="clear" w:color="auto" w:fill="auto"/>
          </w:tcPr>
          <w:p w14:paraId="383C736D" w14:textId="77777777" w:rsidR="00DD4561" w:rsidRPr="00B671BC" w:rsidRDefault="00DD4561" w:rsidP="00B671BC">
            <w:pPr>
              <w:suppressAutoHyphens w:val="0"/>
              <w:spacing w:before="40" w:after="40" w:line="220" w:lineRule="exact"/>
              <w:ind w:right="113"/>
              <w:rPr>
                <w:sz w:val="18"/>
              </w:rPr>
            </w:pPr>
            <w:r w:rsidRPr="00B671BC">
              <w:rPr>
                <w:sz w:val="18"/>
              </w:rPr>
              <w:t>Yamaguchi</w:t>
            </w:r>
          </w:p>
        </w:tc>
        <w:tc>
          <w:tcPr>
            <w:tcW w:w="2126" w:type="dxa"/>
            <w:shd w:val="clear" w:color="auto" w:fill="auto"/>
            <w:vAlign w:val="bottom"/>
          </w:tcPr>
          <w:p w14:paraId="0224F757"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47.31</w:t>
            </w:r>
          </w:p>
        </w:tc>
        <w:tc>
          <w:tcPr>
            <w:tcW w:w="1843" w:type="dxa"/>
            <w:shd w:val="clear" w:color="auto" w:fill="auto"/>
            <w:vAlign w:val="bottom"/>
          </w:tcPr>
          <w:p w14:paraId="5F3176CE"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47.32</w:t>
            </w:r>
          </w:p>
        </w:tc>
        <w:tc>
          <w:tcPr>
            <w:tcW w:w="1983" w:type="dxa"/>
            <w:shd w:val="clear" w:color="auto" w:fill="auto"/>
            <w:vAlign w:val="bottom"/>
          </w:tcPr>
          <w:p w14:paraId="07A7B181"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36.49</w:t>
            </w:r>
          </w:p>
        </w:tc>
      </w:tr>
      <w:tr w:rsidR="00DD4561" w:rsidRPr="00B671BC" w14:paraId="2B2542CA" w14:textId="77777777" w:rsidTr="00B671BC">
        <w:tc>
          <w:tcPr>
            <w:tcW w:w="1418" w:type="dxa"/>
            <w:shd w:val="clear" w:color="auto" w:fill="auto"/>
          </w:tcPr>
          <w:p w14:paraId="18A520DD" w14:textId="77777777" w:rsidR="00DD4561" w:rsidRPr="00B671BC" w:rsidRDefault="00DD4561" w:rsidP="00B671BC">
            <w:pPr>
              <w:suppressAutoHyphens w:val="0"/>
              <w:spacing w:before="40" w:after="40" w:line="220" w:lineRule="exact"/>
              <w:ind w:right="113"/>
              <w:rPr>
                <w:sz w:val="18"/>
              </w:rPr>
            </w:pPr>
            <w:r w:rsidRPr="00B671BC">
              <w:rPr>
                <w:sz w:val="18"/>
              </w:rPr>
              <w:t>Tokushima</w:t>
            </w:r>
          </w:p>
        </w:tc>
        <w:tc>
          <w:tcPr>
            <w:tcW w:w="2126" w:type="dxa"/>
            <w:shd w:val="clear" w:color="auto" w:fill="auto"/>
            <w:vAlign w:val="bottom"/>
          </w:tcPr>
          <w:p w14:paraId="11EA7A02"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38.60</w:t>
            </w:r>
          </w:p>
        </w:tc>
        <w:tc>
          <w:tcPr>
            <w:tcW w:w="1843" w:type="dxa"/>
            <w:shd w:val="clear" w:color="auto" w:fill="auto"/>
            <w:vAlign w:val="bottom"/>
          </w:tcPr>
          <w:p w14:paraId="6B574949"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38.59</w:t>
            </w:r>
          </w:p>
        </w:tc>
        <w:tc>
          <w:tcPr>
            <w:tcW w:w="1983" w:type="dxa"/>
            <w:shd w:val="clear" w:color="auto" w:fill="auto"/>
            <w:vAlign w:val="bottom"/>
          </w:tcPr>
          <w:p w14:paraId="0EA355F5"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48.34</w:t>
            </w:r>
          </w:p>
        </w:tc>
      </w:tr>
      <w:tr w:rsidR="00DD4561" w:rsidRPr="00B671BC" w14:paraId="6C94D8BA" w14:textId="77777777" w:rsidTr="00B671BC">
        <w:tc>
          <w:tcPr>
            <w:tcW w:w="1418" w:type="dxa"/>
            <w:shd w:val="clear" w:color="auto" w:fill="auto"/>
          </w:tcPr>
          <w:p w14:paraId="4F800E5B" w14:textId="77777777" w:rsidR="00DD4561" w:rsidRPr="00B671BC" w:rsidRDefault="00DD4561" w:rsidP="00B671BC">
            <w:pPr>
              <w:suppressAutoHyphens w:val="0"/>
              <w:spacing w:before="40" w:after="40" w:line="220" w:lineRule="exact"/>
              <w:ind w:right="113"/>
              <w:rPr>
                <w:sz w:val="18"/>
              </w:rPr>
            </w:pPr>
            <w:r w:rsidRPr="00B671BC">
              <w:rPr>
                <w:sz w:val="18"/>
              </w:rPr>
              <w:t>Kagawa</w:t>
            </w:r>
          </w:p>
        </w:tc>
        <w:tc>
          <w:tcPr>
            <w:tcW w:w="2126" w:type="dxa"/>
            <w:shd w:val="clear" w:color="auto" w:fill="auto"/>
            <w:vAlign w:val="bottom"/>
          </w:tcPr>
          <w:p w14:paraId="7EB3A421"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45.31</w:t>
            </w:r>
          </w:p>
        </w:tc>
        <w:tc>
          <w:tcPr>
            <w:tcW w:w="1843" w:type="dxa"/>
            <w:shd w:val="clear" w:color="auto" w:fill="auto"/>
            <w:vAlign w:val="bottom"/>
          </w:tcPr>
          <w:p w14:paraId="4CAC757B"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45.31</w:t>
            </w:r>
          </w:p>
        </w:tc>
        <w:tc>
          <w:tcPr>
            <w:tcW w:w="1983" w:type="dxa"/>
            <w:shd w:val="clear" w:color="auto" w:fill="auto"/>
            <w:vAlign w:val="bottom"/>
          </w:tcPr>
          <w:p w14:paraId="0F23D451"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29.34</w:t>
            </w:r>
          </w:p>
        </w:tc>
      </w:tr>
      <w:tr w:rsidR="00DD4561" w:rsidRPr="00B671BC" w14:paraId="73A4FCC6" w14:textId="77777777" w:rsidTr="00B671BC">
        <w:tc>
          <w:tcPr>
            <w:tcW w:w="1418" w:type="dxa"/>
            <w:shd w:val="clear" w:color="auto" w:fill="auto"/>
          </w:tcPr>
          <w:p w14:paraId="254B4558" w14:textId="77777777" w:rsidR="00DD4561" w:rsidRPr="00B671BC" w:rsidRDefault="00DD4561" w:rsidP="00B671BC">
            <w:pPr>
              <w:suppressAutoHyphens w:val="0"/>
              <w:spacing w:before="40" w:after="40" w:line="220" w:lineRule="exact"/>
              <w:ind w:right="113"/>
              <w:rPr>
                <w:sz w:val="18"/>
              </w:rPr>
            </w:pPr>
            <w:r w:rsidRPr="00B671BC">
              <w:rPr>
                <w:sz w:val="18"/>
              </w:rPr>
              <w:t>Ehime</w:t>
            </w:r>
          </w:p>
        </w:tc>
        <w:tc>
          <w:tcPr>
            <w:tcW w:w="2126" w:type="dxa"/>
            <w:shd w:val="clear" w:color="auto" w:fill="auto"/>
            <w:vAlign w:val="bottom"/>
          </w:tcPr>
          <w:p w14:paraId="53AFF87D"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52.38</w:t>
            </w:r>
          </w:p>
        </w:tc>
        <w:tc>
          <w:tcPr>
            <w:tcW w:w="1843" w:type="dxa"/>
            <w:shd w:val="clear" w:color="auto" w:fill="auto"/>
            <w:vAlign w:val="bottom"/>
          </w:tcPr>
          <w:p w14:paraId="20DCC41B"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52.39</w:t>
            </w:r>
          </w:p>
        </w:tc>
        <w:tc>
          <w:tcPr>
            <w:tcW w:w="1983" w:type="dxa"/>
            <w:shd w:val="clear" w:color="auto" w:fill="auto"/>
            <w:vAlign w:val="bottom"/>
          </w:tcPr>
          <w:p w14:paraId="505BFA7A"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39.05</w:t>
            </w:r>
          </w:p>
        </w:tc>
      </w:tr>
      <w:tr w:rsidR="00DD4561" w:rsidRPr="00B671BC" w14:paraId="767A7967" w14:textId="77777777" w:rsidTr="00B671BC">
        <w:tc>
          <w:tcPr>
            <w:tcW w:w="1418" w:type="dxa"/>
            <w:shd w:val="clear" w:color="auto" w:fill="auto"/>
          </w:tcPr>
          <w:p w14:paraId="1B822BB2" w14:textId="77777777" w:rsidR="00DD4561" w:rsidRPr="00B671BC" w:rsidRDefault="00DD4561" w:rsidP="00B671BC">
            <w:pPr>
              <w:suppressAutoHyphens w:val="0"/>
              <w:spacing w:before="40" w:after="40" w:line="220" w:lineRule="exact"/>
              <w:ind w:right="113"/>
              <w:rPr>
                <w:sz w:val="18"/>
              </w:rPr>
            </w:pPr>
            <w:r w:rsidRPr="00B671BC">
              <w:rPr>
                <w:sz w:val="18"/>
              </w:rPr>
              <w:t>Kochi</w:t>
            </w:r>
          </w:p>
        </w:tc>
        <w:tc>
          <w:tcPr>
            <w:tcW w:w="2126" w:type="dxa"/>
            <w:shd w:val="clear" w:color="auto" w:fill="auto"/>
            <w:vAlign w:val="bottom"/>
          </w:tcPr>
          <w:p w14:paraId="6BD31790"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46.33</w:t>
            </w:r>
          </w:p>
        </w:tc>
        <w:tc>
          <w:tcPr>
            <w:tcW w:w="1843" w:type="dxa"/>
            <w:shd w:val="clear" w:color="auto" w:fill="auto"/>
            <w:vAlign w:val="bottom"/>
          </w:tcPr>
          <w:p w14:paraId="1C3BEF98"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46.34</w:t>
            </w:r>
          </w:p>
        </w:tc>
        <w:tc>
          <w:tcPr>
            <w:tcW w:w="1983" w:type="dxa"/>
            <w:shd w:val="clear" w:color="auto" w:fill="auto"/>
            <w:vAlign w:val="bottom"/>
          </w:tcPr>
          <w:p w14:paraId="42634C7F"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No voting</w:t>
            </w:r>
          </w:p>
        </w:tc>
      </w:tr>
      <w:tr w:rsidR="00DD4561" w:rsidRPr="00B671BC" w14:paraId="5E208C5C" w14:textId="77777777" w:rsidTr="00B671BC">
        <w:tc>
          <w:tcPr>
            <w:tcW w:w="1418" w:type="dxa"/>
            <w:shd w:val="clear" w:color="auto" w:fill="auto"/>
          </w:tcPr>
          <w:p w14:paraId="53905961" w14:textId="77777777" w:rsidR="00DD4561" w:rsidRPr="00B671BC" w:rsidRDefault="00DD4561" w:rsidP="00B671BC">
            <w:pPr>
              <w:suppressAutoHyphens w:val="0"/>
              <w:spacing w:before="40" w:after="40" w:line="220" w:lineRule="exact"/>
              <w:ind w:right="113"/>
              <w:rPr>
                <w:sz w:val="18"/>
              </w:rPr>
            </w:pPr>
            <w:r w:rsidRPr="00B671BC">
              <w:rPr>
                <w:sz w:val="18"/>
              </w:rPr>
              <w:t>Fukuoka</w:t>
            </w:r>
          </w:p>
        </w:tc>
        <w:tc>
          <w:tcPr>
            <w:tcW w:w="2126" w:type="dxa"/>
            <w:shd w:val="clear" w:color="auto" w:fill="auto"/>
            <w:vAlign w:val="bottom"/>
          </w:tcPr>
          <w:p w14:paraId="63C1CCE8"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42.85</w:t>
            </w:r>
          </w:p>
        </w:tc>
        <w:tc>
          <w:tcPr>
            <w:tcW w:w="1843" w:type="dxa"/>
            <w:shd w:val="clear" w:color="auto" w:fill="auto"/>
            <w:vAlign w:val="bottom"/>
          </w:tcPr>
          <w:p w14:paraId="1CDEC4FD"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42.85</w:t>
            </w:r>
          </w:p>
        </w:tc>
        <w:tc>
          <w:tcPr>
            <w:tcW w:w="1983" w:type="dxa"/>
            <w:shd w:val="clear" w:color="auto" w:fill="auto"/>
            <w:vAlign w:val="bottom"/>
          </w:tcPr>
          <w:p w14:paraId="2937D62F"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42.72</w:t>
            </w:r>
          </w:p>
        </w:tc>
      </w:tr>
      <w:tr w:rsidR="00DD4561" w:rsidRPr="00B671BC" w14:paraId="7E05F4CC" w14:textId="77777777" w:rsidTr="00B671BC">
        <w:tc>
          <w:tcPr>
            <w:tcW w:w="1418" w:type="dxa"/>
            <w:shd w:val="clear" w:color="auto" w:fill="auto"/>
          </w:tcPr>
          <w:p w14:paraId="21B5839C" w14:textId="77777777" w:rsidR="00DD4561" w:rsidRPr="00B671BC" w:rsidRDefault="00DD4561" w:rsidP="00B671BC">
            <w:pPr>
              <w:suppressAutoHyphens w:val="0"/>
              <w:spacing w:before="40" w:after="40" w:line="220" w:lineRule="exact"/>
              <w:ind w:right="113"/>
              <w:rPr>
                <w:sz w:val="18"/>
              </w:rPr>
            </w:pPr>
            <w:r w:rsidRPr="00B671BC">
              <w:rPr>
                <w:sz w:val="18"/>
              </w:rPr>
              <w:t>Saga</w:t>
            </w:r>
          </w:p>
        </w:tc>
        <w:tc>
          <w:tcPr>
            <w:tcW w:w="2126" w:type="dxa"/>
            <w:shd w:val="clear" w:color="auto" w:fill="auto"/>
            <w:vAlign w:val="bottom"/>
          </w:tcPr>
          <w:p w14:paraId="4B86B783"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45.25</w:t>
            </w:r>
          </w:p>
        </w:tc>
        <w:tc>
          <w:tcPr>
            <w:tcW w:w="1843" w:type="dxa"/>
            <w:shd w:val="clear" w:color="auto" w:fill="auto"/>
            <w:vAlign w:val="bottom"/>
          </w:tcPr>
          <w:p w14:paraId="0A3AED24"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45.25</w:t>
            </w:r>
          </w:p>
        </w:tc>
        <w:tc>
          <w:tcPr>
            <w:tcW w:w="1983" w:type="dxa"/>
            <w:shd w:val="clear" w:color="auto" w:fill="auto"/>
            <w:vAlign w:val="bottom"/>
          </w:tcPr>
          <w:p w14:paraId="11A83BAC"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35.26</w:t>
            </w:r>
          </w:p>
        </w:tc>
      </w:tr>
      <w:tr w:rsidR="00DD4561" w:rsidRPr="00B671BC" w14:paraId="5C3A940A" w14:textId="77777777" w:rsidTr="00B671BC">
        <w:tc>
          <w:tcPr>
            <w:tcW w:w="1418" w:type="dxa"/>
            <w:shd w:val="clear" w:color="auto" w:fill="auto"/>
          </w:tcPr>
          <w:p w14:paraId="458D229B" w14:textId="77777777" w:rsidR="00DD4561" w:rsidRPr="00B671BC" w:rsidRDefault="00DD4561" w:rsidP="00B671BC">
            <w:pPr>
              <w:suppressAutoHyphens w:val="0"/>
              <w:spacing w:before="40" w:after="40" w:line="220" w:lineRule="exact"/>
              <w:ind w:right="113"/>
              <w:rPr>
                <w:sz w:val="18"/>
              </w:rPr>
            </w:pPr>
            <w:r w:rsidRPr="00B671BC">
              <w:rPr>
                <w:sz w:val="18"/>
              </w:rPr>
              <w:t>Nagasaki</w:t>
            </w:r>
          </w:p>
        </w:tc>
        <w:tc>
          <w:tcPr>
            <w:tcW w:w="2126" w:type="dxa"/>
            <w:shd w:val="clear" w:color="auto" w:fill="auto"/>
            <w:vAlign w:val="bottom"/>
          </w:tcPr>
          <w:p w14:paraId="52756EBF"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45.46</w:t>
            </w:r>
          </w:p>
        </w:tc>
        <w:tc>
          <w:tcPr>
            <w:tcW w:w="1843" w:type="dxa"/>
            <w:shd w:val="clear" w:color="auto" w:fill="auto"/>
            <w:vAlign w:val="bottom"/>
          </w:tcPr>
          <w:p w14:paraId="7E267870"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45.46</w:t>
            </w:r>
          </w:p>
        </w:tc>
        <w:tc>
          <w:tcPr>
            <w:tcW w:w="1983" w:type="dxa"/>
            <w:shd w:val="clear" w:color="auto" w:fill="auto"/>
            <w:vAlign w:val="bottom"/>
          </w:tcPr>
          <w:p w14:paraId="24E765D6"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36.03</w:t>
            </w:r>
          </w:p>
        </w:tc>
      </w:tr>
      <w:tr w:rsidR="00DD4561" w:rsidRPr="00B671BC" w14:paraId="4F588B9D" w14:textId="77777777" w:rsidTr="00B671BC">
        <w:tc>
          <w:tcPr>
            <w:tcW w:w="1418" w:type="dxa"/>
            <w:shd w:val="clear" w:color="auto" w:fill="auto"/>
          </w:tcPr>
          <w:p w14:paraId="4E4E208B" w14:textId="77777777" w:rsidR="00DD4561" w:rsidRPr="00B671BC" w:rsidRDefault="00DD4561" w:rsidP="00B671BC">
            <w:pPr>
              <w:suppressAutoHyphens w:val="0"/>
              <w:spacing w:before="40" w:after="40" w:line="220" w:lineRule="exact"/>
              <w:ind w:right="113"/>
              <w:rPr>
                <w:sz w:val="18"/>
              </w:rPr>
            </w:pPr>
            <w:r w:rsidRPr="00B671BC">
              <w:rPr>
                <w:sz w:val="18"/>
              </w:rPr>
              <w:t>Kumamoto</w:t>
            </w:r>
          </w:p>
        </w:tc>
        <w:tc>
          <w:tcPr>
            <w:tcW w:w="2126" w:type="dxa"/>
            <w:shd w:val="clear" w:color="auto" w:fill="auto"/>
            <w:vAlign w:val="bottom"/>
          </w:tcPr>
          <w:p w14:paraId="26435754"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47.23</w:t>
            </w:r>
          </w:p>
        </w:tc>
        <w:tc>
          <w:tcPr>
            <w:tcW w:w="1843" w:type="dxa"/>
            <w:shd w:val="clear" w:color="auto" w:fill="auto"/>
            <w:vAlign w:val="bottom"/>
          </w:tcPr>
          <w:p w14:paraId="0079FB66"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47.23</w:t>
            </w:r>
          </w:p>
        </w:tc>
        <w:tc>
          <w:tcPr>
            <w:tcW w:w="1983" w:type="dxa"/>
            <w:shd w:val="clear" w:color="auto" w:fill="auto"/>
            <w:vAlign w:val="bottom"/>
          </w:tcPr>
          <w:p w14:paraId="62AE2F46"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51.01</w:t>
            </w:r>
          </w:p>
        </w:tc>
      </w:tr>
      <w:tr w:rsidR="00DD4561" w:rsidRPr="00B671BC" w14:paraId="500A07C8" w14:textId="77777777" w:rsidTr="00B671BC">
        <w:tc>
          <w:tcPr>
            <w:tcW w:w="1418" w:type="dxa"/>
            <w:shd w:val="clear" w:color="auto" w:fill="auto"/>
          </w:tcPr>
          <w:p w14:paraId="12F0DCA8" w14:textId="77777777" w:rsidR="00DD4561" w:rsidRPr="00B671BC" w:rsidRDefault="00DD4561" w:rsidP="00B671BC">
            <w:pPr>
              <w:suppressAutoHyphens w:val="0"/>
              <w:spacing w:before="40" w:after="40" w:line="220" w:lineRule="exact"/>
              <w:ind w:right="113"/>
              <w:rPr>
                <w:sz w:val="18"/>
              </w:rPr>
            </w:pPr>
            <w:r w:rsidRPr="00B671BC">
              <w:rPr>
                <w:sz w:val="18"/>
              </w:rPr>
              <w:t>Oita</w:t>
            </w:r>
          </w:p>
        </w:tc>
        <w:tc>
          <w:tcPr>
            <w:tcW w:w="2126" w:type="dxa"/>
            <w:shd w:val="clear" w:color="auto" w:fill="auto"/>
            <w:vAlign w:val="bottom"/>
          </w:tcPr>
          <w:p w14:paraId="3D4DCB9C"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50.54</w:t>
            </w:r>
          </w:p>
        </w:tc>
        <w:tc>
          <w:tcPr>
            <w:tcW w:w="1843" w:type="dxa"/>
            <w:shd w:val="clear" w:color="auto" w:fill="auto"/>
            <w:vAlign w:val="bottom"/>
          </w:tcPr>
          <w:p w14:paraId="6C88EA73"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50.54</w:t>
            </w:r>
          </w:p>
        </w:tc>
        <w:tc>
          <w:tcPr>
            <w:tcW w:w="1983" w:type="dxa"/>
            <w:shd w:val="clear" w:color="auto" w:fill="auto"/>
            <w:vAlign w:val="bottom"/>
          </w:tcPr>
          <w:p w14:paraId="5B972241"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47.41</w:t>
            </w:r>
          </w:p>
        </w:tc>
      </w:tr>
      <w:tr w:rsidR="00DD4561" w:rsidRPr="00B671BC" w14:paraId="1BC38F98" w14:textId="77777777" w:rsidTr="00B671BC">
        <w:tc>
          <w:tcPr>
            <w:tcW w:w="1418" w:type="dxa"/>
            <w:shd w:val="clear" w:color="auto" w:fill="auto"/>
          </w:tcPr>
          <w:p w14:paraId="2BD95A46" w14:textId="77777777" w:rsidR="00DD4561" w:rsidRPr="00B671BC" w:rsidRDefault="00DD4561" w:rsidP="00B671BC">
            <w:pPr>
              <w:suppressAutoHyphens w:val="0"/>
              <w:spacing w:before="40" w:after="40" w:line="220" w:lineRule="exact"/>
              <w:ind w:right="113"/>
              <w:rPr>
                <w:sz w:val="18"/>
              </w:rPr>
            </w:pPr>
            <w:r w:rsidRPr="00B671BC">
              <w:rPr>
                <w:sz w:val="18"/>
              </w:rPr>
              <w:t>Miyazaki</w:t>
            </w:r>
          </w:p>
        </w:tc>
        <w:tc>
          <w:tcPr>
            <w:tcW w:w="2126" w:type="dxa"/>
            <w:shd w:val="clear" w:color="auto" w:fill="auto"/>
            <w:vAlign w:val="bottom"/>
          </w:tcPr>
          <w:p w14:paraId="4C69085E"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41.78</w:t>
            </w:r>
          </w:p>
        </w:tc>
        <w:tc>
          <w:tcPr>
            <w:tcW w:w="1843" w:type="dxa"/>
            <w:shd w:val="clear" w:color="auto" w:fill="auto"/>
            <w:vAlign w:val="bottom"/>
          </w:tcPr>
          <w:p w14:paraId="7472EF4A"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41.79</w:t>
            </w:r>
          </w:p>
        </w:tc>
        <w:tc>
          <w:tcPr>
            <w:tcW w:w="1983" w:type="dxa"/>
            <w:shd w:val="clear" w:color="auto" w:fill="auto"/>
            <w:vAlign w:val="bottom"/>
          </w:tcPr>
          <w:p w14:paraId="7852CE5C"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33.90</w:t>
            </w:r>
          </w:p>
        </w:tc>
      </w:tr>
      <w:tr w:rsidR="00DD4561" w:rsidRPr="00B671BC" w14:paraId="5A9525AB" w14:textId="77777777" w:rsidTr="00B671BC">
        <w:tc>
          <w:tcPr>
            <w:tcW w:w="1418" w:type="dxa"/>
            <w:shd w:val="clear" w:color="auto" w:fill="auto"/>
          </w:tcPr>
          <w:p w14:paraId="38686A8C" w14:textId="77777777" w:rsidR="00DD4561" w:rsidRPr="00B671BC" w:rsidRDefault="00DD4561" w:rsidP="00B671BC">
            <w:pPr>
              <w:suppressAutoHyphens w:val="0"/>
              <w:spacing w:before="40" w:after="40" w:line="220" w:lineRule="exact"/>
              <w:ind w:right="113"/>
              <w:rPr>
                <w:sz w:val="18"/>
              </w:rPr>
            </w:pPr>
            <w:r w:rsidRPr="00B671BC">
              <w:rPr>
                <w:sz w:val="18"/>
              </w:rPr>
              <w:t>Kagoshima</w:t>
            </w:r>
          </w:p>
        </w:tc>
        <w:tc>
          <w:tcPr>
            <w:tcW w:w="2126" w:type="dxa"/>
            <w:shd w:val="clear" w:color="auto" w:fill="auto"/>
            <w:vAlign w:val="bottom"/>
          </w:tcPr>
          <w:p w14:paraId="18CC5CC5"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45.75</w:t>
            </w:r>
          </w:p>
        </w:tc>
        <w:tc>
          <w:tcPr>
            <w:tcW w:w="1843" w:type="dxa"/>
            <w:shd w:val="clear" w:color="auto" w:fill="auto"/>
            <w:vAlign w:val="bottom"/>
          </w:tcPr>
          <w:p w14:paraId="730FB839"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45.75</w:t>
            </w:r>
          </w:p>
        </w:tc>
        <w:tc>
          <w:tcPr>
            <w:tcW w:w="1983" w:type="dxa"/>
            <w:shd w:val="clear" w:color="auto" w:fill="auto"/>
            <w:vAlign w:val="bottom"/>
          </w:tcPr>
          <w:p w14:paraId="3D1B4790"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56.77</w:t>
            </w:r>
          </w:p>
        </w:tc>
      </w:tr>
      <w:tr w:rsidR="00DD4561" w:rsidRPr="00B671BC" w14:paraId="07208E70" w14:textId="77777777" w:rsidTr="00A95925">
        <w:tc>
          <w:tcPr>
            <w:tcW w:w="1418" w:type="dxa"/>
            <w:tcBorders>
              <w:bottom w:val="single" w:sz="4" w:space="0" w:color="auto"/>
            </w:tcBorders>
            <w:shd w:val="clear" w:color="auto" w:fill="auto"/>
          </w:tcPr>
          <w:p w14:paraId="26D30077" w14:textId="77777777" w:rsidR="00DD4561" w:rsidRPr="00B671BC" w:rsidRDefault="00DD4561" w:rsidP="00B671BC">
            <w:pPr>
              <w:suppressAutoHyphens w:val="0"/>
              <w:spacing w:before="40" w:after="40" w:line="220" w:lineRule="exact"/>
              <w:ind w:right="113"/>
              <w:rPr>
                <w:sz w:val="18"/>
              </w:rPr>
            </w:pPr>
            <w:r w:rsidRPr="00B671BC">
              <w:rPr>
                <w:sz w:val="18"/>
              </w:rPr>
              <w:t>Okinawa</w:t>
            </w:r>
          </w:p>
        </w:tc>
        <w:tc>
          <w:tcPr>
            <w:tcW w:w="2126" w:type="dxa"/>
            <w:tcBorders>
              <w:bottom w:val="single" w:sz="4" w:space="0" w:color="auto"/>
            </w:tcBorders>
            <w:shd w:val="clear" w:color="auto" w:fill="auto"/>
            <w:vAlign w:val="bottom"/>
          </w:tcPr>
          <w:p w14:paraId="07C5ABED"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48.96</w:t>
            </w:r>
          </w:p>
        </w:tc>
        <w:tc>
          <w:tcPr>
            <w:tcW w:w="1843" w:type="dxa"/>
            <w:tcBorders>
              <w:bottom w:val="single" w:sz="4" w:space="0" w:color="auto"/>
            </w:tcBorders>
            <w:shd w:val="clear" w:color="auto" w:fill="auto"/>
            <w:vAlign w:val="bottom"/>
          </w:tcPr>
          <w:p w14:paraId="45615CA5"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49.00</w:t>
            </w:r>
          </w:p>
        </w:tc>
        <w:tc>
          <w:tcPr>
            <w:tcW w:w="1983" w:type="dxa"/>
            <w:tcBorders>
              <w:bottom w:val="single" w:sz="4" w:space="0" w:color="auto"/>
            </w:tcBorders>
            <w:shd w:val="clear" w:color="auto" w:fill="auto"/>
            <w:vAlign w:val="bottom"/>
          </w:tcPr>
          <w:p w14:paraId="432BEC99" w14:textId="77777777" w:rsidR="00DD4561" w:rsidRPr="00B671BC" w:rsidRDefault="00DD4561" w:rsidP="00B671BC">
            <w:pPr>
              <w:suppressAutoHyphens w:val="0"/>
              <w:spacing w:before="40" w:after="40" w:line="220" w:lineRule="exact"/>
              <w:ind w:right="113"/>
              <w:jc w:val="right"/>
              <w:rPr>
                <w:rFonts w:eastAsia="MS Gothic"/>
                <w:sz w:val="18"/>
              </w:rPr>
            </w:pPr>
            <w:r w:rsidRPr="00B671BC">
              <w:rPr>
                <w:rFonts w:eastAsia="MS Gothic"/>
                <w:sz w:val="18"/>
              </w:rPr>
              <w:t>63.24</w:t>
            </w:r>
          </w:p>
        </w:tc>
      </w:tr>
      <w:tr w:rsidR="00DD4561" w:rsidRPr="00A95925" w14:paraId="291C3B1C" w14:textId="77777777" w:rsidTr="00A95925">
        <w:tc>
          <w:tcPr>
            <w:tcW w:w="1418" w:type="dxa"/>
            <w:tcBorders>
              <w:top w:val="single" w:sz="4" w:space="0" w:color="auto"/>
            </w:tcBorders>
            <w:shd w:val="clear" w:color="auto" w:fill="auto"/>
          </w:tcPr>
          <w:p w14:paraId="070524E6" w14:textId="77777777" w:rsidR="00DD4561" w:rsidRPr="00A95925" w:rsidRDefault="00DD4561" w:rsidP="00A95925">
            <w:pPr>
              <w:suppressAutoHyphens w:val="0"/>
              <w:spacing w:before="80" w:after="80" w:line="220" w:lineRule="exact"/>
              <w:ind w:left="283"/>
              <w:rPr>
                <w:b/>
                <w:sz w:val="18"/>
              </w:rPr>
            </w:pPr>
            <w:r w:rsidRPr="00A95925">
              <w:rPr>
                <w:b/>
                <w:sz w:val="18"/>
              </w:rPr>
              <w:t>Total</w:t>
            </w:r>
          </w:p>
        </w:tc>
        <w:tc>
          <w:tcPr>
            <w:tcW w:w="2126" w:type="dxa"/>
            <w:tcBorders>
              <w:top w:val="single" w:sz="4" w:space="0" w:color="auto"/>
            </w:tcBorders>
            <w:shd w:val="clear" w:color="auto" w:fill="auto"/>
            <w:vAlign w:val="bottom"/>
          </w:tcPr>
          <w:p w14:paraId="6B654699" w14:textId="77777777" w:rsidR="00DD4561" w:rsidRPr="00A95925" w:rsidRDefault="00DD4561" w:rsidP="00A95925">
            <w:pPr>
              <w:suppressAutoHyphens w:val="0"/>
              <w:spacing w:before="80" w:after="80" w:line="220" w:lineRule="exact"/>
              <w:ind w:right="113"/>
              <w:jc w:val="right"/>
              <w:rPr>
                <w:rFonts w:eastAsia="MS Gothic"/>
                <w:b/>
                <w:sz w:val="18"/>
              </w:rPr>
            </w:pPr>
            <w:r w:rsidRPr="00A95925">
              <w:rPr>
                <w:rFonts w:eastAsia="MS Gothic"/>
                <w:b/>
                <w:sz w:val="18"/>
              </w:rPr>
              <w:t>48.79</w:t>
            </w:r>
          </w:p>
        </w:tc>
        <w:tc>
          <w:tcPr>
            <w:tcW w:w="1843" w:type="dxa"/>
            <w:tcBorders>
              <w:top w:val="single" w:sz="4" w:space="0" w:color="auto"/>
            </w:tcBorders>
            <w:shd w:val="clear" w:color="auto" w:fill="auto"/>
            <w:vAlign w:val="bottom"/>
          </w:tcPr>
          <w:p w14:paraId="27523A85" w14:textId="77777777" w:rsidR="00DD4561" w:rsidRPr="00A95925" w:rsidRDefault="00DD4561" w:rsidP="00A95925">
            <w:pPr>
              <w:suppressAutoHyphens w:val="0"/>
              <w:spacing w:before="80" w:after="80" w:line="220" w:lineRule="exact"/>
              <w:ind w:right="113"/>
              <w:jc w:val="right"/>
              <w:rPr>
                <w:rFonts w:eastAsia="MS Gothic"/>
                <w:b/>
                <w:sz w:val="18"/>
              </w:rPr>
            </w:pPr>
            <w:r w:rsidRPr="00A95925">
              <w:rPr>
                <w:rFonts w:eastAsia="MS Gothic"/>
                <w:b/>
                <w:sz w:val="18"/>
              </w:rPr>
              <w:t>48.80</w:t>
            </w:r>
          </w:p>
        </w:tc>
        <w:tc>
          <w:tcPr>
            <w:tcW w:w="1983" w:type="dxa"/>
            <w:tcBorders>
              <w:top w:val="single" w:sz="4" w:space="0" w:color="auto"/>
            </w:tcBorders>
            <w:shd w:val="clear" w:color="auto" w:fill="auto"/>
            <w:vAlign w:val="bottom"/>
          </w:tcPr>
          <w:p w14:paraId="189BB931" w14:textId="77777777" w:rsidR="00DD4561" w:rsidRPr="00A95925" w:rsidRDefault="00DD4561" w:rsidP="00A95925">
            <w:pPr>
              <w:suppressAutoHyphens w:val="0"/>
              <w:spacing w:before="80" w:after="80" w:line="220" w:lineRule="exact"/>
              <w:ind w:right="113"/>
              <w:jc w:val="right"/>
              <w:rPr>
                <w:rFonts w:eastAsia="MS Gothic"/>
                <w:b/>
                <w:sz w:val="18"/>
              </w:rPr>
            </w:pPr>
            <w:r w:rsidRPr="00A95925">
              <w:rPr>
                <w:rFonts w:eastAsia="MS Gothic"/>
                <w:b/>
                <w:sz w:val="18"/>
              </w:rPr>
              <w:t>－</w:t>
            </w:r>
          </w:p>
        </w:tc>
      </w:tr>
    </w:tbl>
    <w:p w14:paraId="701A3485" w14:textId="532AC057" w:rsidR="00DD4561" w:rsidRPr="00D51D90" w:rsidRDefault="00DD4561" w:rsidP="001C612C">
      <w:pPr>
        <w:pStyle w:val="H23G"/>
      </w:pPr>
      <w:r w:rsidRPr="00D51D90">
        <w:lastRenderedPageBreak/>
        <w:tab/>
      </w:r>
      <w:bookmarkStart w:id="38" w:name="_Toc53489214"/>
      <w:r w:rsidR="00817FB8">
        <w:t>(</w:t>
      </w:r>
      <w:r w:rsidRPr="00D51D90">
        <w:t>iii</w:t>
      </w:r>
      <w:r w:rsidR="00817FB8">
        <w:t>)</w:t>
      </w:r>
      <w:r w:rsidRPr="00D51D90">
        <w:tab/>
        <w:t>Executive branch</w:t>
      </w:r>
      <w:bookmarkEnd w:id="38"/>
    </w:p>
    <w:p w14:paraId="385DC089" w14:textId="77777777" w:rsidR="00DD4561" w:rsidRPr="00D51D90" w:rsidRDefault="00DD4561" w:rsidP="00AF656A">
      <w:pPr>
        <w:pStyle w:val="SingleTxtG"/>
        <w:keepNext/>
        <w:keepLines/>
      </w:pPr>
      <w:r w:rsidRPr="00D51D90">
        <w:t>74.</w:t>
      </w:r>
      <w:r w:rsidRPr="00D51D90">
        <w:tab/>
        <w:t>The Cabinet shall consist of the Prime Minister and other Ministers of State (paragraph 1 of Article 66 of the Constitution of Japan).</w:t>
      </w:r>
    </w:p>
    <w:p w14:paraId="7FB02919" w14:textId="77777777" w:rsidR="00DD4561" w:rsidRPr="00D51D90" w:rsidRDefault="00DD4561" w:rsidP="00724152">
      <w:pPr>
        <w:pStyle w:val="SingleTxtG"/>
        <w:keepNext/>
        <w:keepLines/>
      </w:pPr>
      <w:r w:rsidRPr="00D51D90">
        <w:t>75.</w:t>
      </w:r>
      <w:r w:rsidRPr="00D51D90">
        <w:tab/>
        <w:t xml:space="preserve">At present, under the Cabinet, the executive branch of Japan consists of one Office and 13 Ministries and Agencies (the Cabinet Office; the National Public Safety Commission (the National Police Agency); the Reconstruction Agency; the Ministry of Internal Affairs and Communications; the Ministry of Justice; the Ministry of Foreign Affairs; the Ministry of Finance; the Ministry of Education, Culture, Sports, Science and Technology; the Ministry of Health, Labour and Welfare; the Ministry of Agriculture, Forestry, and Fisheries; the Ministry of Economy, Trade and Industry; the Ministry of Land, Infrastructure, Transport and Tourism; the Ministry of Environment; and the Ministry of Defense). </w:t>
      </w:r>
    </w:p>
    <w:p w14:paraId="2425A26A" w14:textId="77777777" w:rsidR="00DD4561" w:rsidRPr="00D51D90" w:rsidRDefault="00DD4561" w:rsidP="006453AE">
      <w:pPr>
        <w:pStyle w:val="SingleTxtG"/>
      </w:pPr>
      <w:r w:rsidRPr="00D51D90">
        <w:t>76.</w:t>
      </w:r>
      <w:r w:rsidRPr="00D51D90">
        <w:tab/>
        <w:t xml:space="preserve">There are also the National Personnel Authority, the Fair Trade Commission, the Environmental Disputes Coordination Commission, the Public Security Examination Commission, the Central Labor Relations Commission, the Nuclear Regulation Authority, and other administrative organizations. </w:t>
      </w:r>
    </w:p>
    <w:p w14:paraId="52D47993" w14:textId="77777777" w:rsidR="00DD4561" w:rsidRPr="00D51D90" w:rsidRDefault="00DD4561" w:rsidP="006453AE">
      <w:pPr>
        <w:pStyle w:val="SingleTxtG"/>
      </w:pPr>
      <w:r w:rsidRPr="00D51D90">
        <w:t>77.</w:t>
      </w:r>
      <w:r w:rsidRPr="00D51D90">
        <w:tab/>
        <w:t>Japan adopts the public servant personnel system under which public servants are in charge of the administrative affairs of the nation and local governments.</w:t>
      </w:r>
    </w:p>
    <w:p w14:paraId="3C48D7AA" w14:textId="088FC575" w:rsidR="00DD4561" w:rsidRPr="00D51D90" w:rsidRDefault="00DD4561" w:rsidP="001C612C">
      <w:pPr>
        <w:pStyle w:val="H23G"/>
      </w:pPr>
      <w:r w:rsidRPr="00D51D90">
        <w:tab/>
      </w:r>
      <w:bookmarkStart w:id="39" w:name="_Toc53489215"/>
      <w:r w:rsidR="00463E9A">
        <w:t>(</w:t>
      </w:r>
      <w:r w:rsidRPr="00D51D90">
        <w:t>iv</w:t>
      </w:r>
      <w:r w:rsidR="00463E9A">
        <w:t>)</w:t>
      </w:r>
      <w:r w:rsidRPr="00D51D90">
        <w:tab/>
        <w:t>Judicial branch</w:t>
      </w:r>
      <w:bookmarkEnd w:id="39"/>
    </w:p>
    <w:p w14:paraId="518677BD" w14:textId="77777777" w:rsidR="00DD4561" w:rsidRPr="00D51D90" w:rsidRDefault="00DD4561" w:rsidP="001C612C">
      <w:pPr>
        <w:pStyle w:val="H23G"/>
      </w:pPr>
      <w:r w:rsidRPr="00D51D90">
        <w:tab/>
      </w:r>
      <w:r w:rsidRPr="00D51D90">
        <w:tab/>
      </w:r>
      <w:bookmarkStart w:id="40" w:name="_Toc53489216"/>
      <w:r w:rsidRPr="00D51D90">
        <w:t>General</w:t>
      </w:r>
      <w:bookmarkEnd w:id="40"/>
      <w:r w:rsidRPr="00D51D90">
        <w:t xml:space="preserve"> </w:t>
      </w:r>
    </w:p>
    <w:p w14:paraId="2EAC657A" w14:textId="77777777" w:rsidR="00DD4561" w:rsidRPr="00D51D90" w:rsidRDefault="00DD4561" w:rsidP="006453AE">
      <w:pPr>
        <w:pStyle w:val="SingleTxtG"/>
      </w:pPr>
      <w:r w:rsidRPr="00D51D90">
        <w:t>78.</w:t>
      </w:r>
      <w:r w:rsidRPr="00D51D90">
        <w:tab/>
        <w:t>According to the Constitution of Japan, the whole judicial power is vested in the courts (paragraph 1 of Article 76). All judges shall be independent in the exercise of their conscience and shall be bound only by this Constitution and the laws (paragraph 3 of Article 76). Judges shall not be removed except by public impeachment unless judicially declared mentally or physically incompetent to perform official duties and no disciplinary action against judges shall be administered by any executive organ or agency (Article 78). The Diet shall set up an impeachment court from among the members of both Houses for the purpose of trying those judges against whom removal proceedings have been instituted (Article 64) and the appointment of the judges of the Supreme Court shall be reviewed by the people at the first general election of members of the House of Representatives following their appointment, and shall be reviewed again at the first general election of members of the House of Representatives after a lapse of 10 years, and in the same manner thereafter (paragraph 2 of Article 79). When the majority of the voters favors the dismissal of a judge, he shall be dismissed (paragraphs 2 to 4 of Article 79).</w:t>
      </w:r>
    </w:p>
    <w:p w14:paraId="26BDCEAA" w14:textId="77777777" w:rsidR="00DD4561" w:rsidRPr="00D51D90" w:rsidRDefault="00DD4561" w:rsidP="006453AE">
      <w:pPr>
        <w:pStyle w:val="SingleTxtG"/>
      </w:pPr>
      <w:r w:rsidRPr="00D51D90">
        <w:t>79.</w:t>
      </w:r>
      <w:r w:rsidRPr="00D51D90">
        <w:tab/>
        <w:t>There are two types of courts in Japan; namely, the Supreme Court and inferior courts (high court, district court, family court, and summary court). The Supreme Court is headed by the Chief Justice and has 14 judges. Japan has a three-tiered court system in principle and adopts a retrial system under which a retrial is allowed if there is a justifiable reason approved by law even after the judgment becomes final. Trials shall be conducted and judgment declared publicly (paragraph 1 of Article 82).</w:t>
      </w:r>
    </w:p>
    <w:p w14:paraId="5AAE2553" w14:textId="77777777" w:rsidR="00DD4561" w:rsidRPr="00D51D90" w:rsidRDefault="00DD4561" w:rsidP="00724152">
      <w:pPr>
        <w:pStyle w:val="H23G"/>
      </w:pPr>
      <w:r w:rsidRPr="00D51D90">
        <w:lastRenderedPageBreak/>
        <w:tab/>
      </w:r>
      <w:r w:rsidRPr="00D51D90">
        <w:tab/>
      </w:r>
      <w:bookmarkStart w:id="41" w:name="_Toc53489217"/>
      <w:r w:rsidRPr="00D51D90">
        <w:t>Statistics on criminal justice</w:t>
      </w:r>
      <w:bookmarkEnd w:id="41"/>
    </w:p>
    <w:p w14:paraId="65DACBA0" w14:textId="09393F6E" w:rsidR="00DD4561" w:rsidRPr="00D51D90" w:rsidRDefault="00F24011" w:rsidP="00724152">
      <w:pPr>
        <w:pStyle w:val="H23G"/>
      </w:pPr>
      <w:r>
        <w:tab/>
      </w:r>
      <w:r>
        <w:tab/>
      </w:r>
      <w:bookmarkStart w:id="42" w:name="_Toc53489218"/>
      <w:r w:rsidR="00DD4561" w:rsidRPr="00D51D90">
        <w:t>Number of cases of felonious offenses</w:t>
      </w:r>
      <w:r w:rsidR="00DD4561" w:rsidRPr="00724152">
        <w:rPr>
          <w:rStyle w:val="FootnoteReference"/>
          <w:b w:val="0"/>
          <w:bCs/>
        </w:rPr>
        <w:footnoteReference w:id="43"/>
      </w:r>
      <w:r w:rsidR="00DD4561" w:rsidRPr="00D51D90">
        <w:t xml:space="preserve"> and violent offenses</w:t>
      </w:r>
      <w:r w:rsidR="00DD4561" w:rsidRPr="00724152">
        <w:rPr>
          <w:rStyle w:val="FootnoteReference"/>
          <w:b w:val="0"/>
          <w:bCs/>
        </w:rPr>
        <w:footnoteReference w:id="44"/>
      </w:r>
      <w:r w:rsidR="00DD4561" w:rsidRPr="00D51D90">
        <w:t xml:space="preserve"> known to the police per 100,000 population (2017)</w:t>
      </w:r>
      <w:bookmarkEnd w:id="42"/>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09"/>
        <w:gridCol w:w="1701"/>
        <w:gridCol w:w="1985"/>
        <w:gridCol w:w="1417"/>
        <w:gridCol w:w="1558"/>
      </w:tblGrid>
      <w:tr w:rsidR="000C7741" w:rsidRPr="000C7741" w14:paraId="297F9F62" w14:textId="77777777" w:rsidTr="00724152">
        <w:trPr>
          <w:tblHeader/>
        </w:trPr>
        <w:tc>
          <w:tcPr>
            <w:tcW w:w="709" w:type="dxa"/>
            <w:vMerge w:val="restart"/>
            <w:tcBorders>
              <w:top w:val="single" w:sz="4" w:space="0" w:color="auto"/>
            </w:tcBorders>
            <w:shd w:val="clear" w:color="auto" w:fill="auto"/>
            <w:vAlign w:val="bottom"/>
          </w:tcPr>
          <w:p w14:paraId="15C2973D" w14:textId="77777777" w:rsidR="000C7741" w:rsidRPr="000C7741" w:rsidRDefault="000C7741" w:rsidP="00724152">
            <w:pPr>
              <w:suppressAutoHyphens w:val="0"/>
              <w:spacing w:before="80" w:after="80" w:line="200" w:lineRule="exact"/>
              <w:ind w:right="113"/>
              <w:rPr>
                <w:rFonts w:eastAsia="MS Gothic"/>
                <w:i/>
                <w:sz w:val="16"/>
              </w:rPr>
            </w:pPr>
          </w:p>
        </w:tc>
        <w:tc>
          <w:tcPr>
            <w:tcW w:w="1701" w:type="dxa"/>
            <w:vMerge w:val="restart"/>
            <w:tcBorders>
              <w:top w:val="single" w:sz="4" w:space="0" w:color="auto"/>
            </w:tcBorders>
            <w:shd w:val="clear" w:color="auto" w:fill="auto"/>
            <w:vAlign w:val="bottom"/>
          </w:tcPr>
          <w:p w14:paraId="6530B807" w14:textId="77777777" w:rsidR="000C7741" w:rsidRPr="000C7741" w:rsidRDefault="000C7741" w:rsidP="00724152">
            <w:pPr>
              <w:suppressAutoHyphens w:val="0"/>
              <w:spacing w:before="80" w:after="80" w:line="200" w:lineRule="exact"/>
              <w:ind w:right="113"/>
              <w:jc w:val="right"/>
              <w:rPr>
                <w:rFonts w:eastAsia="MS Gothic"/>
                <w:i/>
                <w:sz w:val="16"/>
              </w:rPr>
            </w:pPr>
          </w:p>
        </w:tc>
        <w:tc>
          <w:tcPr>
            <w:tcW w:w="1985" w:type="dxa"/>
            <w:vMerge w:val="restart"/>
            <w:tcBorders>
              <w:top w:val="single" w:sz="4" w:space="0" w:color="auto"/>
            </w:tcBorders>
            <w:shd w:val="clear" w:color="auto" w:fill="auto"/>
            <w:vAlign w:val="bottom"/>
          </w:tcPr>
          <w:p w14:paraId="1910DF94" w14:textId="77777777" w:rsidR="000C7741" w:rsidRPr="000C7741" w:rsidRDefault="000C7741" w:rsidP="00724152">
            <w:pPr>
              <w:suppressAutoHyphens w:val="0"/>
              <w:spacing w:before="80" w:after="80" w:line="200" w:lineRule="exact"/>
              <w:ind w:right="113"/>
              <w:jc w:val="right"/>
              <w:rPr>
                <w:rFonts w:eastAsia="MS Gothic"/>
                <w:i/>
                <w:sz w:val="16"/>
              </w:rPr>
            </w:pPr>
          </w:p>
        </w:tc>
        <w:tc>
          <w:tcPr>
            <w:tcW w:w="2975" w:type="dxa"/>
            <w:gridSpan w:val="2"/>
            <w:tcBorders>
              <w:top w:val="single" w:sz="4" w:space="0" w:color="auto"/>
              <w:bottom w:val="single" w:sz="4" w:space="0" w:color="auto"/>
            </w:tcBorders>
            <w:shd w:val="clear" w:color="auto" w:fill="auto"/>
            <w:vAlign w:val="bottom"/>
          </w:tcPr>
          <w:p w14:paraId="375DEDFC" w14:textId="77777777" w:rsidR="000C7741" w:rsidRPr="000C7741" w:rsidRDefault="000C7741" w:rsidP="00724152">
            <w:pPr>
              <w:suppressAutoHyphens w:val="0"/>
              <w:spacing w:before="80" w:after="80" w:line="200" w:lineRule="exact"/>
              <w:ind w:right="113"/>
              <w:jc w:val="center"/>
              <w:rPr>
                <w:rFonts w:eastAsia="MS Gothic"/>
                <w:i/>
                <w:sz w:val="16"/>
              </w:rPr>
            </w:pPr>
            <w:r w:rsidRPr="000C7741">
              <w:rPr>
                <w:i/>
                <w:sz w:val="16"/>
              </w:rPr>
              <w:t>2017</w:t>
            </w:r>
          </w:p>
        </w:tc>
      </w:tr>
      <w:tr w:rsidR="000C7741" w:rsidRPr="000C7741" w14:paraId="77522241" w14:textId="77777777" w:rsidTr="00724152">
        <w:trPr>
          <w:tblHeader/>
        </w:trPr>
        <w:tc>
          <w:tcPr>
            <w:tcW w:w="709" w:type="dxa"/>
            <w:vMerge/>
            <w:tcBorders>
              <w:bottom w:val="single" w:sz="12" w:space="0" w:color="auto"/>
            </w:tcBorders>
            <w:shd w:val="clear" w:color="auto" w:fill="auto"/>
          </w:tcPr>
          <w:p w14:paraId="20124D58" w14:textId="77777777" w:rsidR="000C7741" w:rsidRPr="000C7741" w:rsidRDefault="000C7741" w:rsidP="00724152">
            <w:pPr>
              <w:suppressAutoHyphens w:val="0"/>
              <w:spacing w:before="80" w:after="80" w:line="200" w:lineRule="exact"/>
              <w:ind w:right="113"/>
              <w:rPr>
                <w:i/>
                <w:sz w:val="16"/>
              </w:rPr>
            </w:pPr>
          </w:p>
        </w:tc>
        <w:tc>
          <w:tcPr>
            <w:tcW w:w="1701" w:type="dxa"/>
            <w:vMerge/>
            <w:tcBorders>
              <w:bottom w:val="single" w:sz="12" w:space="0" w:color="auto"/>
            </w:tcBorders>
            <w:shd w:val="clear" w:color="auto" w:fill="auto"/>
            <w:vAlign w:val="bottom"/>
          </w:tcPr>
          <w:p w14:paraId="792DDB2B" w14:textId="77777777" w:rsidR="000C7741" w:rsidRPr="000C7741" w:rsidRDefault="000C7741" w:rsidP="00724152">
            <w:pPr>
              <w:suppressAutoHyphens w:val="0"/>
              <w:spacing w:before="80" w:after="80" w:line="200" w:lineRule="exact"/>
              <w:ind w:right="113"/>
              <w:rPr>
                <w:i/>
                <w:sz w:val="16"/>
              </w:rPr>
            </w:pPr>
          </w:p>
        </w:tc>
        <w:tc>
          <w:tcPr>
            <w:tcW w:w="1985" w:type="dxa"/>
            <w:vMerge/>
            <w:tcBorders>
              <w:bottom w:val="single" w:sz="12" w:space="0" w:color="auto"/>
            </w:tcBorders>
            <w:shd w:val="clear" w:color="auto" w:fill="auto"/>
            <w:vAlign w:val="bottom"/>
          </w:tcPr>
          <w:p w14:paraId="6F3DF548" w14:textId="77777777" w:rsidR="000C7741" w:rsidRPr="000C7741" w:rsidRDefault="000C7741" w:rsidP="00724152">
            <w:pPr>
              <w:suppressAutoHyphens w:val="0"/>
              <w:spacing w:before="80" w:after="80" w:line="200" w:lineRule="exact"/>
              <w:ind w:right="113"/>
              <w:rPr>
                <w:i/>
                <w:sz w:val="16"/>
              </w:rPr>
            </w:pPr>
          </w:p>
        </w:tc>
        <w:tc>
          <w:tcPr>
            <w:tcW w:w="1417" w:type="dxa"/>
            <w:tcBorders>
              <w:top w:val="single" w:sz="4" w:space="0" w:color="auto"/>
              <w:bottom w:val="single" w:sz="12" w:space="0" w:color="auto"/>
            </w:tcBorders>
            <w:shd w:val="clear" w:color="auto" w:fill="auto"/>
            <w:vAlign w:val="bottom"/>
          </w:tcPr>
          <w:p w14:paraId="36F7C451" w14:textId="77777777" w:rsidR="000C7741" w:rsidRPr="000C7741" w:rsidRDefault="000C7741" w:rsidP="00724152">
            <w:pPr>
              <w:suppressAutoHyphens w:val="0"/>
              <w:spacing w:before="80" w:after="80" w:line="200" w:lineRule="exact"/>
              <w:ind w:right="113"/>
              <w:jc w:val="right"/>
              <w:rPr>
                <w:i/>
                <w:sz w:val="16"/>
              </w:rPr>
            </w:pPr>
            <w:r w:rsidRPr="000C7741">
              <w:rPr>
                <w:i/>
                <w:sz w:val="16"/>
              </w:rPr>
              <w:t>Number of cases known to police</w:t>
            </w:r>
          </w:p>
        </w:tc>
        <w:tc>
          <w:tcPr>
            <w:tcW w:w="1558" w:type="dxa"/>
            <w:tcBorders>
              <w:top w:val="single" w:sz="4" w:space="0" w:color="auto"/>
            </w:tcBorders>
            <w:shd w:val="clear" w:color="auto" w:fill="auto"/>
            <w:vAlign w:val="bottom"/>
          </w:tcPr>
          <w:p w14:paraId="5A332653" w14:textId="77777777" w:rsidR="000C7741" w:rsidRPr="000C7741" w:rsidRDefault="000C7741" w:rsidP="00724152">
            <w:pPr>
              <w:suppressAutoHyphens w:val="0"/>
              <w:spacing w:before="80" w:after="80" w:line="200" w:lineRule="exact"/>
              <w:ind w:right="113"/>
              <w:jc w:val="right"/>
              <w:rPr>
                <w:i/>
                <w:sz w:val="16"/>
              </w:rPr>
            </w:pPr>
            <w:r w:rsidRPr="000C7741">
              <w:rPr>
                <w:i/>
                <w:sz w:val="16"/>
              </w:rPr>
              <w:t>Percentage of cases known to police per 100,000 population</w:t>
            </w:r>
            <w:r w:rsidRPr="000C7741">
              <w:rPr>
                <w:rStyle w:val="FootnoteReference"/>
              </w:rPr>
              <w:footnoteReference w:id="45"/>
            </w:r>
          </w:p>
        </w:tc>
      </w:tr>
      <w:tr w:rsidR="00781507" w:rsidRPr="000C7741" w14:paraId="3C06153A" w14:textId="77777777" w:rsidTr="00724152">
        <w:trPr>
          <w:trHeight w:hRule="exact" w:val="113"/>
          <w:tblHeader/>
        </w:trPr>
        <w:tc>
          <w:tcPr>
            <w:tcW w:w="4395" w:type="dxa"/>
            <w:gridSpan w:val="3"/>
            <w:tcBorders>
              <w:top w:val="single" w:sz="12" w:space="0" w:color="auto"/>
              <w:bottom w:val="nil"/>
            </w:tcBorders>
            <w:shd w:val="clear" w:color="auto" w:fill="auto"/>
          </w:tcPr>
          <w:p w14:paraId="3A3E9AAD" w14:textId="77777777" w:rsidR="00781507" w:rsidRPr="00781507" w:rsidRDefault="00781507" w:rsidP="00724152">
            <w:pPr>
              <w:suppressAutoHyphens w:val="0"/>
              <w:spacing w:before="80" w:after="80" w:line="220" w:lineRule="exact"/>
              <w:ind w:left="283"/>
              <w:rPr>
                <w:b/>
                <w:sz w:val="18"/>
              </w:rPr>
            </w:pPr>
          </w:p>
        </w:tc>
        <w:tc>
          <w:tcPr>
            <w:tcW w:w="1417" w:type="dxa"/>
            <w:tcBorders>
              <w:top w:val="single" w:sz="12" w:space="0" w:color="auto"/>
              <w:bottom w:val="nil"/>
            </w:tcBorders>
            <w:shd w:val="clear" w:color="auto" w:fill="auto"/>
            <w:vAlign w:val="bottom"/>
          </w:tcPr>
          <w:p w14:paraId="0EC0A821" w14:textId="77777777" w:rsidR="00781507" w:rsidRPr="00781507" w:rsidRDefault="00781507" w:rsidP="00724152">
            <w:pPr>
              <w:suppressAutoHyphens w:val="0"/>
              <w:spacing w:before="80" w:after="80" w:line="220" w:lineRule="exact"/>
              <w:ind w:right="113"/>
              <w:jc w:val="right"/>
              <w:rPr>
                <w:b/>
                <w:sz w:val="18"/>
              </w:rPr>
            </w:pPr>
          </w:p>
        </w:tc>
        <w:tc>
          <w:tcPr>
            <w:tcW w:w="1558" w:type="dxa"/>
            <w:tcBorders>
              <w:top w:val="single" w:sz="12" w:space="0" w:color="auto"/>
              <w:bottom w:val="nil"/>
            </w:tcBorders>
            <w:shd w:val="clear" w:color="auto" w:fill="auto"/>
            <w:vAlign w:val="bottom"/>
          </w:tcPr>
          <w:p w14:paraId="0FFEC632" w14:textId="77777777" w:rsidR="00781507" w:rsidRPr="00781507" w:rsidRDefault="00781507" w:rsidP="00724152">
            <w:pPr>
              <w:suppressAutoHyphens w:val="0"/>
              <w:spacing w:before="80" w:after="80" w:line="220" w:lineRule="exact"/>
              <w:ind w:right="113"/>
              <w:jc w:val="right"/>
              <w:rPr>
                <w:b/>
                <w:sz w:val="18"/>
              </w:rPr>
            </w:pPr>
          </w:p>
        </w:tc>
      </w:tr>
      <w:tr w:rsidR="00DD4561" w:rsidRPr="000C7741" w14:paraId="5B1AC282" w14:textId="77777777" w:rsidTr="00724152">
        <w:tc>
          <w:tcPr>
            <w:tcW w:w="4395" w:type="dxa"/>
            <w:gridSpan w:val="3"/>
            <w:tcBorders>
              <w:top w:val="nil"/>
              <w:bottom w:val="single" w:sz="4" w:space="0" w:color="auto"/>
            </w:tcBorders>
            <w:shd w:val="clear" w:color="auto" w:fill="auto"/>
          </w:tcPr>
          <w:p w14:paraId="24F90B3B" w14:textId="77777777" w:rsidR="00DD4561" w:rsidRPr="00781507" w:rsidRDefault="00DD4561" w:rsidP="00724152">
            <w:pPr>
              <w:suppressAutoHyphens w:val="0"/>
              <w:spacing w:before="80" w:after="80" w:line="220" w:lineRule="exact"/>
              <w:ind w:left="283"/>
              <w:rPr>
                <w:rFonts w:eastAsia="MS Gothic"/>
                <w:b/>
                <w:sz w:val="18"/>
              </w:rPr>
            </w:pPr>
            <w:r w:rsidRPr="00781507">
              <w:rPr>
                <w:b/>
                <w:sz w:val="18"/>
              </w:rPr>
              <w:t>Felonious offenses</w:t>
            </w:r>
          </w:p>
        </w:tc>
        <w:tc>
          <w:tcPr>
            <w:tcW w:w="1417" w:type="dxa"/>
            <w:tcBorders>
              <w:top w:val="nil"/>
              <w:bottom w:val="single" w:sz="4" w:space="0" w:color="auto"/>
            </w:tcBorders>
            <w:shd w:val="clear" w:color="auto" w:fill="auto"/>
            <w:vAlign w:val="bottom"/>
          </w:tcPr>
          <w:p w14:paraId="01309467" w14:textId="5DE06B64" w:rsidR="00DD4561" w:rsidRPr="00781507" w:rsidRDefault="00DD4561" w:rsidP="00724152">
            <w:pPr>
              <w:suppressAutoHyphens w:val="0"/>
              <w:spacing w:before="80" w:after="80" w:line="220" w:lineRule="exact"/>
              <w:ind w:right="113"/>
              <w:jc w:val="right"/>
              <w:rPr>
                <w:b/>
                <w:sz w:val="18"/>
              </w:rPr>
            </w:pPr>
            <w:r w:rsidRPr="00781507">
              <w:rPr>
                <w:b/>
                <w:sz w:val="18"/>
              </w:rPr>
              <w:t>4</w:t>
            </w:r>
            <w:r w:rsidR="000C7741" w:rsidRPr="00781507">
              <w:rPr>
                <w:b/>
                <w:sz w:val="18"/>
              </w:rPr>
              <w:t xml:space="preserve"> </w:t>
            </w:r>
            <w:r w:rsidRPr="00781507">
              <w:rPr>
                <w:b/>
                <w:sz w:val="18"/>
              </w:rPr>
              <w:t>840</w:t>
            </w:r>
          </w:p>
        </w:tc>
        <w:tc>
          <w:tcPr>
            <w:tcW w:w="1558" w:type="dxa"/>
            <w:tcBorders>
              <w:top w:val="nil"/>
              <w:bottom w:val="single" w:sz="4" w:space="0" w:color="auto"/>
            </w:tcBorders>
            <w:shd w:val="clear" w:color="auto" w:fill="auto"/>
            <w:vAlign w:val="bottom"/>
          </w:tcPr>
          <w:p w14:paraId="3FB9EF36" w14:textId="77777777" w:rsidR="00DD4561" w:rsidRPr="00781507" w:rsidRDefault="00DD4561" w:rsidP="00724152">
            <w:pPr>
              <w:suppressAutoHyphens w:val="0"/>
              <w:spacing w:before="80" w:after="80" w:line="220" w:lineRule="exact"/>
              <w:ind w:right="113"/>
              <w:jc w:val="right"/>
              <w:rPr>
                <w:b/>
                <w:sz w:val="18"/>
              </w:rPr>
            </w:pPr>
            <w:r w:rsidRPr="00781507">
              <w:rPr>
                <w:b/>
                <w:sz w:val="18"/>
              </w:rPr>
              <w:t>3.85</w:t>
            </w:r>
          </w:p>
        </w:tc>
      </w:tr>
      <w:tr w:rsidR="00724152" w:rsidRPr="000C7741" w14:paraId="62DAD758" w14:textId="77777777" w:rsidTr="00724152">
        <w:tc>
          <w:tcPr>
            <w:tcW w:w="709" w:type="dxa"/>
            <w:tcBorders>
              <w:top w:val="single" w:sz="4" w:space="0" w:color="auto"/>
              <w:bottom w:val="single" w:sz="4" w:space="0" w:color="auto"/>
            </w:tcBorders>
            <w:shd w:val="clear" w:color="auto" w:fill="auto"/>
          </w:tcPr>
          <w:p w14:paraId="2CA4DD01" w14:textId="77777777" w:rsidR="00724152" w:rsidRPr="000C7741" w:rsidRDefault="00724152" w:rsidP="00724152">
            <w:pPr>
              <w:suppressAutoHyphens w:val="0"/>
              <w:spacing w:before="40" w:after="40" w:line="220" w:lineRule="exact"/>
              <w:ind w:right="113"/>
              <w:rPr>
                <w:rFonts w:eastAsia="MS Gothic"/>
                <w:sz w:val="18"/>
              </w:rPr>
            </w:pPr>
          </w:p>
        </w:tc>
        <w:tc>
          <w:tcPr>
            <w:tcW w:w="3686" w:type="dxa"/>
            <w:gridSpan w:val="2"/>
            <w:tcBorders>
              <w:top w:val="single" w:sz="4" w:space="0" w:color="auto"/>
              <w:bottom w:val="single" w:sz="4" w:space="0" w:color="auto"/>
            </w:tcBorders>
            <w:shd w:val="clear" w:color="auto" w:fill="auto"/>
            <w:vAlign w:val="bottom"/>
          </w:tcPr>
          <w:p w14:paraId="01F29DE4" w14:textId="347346BF" w:rsidR="00724152" w:rsidRPr="00DB7A91" w:rsidRDefault="00724152" w:rsidP="00DB7A91">
            <w:pPr>
              <w:suppressAutoHyphens w:val="0"/>
              <w:spacing w:before="80" w:after="80" w:line="220" w:lineRule="exact"/>
              <w:ind w:left="283"/>
              <w:rPr>
                <w:rFonts w:eastAsia="MS Gothic"/>
                <w:b/>
                <w:bCs/>
                <w:sz w:val="18"/>
              </w:rPr>
            </w:pPr>
            <w:r w:rsidRPr="00DB7A91">
              <w:rPr>
                <w:b/>
                <w:bCs/>
                <w:sz w:val="18"/>
              </w:rPr>
              <w:t>Total of murder</w:t>
            </w:r>
          </w:p>
        </w:tc>
        <w:tc>
          <w:tcPr>
            <w:tcW w:w="1417" w:type="dxa"/>
            <w:tcBorders>
              <w:top w:val="single" w:sz="4" w:space="0" w:color="auto"/>
              <w:bottom w:val="single" w:sz="4" w:space="0" w:color="auto"/>
            </w:tcBorders>
            <w:shd w:val="clear" w:color="auto" w:fill="auto"/>
            <w:vAlign w:val="bottom"/>
          </w:tcPr>
          <w:p w14:paraId="539FD4A5" w14:textId="77777777" w:rsidR="00724152" w:rsidRPr="000C7741" w:rsidRDefault="00724152" w:rsidP="00724152">
            <w:pPr>
              <w:suppressAutoHyphens w:val="0"/>
              <w:spacing w:before="80" w:after="80" w:line="220" w:lineRule="exact"/>
              <w:ind w:right="113"/>
              <w:jc w:val="right"/>
              <w:rPr>
                <w:b/>
                <w:sz w:val="18"/>
              </w:rPr>
            </w:pPr>
            <w:r w:rsidRPr="000C7741">
              <w:rPr>
                <w:b/>
                <w:sz w:val="18"/>
              </w:rPr>
              <w:t>920</w:t>
            </w:r>
          </w:p>
        </w:tc>
        <w:tc>
          <w:tcPr>
            <w:tcW w:w="1558" w:type="dxa"/>
            <w:tcBorders>
              <w:top w:val="single" w:sz="4" w:space="0" w:color="auto"/>
              <w:bottom w:val="single" w:sz="4" w:space="0" w:color="auto"/>
            </w:tcBorders>
            <w:shd w:val="clear" w:color="auto" w:fill="auto"/>
            <w:vAlign w:val="bottom"/>
          </w:tcPr>
          <w:p w14:paraId="35ADAD37" w14:textId="77777777" w:rsidR="00724152" w:rsidRPr="000C7741" w:rsidRDefault="00724152" w:rsidP="00724152">
            <w:pPr>
              <w:suppressAutoHyphens w:val="0"/>
              <w:spacing w:before="80" w:after="80" w:line="220" w:lineRule="exact"/>
              <w:ind w:right="113"/>
              <w:jc w:val="right"/>
              <w:rPr>
                <w:b/>
                <w:sz w:val="18"/>
              </w:rPr>
            </w:pPr>
            <w:r w:rsidRPr="000C7741">
              <w:rPr>
                <w:b/>
                <w:sz w:val="18"/>
              </w:rPr>
              <w:t>0.7</w:t>
            </w:r>
          </w:p>
        </w:tc>
      </w:tr>
      <w:tr w:rsidR="00724152" w:rsidRPr="000C7741" w14:paraId="1C7F4183" w14:textId="77777777" w:rsidTr="00724152">
        <w:tc>
          <w:tcPr>
            <w:tcW w:w="709" w:type="dxa"/>
            <w:tcBorders>
              <w:top w:val="nil"/>
            </w:tcBorders>
            <w:shd w:val="clear" w:color="auto" w:fill="auto"/>
          </w:tcPr>
          <w:p w14:paraId="008425F0" w14:textId="77777777" w:rsidR="00DD4561" w:rsidRPr="000C7741" w:rsidRDefault="00DD4561" w:rsidP="00724152">
            <w:pPr>
              <w:suppressAutoHyphens w:val="0"/>
              <w:spacing w:before="40" w:after="40" w:line="220" w:lineRule="exact"/>
              <w:ind w:right="113"/>
              <w:rPr>
                <w:rFonts w:eastAsia="MS Gothic"/>
                <w:sz w:val="18"/>
              </w:rPr>
            </w:pPr>
          </w:p>
        </w:tc>
        <w:tc>
          <w:tcPr>
            <w:tcW w:w="1701" w:type="dxa"/>
            <w:tcBorders>
              <w:top w:val="nil"/>
            </w:tcBorders>
            <w:shd w:val="clear" w:color="auto" w:fill="auto"/>
            <w:vAlign w:val="bottom"/>
          </w:tcPr>
          <w:p w14:paraId="68B008EE" w14:textId="77777777" w:rsidR="00DD4561" w:rsidRPr="000C7741" w:rsidRDefault="00DD4561" w:rsidP="00724152">
            <w:pPr>
              <w:suppressAutoHyphens w:val="0"/>
              <w:spacing w:before="40" w:after="40" w:line="220" w:lineRule="exact"/>
              <w:ind w:right="113"/>
              <w:rPr>
                <w:rFonts w:eastAsia="MS Gothic"/>
                <w:sz w:val="18"/>
              </w:rPr>
            </w:pPr>
          </w:p>
        </w:tc>
        <w:tc>
          <w:tcPr>
            <w:tcW w:w="1985" w:type="dxa"/>
            <w:tcBorders>
              <w:top w:val="nil"/>
            </w:tcBorders>
            <w:shd w:val="clear" w:color="auto" w:fill="auto"/>
            <w:vAlign w:val="bottom"/>
          </w:tcPr>
          <w:p w14:paraId="44537AC3" w14:textId="77777777" w:rsidR="00DD4561" w:rsidRPr="000C7741" w:rsidRDefault="00DD4561" w:rsidP="00724152">
            <w:pPr>
              <w:suppressAutoHyphens w:val="0"/>
              <w:spacing w:before="40" w:after="40" w:line="220" w:lineRule="exact"/>
              <w:ind w:right="113"/>
              <w:rPr>
                <w:sz w:val="18"/>
              </w:rPr>
            </w:pPr>
            <w:r w:rsidRPr="000C7741">
              <w:rPr>
                <w:sz w:val="18"/>
              </w:rPr>
              <w:t>Homicide</w:t>
            </w:r>
          </w:p>
        </w:tc>
        <w:tc>
          <w:tcPr>
            <w:tcW w:w="1417" w:type="dxa"/>
            <w:tcBorders>
              <w:top w:val="nil"/>
            </w:tcBorders>
            <w:shd w:val="clear" w:color="auto" w:fill="auto"/>
            <w:vAlign w:val="bottom"/>
          </w:tcPr>
          <w:p w14:paraId="51996A26" w14:textId="77777777" w:rsidR="00DD4561" w:rsidRPr="000C7741" w:rsidRDefault="00DD4561" w:rsidP="00724152">
            <w:pPr>
              <w:suppressAutoHyphens w:val="0"/>
              <w:spacing w:before="40" w:after="40" w:line="220" w:lineRule="exact"/>
              <w:ind w:right="113"/>
              <w:jc w:val="right"/>
              <w:rPr>
                <w:sz w:val="18"/>
              </w:rPr>
            </w:pPr>
            <w:r w:rsidRPr="000C7741">
              <w:rPr>
                <w:sz w:val="18"/>
              </w:rPr>
              <w:t>878</w:t>
            </w:r>
          </w:p>
        </w:tc>
        <w:tc>
          <w:tcPr>
            <w:tcW w:w="1558" w:type="dxa"/>
            <w:tcBorders>
              <w:top w:val="nil"/>
            </w:tcBorders>
            <w:shd w:val="clear" w:color="auto" w:fill="auto"/>
            <w:vAlign w:val="bottom"/>
          </w:tcPr>
          <w:p w14:paraId="058A0F72" w14:textId="77777777" w:rsidR="00DD4561" w:rsidRPr="000C7741" w:rsidRDefault="00DD4561" w:rsidP="00724152">
            <w:pPr>
              <w:suppressAutoHyphens w:val="0"/>
              <w:spacing w:before="40" w:after="40" w:line="220" w:lineRule="exact"/>
              <w:ind w:right="113"/>
              <w:jc w:val="right"/>
              <w:rPr>
                <w:sz w:val="18"/>
              </w:rPr>
            </w:pPr>
            <w:r w:rsidRPr="000C7741">
              <w:rPr>
                <w:sz w:val="18"/>
              </w:rPr>
              <w:t>0.7</w:t>
            </w:r>
          </w:p>
        </w:tc>
      </w:tr>
      <w:tr w:rsidR="00724152" w:rsidRPr="000C7741" w14:paraId="31716D19" w14:textId="77777777" w:rsidTr="00724152">
        <w:tc>
          <w:tcPr>
            <w:tcW w:w="709" w:type="dxa"/>
            <w:shd w:val="clear" w:color="auto" w:fill="auto"/>
          </w:tcPr>
          <w:p w14:paraId="590101CD" w14:textId="77777777" w:rsidR="00DD4561" w:rsidRPr="000C7741" w:rsidRDefault="00DD4561" w:rsidP="00724152">
            <w:pPr>
              <w:suppressAutoHyphens w:val="0"/>
              <w:spacing w:before="40" w:after="40" w:line="220" w:lineRule="exact"/>
              <w:ind w:right="113"/>
              <w:rPr>
                <w:rFonts w:eastAsia="MS Gothic"/>
                <w:sz w:val="18"/>
              </w:rPr>
            </w:pPr>
          </w:p>
        </w:tc>
        <w:tc>
          <w:tcPr>
            <w:tcW w:w="1701" w:type="dxa"/>
            <w:shd w:val="clear" w:color="auto" w:fill="auto"/>
            <w:vAlign w:val="bottom"/>
          </w:tcPr>
          <w:p w14:paraId="16AEECB1" w14:textId="77777777" w:rsidR="00DD4561" w:rsidRPr="000C7741" w:rsidRDefault="00DD4561" w:rsidP="00724152">
            <w:pPr>
              <w:suppressAutoHyphens w:val="0"/>
              <w:spacing w:before="40" w:after="40" w:line="220" w:lineRule="exact"/>
              <w:ind w:right="113"/>
              <w:rPr>
                <w:rFonts w:eastAsia="MS Gothic"/>
                <w:sz w:val="18"/>
              </w:rPr>
            </w:pPr>
          </w:p>
        </w:tc>
        <w:tc>
          <w:tcPr>
            <w:tcW w:w="1985" w:type="dxa"/>
            <w:shd w:val="clear" w:color="auto" w:fill="auto"/>
            <w:vAlign w:val="bottom"/>
          </w:tcPr>
          <w:p w14:paraId="4FBB0643" w14:textId="77777777" w:rsidR="00DD4561" w:rsidRPr="000C7741" w:rsidRDefault="00DD4561" w:rsidP="00724152">
            <w:pPr>
              <w:suppressAutoHyphens w:val="0"/>
              <w:spacing w:before="40" w:after="40" w:line="220" w:lineRule="exact"/>
              <w:ind w:right="113"/>
              <w:rPr>
                <w:sz w:val="18"/>
              </w:rPr>
            </w:pPr>
            <w:r w:rsidRPr="000C7741">
              <w:rPr>
                <w:sz w:val="18"/>
              </w:rPr>
              <w:t>Infanticide</w:t>
            </w:r>
          </w:p>
        </w:tc>
        <w:tc>
          <w:tcPr>
            <w:tcW w:w="1417" w:type="dxa"/>
            <w:shd w:val="clear" w:color="auto" w:fill="auto"/>
            <w:vAlign w:val="bottom"/>
          </w:tcPr>
          <w:p w14:paraId="54EC0883" w14:textId="77777777" w:rsidR="00DD4561" w:rsidRPr="000C7741" w:rsidRDefault="00DD4561" w:rsidP="00724152">
            <w:pPr>
              <w:suppressAutoHyphens w:val="0"/>
              <w:spacing w:before="40" w:after="40" w:line="220" w:lineRule="exact"/>
              <w:ind w:right="113"/>
              <w:jc w:val="right"/>
              <w:rPr>
                <w:sz w:val="18"/>
              </w:rPr>
            </w:pPr>
            <w:r w:rsidRPr="000C7741">
              <w:rPr>
                <w:sz w:val="18"/>
              </w:rPr>
              <w:t>11</w:t>
            </w:r>
          </w:p>
        </w:tc>
        <w:tc>
          <w:tcPr>
            <w:tcW w:w="1558" w:type="dxa"/>
            <w:shd w:val="clear" w:color="auto" w:fill="auto"/>
            <w:vAlign w:val="bottom"/>
          </w:tcPr>
          <w:p w14:paraId="7E0F7110" w14:textId="77777777" w:rsidR="00DD4561" w:rsidRPr="000C7741" w:rsidRDefault="00DD4561" w:rsidP="00724152">
            <w:pPr>
              <w:suppressAutoHyphens w:val="0"/>
              <w:spacing w:before="40" w:after="40" w:line="220" w:lineRule="exact"/>
              <w:ind w:right="113"/>
              <w:jc w:val="right"/>
              <w:rPr>
                <w:sz w:val="18"/>
              </w:rPr>
            </w:pPr>
            <w:r w:rsidRPr="000C7741">
              <w:rPr>
                <w:sz w:val="18"/>
              </w:rPr>
              <w:t>0.0</w:t>
            </w:r>
          </w:p>
        </w:tc>
      </w:tr>
      <w:tr w:rsidR="00724152" w:rsidRPr="000C7741" w14:paraId="23073770" w14:textId="77777777" w:rsidTr="00724152">
        <w:tc>
          <w:tcPr>
            <w:tcW w:w="709" w:type="dxa"/>
            <w:shd w:val="clear" w:color="auto" w:fill="auto"/>
          </w:tcPr>
          <w:p w14:paraId="67731C57" w14:textId="77777777" w:rsidR="00DD4561" w:rsidRPr="000C7741" w:rsidRDefault="00DD4561" w:rsidP="00724152">
            <w:pPr>
              <w:suppressAutoHyphens w:val="0"/>
              <w:spacing w:before="40" w:after="40" w:line="220" w:lineRule="exact"/>
              <w:ind w:right="113"/>
              <w:rPr>
                <w:rFonts w:eastAsia="MS Gothic"/>
                <w:sz w:val="18"/>
              </w:rPr>
            </w:pPr>
          </w:p>
        </w:tc>
        <w:tc>
          <w:tcPr>
            <w:tcW w:w="1701" w:type="dxa"/>
            <w:shd w:val="clear" w:color="auto" w:fill="auto"/>
            <w:vAlign w:val="bottom"/>
          </w:tcPr>
          <w:p w14:paraId="461321A7" w14:textId="77777777" w:rsidR="00DD4561" w:rsidRPr="000C7741" w:rsidRDefault="00DD4561" w:rsidP="00724152">
            <w:pPr>
              <w:suppressAutoHyphens w:val="0"/>
              <w:spacing w:before="40" w:after="40" w:line="220" w:lineRule="exact"/>
              <w:ind w:right="113"/>
              <w:rPr>
                <w:rFonts w:eastAsia="MS Gothic"/>
                <w:sz w:val="18"/>
              </w:rPr>
            </w:pPr>
          </w:p>
        </w:tc>
        <w:tc>
          <w:tcPr>
            <w:tcW w:w="1985" w:type="dxa"/>
            <w:shd w:val="clear" w:color="auto" w:fill="auto"/>
            <w:vAlign w:val="bottom"/>
          </w:tcPr>
          <w:p w14:paraId="66FEDAA8" w14:textId="77777777" w:rsidR="00DD4561" w:rsidRPr="000C7741" w:rsidRDefault="00DD4561" w:rsidP="00724152">
            <w:pPr>
              <w:suppressAutoHyphens w:val="0"/>
              <w:spacing w:before="40" w:after="40" w:line="220" w:lineRule="exact"/>
              <w:ind w:right="113"/>
              <w:rPr>
                <w:sz w:val="18"/>
              </w:rPr>
            </w:pPr>
            <w:r w:rsidRPr="000C7741">
              <w:rPr>
                <w:sz w:val="18"/>
              </w:rPr>
              <w:t>Preparation for homicide</w:t>
            </w:r>
          </w:p>
        </w:tc>
        <w:tc>
          <w:tcPr>
            <w:tcW w:w="1417" w:type="dxa"/>
            <w:shd w:val="clear" w:color="auto" w:fill="auto"/>
            <w:vAlign w:val="bottom"/>
          </w:tcPr>
          <w:p w14:paraId="5A175AD0" w14:textId="77777777" w:rsidR="00DD4561" w:rsidRPr="000C7741" w:rsidRDefault="00DD4561" w:rsidP="00724152">
            <w:pPr>
              <w:suppressAutoHyphens w:val="0"/>
              <w:spacing w:before="40" w:after="40" w:line="220" w:lineRule="exact"/>
              <w:ind w:right="113"/>
              <w:jc w:val="right"/>
              <w:rPr>
                <w:sz w:val="18"/>
              </w:rPr>
            </w:pPr>
            <w:r w:rsidRPr="000C7741">
              <w:rPr>
                <w:sz w:val="18"/>
              </w:rPr>
              <w:t>21</w:t>
            </w:r>
          </w:p>
        </w:tc>
        <w:tc>
          <w:tcPr>
            <w:tcW w:w="1558" w:type="dxa"/>
            <w:shd w:val="clear" w:color="auto" w:fill="auto"/>
            <w:vAlign w:val="bottom"/>
          </w:tcPr>
          <w:p w14:paraId="4D03BA19" w14:textId="77777777" w:rsidR="00DD4561" w:rsidRPr="000C7741" w:rsidRDefault="00DD4561" w:rsidP="00724152">
            <w:pPr>
              <w:suppressAutoHyphens w:val="0"/>
              <w:spacing w:before="40" w:after="40" w:line="220" w:lineRule="exact"/>
              <w:ind w:right="113"/>
              <w:jc w:val="right"/>
              <w:rPr>
                <w:sz w:val="18"/>
              </w:rPr>
            </w:pPr>
            <w:r w:rsidRPr="000C7741">
              <w:rPr>
                <w:sz w:val="18"/>
              </w:rPr>
              <w:t>0.0</w:t>
            </w:r>
          </w:p>
        </w:tc>
      </w:tr>
      <w:tr w:rsidR="00724152" w:rsidRPr="000C7741" w14:paraId="118B5317" w14:textId="77777777" w:rsidTr="00724152">
        <w:tc>
          <w:tcPr>
            <w:tcW w:w="709" w:type="dxa"/>
            <w:tcBorders>
              <w:bottom w:val="single" w:sz="4" w:space="0" w:color="auto"/>
            </w:tcBorders>
            <w:shd w:val="clear" w:color="auto" w:fill="auto"/>
          </w:tcPr>
          <w:p w14:paraId="66E67BCF" w14:textId="77777777" w:rsidR="00DD4561" w:rsidRPr="000C7741" w:rsidRDefault="00DD4561" w:rsidP="00781507">
            <w:pPr>
              <w:suppressAutoHyphens w:val="0"/>
              <w:spacing w:before="40" w:after="40" w:line="220" w:lineRule="exact"/>
              <w:ind w:right="113"/>
              <w:rPr>
                <w:rFonts w:eastAsia="MS Gothic"/>
                <w:sz w:val="18"/>
              </w:rPr>
            </w:pPr>
          </w:p>
        </w:tc>
        <w:tc>
          <w:tcPr>
            <w:tcW w:w="1701" w:type="dxa"/>
            <w:tcBorders>
              <w:bottom w:val="single" w:sz="4" w:space="0" w:color="auto"/>
            </w:tcBorders>
            <w:shd w:val="clear" w:color="auto" w:fill="auto"/>
            <w:vAlign w:val="bottom"/>
          </w:tcPr>
          <w:p w14:paraId="33288FEA" w14:textId="77777777" w:rsidR="00DD4561" w:rsidRPr="000C7741" w:rsidRDefault="00DD4561" w:rsidP="00781507">
            <w:pPr>
              <w:suppressAutoHyphens w:val="0"/>
              <w:spacing w:before="40" w:after="40" w:line="220" w:lineRule="exact"/>
              <w:ind w:right="113"/>
              <w:rPr>
                <w:rFonts w:eastAsia="MS Gothic"/>
                <w:sz w:val="18"/>
              </w:rPr>
            </w:pPr>
          </w:p>
        </w:tc>
        <w:tc>
          <w:tcPr>
            <w:tcW w:w="1985" w:type="dxa"/>
            <w:tcBorders>
              <w:bottom w:val="single" w:sz="4" w:space="0" w:color="auto"/>
            </w:tcBorders>
            <w:shd w:val="clear" w:color="auto" w:fill="auto"/>
            <w:vAlign w:val="bottom"/>
          </w:tcPr>
          <w:p w14:paraId="3625C413" w14:textId="77777777" w:rsidR="00DD4561" w:rsidRPr="000C7741" w:rsidRDefault="00DD4561" w:rsidP="00781507">
            <w:pPr>
              <w:suppressAutoHyphens w:val="0"/>
              <w:spacing w:before="40" w:after="40" w:line="220" w:lineRule="exact"/>
              <w:ind w:right="113"/>
              <w:rPr>
                <w:sz w:val="18"/>
              </w:rPr>
            </w:pPr>
            <w:r w:rsidRPr="000C7741">
              <w:rPr>
                <w:sz w:val="18"/>
              </w:rPr>
              <w:t xml:space="preserve">Assisting suicide </w:t>
            </w:r>
          </w:p>
        </w:tc>
        <w:tc>
          <w:tcPr>
            <w:tcW w:w="1417" w:type="dxa"/>
            <w:tcBorders>
              <w:bottom w:val="single" w:sz="4" w:space="0" w:color="auto"/>
            </w:tcBorders>
            <w:shd w:val="clear" w:color="auto" w:fill="auto"/>
            <w:vAlign w:val="bottom"/>
          </w:tcPr>
          <w:p w14:paraId="61DFCBFD" w14:textId="77777777" w:rsidR="00DD4561" w:rsidRPr="000C7741" w:rsidRDefault="00DD4561" w:rsidP="00781507">
            <w:pPr>
              <w:suppressAutoHyphens w:val="0"/>
              <w:spacing w:before="40" w:after="40" w:line="220" w:lineRule="exact"/>
              <w:ind w:right="113"/>
              <w:jc w:val="right"/>
              <w:rPr>
                <w:sz w:val="18"/>
              </w:rPr>
            </w:pPr>
            <w:r w:rsidRPr="000C7741">
              <w:rPr>
                <w:sz w:val="18"/>
              </w:rPr>
              <w:t>10</w:t>
            </w:r>
          </w:p>
        </w:tc>
        <w:tc>
          <w:tcPr>
            <w:tcW w:w="1558" w:type="dxa"/>
            <w:tcBorders>
              <w:bottom w:val="single" w:sz="4" w:space="0" w:color="auto"/>
            </w:tcBorders>
            <w:shd w:val="clear" w:color="auto" w:fill="auto"/>
            <w:vAlign w:val="bottom"/>
          </w:tcPr>
          <w:p w14:paraId="61A1A6DD" w14:textId="77777777" w:rsidR="00DD4561" w:rsidRPr="000C7741" w:rsidRDefault="00DD4561" w:rsidP="00781507">
            <w:pPr>
              <w:suppressAutoHyphens w:val="0"/>
              <w:spacing w:before="40" w:after="40" w:line="220" w:lineRule="exact"/>
              <w:ind w:right="113"/>
              <w:jc w:val="right"/>
              <w:rPr>
                <w:sz w:val="18"/>
              </w:rPr>
            </w:pPr>
            <w:r w:rsidRPr="000C7741">
              <w:rPr>
                <w:sz w:val="18"/>
              </w:rPr>
              <w:t>0.0</w:t>
            </w:r>
          </w:p>
        </w:tc>
      </w:tr>
      <w:tr w:rsidR="00724152" w:rsidRPr="000C7741" w14:paraId="270CBC18" w14:textId="77777777" w:rsidTr="00724152">
        <w:tc>
          <w:tcPr>
            <w:tcW w:w="709" w:type="dxa"/>
            <w:tcBorders>
              <w:top w:val="single" w:sz="4" w:space="0" w:color="auto"/>
              <w:bottom w:val="single" w:sz="4" w:space="0" w:color="auto"/>
            </w:tcBorders>
            <w:shd w:val="clear" w:color="auto" w:fill="auto"/>
          </w:tcPr>
          <w:p w14:paraId="28FF54ED" w14:textId="77777777" w:rsidR="00724152" w:rsidRPr="000C7741" w:rsidRDefault="00724152" w:rsidP="00781507">
            <w:pPr>
              <w:suppressAutoHyphens w:val="0"/>
              <w:spacing w:before="40" w:after="40" w:line="220" w:lineRule="exact"/>
              <w:ind w:right="113"/>
              <w:rPr>
                <w:rFonts w:eastAsia="MS Gothic"/>
                <w:sz w:val="18"/>
              </w:rPr>
            </w:pPr>
          </w:p>
        </w:tc>
        <w:tc>
          <w:tcPr>
            <w:tcW w:w="3686" w:type="dxa"/>
            <w:gridSpan w:val="2"/>
            <w:tcBorders>
              <w:top w:val="single" w:sz="4" w:space="0" w:color="auto"/>
              <w:bottom w:val="single" w:sz="4" w:space="0" w:color="auto"/>
            </w:tcBorders>
            <w:shd w:val="clear" w:color="auto" w:fill="auto"/>
            <w:vAlign w:val="bottom"/>
          </w:tcPr>
          <w:p w14:paraId="03A0CD4F" w14:textId="5682F9A0" w:rsidR="00724152" w:rsidRPr="00DB7A91" w:rsidRDefault="00724152" w:rsidP="00DB7A91">
            <w:pPr>
              <w:suppressAutoHyphens w:val="0"/>
              <w:spacing w:before="80" w:after="80" w:line="220" w:lineRule="exact"/>
              <w:ind w:left="283"/>
              <w:rPr>
                <w:b/>
                <w:bCs/>
                <w:sz w:val="18"/>
              </w:rPr>
            </w:pPr>
            <w:r w:rsidRPr="00DB7A91">
              <w:rPr>
                <w:b/>
                <w:bCs/>
                <w:sz w:val="18"/>
              </w:rPr>
              <w:t>Total of robbery</w:t>
            </w:r>
          </w:p>
        </w:tc>
        <w:tc>
          <w:tcPr>
            <w:tcW w:w="1417" w:type="dxa"/>
            <w:tcBorders>
              <w:top w:val="single" w:sz="4" w:space="0" w:color="auto"/>
              <w:bottom w:val="single" w:sz="4" w:space="0" w:color="auto"/>
            </w:tcBorders>
            <w:shd w:val="clear" w:color="auto" w:fill="auto"/>
            <w:vAlign w:val="bottom"/>
          </w:tcPr>
          <w:p w14:paraId="4AF0F9A9" w14:textId="52B35B6D" w:rsidR="00724152" w:rsidRPr="000C7741" w:rsidRDefault="00724152" w:rsidP="00781507">
            <w:pPr>
              <w:suppressAutoHyphens w:val="0"/>
              <w:spacing w:before="80" w:after="80" w:line="220" w:lineRule="exact"/>
              <w:ind w:right="113"/>
              <w:jc w:val="right"/>
              <w:rPr>
                <w:b/>
                <w:sz w:val="18"/>
              </w:rPr>
            </w:pPr>
            <w:r w:rsidRPr="000C7741">
              <w:rPr>
                <w:b/>
                <w:sz w:val="18"/>
              </w:rPr>
              <w:t>1 852</w:t>
            </w:r>
          </w:p>
        </w:tc>
        <w:tc>
          <w:tcPr>
            <w:tcW w:w="1558" w:type="dxa"/>
            <w:tcBorders>
              <w:top w:val="single" w:sz="4" w:space="0" w:color="auto"/>
              <w:bottom w:val="single" w:sz="4" w:space="0" w:color="auto"/>
            </w:tcBorders>
            <w:shd w:val="clear" w:color="auto" w:fill="auto"/>
            <w:vAlign w:val="bottom"/>
          </w:tcPr>
          <w:p w14:paraId="19A69772" w14:textId="77777777" w:rsidR="00724152" w:rsidRPr="000C7741" w:rsidRDefault="00724152" w:rsidP="00781507">
            <w:pPr>
              <w:suppressAutoHyphens w:val="0"/>
              <w:spacing w:before="80" w:after="80" w:line="220" w:lineRule="exact"/>
              <w:ind w:right="113"/>
              <w:jc w:val="right"/>
              <w:rPr>
                <w:b/>
                <w:sz w:val="18"/>
              </w:rPr>
            </w:pPr>
            <w:r w:rsidRPr="000C7741">
              <w:rPr>
                <w:b/>
                <w:sz w:val="18"/>
              </w:rPr>
              <w:t>1.5</w:t>
            </w:r>
          </w:p>
        </w:tc>
      </w:tr>
      <w:tr w:rsidR="00724152" w:rsidRPr="000C7741" w14:paraId="61DABB66" w14:textId="77777777" w:rsidTr="00724152">
        <w:tc>
          <w:tcPr>
            <w:tcW w:w="709" w:type="dxa"/>
            <w:tcBorders>
              <w:top w:val="single" w:sz="4" w:space="0" w:color="auto"/>
            </w:tcBorders>
            <w:shd w:val="clear" w:color="auto" w:fill="auto"/>
          </w:tcPr>
          <w:p w14:paraId="2E98A9BB" w14:textId="77777777" w:rsidR="00DD4561" w:rsidRPr="000C7741" w:rsidRDefault="00DD4561" w:rsidP="00781507">
            <w:pPr>
              <w:suppressAutoHyphens w:val="0"/>
              <w:spacing w:before="40" w:after="40" w:line="220" w:lineRule="exact"/>
              <w:ind w:right="113"/>
              <w:rPr>
                <w:rFonts w:eastAsia="MS Gothic"/>
                <w:sz w:val="18"/>
              </w:rPr>
            </w:pPr>
          </w:p>
        </w:tc>
        <w:tc>
          <w:tcPr>
            <w:tcW w:w="1701" w:type="dxa"/>
            <w:tcBorders>
              <w:top w:val="single" w:sz="4" w:space="0" w:color="auto"/>
            </w:tcBorders>
            <w:shd w:val="clear" w:color="auto" w:fill="auto"/>
            <w:vAlign w:val="bottom"/>
          </w:tcPr>
          <w:p w14:paraId="31B42993" w14:textId="77777777" w:rsidR="00DD4561" w:rsidRPr="000C7741" w:rsidRDefault="00DD4561" w:rsidP="00781507">
            <w:pPr>
              <w:suppressAutoHyphens w:val="0"/>
              <w:spacing w:before="40" w:after="40" w:line="220" w:lineRule="exact"/>
              <w:ind w:right="113"/>
              <w:rPr>
                <w:rFonts w:eastAsia="MS Gothic"/>
                <w:sz w:val="18"/>
              </w:rPr>
            </w:pPr>
          </w:p>
        </w:tc>
        <w:tc>
          <w:tcPr>
            <w:tcW w:w="1985" w:type="dxa"/>
            <w:tcBorders>
              <w:top w:val="single" w:sz="4" w:space="0" w:color="auto"/>
            </w:tcBorders>
            <w:shd w:val="clear" w:color="auto" w:fill="auto"/>
            <w:vAlign w:val="bottom"/>
          </w:tcPr>
          <w:p w14:paraId="67ABC08B" w14:textId="77777777" w:rsidR="00DD4561" w:rsidRPr="000C7741" w:rsidRDefault="00DD4561" w:rsidP="00781507">
            <w:pPr>
              <w:suppressAutoHyphens w:val="0"/>
              <w:spacing w:before="40" w:after="40" w:line="220" w:lineRule="exact"/>
              <w:ind w:right="113"/>
              <w:rPr>
                <w:sz w:val="18"/>
              </w:rPr>
            </w:pPr>
            <w:r w:rsidRPr="000C7741">
              <w:rPr>
                <w:sz w:val="18"/>
              </w:rPr>
              <w:t xml:space="preserve">Robbery causing death </w:t>
            </w:r>
          </w:p>
        </w:tc>
        <w:tc>
          <w:tcPr>
            <w:tcW w:w="1417" w:type="dxa"/>
            <w:tcBorders>
              <w:top w:val="single" w:sz="4" w:space="0" w:color="auto"/>
            </w:tcBorders>
            <w:shd w:val="clear" w:color="auto" w:fill="auto"/>
            <w:vAlign w:val="bottom"/>
          </w:tcPr>
          <w:p w14:paraId="43069406" w14:textId="77777777" w:rsidR="00DD4561" w:rsidRPr="000C7741" w:rsidRDefault="00DD4561" w:rsidP="00781507">
            <w:pPr>
              <w:suppressAutoHyphens w:val="0"/>
              <w:spacing w:before="40" w:after="40" w:line="220" w:lineRule="exact"/>
              <w:ind w:right="113"/>
              <w:jc w:val="right"/>
              <w:rPr>
                <w:sz w:val="18"/>
              </w:rPr>
            </w:pPr>
            <w:r w:rsidRPr="000C7741">
              <w:rPr>
                <w:sz w:val="18"/>
              </w:rPr>
              <w:t>20</w:t>
            </w:r>
          </w:p>
        </w:tc>
        <w:tc>
          <w:tcPr>
            <w:tcW w:w="1558" w:type="dxa"/>
            <w:tcBorders>
              <w:top w:val="single" w:sz="4" w:space="0" w:color="auto"/>
            </w:tcBorders>
            <w:shd w:val="clear" w:color="auto" w:fill="auto"/>
            <w:vAlign w:val="bottom"/>
          </w:tcPr>
          <w:p w14:paraId="6E6989DC" w14:textId="77777777" w:rsidR="00DD4561" w:rsidRPr="000C7741" w:rsidRDefault="00DD4561" w:rsidP="00781507">
            <w:pPr>
              <w:suppressAutoHyphens w:val="0"/>
              <w:spacing w:before="40" w:after="40" w:line="220" w:lineRule="exact"/>
              <w:ind w:right="113"/>
              <w:jc w:val="right"/>
              <w:rPr>
                <w:sz w:val="18"/>
              </w:rPr>
            </w:pPr>
            <w:r w:rsidRPr="000C7741">
              <w:rPr>
                <w:sz w:val="18"/>
              </w:rPr>
              <w:t>0.0</w:t>
            </w:r>
          </w:p>
        </w:tc>
      </w:tr>
      <w:tr w:rsidR="00724152" w:rsidRPr="000C7741" w14:paraId="14E2A6B6" w14:textId="77777777" w:rsidTr="00724152">
        <w:tc>
          <w:tcPr>
            <w:tcW w:w="709" w:type="dxa"/>
            <w:shd w:val="clear" w:color="auto" w:fill="auto"/>
          </w:tcPr>
          <w:p w14:paraId="1F542946" w14:textId="77777777" w:rsidR="00DD4561" w:rsidRPr="000C7741" w:rsidRDefault="00DD4561" w:rsidP="00781507">
            <w:pPr>
              <w:suppressAutoHyphens w:val="0"/>
              <w:spacing w:before="40" w:after="40" w:line="220" w:lineRule="exact"/>
              <w:ind w:right="113"/>
              <w:rPr>
                <w:rFonts w:eastAsia="MS Gothic"/>
                <w:sz w:val="18"/>
              </w:rPr>
            </w:pPr>
          </w:p>
        </w:tc>
        <w:tc>
          <w:tcPr>
            <w:tcW w:w="1701" w:type="dxa"/>
            <w:shd w:val="clear" w:color="auto" w:fill="auto"/>
            <w:vAlign w:val="bottom"/>
          </w:tcPr>
          <w:p w14:paraId="7AC02783" w14:textId="77777777" w:rsidR="00DD4561" w:rsidRPr="000C7741" w:rsidRDefault="00DD4561" w:rsidP="00781507">
            <w:pPr>
              <w:suppressAutoHyphens w:val="0"/>
              <w:spacing w:before="40" w:after="40" w:line="220" w:lineRule="exact"/>
              <w:ind w:right="113"/>
              <w:rPr>
                <w:rFonts w:eastAsia="MS Gothic"/>
                <w:sz w:val="18"/>
              </w:rPr>
            </w:pPr>
          </w:p>
        </w:tc>
        <w:tc>
          <w:tcPr>
            <w:tcW w:w="1985" w:type="dxa"/>
            <w:shd w:val="clear" w:color="auto" w:fill="auto"/>
            <w:vAlign w:val="bottom"/>
          </w:tcPr>
          <w:p w14:paraId="38B8B890" w14:textId="77777777" w:rsidR="00DD4561" w:rsidRPr="000C7741" w:rsidRDefault="00DD4561" w:rsidP="00781507">
            <w:pPr>
              <w:suppressAutoHyphens w:val="0"/>
              <w:spacing w:before="40" w:after="40" w:line="220" w:lineRule="exact"/>
              <w:ind w:right="113"/>
              <w:rPr>
                <w:sz w:val="18"/>
              </w:rPr>
            </w:pPr>
            <w:r w:rsidRPr="000C7741">
              <w:rPr>
                <w:sz w:val="18"/>
              </w:rPr>
              <w:t xml:space="preserve">Robbery causing injury </w:t>
            </w:r>
          </w:p>
        </w:tc>
        <w:tc>
          <w:tcPr>
            <w:tcW w:w="1417" w:type="dxa"/>
            <w:shd w:val="clear" w:color="auto" w:fill="auto"/>
            <w:vAlign w:val="bottom"/>
          </w:tcPr>
          <w:p w14:paraId="218D3C6A" w14:textId="77777777" w:rsidR="00DD4561" w:rsidRPr="000C7741" w:rsidRDefault="00DD4561" w:rsidP="00781507">
            <w:pPr>
              <w:suppressAutoHyphens w:val="0"/>
              <w:spacing w:before="40" w:after="40" w:line="220" w:lineRule="exact"/>
              <w:ind w:right="113"/>
              <w:jc w:val="right"/>
              <w:rPr>
                <w:sz w:val="18"/>
              </w:rPr>
            </w:pPr>
            <w:r w:rsidRPr="000C7741">
              <w:rPr>
                <w:sz w:val="18"/>
              </w:rPr>
              <w:t>701</w:t>
            </w:r>
          </w:p>
        </w:tc>
        <w:tc>
          <w:tcPr>
            <w:tcW w:w="1558" w:type="dxa"/>
            <w:shd w:val="clear" w:color="auto" w:fill="auto"/>
            <w:vAlign w:val="bottom"/>
          </w:tcPr>
          <w:p w14:paraId="425368A7" w14:textId="77777777" w:rsidR="00DD4561" w:rsidRPr="000C7741" w:rsidRDefault="00DD4561" w:rsidP="00781507">
            <w:pPr>
              <w:suppressAutoHyphens w:val="0"/>
              <w:spacing w:before="40" w:after="40" w:line="220" w:lineRule="exact"/>
              <w:ind w:right="113"/>
              <w:jc w:val="right"/>
              <w:rPr>
                <w:sz w:val="18"/>
              </w:rPr>
            </w:pPr>
            <w:r w:rsidRPr="000C7741">
              <w:rPr>
                <w:sz w:val="18"/>
              </w:rPr>
              <w:t>0.6</w:t>
            </w:r>
          </w:p>
        </w:tc>
      </w:tr>
      <w:tr w:rsidR="00724152" w:rsidRPr="000C7741" w14:paraId="7879F91A" w14:textId="77777777" w:rsidTr="00724152">
        <w:tc>
          <w:tcPr>
            <w:tcW w:w="709" w:type="dxa"/>
            <w:shd w:val="clear" w:color="auto" w:fill="auto"/>
          </w:tcPr>
          <w:p w14:paraId="56225800" w14:textId="77777777" w:rsidR="00DD4561" w:rsidRPr="000C7741" w:rsidRDefault="00DD4561" w:rsidP="00781507">
            <w:pPr>
              <w:suppressAutoHyphens w:val="0"/>
              <w:spacing w:before="40" w:after="40" w:line="220" w:lineRule="exact"/>
              <w:ind w:right="113"/>
              <w:rPr>
                <w:rFonts w:eastAsia="MS Gothic"/>
                <w:sz w:val="18"/>
              </w:rPr>
            </w:pPr>
          </w:p>
        </w:tc>
        <w:tc>
          <w:tcPr>
            <w:tcW w:w="1701" w:type="dxa"/>
            <w:shd w:val="clear" w:color="auto" w:fill="auto"/>
            <w:vAlign w:val="bottom"/>
          </w:tcPr>
          <w:p w14:paraId="7E96E791" w14:textId="77777777" w:rsidR="00DD4561" w:rsidRPr="000C7741" w:rsidRDefault="00DD4561" w:rsidP="00781507">
            <w:pPr>
              <w:suppressAutoHyphens w:val="0"/>
              <w:spacing w:before="40" w:after="40" w:line="220" w:lineRule="exact"/>
              <w:ind w:right="113"/>
              <w:rPr>
                <w:rFonts w:eastAsia="MS Gothic"/>
                <w:sz w:val="18"/>
              </w:rPr>
            </w:pPr>
          </w:p>
        </w:tc>
        <w:tc>
          <w:tcPr>
            <w:tcW w:w="1985" w:type="dxa"/>
            <w:shd w:val="clear" w:color="auto" w:fill="auto"/>
            <w:vAlign w:val="bottom"/>
          </w:tcPr>
          <w:p w14:paraId="7E3E9145" w14:textId="77777777" w:rsidR="00DD4561" w:rsidRPr="000C7741" w:rsidRDefault="00DD4561" w:rsidP="00781507">
            <w:pPr>
              <w:suppressAutoHyphens w:val="0"/>
              <w:spacing w:before="40" w:after="40" w:line="220" w:lineRule="exact"/>
              <w:ind w:right="113"/>
              <w:rPr>
                <w:sz w:val="18"/>
              </w:rPr>
            </w:pPr>
            <w:r w:rsidRPr="000C7741">
              <w:rPr>
                <w:sz w:val="18"/>
              </w:rPr>
              <w:t xml:space="preserve">Robbery-forcible sexual intercourse </w:t>
            </w:r>
          </w:p>
        </w:tc>
        <w:tc>
          <w:tcPr>
            <w:tcW w:w="1417" w:type="dxa"/>
            <w:shd w:val="clear" w:color="auto" w:fill="auto"/>
            <w:vAlign w:val="bottom"/>
          </w:tcPr>
          <w:p w14:paraId="4157FDFA" w14:textId="77777777" w:rsidR="00DD4561" w:rsidRPr="000C7741" w:rsidRDefault="00DD4561" w:rsidP="00781507">
            <w:pPr>
              <w:suppressAutoHyphens w:val="0"/>
              <w:spacing w:before="40" w:after="40" w:line="220" w:lineRule="exact"/>
              <w:ind w:right="113"/>
              <w:jc w:val="right"/>
              <w:rPr>
                <w:sz w:val="18"/>
              </w:rPr>
            </w:pPr>
            <w:r w:rsidRPr="000C7741">
              <w:rPr>
                <w:sz w:val="18"/>
              </w:rPr>
              <w:t>28</w:t>
            </w:r>
          </w:p>
        </w:tc>
        <w:tc>
          <w:tcPr>
            <w:tcW w:w="1558" w:type="dxa"/>
            <w:shd w:val="clear" w:color="auto" w:fill="auto"/>
            <w:vAlign w:val="bottom"/>
          </w:tcPr>
          <w:p w14:paraId="67B727AD" w14:textId="77777777" w:rsidR="00DD4561" w:rsidRPr="000C7741" w:rsidRDefault="00DD4561" w:rsidP="00781507">
            <w:pPr>
              <w:suppressAutoHyphens w:val="0"/>
              <w:spacing w:before="40" w:after="40" w:line="220" w:lineRule="exact"/>
              <w:ind w:right="113"/>
              <w:jc w:val="right"/>
              <w:rPr>
                <w:sz w:val="18"/>
              </w:rPr>
            </w:pPr>
            <w:r w:rsidRPr="000C7741">
              <w:rPr>
                <w:sz w:val="18"/>
              </w:rPr>
              <w:t>0.0</w:t>
            </w:r>
          </w:p>
        </w:tc>
      </w:tr>
      <w:tr w:rsidR="00724152" w:rsidRPr="000C7741" w14:paraId="777E194B" w14:textId="77777777" w:rsidTr="00724152">
        <w:tc>
          <w:tcPr>
            <w:tcW w:w="709" w:type="dxa"/>
            <w:shd w:val="clear" w:color="auto" w:fill="auto"/>
          </w:tcPr>
          <w:p w14:paraId="7A5651CE" w14:textId="77777777" w:rsidR="00DD4561" w:rsidRPr="000C7741" w:rsidRDefault="00DD4561" w:rsidP="00781507">
            <w:pPr>
              <w:suppressAutoHyphens w:val="0"/>
              <w:spacing w:before="40" w:after="40" w:line="220" w:lineRule="exact"/>
              <w:ind w:right="113"/>
              <w:rPr>
                <w:rFonts w:eastAsia="MS Gothic"/>
                <w:sz w:val="18"/>
              </w:rPr>
            </w:pPr>
          </w:p>
        </w:tc>
        <w:tc>
          <w:tcPr>
            <w:tcW w:w="1701" w:type="dxa"/>
            <w:shd w:val="clear" w:color="auto" w:fill="auto"/>
            <w:vAlign w:val="bottom"/>
          </w:tcPr>
          <w:p w14:paraId="5C8D334F" w14:textId="77777777" w:rsidR="00DD4561" w:rsidRPr="000C7741" w:rsidRDefault="00DD4561" w:rsidP="00781507">
            <w:pPr>
              <w:suppressAutoHyphens w:val="0"/>
              <w:spacing w:before="40" w:after="40" w:line="220" w:lineRule="exact"/>
              <w:ind w:right="113"/>
              <w:rPr>
                <w:rFonts w:eastAsia="MS Gothic"/>
                <w:sz w:val="18"/>
              </w:rPr>
            </w:pPr>
          </w:p>
        </w:tc>
        <w:tc>
          <w:tcPr>
            <w:tcW w:w="1985" w:type="dxa"/>
            <w:shd w:val="clear" w:color="auto" w:fill="auto"/>
            <w:vAlign w:val="bottom"/>
          </w:tcPr>
          <w:p w14:paraId="2FF6580F" w14:textId="77777777" w:rsidR="00DD4561" w:rsidRPr="000C7741" w:rsidRDefault="00DD4561" w:rsidP="00781507">
            <w:pPr>
              <w:suppressAutoHyphens w:val="0"/>
              <w:spacing w:before="40" w:after="40" w:line="220" w:lineRule="exact"/>
              <w:rPr>
                <w:sz w:val="18"/>
              </w:rPr>
            </w:pPr>
            <w:r w:rsidRPr="000C7741">
              <w:rPr>
                <w:sz w:val="18"/>
              </w:rPr>
              <w:t>Robbery &amp; Quasi-robbery</w:t>
            </w:r>
          </w:p>
        </w:tc>
        <w:tc>
          <w:tcPr>
            <w:tcW w:w="1417" w:type="dxa"/>
            <w:shd w:val="clear" w:color="auto" w:fill="auto"/>
            <w:vAlign w:val="bottom"/>
          </w:tcPr>
          <w:p w14:paraId="189D02AE" w14:textId="07F25D85" w:rsidR="00DD4561" w:rsidRPr="000C7741" w:rsidRDefault="00DD4561" w:rsidP="00781507">
            <w:pPr>
              <w:suppressAutoHyphens w:val="0"/>
              <w:spacing w:before="40" w:after="40" w:line="220" w:lineRule="exact"/>
              <w:ind w:right="113"/>
              <w:jc w:val="right"/>
              <w:rPr>
                <w:sz w:val="18"/>
              </w:rPr>
            </w:pPr>
            <w:r w:rsidRPr="000C7741">
              <w:rPr>
                <w:sz w:val="18"/>
              </w:rPr>
              <w:t>1</w:t>
            </w:r>
            <w:r w:rsidR="000C7741">
              <w:rPr>
                <w:sz w:val="18"/>
              </w:rPr>
              <w:t xml:space="preserve"> </w:t>
            </w:r>
            <w:r w:rsidRPr="000C7741">
              <w:rPr>
                <w:sz w:val="18"/>
              </w:rPr>
              <w:t>103</w:t>
            </w:r>
          </w:p>
        </w:tc>
        <w:tc>
          <w:tcPr>
            <w:tcW w:w="1558" w:type="dxa"/>
            <w:shd w:val="clear" w:color="auto" w:fill="auto"/>
            <w:vAlign w:val="bottom"/>
          </w:tcPr>
          <w:p w14:paraId="5A7C8EC6" w14:textId="77777777" w:rsidR="00DD4561" w:rsidRPr="000C7741" w:rsidRDefault="00DD4561" w:rsidP="00781507">
            <w:pPr>
              <w:suppressAutoHyphens w:val="0"/>
              <w:spacing w:before="40" w:after="40" w:line="220" w:lineRule="exact"/>
              <w:ind w:right="113"/>
              <w:jc w:val="right"/>
              <w:rPr>
                <w:sz w:val="18"/>
              </w:rPr>
            </w:pPr>
            <w:r w:rsidRPr="000C7741">
              <w:rPr>
                <w:sz w:val="18"/>
              </w:rPr>
              <w:t>0.9</w:t>
            </w:r>
          </w:p>
        </w:tc>
      </w:tr>
      <w:tr w:rsidR="00724152" w:rsidRPr="000C7741" w14:paraId="6000E0C1" w14:textId="77777777" w:rsidTr="00724152">
        <w:tc>
          <w:tcPr>
            <w:tcW w:w="709" w:type="dxa"/>
            <w:shd w:val="clear" w:color="auto" w:fill="auto"/>
          </w:tcPr>
          <w:p w14:paraId="3B9D4A82" w14:textId="77777777" w:rsidR="00DD4561" w:rsidRPr="000C7741" w:rsidRDefault="00DD4561" w:rsidP="000C7741">
            <w:pPr>
              <w:keepNext/>
              <w:keepLines/>
              <w:suppressAutoHyphens w:val="0"/>
              <w:spacing w:before="40" w:after="40" w:line="220" w:lineRule="exact"/>
              <w:ind w:right="113"/>
              <w:rPr>
                <w:rFonts w:eastAsia="MS Gothic"/>
                <w:sz w:val="18"/>
              </w:rPr>
            </w:pPr>
          </w:p>
        </w:tc>
        <w:tc>
          <w:tcPr>
            <w:tcW w:w="1701" w:type="dxa"/>
            <w:shd w:val="clear" w:color="auto" w:fill="auto"/>
            <w:vAlign w:val="bottom"/>
          </w:tcPr>
          <w:p w14:paraId="1C40253C" w14:textId="77777777" w:rsidR="00DD4561" w:rsidRPr="000C7741" w:rsidRDefault="00DD4561" w:rsidP="000C7741">
            <w:pPr>
              <w:keepNext/>
              <w:keepLines/>
              <w:suppressAutoHyphens w:val="0"/>
              <w:spacing w:before="40" w:after="40" w:line="220" w:lineRule="exact"/>
              <w:ind w:right="113"/>
              <w:rPr>
                <w:sz w:val="18"/>
              </w:rPr>
            </w:pPr>
            <w:r w:rsidRPr="000C7741">
              <w:rPr>
                <w:sz w:val="18"/>
              </w:rPr>
              <w:t>Arson</w:t>
            </w:r>
          </w:p>
        </w:tc>
        <w:tc>
          <w:tcPr>
            <w:tcW w:w="1985" w:type="dxa"/>
            <w:shd w:val="clear" w:color="auto" w:fill="auto"/>
            <w:vAlign w:val="bottom"/>
          </w:tcPr>
          <w:p w14:paraId="63E137A0" w14:textId="77777777" w:rsidR="00DD4561" w:rsidRPr="000C7741" w:rsidRDefault="00DD4561" w:rsidP="000C7741">
            <w:pPr>
              <w:keepNext/>
              <w:keepLines/>
              <w:suppressAutoHyphens w:val="0"/>
              <w:spacing w:before="40" w:after="40" w:line="220" w:lineRule="exact"/>
              <w:ind w:right="113"/>
              <w:rPr>
                <w:rFonts w:eastAsia="MS Gothic"/>
                <w:sz w:val="18"/>
              </w:rPr>
            </w:pPr>
          </w:p>
        </w:tc>
        <w:tc>
          <w:tcPr>
            <w:tcW w:w="1417" w:type="dxa"/>
            <w:shd w:val="clear" w:color="auto" w:fill="auto"/>
            <w:vAlign w:val="bottom"/>
          </w:tcPr>
          <w:p w14:paraId="521FE43E" w14:textId="77777777" w:rsidR="00DD4561" w:rsidRPr="000C7741" w:rsidRDefault="00DD4561" w:rsidP="000C7741">
            <w:pPr>
              <w:keepNext/>
              <w:keepLines/>
              <w:suppressAutoHyphens w:val="0"/>
              <w:spacing w:before="40" w:after="40" w:line="220" w:lineRule="exact"/>
              <w:ind w:right="113"/>
              <w:jc w:val="right"/>
              <w:rPr>
                <w:sz w:val="18"/>
              </w:rPr>
            </w:pPr>
            <w:r w:rsidRPr="000C7741">
              <w:rPr>
                <w:sz w:val="18"/>
              </w:rPr>
              <w:t>959</w:t>
            </w:r>
          </w:p>
        </w:tc>
        <w:tc>
          <w:tcPr>
            <w:tcW w:w="1558" w:type="dxa"/>
            <w:shd w:val="clear" w:color="auto" w:fill="auto"/>
            <w:vAlign w:val="bottom"/>
          </w:tcPr>
          <w:p w14:paraId="2C8406AD" w14:textId="77777777" w:rsidR="00DD4561" w:rsidRPr="000C7741" w:rsidRDefault="00DD4561" w:rsidP="000C7741">
            <w:pPr>
              <w:keepNext/>
              <w:keepLines/>
              <w:suppressAutoHyphens w:val="0"/>
              <w:spacing w:before="40" w:after="40" w:line="220" w:lineRule="exact"/>
              <w:ind w:right="113"/>
              <w:jc w:val="right"/>
              <w:rPr>
                <w:sz w:val="18"/>
              </w:rPr>
            </w:pPr>
            <w:r w:rsidRPr="000C7741">
              <w:rPr>
                <w:sz w:val="18"/>
              </w:rPr>
              <w:t>0.8</w:t>
            </w:r>
          </w:p>
        </w:tc>
      </w:tr>
      <w:tr w:rsidR="00724152" w:rsidRPr="000C7741" w14:paraId="374E36E8" w14:textId="77777777" w:rsidTr="00724152">
        <w:tc>
          <w:tcPr>
            <w:tcW w:w="709" w:type="dxa"/>
            <w:tcBorders>
              <w:bottom w:val="single" w:sz="4" w:space="0" w:color="auto"/>
            </w:tcBorders>
            <w:shd w:val="clear" w:color="auto" w:fill="auto"/>
          </w:tcPr>
          <w:p w14:paraId="1CBB3803" w14:textId="77777777" w:rsidR="00DD4561" w:rsidRPr="000C7741" w:rsidRDefault="00DD4561" w:rsidP="000C7741">
            <w:pPr>
              <w:keepNext/>
              <w:keepLines/>
              <w:suppressAutoHyphens w:val="0"/>
              <w:spacing w:before="40" w:after="40" w:line="220" w:lineRule="exact"/>
              <w:ind w:right="113"/>
              <w:rPr>
                <w:rFonts w:eastAsia="MS Gothic"/>
                <w:sz w:val="18"/>
              </w:rPr>
            </w:pPr>
          </w:p>
        </w:tc>
        <w:tc>
          <w:tcPr>
            <w:tcW w:w="3686" w:type="dxa"/>
            <w:gridSpan w:val="2"/>
            <w:tcBorders>
              <w:bottom w:val="single" w:sz="4" w:space="0" w:color="auto"/>
            </w:tcBorders>
            <w:shd w:val="clear" w:color="auto" w:fill="auto"/>
            <w:vAlign w:val="bottom"/>
          </w:tcPr>
          <w:p w14:paraId="55609425" w14:textId="77777777" w:rsidR="00DD4561" w:rsidRPr="000C7741" w:rsidRDefault="00DD4561" w:rsidP="000C7741">
            <w:pPr>
              <w:keepNext/>
              <w:keepLines/>
              <w:suppressAutoHyphens w:val="0"/>
              <w:spacing w:before="40" w:after="40" w:line="220" w:lineRule="exact"/>
              <w:ind w:right="113"/>
              <w:rPr>
                <w:rFonts w:eastAsia="MS Gothic"/>
                <w:sz w:val="18"/>
              </w:rPr>
            </w:pPr>
            <w:r w:rsidRPr="000C7741">
              <w:rPr>
                <w:sz w:val="18"/>
              </w:rPr>
              <w:t>Forcible sexual intercourse</w:t>
            </w:r>
          </w:p>
        </w:tc>
        <w:tc>
          <w:tcPr>
            <w:tcW w:w="1417" w:type="dxa"/>
            <w:tcBorders>
              <w:bottom w:val="single" w:sz="4" w:space="0" w:color="auto"/>
            </w:tcBorders>
            <w:shd w:val="clear" w:color="auto" w:fill="auto"/>
            <w:vAlign w:val="bottom"/>
          </w:tcPr>
          <w:p w14:paraId="75202D19" w14:textId="5AB7D83F" w:rsidR="00DD4561" w:rsidRPr="000C7741" w:rsidRDefault="00DD4561" w:rsidP="000C7741">
            <w:pPr>
              <w:keepNext/>
              <w:keepLines/>
              <w:suppressAutoHyphens w:val="0"/>
              <w:spacing w:before="40" w:after="40" w:line="220" w:lineRule="exact"/>
              <w:ind w:right="113"/>
              <w:jc w:val="right"/>
              <w:rPr>
                <w:sz w:val="18"/>
              </w:rPr>
            </w:pPr>
            <w:r w:rsidRPr="000C7741">
              <w:rPr>
                <w:sz w:val="18"/>
              </w:rPr>
              <w:t>1</w:t>
            </w:r>
            <w:r w:rsidR="000C7741">
              <w:rPr>
                <w:sz w:val="18"/>
              </w:rPr>
              <w:t xml:space="preserve"> </w:t>
            </w:r>
            <w:r w:rsidRPr="000C7741">
              <w:rPr>
                <w:sz w:val="18"/>
              </w:rPr>
              <w:t>109</w:t>
            </w:r>
          </w:p>
        </w:tc>
        <w:tc>
          <w:tcPr>
            <w:tcW w:w="1558" w:type="dxa"/>
            <w:tcBorders>
              <w:bottom w:val="single" w:sz="4" w:space="0" w:color="auto"/>
            </w:tcBorders>
            <w:shd w:val="clear" w:color="auto" w:fill="auto"/>
            <w:vAlign w:val="bottom"/>
          </w:tcPr>
          <w:p w14:paraId="6E6F1A3B" w14:textId="77777777" w:rsidR="00DD4561" w:rsidRPr="000C7741" w:rsidRDefault="00DD4561" w:rsidP="000C7741">
            <w:pPr>
              <w:keepNext/>
              <w:keepLines/>
              <w:suppressAutoHyphens w:val="0"/>
              <w:spacing w:before="40" w:after="40" w:line="220" w:lineRule="exact"/>
              <w:ind w:right="113"/>
              <w:jc w:val="right"/>
              <w:rPr>
                <w:sz w:val="18"/>
              </w:rPr>
            </w:pPr>
            <w:r w:rsidRPr="000C7741">
              <w:rPr>
                <w:sz w:val="18"/>
              </w:rPr>
              <w:t>0.9</w:t>
            </w:r>
          </w:p>
        </w:tc>
      </w:tr>
      <w:tr w:rsidR="000C7741" w:rsidRPr="000C7741" w14:paraId="5864AF58" w14:textId="77777777" w:rsidTr="00DB7A91">
        <w:tc>
          <w:tcPr>
            <w:tcW w:w="2410" w:type="dxa"/>
            <w:gridSpan w:val="2"/>
            <w:tcBorders>
              <w:top w:val="single" w:sz="4" w:space="0" w:color="auto"/>
              <w:bottom w:val="single" w:sz="4" w:space="0" w:color="auto"/>
            </w:tcBorders>
            <w:shd w:val="clear" w:color="auto" w:fill="auto"/>
          </w:tcPr>
          <w:p w14:paraId="7D862C0E" w14:textId="3C7B6747" w:rsidR="000C7741" w:rsidRPr="00781507" w:rsidRDefault="000C7741" w:rsidP="00781507">
            <w:pPr>
              <w:keepNext/>
              <w:keepLines/>
              <w:suppressAutoHyphens w:val="0"/>
              <w:spacing w:before="80" w:after="80" w:line="220" w:lineRule="exact"/>
              <w:ind w:left="283"/>
              <w:rPr>
                <w:rFonts w:eastAsia="MS Gothic"/>
                <w:b/>
                <w:sz w:val="18"/>
              </w:rPr>
            </w:pPr>
            <w:r w:rsidRPr="00781507">
              <w:rPr>
                <w:b/>
                <w:sz w:val="18"/>
              </w:rPr>
              <w:t>Violent offenses</w:t>
            </w:r>
          </w:p>
        </w:tc>
        <w:tc>
          <w:tcPr>
            <w:tcW w:w="1985" w:type="dxa"/>
            <w:tcBorders>
              <w:top w:val="single" w:sz="4" w:space="0" w:color="auto"/>
              <w:bottom w:val="single" w:sz="4" w:space="0" w:color="auto"/>
            </w:tcBorders>
            <w:shd w:val="clear" w:color="auto" w:fill="auto"/>
            <w:vAlign w:val="bottom"/>
          </w:tcPr>
          <w:p w14:paraId="1F551AFC" w14:textId="77777777" w:rsidR="000C7741" w:rsidRPr="000C7741" w:rsidRDefault="000C7741" w:rsidP="000C7741">
            <w:pPr>
              <w:keepNext/>
              <w:keepLines/>
              <w:suppressAutoHyphens w:val="0"/>
              <w:spacing w:before="40" w:after="40" w:line="220" w:lineRule="exact"/>
              <w:ind w:right="113"/>
              <w:rPr>
                <w:rFonts w:eastAsia="MS Gothic"/>
                <w:sz w:val="18"/>
              </w:rPr>
            </w:pPr>
          </w:p>
        </w:tc>
        <w:tc>
          <w:tcPr>
            <w:tcW w:w="1417" w:type="dxa"/>
            <w:tcBorders>
              <w:top w:val="single" w:sz="4" w:space="0" w:color="auto"/>
              <w:bottom w:val="single" w:sz="4" w:space="0" w:color="auto"/>
            </w:tcBorders>
            <w:shd w:val="clear" w:color="auto" w:fill="auto"/>
            <w:vAlign w:val="bottom"/>
          </w:tcPr>
          <w:p w14:paraId="1EF8FFCE" w14:textId="619A8260" w:rsidR="000C7741" w:rsidRPr="00781507" w:rsidRDefault="000C7741" w:rsidP="00781507">
            <w:pPr>
              <w:keepNext/>
              <w:keepLines/>
              <w:suppressAutoHyphens w:val="0"/>
              <w:spacing w:before="80" w:after="80" w:line="220" w:lineRule="exact"/>
              <w:ind w:right="113"/>
              <w:jc w:val="right"/>
              <w:rPr>
                <w:b/>
                <w:sz w:val="18"/>
              </w:rPr>
            </w:pPr>
            <w:r w:rsidRPr="00781507">
              <w:rPr>
                <w:b/>
                <w:sz w:val="18"/>
              </w:rPr>
              <w:t>60 099</w:t>
            </w:r>
          </w:p>
        </w:tc>
        <w:tc>
          <w:tcPr>
            <w:tcW w:w="1558" w:type="dxa"/>
            <w:tcBorders>
              <w:top w:val="single" w:sz="4" w:space="0" w:color="auto"/>
              <w:bottom w:val="single" w:sz="4" w:space="0" w:color="auto"/>
            </w:tcBorders>
            <w:shd w:val="clear" w:color="auto" w:fill="auto"/>
            <w:vAlign w:val="bottom"/>
          </w:tcPr>
          <w:p w14:paraId="517A3589" w14:textId="77777777" w:rsidR="000C7741" w:rsidRPr="00781507" w:rsidRDefault="000C7741" w:rsidP="00781507">
            <w:pPr>
              <w:keepNext/>
              <w:keepLines/>
              <w:suppressAutoHyphens w:val="0"/>
              <w:spacing w:before="80" w:after="80" w:line="220" w:lineRule="exact"/>
              <w:ind w:right="113"/>
              <w:jc w:val="right"/>
              <w:rPr>
                <w:b/>
                <w:sz w:val="18"/>
              </w:rPr>
            </w:pPr>
            <w:r w:rsidRPr="00781507">
              <w:rPr>
                <w:b/>
                <w:sz w:val="18"/>
              </w:rPr>
              <w:t>47.3</w:t>
            </w:r>
          </w:p>
        </w:tc>
      </w:tr>
      <w:tr w:rsidR="00405775" w:rsidRPr="000C7741" w14:paraId="189943BE" w14:textId="77777777" w:rsidTr="00724152">
        <w:tc>
          <w:tcPr>
            <w:tcW w:w="709" w:type="dxa"/>
            <w:tcBorders>
              <w:top w:val="single" w:sz="4" w:space="0" w:color="auto"/>
            </w:tcBorders>
            <w:shd w:val="clear" w:color="auto" w:fill="auto"/>
          </w:tcPr>
          <w:p w14:paraId="29A7B65C" w14:textId="77777777" w:rsidR="00405775" w:rsidRPr="000C7741" w:rsidRDefault="00405775" w:rsidP="000C7741">
            <w:pPr>
              <w:keepNext/>
              <w:keepLines/>
              <w:suppressAutoHyphens w:val="0"/>
              <w:spacing w:before="40" w:after="40" w:line="220" w:lineRule="exact"/>
              <w:ind w:right="113"/>
              <w:rPr>
                <w:rFonts w:eastAsia="MS Gothic"/>
                <w:sz w:val="18"/>
              </w:rPr>
            </w:pPr>
          </w:p>
        </w:tc>
        <w:tc>
          <w:tcPr>
            <w:tcW w:w="3686" w:type="dxa"/>
            <w:gridSpan w:val="2"/>
            <w:tcBorders>
              <w:top w:val="single" w:sz="4" w:space="0" w:color="auto"/>
            </w:tcBorders>
            <w:shd w:val="clear" w:color="auto" w:fill="auto"/>
            <w:vAlign w:val="bottom"/>
          </w:tcPr>
          <w:p w14:paraId="366F8B1E" w14:textId="74440E94" w:rsidR="00405775" w:rsidRPr="000C7741" w:rsidRDefault="00405775" w:rsidP="000C7741">
            <w:pPr>
              <w:keepNext/>
              <w:keepLines/>
              <w:suppressAutoHyphens w:val="0"/>
              <w:spacing w:before="40" w:after="40" w:line="220" w:lineRule="exact"/>
              <w:ind w:right="113"/>
              <w:rPr>
                <w:rFonts w:eastAsia="MS Gothic"/>
                <w:sz w:val="18"/>
              </w:rPr>
            </w:pPr>
            <w:r w:rsidRPr="000C7741">
              <w:rPr>
                <w:sz w:val="18"/>
              </w:rPr>
              <w:t>Unlawful assembly with dangerous weapons</w:t>
            </w:r>
          </w:p>
        </w:tc>
        <w:tc>
          <w:tcPr>
            <w:tcW w:w="1417" w:type="dxa"/>
            <w:tcBorders>
              <w:top w:val="single" w:sz="4" w:space="0" w:color="auto"/>
            </w:tcBorders>
            <w:shd w:val="clear" w:color="auto" w:fill="auto"/>
            <w:vAlign w:val="bottom"/>
          </w:tcPr>
          <w:p w14:paraId="7038D8C9" w14:textId="77777777" w:rsidR="00405775" w:rsidRPr="000C7741" w:rsidRDefault="00405775" w:rsidP="000C7741">
            <w:pPr>
              <w:keepNext/>
              <w:keepLines/>
              <w:suppressAutoHyphens w:val="0"/>
              <w:spacing w:before="40" w:after="40" w:line="220" w:lineRule="exact"/>
              <w:ind w:right="113"/>
              <w:jc w:val="right"/>
              <w:rPr>
                <w:sz w:val="18"/>
              </w:rPr>
            </w:pPr>
            <w:r w:rsidRPr="000C7741">
              <w:rPr>
                <w:sz w:val="18"/>
              </w:rPr>
              <w:t>3</w:t>
            </w:r>
          </w:p>
        </w:tc>
        <w:tc>
          <w:tcPr>
            <w:tcW w:w="1558" w:type="dxa"/>
            <w:shd w:val="clear" w:color="auto" w:fill="auto"/>
            <w:vAlign w:val="bottom"/>
          </w:tcPr>
          <w:p w14:paraId="4FE17D85" w14:textId="77777777" w:rsidR="00405775" w:rsidRPr="000C7741" w:rsidRDefault="00405775" w:rsidP="000C7741">
            <w:pPr>
              <w:keepNext/>
              <w:keepLines/>
              <w:suppressAutoHyphens w:val="0"/>
              <w:spacing w:before="40" w:after="40" w:line="220" w:lineRule="exact"/>
              <w:ind w:right="113"/>
              <w:jc w:val="right"/>
              <w:rPr>
                <w:sz w:val="18"/>
              </w:rPr>
            </w:pPr>
            <w:r w:rsidRPr="000C7741">
              <w:rPr>
                <w:sz w:val="18"/>
              </w:rPr>
              <w:t>0.0</w:t>
            </w:r>
          </w:p>
        </w:tc>
      </w:tr>
      <w:tr w:rsidR="00724152" w:rsidRPr="000C7741" w14:paraId="309B7B75" w14:textId="77777777" w:rsidTr="00724152">
        <w:tc>
          <w:tcPr>
            <w:tcW w:w="709" w:type="dxa"/>
            <w:tcBorders>
              <w:bottom w:val="nil"/>
            </w:tcBorders>
            <w:shd w:val="clear" w:color="auto" w:fill="auto"/>
          </w:tcPr>
          <w:p w14:paraId="4AC87D21" w14:textId="77777777" w:rsidR="00DD4561" w:rsidRPr="000C7741" w:rsidRDefault="00DD4561" w:rsidP="000C7741">
            <w:pPr>
              <w:keepNext/>
              <w:keepLines/>
              <w:suppressAutoHyphens w:val="0"/>
              <w:spacing w:before="40" w:after="40" w:line="220" w:lineRule="exact"/>
              <w:ind w:right="113"/>
              <w:rPr>
                <w:rFonts w:eastAsia="MS Gothic"/>
                <w:sz w:val="18"/>
              </w:rPr>
            </w:pPr>
          </w:p>
        </w:tc>
        <w:tc>
          <w:tcPr>
            <w:tcW w:w="1701" w:type="dxa"/>
            <w:tcBorders>
              <w:bottom w:val="nil"/>
            </w:tcBorders>
            <w:shd w:val="clear" w:color="auto" w:fill="auto"/>
            <w:vAlign w:val="bottom"/>
          </w:tcPr>
          <w:p w14:paraId="0875422B" w14:textId="77777777" w:rsidR="00DD4561" w:rsidRPr="000C7741" w:rsidRDefault="00DD4561" w:rsidP="000C7741">
            <w:pPr>
              <w:keepNext/>
              <w:keepLines/>
              <w:suppressAutoHyphens w:val="0"/>
              <w:spacing w:before="40" w:after="40" w:line="220" w:lineRule="exact"/>
              <w:ind w:right="113"/>
              <w:rPr>
                <w:sz w:val="18"/>
              </w:rPr>
            </w:pPr>
            <w:r w:rsidRPr="000C7741">
              <w:rPr>
                <w:sz w:val="18"/>
              </w:rPr>
              <w:t>Assault</w:t>
            </w:r>
          </w:p>
        </w:tc>
        <w:tc>
          <w:tcPr>
            <w:tcW w:w="1985" w:type="dxa"/>
            <w:tcBorders>
              <w:bottom w:val="nil"/>
            </w:tcBorders>
            <w:shd w:val="clear" w:color="auto" w:fill="auto"/>
            <w:vAlign w:val="bottom"/>
          </w:tcPr>
          <w:p w14:paraId="157823AC" w14:textId="77777777" w:rsidR="00DD4561" w:rsidRPr="000C7741" w:rsidRDefault="00DD4561" w:rsidP="000C7741">
            <w:pPr>
              <w:keepNext/>
              <w:keepLines/>
              <w:suppressAutoHyphens w:val="0"/>
              <w:spacing w:before="40" w:after="40" w:line="220" w:lineRule="exact"/>
              <w:ind w:right="113"/>
              <w:rPr>
                <w:rFonts w:eastAsia="MS Gothic"/>
                <w:sz w:val="18"/>
              </w:rPr>
            </w:pPr>
          </w:p>
        </w:tc>
        <w:tc>
          <w:tcPr>
            <w:tcW w:w="1417" w:type="dxa"/>
            <w:tcBorders>
              <w:bottom w:val="nil"/>
            </w:tcBorders>
            <w:shd w:val="clear" w:color="auto" w:fill="auto"/>
            <w:vAlign w:val="bottom"/>
          </w:tcPr>
          <w:p w14:paraId="3CFD2BDE" w14:textId="317E594F" w:rsidR="00DD4561" w:rsidRPr="000C7741" w:rsidRDefault="00DD4561" w:rsidP="000C7741">
            <w:pPr>
              <w:keepNext/>
              <w:keepLines/>
              <w:suppressAutoHyphens w:val="0"/>
              <w:spacing w:before="40" w:after="40" w:line="220" w:lineRule="exact"/>
              <w:ind w:right="113"/>
              <w:jc w:val="right"/>
              <w:rPr>
                <w:sz w:val="18"/>
              </w:rPr>
            </w:pPr>
            <w:r w:rsidRPr="000C7741">
              <w:rPr>
                <w:sz w:val="18"/>
              </w:rPr>
              <w:t>31</w:t>
            </w:r>
            <w:r w:rsidR="000C7741">
              <w:rPr>
                <w:sz w:val="18"/>
              </w:rPr>
              <w:t xml:space="preserve"> </w:t>
            </w:r>
            <w:r w:rsidRPr="000C7741">
              <w:rPr>
                <w:sz w:val="18"/>
              </w:rPr>
              <w:t>013</w:t>
            </w:r>
          </w:p>
        </w:tc>
        <w:tc>
          <w:tcPr>
            <w:tcW w:w="1558" w:type="dxa"/>
            <w:tcBorders>
              <w:bottom w:val="nil"/>
            </w:tcBorders>
            <w:shd w:val="clear" w:color="auto" w:fill="auto"/>
            <w:vAlign w:val="bottom"/>
          </w:tcPr>
          <w:p w14:paraId="5788A7D5" w14:textId="77777777" w:rsidR="00DD4561" w:rsidRPr="000C7741" w:rsidRDefault="00DD4561" w:rsidP="000C7741">
            <w:pPr>
              <w:keepNext/>
              <w:keepLines/>
              <w:suppressAutoHyphens w:val="0"/>
              <w:spacing w:before="40" w:after="40" w:line="220" w:lineRule="exact"/>
              <w:ind w:right="113"/>
              <w:jc w:val="right"/>
              <w:rPr>
                <w:sz w:val="18"/>
              </w:rPr>
            </w:pPr>
            <w:r w:rsidRPr="000C7741">
              <w:rPr>
                <w:sz w:val="18"/>
              </w:rPr>
              <w:t>24.4</w:t>
            </w:r>
          </w:p>
        </w:tc>
      </w:tr>
      <w:tr w:rsidR="00724152" w:rsidRPr="000C7741" w14:paraId="416F14E2" w14:textId="77777777" w:rsidTr="00724152">
        <w:tc>
          <w:tcPr>
            <w:tcW w:w="709" w:type="dxa"/>
            <w:tcBorders>
              <w:top w:val="nil"/>
              <w:bottom w:val="nil"/>
            </w:tcBorders>
            <w:shd w:val="clear" w:color="auto" w:fill="auto"/>
          </w:tcPr>
          <w:p w14:paraId="57DC129E" w14:textId="77777777" w:rsidR="00DD4561" w:rsidRPr="000C7741" w:rsidRDefault="00DD4561" w:rsidP="000C7741">
            <w:pPr>
              <w:keepNext/>
              <w:keepLines/>
              <w:suppressAutoHyphens w:val="0"/>
              <w:spacing w:before="40" w:after="40" w:line="220" w:lineRule="exact"/>
              <w:ind w:right="113"/>
              <w:rPr>
                <w:rFonts w:eastAsia="MS Gothic"/>
                <w:sz w:val="18"/>
              </w:rPr>
            </w:pPr>
          </w:p>
        </w:tc>
        <w:tc>
          <w:tcPr>
            <w:tcW w:w="1701" w:type="dxa"/>
            <w:tcBorders>
              <w:top w:val="nil"/>
              <w:bottom w:val="nil"/>
            </w:tcBorders>
            <w:shd w:val="clear" w:color="auto" w:fill="auto"/>
            <w:vAlign w:val="bottom"/>
          </w:tcPr>
          <w:p w14:paraId="30C30C71" w14:textId="77777777" w:rsidR="00DD4561" w:rsidRPr="000C7741" w:rsidRDefault="00DD4561" w:rsidP="000C7741">
            <w:pPr>
              <w:keepNext/>
              <w:keepLines/>
              <w:suppressAutoHyphens w:val="0"/>
              <w:spacing w:before="40" w:after="40" w:line="220" w:lineRule="exact"/>
              <w:ind w:right="113"/>
              <w:rPr>
                <w:sz w:val="18"/>
              </w:rPr>
            </w:pPr>
            <w:r w:rsidRPr="000C7741">
              <w:rPr>
                <w:sz w:val="18"/>
              </w:rPr>
              <w:t>Injury</w:t>
            </w:r>
          </w:p>
        </w:tc>
        <w:tc>
          <w:tcPr>
            <w:tcW w:w="1985" w:type="dxa"/>
            <w:tcBorders>
              <w:top w:val="nil"/>
              <w:bottom w:val="nil"/>
            </w:tcBorders>
            <w:shd w:val="clear" w:color="auto" w:fill="auto"/>
            <w:vAlign w:val="bottom"/>
          </w:tcPr>
          <w:p w14:paraId="45C12B1C" w14:textId="77777777" w:rsidR="00DD4561" w:rsidRPr="000C7741" w:rsidRDefault="00DD4561" w:rsidP="000C7741">
            <w:pPr>
              <w:keepNext/>
              <w:keepLines/>
              <w:suppressAutoHyphens w:val="0"/>
              <w:spacing w:before="40" w:after="40" w:line="220" w:lineRule="exact"/>
              <w:ind w:right="113"/>
              <w:rPr>
                <w:rFonts w:eastAsia="MS Gothic"/>
                <w:sz w:val="18"/>
              </w:rPr>
            </w:pPr>
          </w:p>
        </w:tc>
        <w:tc>
          <w:tcPr>
            <w:tcW w:w="1417" w:type="dxa"/>
            <w:tcBorders>
              <w:top w:val="nil"/>
              <w:bottom w:val="nil"/>
            </w:tcBorders>
            <w:shd w:val="clear" w:color="auto" w:fill="auto"/>
            <w:vAlign w:val="bottom"/>
          </w:tcPr>
          <w:p w14:paraId="1E9FA5C5" w14:textId="25FA69A3" w:rsidR="00DD4561" w:rsidRPr="000C7741" w:rsidRDefault="00DD4561" w:rsidP="000C7741">
            <w:pPr>
              <w:keepNext/>
              <w:keepLines/>
              <w:suppressAutoHyphens w:val="0"/>
              <w:spacing w:before="40" w:after="40" w:line="220" w:lineRule="exact"/>
              <w:ind w:right="113"/>
              <w:jc w:val="right"/>
              <w:rPr>
                <w:sz w:val="18"/>
              </w:rPr>
            </w:pPr>
            <w:r w:rsidRPr="000C7741">
              <w:rPr>
                <w:sz w:val="18"/>
              </w:rPr>
              <w:t>23</w:t>
            </w:r>
            <w:r w:rsidR="000C7741">
              <w:rPr>
                <w:sz w:val="18"/>
              </w:rPr>
              <w:t xml:space="preserve"> </w:t>
            </w:r>
            <w:r w:rsidRPr="000C7741">
              <w:rPr>
                <w:sz w:val="18"/>
              </w:rPr>
              <w:t>204</w:t>
            </w:r>
          </w:p>
        </w:tc>
        <w:tc>
          <w:tcPr>
            <w:tcW w:w="1558" w:type="dxa"/>
            <w:tcBorders>
              <w:top w:val="nil"/>
              <w:bottom w:val="nil"/>
            </w:tcBorders>
            <w:shd w:val="clear" w:color="auto" w:fill="auto"/>
            <w:vAlign w:val="bottom"/>
          </w:tcPr>
          <w:p w14:paraId="6DA72CD0" w14:textId="77777777" w:rsidR="00DD4561" w:rsidRPr="000C7741" w:rsidRDefault="00DD4561" w:rsidP="000C7741">
            <w:pPr>
              <w:keepNext/>
              <w:keepLines/>
              <w:suppressAutoHyphens w:val="0"/>
              <w:spacing w:before="40" w:after="40" w:line="220" w:lineRule="exact"/>
              <w:ind w:right="113"/>
              <w:jc w:val="right"/>
              <w:rPr>
                <w:sz w:val="18"/>
              </w:rPr>
            </w:pPr>
            <w:r w:rsidRPr="000C7741">
              <w:rPr>
                <w:sz w:val="18"/>
              </w:rPr>
              <w:t>18.3</w:t>
            </w:r>
          </w:p>
        </w:tc>
      </w:tr>
      <w:tr w:rsidR="00724152" w:rsidRPr="000C7741" w14:paraId="58CA4671" w14:textId="77777777" w:rsidTr="00724152">
        <w:tc>
          <w:tcPr>
            <w:tcW w:w="709" w:type="dxa"/>
            <w:tcBorders>
              <w:top w:val="nil"/>
              <w:bottom w:val="nil"/>
            </w:tcBorders>
            <w:shd w:val="clear" w:color="auto" w:fill="auto"/>
          </w:tcPr>
          <w:p w14:paraId="5D80FC8A" w14:textId="77777777" w:rsidR="00DD4561" w:rsidRPr="000C7741" w:rsidRDefault="00DD4561" w:rsidP="000C7741">
            <w:pPr>
              <w:keepNext/>
              <w:keepLines/>
              <w:suppressAutoHyphens w:val="0"/>
              <w:spacing w:before="40" w:after="40" w:line="220" w:lineRule="exact"/>
              <w:ind w:right="113"/>
              <w:rPr>
                <w:rFonts w:eastAsia="MS Gothic"/>
                <w:sz w:val="18"/>
              </w:rPr>
            </w:pPr>
          </w:p>
        </w:tc>
        <w:tc>
          <w:tcPr>
            <w:tcW w:w="1701" w:type="dxa"/>
            <w:tcBorders>
              <w:top w:val="nil"/>
              <w:bottom w:val="nil"/>
            </w:tcBorders>
            <w:shd w:val="clear" w:color="auto" w:fill="auto"/>
            <w:vAlign w:val="bottom"/>
          </w:tcPr>
          <w:p w14:paraId="38651D30" w14:textId="77777777" w:rsidR="00DD4561" w:rsidRPr="000C7741" w:rsidRDefault="00DD4561" w:rsidP="000C7741">
            <w:pPr>
              <w:keepNext/>
              <w:keepLines/>
              <w:suppressAutoHyphens w:val="0"/>
              <w:spacing w:before="40" w:after="40" w:line="220" w:lineRule="exact"/>
              <w:rPr>
                <w:sz w:val="18"/>
              </w:rPr>
            </w:pPr>
            <w:r w:rsidRPr="000C7741">
              <w:rPr>
                <w:sz w:val="18"/>
              </w:rPr>
              <w:t>Injury causing death</w:t>
            </w:r>
          </w:p>
        </w:tc>
        <w:tc>
          <w:tcPr>
            <w:tcW w:w="1985" w:type="dxa"/>
            <w:tcBorders>
              <w:top w:val="nil"/>
              <w:bottom w:val="nil"/>
            </w:tcBorders>
            <w:shd w:val="clear" w:color="auto" w:fill="auto"/>
            <w:vAlign w:val="bottom"/>
          </w:tcPr>
          <w:p w14:paraId="1A1D9939" w14:textId="77777777" w:rsidR="00DD4561" w:rsidRPr="000C7741" w:rsidRDefault="00DD4561" w:rsidP="000C7741">
            <w:pPr>
              <w:keepNext/>
              <w:keepLines/>
              <w:suppressAutoHyphens w:val="0"/>
              <w:spacing w:before="40" w:after="40" w:line="220" w:lineRule="exact"/>
              <w:ind w:right="113"/>
              <w:rPr>
                <w:rFonts w:eastAsia="MS Gothic"/>
                <w:sz w:val="18"/>
              </w:rPr>
            </w:pPr>
          </w:p>
        </w:tc>
        <w:tc>
          <w:tcPr>
            <w:tcW w:w="1417" w:type="dxa"/>
            <w:tcBorders>
              <w:top w:val="nil"/>
              <w:bottom w:val="nil"/>
            </w:tcBorders>
            <w:shd w:val="clear" w:color="auto" w:fill="auto"/>
            <w:vAlign w:val="bottom"/>
          </w:tcPr>
          <w:p w14:paraId="7C8BF0ED" w14:textId="77777777" w:rsidR="00DD4561" w:rsidRPr="000C7741" w:rsidRDefault="00DD4561" w:rsidP="000C7741">
            <w:pPr>
              <w:keepNext/>
              <w:keepLines/>
              <w:suppressAutoHyphens w:val="0"/>
              <w:spacing w:before="40" w:after="40" w:line="220" w:lineRule="exact"/>
              <w:ind w:right="113"/>
              <w:jc w:val="right"/>
              <w:rPr>
                <w:sz w:val="18"/>
              </w:rPr>
            </w:pPr>
            <w:r w:rsidRPr="000C7741">
              <w:rPr>
                <w:sz w:val="18"/>
              </w:rPr>
              <w:t>82</w:t>
            </w:r>
          </w:p>
        </w:tc>
        <w:tc>
          <w:tcPr>
            <w:tcW w:w="1558" w:type="dxa"/>
            <w:tcBorders>
              <w:top w:val="nil"/>
              <w:bottom w:val="nil"/>
            </w:tcBorders>
            <w:shd w:val="clear" w:color="auto" w:fill="auto"/>
            <w:vAlign w:val="bottom"/>
          </w:tcPr>
          <w:p w14:paraId="1FA6B068" w14:textId="77777777" w:rsidR="00DD4561" w:rsidRPr="000C7741" w:rsidRDefault="00DD4561" w:rsidP="000C7741">
            <w:pPr>
              <w:keepNext/>
              <w:keepLines/>
              <w:suppressAutoHyphens w:val="0"/>
              <w:spacing w:before="40" w:after="40" w:line="220" w:lineRule="exact"/>
              <w:ind w:right="113"/>
              <w:jc w:val="right"/>
              <w:rPr>
                <w:sz w:val="18"/>
              </w:rPr>
            </w:pPr>
            <w:r w:rsidRPr="000C7741">
              <w:rPr>
                <w:sz w:val="18"/>
              </w:rPr>
              <w:t>0.1</w:t>
            </w:r>
          </w:p>
        </w:tc>
      </w:tr>
      <w:tr w:rsidR="00724152" w:rsidRPr="000C7741" w14:paraId="1BA65AE1" w14:textId="77777777" w:rsidTr="00724152">
        <w:tc>
          <w:tcPr>
            <w:tcW w:w="709" w:type="dxa"/>
            <w:tcBorders>
              <w:top w:val="nil"/>
              <w:bottom w:val="nil"/>
            </w:tcBorders>
            <w:shd w:val="clear" w:color="auto" w:fill="auto"/>
          </w:tcPr>
          <w:p w14:paraId="62FD53E3" w14:textId="77777777" w:rsidR="00DD4561" w:rsidRPr="000C7741" w:rsidRDefault="00DD4561" w:rsidP="000C7741">
            <w:pPr>
              <w:keepNext/>
              <w:keepLines/>
              <w:suppressAutoHyphens w:val="0"/>
              <w:spacing w:before="40" w:after="40" w:line="220" w:lineRule="exact"/>
              <w:ind w:right="113"/>
              <w:rPr>
                <w:rFonts w:eastAsia="MS Gothic"/>
                <w:sz w:val="18"/>
              </w:rPr>
            </w:pPr>
          </w:p>
        </w:tc>
        <w:tc>
          <w:tcPr>
            <w:tcW w:w="1701" w:type="dxa"/>
            <w:tcBorders>
              <w:top w:val="nil"/>
              <w:bottom w:val="nil"/>
            </w:tcBorders>
            <w:shd w:val="clear" w:color="auto" w:fill="auto"/>
            <w:vAlign w:val="bottom"/>
          </w:tcPr>
          <w:p w14:paraId="2B880874" w14:textId="77777777" w:rsidR="00DD4561" w:rsidRPr="000C7741" w:rsidRDefault="00DD4561" w:rsidP="000C7741">
            <w:pPr>
              <w:keepNext/>
              <w:keepLines/>
              <w:suppressAutoHyphens w:val="0"/>
              <w:spacing w:before="40" w:after="40" w:line="220" w:lineRule="exact"/>
              <w:ind w:right="113"/>
              <w:rPr>
                <w:sz w:val="18"/>
              </w:rPr>
            </w:pPr>
            <w:r w:rsidRPr="000C7741">
              <w:rPr>
                <w:sz w:val="18"/>
              </w:rPr>
              <w:t>Intimidation</w:t>
            </w:r>
          </w:p>
        </w:tc>
        <w:tc>
          <w:tcPr>
            <w:tcW w:w="1985" w:type="dxa"/>
            <w:tcBorders>
              <w:top w:val="nil"/>
              <w:bottom w:val="nil"/>
            </w:tcBorders>
            <w:shd w:val="clear" w:color="auto" w:fill="auto"/>
            <w:vAlign w:val="bottom"/>
          </w:tcPr>
          <w:p w14:paraId="1CB90D94" w14:textId="77777777" w:rsidR="00DD4561" w:rsidRPr="000C7741" w:rsidRDefault="00DD4561" w:rsidP="000C7741">
            <w:pPr>
              <w:keepNext/>
              <w:keepLines/>
              <w:suppressAutoHyphens w:val="0"/>
              <w:spacing w:before="40" w:after="40" w:line="220" w:lineRule="exact"/>
              <w:ind w:right="113"/>
              <w:rPr>
                <w:rFonts w:eastAsia="MS Gothic"/>
                <w:sz w:val="18"/>
              </w:rPr>
            </w:pPr>
          </w:p>
        </w:tc>
        <w:tc>
          <w:tcPr>
            <w:tcW w:w="1417" w:type="dxa"/>
            <w:tcBorders>
              <w:top w:val="nil"/>
              <w:bottom w:val="nil"/>
            </w:tcBorders>
            <w:shd w:val="clear" w:color="auto" w:fill="auto"/>
            <w:vAlign w:val="bottom"/>
          </w:tcPr>
          <w:p w14:paraId="024AAC87" w14:textId="060C005E" w:rsidR="00DD4561" w:rsidRPr="000C7741" w:rsidRDefault="00DD4561" w:rsidP="000C7741">
            <w:pPr>
              <w:keepNext/>
              <w:keepLines/>
              <w:suppressAutoHyphens w:val="0"/>
              <w:spacing w:before="40" w:after="40" w:line="220" w:lineRule="exact"/>
              <w:ind w:right="113"/>
              <w:jc w:val="right"/>
              <w:rPr>
                <w:sz w:val="18"/>
              </w:rPr>
            </w:pPr>
            <w:r w:rsidRPr="000C7741">
              <w:rPr>
                <w:sz w:val="18"/>
              </w:rPr>
              <w:t>3</w:t>
            </w:r>
            <w:r w:rsidR="000C7741">
              <w:rPr>
                <w:sz w:val="18"/>
              </w:rPr>
              <w:t xml:space="preserve"> </w:t>
            </w:r>
            <w:r w:rsidRPr="000C7741">
              <w:rPr>
                <w:sz w:val="18"/>
              </w:rPr>
              <w:t>851</w:t>
            </w:r>
          </w:p>
        </w:tc>
        <w:tc>
          <w:tcPr>
            <w:tcW w:w="1558" w:type="dxa"/>
            <w:tcBorders>
              <w:top w:val="nil"/>
              <w:bottom w:val="nil"/>
            </w:tcBorders>
            <w:shd w:val="clear" w:color="auto" w:fill="auto"/>
            <w:vAlign w:val="bottom"/>
          </w:tcPr>
          <w:p w14:paraId="05C96EA5" w14:textId="77777777" w:rsidR="00DD4561" w:rsidRPr="000C7741" w:rsidRDefault="00DD4561" w:rsidP="000C7741">
            <w:pPr>
              <w:keepNext/>
              <w:keepLines/>
              <w:suppressAutoHyphens w:val="0"/>
              <w:spacing w:before="40" w:after="40" w:line="220" w:lineRule="exact"/>
              <w:ind w:right="113"/>
              <w:jc w:val="right"/>
              <w:rPr>
                <w:sz w:val="18"/>
              </w:rPr>
            </w:pPr>
            <w:r w:rsidRPr="000C7741">
              <w:rPr>
                <w:sz w:val="18"/>
              </w:rPr>
              <w:t>3.0</w:t>
            </w:r>
          </w:p>
        </w:tc>
      </w:tr>
      <w:tr w:rsidR="00724152" w:rsidRPr="000C7741" w14:paraId="7742D305" w14:textId="77777777" w:rsidTr="00724152">
        <w:tc>
          <w:tcPr>
            <w:tcW w:w="709" w:type="dxa"/>
            <w:tcBorders>
              <w:top w:val="nil"/>
            </w:tcBorders>
            <w:shd w:val="clear" w:color="auto" w:fill="auto"/>
          </w:tcPr>
          <w:p w14:paraId="57F93747" w14:textId="77777777" w:rsidR="00DD4561" w:rsidRPr="000C7741" w:rsidRDefault="00DD4561" w:rsidP="000C7741">
            <w:pPr>
              <w:keepNext/>
              <w:keepLines/>
              <w:suppressAutoHyphens w:val="0"/>
              <w:spacing w:before="40" w:after="40" w:line="220" w:lineRule="exact"/>
              <w:ind w:right="113"/>
              <w:rPr>
                <w:rFonts w:eastAsia="MS Gothic"/>
                <w:sz w:val="18"/>
              </w:rPr>
            </w:pPr>
          </w:p>
        </w:tc>
        <w:tc>
          <w:tcPr>
            <w:tcW w:w="1701" w:type="dxa"/>
            <w:tcBorders>
              <w:top w:val="nil"/>
            </w:tcBorders>
            <w:shd w:val="clear" w:color="auto" w:fill="auto"/>
            <w:vAlign w:val="bottom"/>
          </w:tcPr>
          <w:p w14:paraId="0ECA8FAD" w14:textId="77777777" w:rsidR="00DD4561" w:rsidRPr="000C7741" w:rsidRDefault="00DD4561" w:rsidP="000C7741">
            <w:pPr>
              <w:keepNext/>
              <w:keepLines/>
              <w:suppressAutoHyphens w:val="0"/>
              <w:spacing w:before="40" w:after="40" w:line="220" w:lineRule="exact"/>
              <w:ind w:right="113"/>
              <w:rPr>
                <w:sz w:val="18"/>
              </w:rPr>
            </w:pPr>
            <w:r w:rsidRPr="000C7741">
              <w:rPr>
                <w:sz w:val="18"/>
              </w:rPr>
              <w:t>Extortion</w:t>
            </w:r>
          </w:p>
        </w:tc>
        <w:tc>
          <w:tcPr>
            <w:tcW w:w="1985" w:type="dxa"/>
            <w:tcBorders>
              <w:top w:val="nil"/>
            </w:tcBorders>
            <w:shd w:val="clear" w:color="auto" w:fill="auto"/>
            <w:vAlign w:val="bottom"/>
          </w:tcPr>
          <w:p w14:paraId="0BF698CC" w14:textId="77777777" w:rsidR="00DD4561" w:rsidRPr="000C7741" w:rsidRDefault="00DD4561" w:rsidP="000C7741">
            <w:pPr>
              <w:keepNext/>
              <w:keepLines/>
              <w:suppressAutoHyphens w:val="0"/>
              <w:spacing w:before="40" w:after="40" w:line="220" w:lineRule="exact"/>
              <w:ind w:right="113"/>
              <w:rPr>
                <w:rFonts w:eastAsia="MS Gothic"/>
                <w:sz w:val="18"/>
              </w:rPr>
            </w:pPr>
          </w:p>
        </w:tc>
        <w:tc>
          <w:tcPr>
            <w:tcW w:w="1417" w:type="dxa"/>
            <w:tcBorders>
              <w:top w:val="nil"/>
            </w:tcBorders>
            <w:shd w:val="clear" w:color="auto" w:fill="auto"/>
            <w:vAlign w:val="bottom"/>
          </w:tcPr>
          <w:p w14:paraId="0E507F63" w14:textId="0A9D3FBB" w:rsidR="00DD4561" w:rsidRPr="000C7741" w:rsidRDefault="00DD4561" w:rsidP="000C7741">
            <w:pPr>
              <w:keepNext/>
              <w:keepLines/>
              <w:suppressAutoHyphens w:val="0"/>
              <w:spacing w:before="40" w:after="40" w:line="220" w:lineRule="exact"/>
              <w:ind w:right="113"/>
              <w:jc w:val="right"/>
              <w:rPr>
                <w:sz w:val="18"/>
              </w:rPr>
            </w:pPr>
            <w:r w:rsidRPr="000C7741">
              <w:rPr>
                <w:sz w:val="18"/>
              </w:rPr>
              <w:t>1</w:t>
            </w:r>
            <w:r w:rsidR="000C7741">
              <w:rPr>
                <w:sz w:val="18"/>
              </w:rPr>
              <w:t xml:space="preserve"> </w:t>
            </w:r>
            <w:r w:rsidRPr="000C7741">
              <w:rPr>
                <w:sz w:val="18"/>
              </w:rPr>
              <w:t>946</w:t>
            </w:r>
          </w:p>
        </w:tc>
        <w:tc>
          <w:tcPr>
            <w:tcW w:w="1558" w:type="dxa"/>
            <w:tcBorders>
              <w:top w:val="nil"/>
            </w:tcBorders>
            <w:shd w:val="clear" w:color="auto" w:fill="auto"/>
            <w:vAlign w:val="bottom"/>
          </w:tcPr>
          <w:p w14:paraId="4133B20F" w14:textId="77777777" w:rsidR="00DD4561" w:rsidRPr="000C7741" w:rsidRDefault="00DD4561" w:rsidP="000C7741">
            <w:pPr>
              <w:keepNext/>
              <w:keepLines/>
              <w:suppressAutoHyphens w:val="0"/>
              <w:spacing w:before="40" w:after="40" w:line="220" w:lineRule="exact"/>
              <w:ind w:right="113"/>
              <w:jc w:val="right"/>
              <w:rPr>
                <w:sz w:val="18"/>
              </w:rPr>
            </w:pPr>
            <w:r w:rsidRPr="000C7741">
              <w:rPr>
                <w:sz w:val="18"/>
              </w:rPr>
              <w:t>1.5</w:t>
            </w:r>
          </w:p>
        </w:tc>
      </w:tr>
    </w:tbl>
    <w:p w14:paraId="59A66465" w14:textId="7D19B36B" w:rsidR="00DD4561" w:rsidRPr="00D51D90" w:rsidRDefault="00C03399" w:rsidP="00C03399">
      <w:pPr>
        <w:pStyle w:val="H23G"/>
      </w:pPr>
      <w:r>
        <w:lastRenderedPageBreak/>
        <w:tab/>
      </w:r>
      <w:r>
        <w:tab/>
      </w:r>
      <w:bookmarkStart w:id="43" w:name="_Toc53489219"/>
      <w:r w:rsidR="00DD4561" w:rsidRPr="00D51D90">
        <w:t xml:space="preserve">Number of felonious or violent arrestees per 100,000 population and percentage </w:t>
      </w:r>
      <w:r w:rsidR="00DD4561" w:rsidRPr="00D51D90">
        <w:br/>
        <w:t>of each type of offense (2017)</w:t>
      </w:r>
      <w:bookmarkEnd w:id="43"/>
      <w:r w:rsidR="00DD4561" w:rsidRPr="00D51D90">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7"/>
        <w:gridCol w:w="567"/>
        <w:gridCol w:w="567"/>
        <w:gridCol w:w="1985"/>
        <w:gridCol w:w="850"/>
        <w:gridCol w:w="1276"/>
        <w:gridCol w:w="1558"/>
      </w:tblGrid>
      <w:tr w:rsidR="00781507" w:rsidRPr="00781507" w14:paraId="3CD04C38" w14:textId="77777777" w:rsidTr="00695ADA">
        <w:trPr>
          <w:tblHeader/>
        </w:trPr>
        <w:tc>
          <w:tcPr>
            <w:tcW w:w="567" w:type="dxa"/>
            <w:vMerge w:val="restart"/>
            <w:tcBorders>
              <w:top w:val="single" w:sz="4" w:space="0" w:color="auto"/>
            </w:tcBorders>
            <w:shd w:val="clear" w:color="auto" w:fill="auto"/>
            <w:vAlign w:val="bottom"/>
          </w:tcPr>
          <w:p w14:paraId="5F666103" w14:textId="77777777" w:rsidR="00781507" w:rsidRPr="00781507" w:rsidRDefault="00781507" w:rsidP="00781507">
            <w:pPr>
              <w:suppressAutoHyphens w:val="0"/>
              <w:spacing w:before="80" w:after="80" w:line="200" w:lineRule="exact"/>
              <w:ind w:right="113"/>
              <w:rPr>
                <w:rFonts w:eastAsia="MS Gothic"/>
                <w:i/>
                <w:sz w:val="16"/>
              </w:rPr>
            </w:pPr>
          </w:p>
        </w:tc>
        <w:tc>
          <w:tcPr>
            <w:tcW w:w="567" w:type="dxa"/>
            <w:vMerge w:val="restart"/>
            <w:tcBorders>
              <w:top w:val="single" w:sz="4" w:space="0" w:color="auto"/>
            </w:tcBorders>
            <w:shd w:val="clear" w:color="auto" w:fill="auto"/>
            <w:vAlign w:val="bottom"/>
          </w:tcPr>
          <w:p w14:paraId="75A4A6A0" w14:textId="77777777" w:rsidR="00781507" w:rsidRPr="00781507" w:rsidRDefault="00781507" w:rsidP="00781507">
            <w:pPr>
              <w:suppressAutoHyphens w:val="0"/>
              <w:spacing w:before="80" w:after="80" w:line="200" w:lineRule="exact"/>
              <w:ind w:right="113"/>
              <w:jc w:val="right"/>
              <w:rPr>
                <w:rFonts w:eastAsia="MS Gothic"/>
                <w:i/>
                <w:sz w:val="16"/>
              </w:rPr>
            </w:pPr>
          </w:p>
        </w:tc>
        <w:tc>
          <w:tcPr>
            <w:tcW w:w="567" w:type="dxa"/>
            <w:vMerge w:val="restart"/>
            <w:tcBorders>
              <w:top w:val="single" w:sz="4" w:space="0" w:color="auto"/>
            </w:tcBorders>
            <w:shd w:val="clear" w:color="auto" w:fill="auto"/>
            <w:vAlign w:val="bottom"/>
          </w:tcPr>
          <w:p w14:paraId="48992F9A" w14:textId="77777777" w:rsidR="00781507" w:rsidRPr="00781507" w:rsidRDefault="00781507" w:rsidP="00781507">
            <w:pPr>
              <w:suppressAutoHyphens w:val="0"/>
              <w:spacing w:before="80" w:after="80" w:line="200" w:lineRule="exact"/>
              <w:ind w:right="113"/>
              <w:jc w:val="right"/>
              <w:rPr>
                <w:rFonts w:eastAsia="MS Gothic"/>
                <w:i/>
                <w:sz w:val="16"/>
              </w:rPr>
            </w:pPr>
          </w:p>
        </w:tc>
        <w:tc>
          <w:tcPr>
            <w:tcW w:w="1985" w:type="dxa"/>
            <w:vMerge w:val="restart"/>
            <w:tcBorders>
              <w:top w:val="single" w:sz="4" w:space="0" w:color="auto"/>
            </w:tcBorders>
            <w:shd w:val="clear" w:color="auto" w:fill="auto"/>
            <w:vAlign w:val="bottom"/>
          </w:tcPr>
          <w:p w14:paraId="37C3FAF1" w14:textId="77777777" w:rsidR="00781507" w:rsidRPr="00781507" w:rsidRDefault="00781507" w:rsidP="00781507">
            <w:pPr>
              <w:suppressAutoHyphens w:val="0"/>
              <w:spacing w:before="80" w:after="80" w:line="200" w:lineRule="exact"/>
              <w:ind w:right="113"/>
              <w:jc w:val="right"/>
              <w:rPr>
                <w:rFonts w:eastAsia="MS Gothic"/>
                <w:i/>
                <w:sz w:val="16"/>
              </w:rPr>
            </w:pPr>
          </w:p>
        </w:tc>
        <w:tc>
          <w:tcPr>
            <w:tcW w:w="3684" w:type="dxa"/>
            <w:gridSpan w:val="3"/>
            <w:tcBorders>
              <w:top w:val="single" w:sz="4" w:space="0" w:color="auto"/>
              <w:bottom w:val="single" w:sz="4" w:space="0" w:color="auto"/>
            </w:tcBorders>
            <w:shd w:val="clear" w:color="auto" w:fill="auto"/>
            <w:vAlign w:val="bottom"/>
          </w:tcPr>
          <w:p w14:paraId="747EBAC7" w14:textId="77777777" w:rsidR="00781507" w:rsidRPr="00781507" w:rsidRDefault="00781507" w:rsidP="00781507">
            <w:pPr>
              <w:suppressAutoHyphens w:val="0"/>
              <w:spacing w:before="80" w:after="80" w:line="200" w:lineRule="exact"/>
              <w:ind w:right="113"/>
              <w:jc w:val="center"/>
              <w:rPr>
                <w:rFonts w:eastAsia="MS Gothic"/>
                <w:i/>
                <w:sz w:val="16"/>
              </w:rPr>
            </w:pPr>
            <w:r w:rsidRPr="00781507">
              <w:rPr>
                <w:i/>
                <w:sz w:val="16"/>
              </w:rPr>
              <w:t>2017</w:t>
            </w:r>
          </w:p>
        </w:tc>
      </w:tr>
      <w:tr w:rsidR="00781507" w:rsidRPr="00781507" w14:paraId="36CF609D" w14:textId="77777777" w:rsidTr="00695ADA">
        <w:trPr>
          <w:tblHeader/>
        </w:trPr>
        <w:tc>
          <w:tcPr>
            <w:tcW w:w="567" w:type="dxa"/>
            <w:vMerge/>
            <w:tcBorders>
              <w:bottom w:val="single" w:sz="12" w:space="0" w:color="auto"/>
            </w:tcBorders>
            <w:shd w:val="clear" w:color="auto" w:fill="auto"/>
          </w:tcPr>
          <w:p w14:paraId="1E08D7CA" w14:textId="77777777" w:rsidR="00781507" w:rsidRPr="00781507" w:rsidRDefault="00781507" w:rsidP="00781507">
            <w:pPr>
              <w:suppressAutoHyphens w:val="0"/>
              <w:spacing w:before="40" w:after="40" w:line="220" w:lineRule="exact"/>
              <w:ind w:right="113"/>
              <w:rPr>
                <w:rFonts w:eastAsia="MS Gothic"/>
                <w:sz w:val="18"/>
              </w:rPr>
            </w:pPr>
          </w:p>
        </w:tc>
        <w:tc>
          <w:tcPr>
            <w:tcW w:w="567" w:type="dxa"/>
            <w:vMerge/>
            <w:tcBorders>
              <w:bottom w:val="single" w:sz="12" w:space="0" w:color="auto"/>
            </w:tcBorders>
            <w:shd w:val="clear" w:color="auto" w:fill="auto"/>
            <w:vAlign w:val="bottom"/>
          </w:tcPr>
          <w:p w14:paraId="544B12E2" w14:textId="77777777" w:rsidR="00781507" w:rsidRPr="00781507" w:rsidRDefault="00781507" w:rsidP="00781507">
            <w:pPr>
              <w:suppressAutoHyphens w:val="0"/>
              <w:spacing w:before="40" w:after="40" w:line="220" w:lineRule="exact"/>
              <w:ind w:right="113"/>
              <w:jc w:val="right"/>
              <w:rPr>
                <w:rFonts w:eastAsia="MS Gothic"/>
                <w:sz w:val="18"/>
              </w:rPr>
            </w:pPr>
          </w:p>
        </w:tc>
        <w:tc>
          <w:tcPr>
            <w:tcW w:w="567" w:type="dxa"/>
            <w:vMerge/>
            <w:tcBorders>
              <w:bottom w:val="single" w:sz="12" w:space="0" w:color="auto"/>
            </w:tcBorders>
            <w:shd w:val="clear" w:color="auto" w:fill="auto"/>
            <w:vAlign w:val="bottom"/>
          </w:tcPr>
          <w:p w14:paraId="5F205246" w14:textId="77777777" w:rsidR="00781507" w:rsidRPr="00781507" w:rsidRDefault="00781507" w:rsidP="00781507">
            <w:pPr>
              <w:suppressAutoHyphens w:val="0"/>
              <w:spacing w:before="40" w:after="40" w:line="220" w:lineRule="exact"/>
              <w:ind w:right="113"/>
              <w:jc w:val="right"/>
              <w:rPr>
                <w:rFonts w:eastAsia="MS Gothic"/>
                <w:sz w:val="18"/>
              </w:rPr>
            </w:pPr>
          </w:p>
        </w:tc>
        <w:tc>
          <w:tcPr>
            <w:tcW w:w="1985" w:type="dxa"/>
            <w:vMerge/>
            <w:tcBorders>
              <w:bottom w:val="single" w:sz="12" w:space="0" w:color="auto"/>
            </w:tcBorders>
            <w:shd w:val="clear" w:color="auto" w:fill="auto"/>
            <w:vAlign w:val="bottom"/>
          </w:tcPr>
          <w:p w14:paraId="76013007" w14:textId="77777777" w:rsidR="00781507" w:rsidRPr="00781507" w:rsidRDefault="00781507" w:rsidP="00781507">
            <w:pPr>
              <w:suppressAutoHyphens w:val="0"/>
              <w:spacing w:before="40" w:after="40" w:line="220" w:lineRule="exact"/>
              <w:ind w:right="113"/>
              <w:jc w:val="right"/>
              <w:rPr>
                <w:rFonts w:eastAsia="MS Gothic"/>
                <w:sz w:val="18"/>
              </w:rPr>
            </w:pPr>
          </w:p>
        </w:tc>
        <w:tc>
          <w:tcPr>
            <w:tcW w:w="850" w:type="dxa"/>
            <w:tcBorders>
              <w:top w:val="single" w:sz="4" w:space="0" w:color="auto"/>
              <w:bottom w:val="single" w:sz="12" w:space="0" w:color="auto"/>
            </w:tcBorders>
            <w:shd w:val="clear" w:color="auto" w:fill="auto"/>
            <w:vAlign w:val="bottom"/>
          </w:tcPr>
          <w:p w14:paraId="269C6C43" w14:textId="77777777" w:rsidR="00781507" w:rsidRPr="00781507" w:rsidRDefault="00781507" w:rsidP="00781507">
            <w:pPr>
              <w:suppressAutoHyphens w:val="0"/>
              <w:spacing w:before="80" w:after="80" w:line="200" w:lineRule="exact"/>
              <w:ind w:right="113"/>
              <w:jc w:val="right"/>
              <w:rPr>
                <w:i/>
                <w:sz w:val="16"/>
              </w:rPr>
            </w:pPr>
            <w:r w:rsidRPr="00781507">
              <w:rPr>
                <w:i/>
                <w:sz w:val="16"/>
              </w:rPr>
              <w:t>Number of arrestees</w:t>
            </w:r>
          </w:p>
        </w:tc>
        <w:tc>
          <w:tcPr>
            <w:tcW w:w="1276" w:type="dxa"/>
            <w:tcBorders>
              <w:top w:val="single" w:sz="4" w:space="0" w:color="auto"/>
              <w:bottom w:val="single" w:sz="12" w:space="0" w:color="auto"/>
            </w:tcBorders>
            <w:shd w:val="clear" w:color="auto" w:fill="auto"/>
            <w:vAlign w:val="bottom"/>
          </w:tcPr>
          <w:p w14:paraId="59F21995" w14:textId="77777777" w:rsidR="00781507" w:rsidRPr="00781507" w:rsidRDefault="00781507" w:rsidP="00781507">
            <w:pPr>
              <w:suppressAutoHyphens w:val="0"/>
              <w:spacing w:before="80" w:after="80" w:line="200" w:lineRule="exact"/>
              <w:ind w:right="113"/>
              <w:jc w:val="right"/>
              <w:rPr>
                <w:i/>
                <w:sz w:val="16"/>
              </w:rPr>
            </w:pPr>
            <w:r w:rsidRPr="00781507">
              <w:rPr>
                <w:i/>
                <w:sz w:val="16"/>
              </w:rPr>
              <w:t xml:space="preserve">Number of arrestees per 100,000 population </w:t>
            </w:r>
            <w:r w:rsidRPr="00781507">
              <w:rPr>
                <w:rStyle w:val="FootnoteReference"/>
              </w:rPr>
              <w:footnoteReference w:id="46"/>
            </w:r>
          </w:p>
        </w:tc>
        <w:tc>
          <w:tcPr>
            <w:tcW w:w="1558" w:type="dxa"/>
            <w:tcBorders>
              <w:top w:val="single" w:sz="4" w:space="0" w:color="auto"/>
              <w:bottom w:val="single" w:sz="12" w:space="0" w:color="auto"/>
            </w:tcBorders>
            <w:shd w:val="clear" w:color="auto" w:fill="auto"/>
            <w:vAlign w:val="bottom"/>
          </w:tcPr>
          <w:p w14:paraId="37CC61C4" w14:textId="77777777" w:rsidR="00781507" w:rsidRPr="00781507" w:rsidRDefault="00781507" w:rsidP="00781507">
            <w:pPr>
              <w:suppressAutoHyphens w:val="0"/>
              <w:spacing w:before="80" w:after="80" w:line="200" w:lineRule="exact"/>
              <w:ind w:right="113"/>
              <w:jc w:val="right"/>
              <w:rPr>
                <w:i/>
                <w:sz w:val="16"/>
              </w:rPr>
            </w:pPr>
            <w:r w:rsidRPr="00781507">
              <w:rPr>
                <w:i/>
                <w:sz w:val="16"/>
              </w:rPr>
              <w:t>Percentage of each type of offense where the total of felonious offenses and violent offenses is 100 (%)</w:t>
            </w:r>
          </w:p>
        </w:tc>
      </w:tr>
      <w:tr w:rsidR="00695ADA" w:rsidRPr="00781507" w14:paraId="0E6DEE3B" w14:textId="77777777" w:rsidTr="00695ADA">
        <w:trPr>
          <w:trHeight w:hRule="exact" w:val="113"/>
          <w:tblHeader/>
        </w:trPr>
        <w:tc>
          <w:tcPr>
            <w:tcW w:w="3686" w:type="dxa"/>
            <w:gridSpan w:val="4"/>
            <w:tcBorders>
              <w:top w:val="single" w:sz="12" w:space="0" w:color="auto"/>
              <w:bottom w:val="nil"/>
            </w:tcBorders>
            <w:shd w:val="clear" w:color="auto" w:fill="auto"/>
          </w:tcPr>
          <w:p w14:paraId="4679EF12" w14:textId="77777777" w:rsidR="00695ADA" w:rsidRPr="00781507" w:rsidRDefault="00695ADA" w:rsidP="00781507">
            <w:pPr>
              <w:suppressAutoHyphens w:val="0"/>
              <w:spacing w:before="40" w:after="40" w:line="220" w:lineRule="exact"/>
              <w:ind w:right="113"/>
              <w:rPr>
                <w:sz w:val="18"/>
              </w:rPr>
            </w:pPr>
          </w:p>
        </w:tc>
        <w:tc>
          <w:tcPr>
            <w:tcW w:w="850" w:type="dxa"/>
            <w:tcBorders>
              <w:top w:val="single" w:sz="12" w:space="0" w:color="auto"/>
              <w:bottom w:val="nil"/>
            </w:tcBorders>
            <w:shd w:val="clear" w:color="auto" w:fill="auto"/>
            <w:vAlign w:val="bottom"/>
          </w:tcPr>
          <w:p w14:paraId="4ED552B7" w14:textId="77777777" w:rsidR="00695ADA" w:rsidRPr="00781507" w:rsidRDefault="00695ADA" w:rsidP="00781507">
            <w:pPr>
              <w:suppressAutoHyphens w:val="0"/>
              <w:spacing w:before="40" w:after="40" w:line="220" w:lineRule="exact"/>
              <w:ind w:right="113"/>
              <w:jc w:val="right"/>
              <w:rPr>
                <w:sz w:val="18"/>
              </w:rPr>
            </w:pPr>
          </w:p>
        </w:tc>
        <w:tc>
          <w:tcPr>
            <w:tcW w:w="1276" w:type="dxa"/>
            <w:tcBorders>
              <w:top w:val="single" w:sz="12" w:space="0" w:color="auto"/>
              <w:bottom w:val="nil"/>
            </w:tcBorders>
            <w:shd w:val="clear" w:color="auto" w:fill="auto"/>
            <w:vAlign w:val="bottom"/>
          </w:tcPr>
          <w:p w14:paraId="68D313C4" w14:textId="77777777" w:rsidR="00695ADA" w:rsidRPr="00781507" w:rsidRDefault="00695ADA" w:rsidP="00781507">
            <w:pPr>
              <w:suppressAutoHyphens w:val="0"/>
              <w:spacing w:before="40" w:after="40" w:line="220" w:lineRule="exact"/>
              <w:ind w:right="113"/>
              <w:jc w:val="right"/>
              <w:rPr>
                <w:sz w:val="18"/>
              </w:rPr>
            </w:pPr>
          </w:p>
        </w:tc>
        <w:tc>
          <w:tcPr>
            <w:tcW w:w="1558" w:type="dxa"/>
            <w:tcBorders>
              <w:top w:val="single" w:sz="12" w:space="0" w:color="auto"/>
              <w:bottom w:val="nil"/>
            </w:tcBorders>
            <w:shd w:val="clear" w:color="auto" w:fill="auto"/>
            <w:vAlign w:val="bottom"/>
          </w:tcPr>
          <w:p w14:paraId="04AA2584" w14:textId="77777777" w:rsidR="00695ADA" w:rsidRPr="00781507" w:rsidRDefault="00695ADA" w:rsidP="00781507">
            <w:pPr>
              <w:suppressAutoHyphens w:val="0"/>
              <w:spacing w:before="40" w:after="40" w:line="220" w:lineRule="exact"/>
              <w:ind w:right="113"/>
              <w:jc w:val="right"/>
              <w:rPr>
                <w:sz w:val="18"/>
              </w:rPr>
            </w:pPr>
          </w:p>
        </w:tc>
      </w:tr>
      <w:tr w:rsidR="00DD4561" w:rsidRPr="00781507" w14:paraId="1A5791F3" w14:textId="77777777" w:rsidTr="00695ADA">
        <w:tc>
          <w:tcPr>
            <w:tcW w:w="3686" w:type="dxa"/>
            <w:gridSpan w:val="4"/>
            <w:tcBorders>
              <w:top w:val="nil"/>
              <w:bottom w:val="nil"/>
            </w:tcBorders>
            <w:shd w:val="clear" w:color="auto" w:fill="auto"/>
          </w:tcPr>
          <w:p w14:paraId="4CBA3AA8" w14:textId="77777777" w:rsidR="00DD4561" w:rsidRPr="00695ADA" w:rsidRDefault="00DD4561" w:rsidP="00695ADA">
            <w:pPr>
              <w:suppressAutoHyphens w:val="0"/>
              <w:spacing w:before="80" w:after="80" w:line="220" w:lineRule="exact"/>
              <w:ind w:left="113"/>
              <w:rPr>
                <w:rFonts w:eastAsia="MS Gothic"/>
                <w:b/>
                <w:sz w:val="18"/>
              </w:rPr>
            </w:pPr>
            <w:r w:rsidRPr="00695ADA">
              <w:rPr>
                <w:b/>
                <w:sz w:val="18"/>
              </w:rPr>
              <w:t>Total of felonious offenses and violent offenses</w:t>
            </w:r>
          </w:p>
        </w:tc>
        <w:tc>
          <w:tcPr>
            <w:tcW w:w="850" w:type="dxa"/>
            <w:tcBorders>
              <w:top w:val="nil"/>
              <w:bottom w:val="single" w:sz="4" w:space="0" w:color="auto"/>
            </w:tcBorders>
            <w:shd w:val="clear" w:color="auto" w:fill="auto"/>
            <w:vAlign w:val="bottom"/>
          </w:tcPr>
          <w:p w14:paraId="1F690DC8" w14:textId="345C529E" w:rsidR="00DD4561" w:rsidRPr="00695ADA" w:rsidRDefault="00DD4561" w:rsidP="00695ADA">
            <w:pPr>
              <w:suppressAutoHyphens w:val="0"/>
              <w:spacing w:before="80" w:after="80" w:line="220" w:lineRule="exact"/>
              <w:ind w:right="113"/>
              <w:jc w:val="right"/>
              <w:rPr>
                <w:b/>
                <w:sz w:val="18"/>
              </w:rPr>
            </w:pPr>
            <w:r w:rsidRPr="00695ADA">
              <w:rPr>
                <w:b/>
                <w:sz w:val="18"/>
              </w:rPr>
              <w:t>55</w:t>
            </w:r>
            <w:r w:rsidR="00695ADA" w:rsidRPr="00695ADA">
              <w:rPr>
                <w:b/>
                <w:sz w:val="18"/>
              </w:rPr>
              <w:t xml:space="preserve"> </w:t>
            </w:r>
            <w:r w:rsidRPr="00695ADA">
              <w:rPr>
                <w:b/>
                <w:sz w:val="18"/>
              </w:rPr>
              <w:t>320</w:t>
            </w:r>
          </w:p>
        </w:tc>
        <w:tc>
          <w:tcPr>
            <w:tcW w:w="1276" w:type="dxa"/>
            <w:tcBorders>
              <w:top w:val="nil"/>
              <w:bottom w:val="single" w:sz="4" w:space="0" w:color="auto"/>
            </w:tcBorders>
            <w:shd w:val="clear" w:color="auto" w:fill="auto"/>
            <w:vAlign w:val="bottom"/>
          </w:tcPr>
          <w:p w14:paraId="1C4287D4" w14:textId="77777777" w:rsidR="00DD4561" w:rsidRPr="00695ADA" w:rsidRDefault="00DD4561" w:rsidP="00695ADA">
            <w:pPr>
              <w:suppressAutoHyphens w:val="0"/>
              <w:spacing w:before="80" w:after="80" w:line="220" w:lineRule="exact"/>
              <w:ind w:right="113"/>
              <w:jc w:val="right"/>
              <w:rPr>
                <w:b/>
                <w:sz w:val="18"/>
              </w:rPr>
            </w:pPr>
            <w:r w:rsidRPr="00695ADA">
              <w:rPr>
                <w:b/>
                <w:sz w:val="18"/>
              </w:rPr>
              <w:t>43.5</w:t>
            </w:r>
          </w:p>
        </w:tc>
        <w:tc>
          <w:tcPr>
            <w:tcW w:w="1558" w:type="dxa"/>
            <w:tcBorders>
              <w:top w:val="nil"/>
              <w:bottom w:val="single" w:sz="4" w:space="0" w:color="auto"/>
            </w:tcBorders>
            <w:shd w:val="clear" w:color="auto" w:fill="auto"/>
            <w:vAlign w:val="bottom"/>
          </w:tcPr>
          <w:p w14:paraId="3F617F25" w14:textId="77777777" w:rsidR="00DD4561" w:rsidRPr="00695ADA" w:rsidRDefault="00DD4561" w:rsidP="00695ADA">
            <w:pPr>
              <w:suppressAutoHyphens w:val="0"/>
              <w:spacing w:before="80" w:after="80" w:line="220" w:lineRule="exact"/>
              <w:ind w:right="113"/>
              <w:jc w:val="right"/>
              <w:rPr>
                <w:b/>
                <w:sz w:val="18"/>
              </w:rPr>
            </w:pPr>
            <w:r w:rsidRPr="00695ADA">
              <w:rPr>
                <w:b/>
                <w:sz w:val="18"/>
              </w:rPr>
              <w:t xml:space="preserve">100.0 </w:t>
            </w:r>
          </w:p>
        </w:tc>
      </w:tr>
      <w:tr w:rsidR="00695ADA" w:rsidRPr="00781507" w14:paraId="0FF6AB34" w14:textId="77777777" w:rsidTr="00824A7A">
        <w:tc>
          <w:tcPr>
            <w:tcW w:w="567" w:type="dxa"/>
            <w:tcBorders>
              <w:top w:val="single" w:sz="4" w:space="0" w:color="auto"/>
              <w:bottom w:val="single" w:sz="4" w:space="0" w:color="auto"/>
            </w:tcBorders>
            <w:shd w:val="clear" w:color="auto" w:fill="auto"/>
          </w:tcPr>
          <w:p w14:paraId="2C86D326" w14:textId="77777777" w:rsidR="00DD4561" w:rsidRPr="00781507" w:rsidRDefault="00DD4561" w:rsidP="00781507">
            <w:pPr>
              <w:suppressAutoHyphens w:val="0"/>
              <w:spacing w:before="40" w:after="40" w:line="220" w:lineRule="exact"/>
              <w:ind w:right="113"/>
              <w:rPr>
                <w:rFonts w:eastAsia="MS Gothic"/>
                <w:sz w:val="18"/>
              </w:rPr>
            </w:pPr>
          </w:p>
        </w:tc>
        <w:tc>
          <w:tcPr>
            <w:tcW w:w="3119" w:type="dxa"/>
            <w:gridSpan w:val="3"/>
            <w:tcBorders>
              <w:top w:val="single" w:sz="4" w:space="0" w:color="auto"/>
              <w:bottom w:val="single" w:sz="4" w:space="0" w:color="auto"/>
            </w:tcBorders>
            <w:shd w:val="clear" w:color="auto" w:fill="auto"/>
            <w:vAlign w:val="bottom"/>
          </w:tcPr>
          <w:p w14:paraId="4B5F114D" w14:textId="77777777" w:rsidR="00DD4561" w:rsidRPr="00781507" w:rsidRDefault="00DD4561" w:rsidP="00781507">
            <w:pPr>
              <w:suppressAutoHyphens w:val="0"/>
              <w:spacing w:before="40" w:after="40" w:line="220" w:lineRule="exact"/>
              <w:ind w:right="113"/>
              <w:rPr>
                <w:rFonts w:eastAsia="MS Gothic"/>
                <w:sz w:val="18"/>
              </w:rPr>
            </w:pPr>
            <w:r w:rsidRPr="00781507">
              <w:rPr>
                <w:sz w:val="18"/>
              </w:rPr>
              <w:t>Felonious offenses</w:t>
            </w:r>
          </w:p>
        </w:tc>
        <w:tc>
          <w:tcPr>
            <w:tcW w:w="850" w:type="dxa"/>
            <w:tcBorders>
              <w:top w:val="single" w:sz="4" w:space="0" w:color="auto"/>
              <w:bottom w:val="single" w:sz="4" w:space="0" w:color="auto"/>
            </w:tcBorders>
            <w:shd w:val="clear" w:color="auto" w:fill="auto"/>
            <w:vAlign w:val="bottom"/>
          </w:tcPr>
          <w:p w14:paraId="19278F2A" w14:textId="5606C75B" w:rsidR="00DD4561" w:rsidRPr="00781507" w:rsidRDefault="00DD4561" w:rsidP="00781507">
            <w:pPr>
              <w:suppressAutoHyphens w:val="0"/>
              <w:spacing w:before="40" w:after="40" w:line="220" w:lineRule="exact"/>
              <w:ind w:right="113"/>
              <w:jc w:val="right"/>
              <w:rPr>
                <w:sz w:val="18"/>
              </w:rPr>
            </w:pPr>
            <w:r w:rsidRPr="00781507">
              <w:rPr>
                <w:sz w:val="18"/>
              </w:rPr>
              <w:t>4</w:t>
            </w:r>
            <w:r w:rsidR="00695ADA">
              <w:rPr>
                <w:sz w:val="18"/>
              </w:rPr>
              <w:t xml:space="preserve"> </w:t>
            </w:r>
            <w:r w:rsidRPr="00781507">
              <w:rPr>
                <w:sz w:val="18"/>
              </w:rPr>
              <w:t>067</w:t>
            </w:r>
          </w:p>
        </w:tc>
        <w:tc>
          <w:tcPr>
            <w:tcW w:w="1276" w:type="dxa"/>
            <w:tcBorders>
              <w:top w:val="single" w:sz="4" w:space="0" w:color="auto"/>
              <w:bottom w:val="single" w:sz="4" w:space="0" w:color="auto"/>
            </w:tcBorders>
            <w:shd w:val="clear" w:color="auto" w:fill="auto"/>
            <w:vAlign w:val="bottom"/>
          </w:tcPr>
          <w:p w14:paraId="1DAC1015" w14:textId="77777777" w:rsidR="00DD4561" w:rsidRPr="00781507" w:rsidRDefault="00DD4561" w:rsidP="00781507">
            <w:pPr>
              <w:suppressAutoHyphens w:val="0"/>
              <w:spacing w:before="40" w:after="40" w:line="220" w:lineRule="exact"/>
              <w:ind w:right="113"/>
              <w:jc w:val="right"/>
              <w:rPr>
                <w:sz w:val="18"/>
              </w:rPr>
            </w:pPr>
            <w:r w:rsidRPr="00781507">
              <w:rPr>
                <w:sz w:val="18"/>
              </w:rPr>
              <w:t>3.2</w:t>
            </w:r>
          </w:p>
        </w:tc>
        <w:tc>
          <w:tcPr>
            <w:tcW w:w="1558" w:type="dxa"/>
            <w:tcBorders>
              <w:top w:val="single" w:sz="4" w:space="0" w:color="auto"/>
              <w:bottom w:val="single" w:sz="4" w:space="0" w:color="auto"/>
            </w:tcBorders>
            <w:shd w:val="clear" w:color="auto" w:fill="auto"/>
            <w:vAlign w:val="bottom"/>
          </w:tcPr>
          <w:p w14:paraId="6CF1B697" w14:textId="77777777" w:rsidR="00DD4561" w:rsidRPr="00781507" w:rsidRDefault="00DD4561" w:rsidP="00781507">
            <w:pPr>
              <w:suppressAutoHyphens w:val="0"/>
              <w:spacing w:before="40" w:after="40" w:line="220" w:lineRule="exact"/>
              <w:ind w:right="113"/>
              <w:jc w:val="right"/>
              <w:rPr>
                <w:sz w:val="18"/>
              </w:rPr>
            </w:pPr>
            <w:r w:rsidRPr="00781507">
              <w:rPr>
                <w:sz w:val="18"/>
              </w:rPr>
              <w:t xml:space="preserve">7.4 </w:t>
            </w:r>
          </w:p>
        </w:tc>
      </w:tr>
      <w:tr w:rsidR="00781507" w:rsidRPr="00781507" w14:paraId="32E0782C" w14:textId="77777777" w:rsidTr="00824A7A">
        <w:tc>
          <w:tcPr>
            <w:tcW w:w="567" w:type="dxa"/>
            <w:tcBorders>
              <w:top w:val="single" w:sz="4" w:space="0" w:color="auto"/>
              <w:bottom w:val="single" w:sz="4" w:space="0" w:color="auto"/>
            </w:tcBorders>
            <w:shd w:val="clear" w:color="auto" w:fill="auto"/>
          </w:tcPr>
          <w:p w14:paraId="0512B68C" w14:textId="77777777" w:rsidR="00781507" w:rsidRPr="00781507" w:rsidRDefault="00781507" w:rsidP="00781507">
            <w:pPr>
              <w:suppressAutoHyphens w:val="0"/>
              <w:spacing w:before="40" w:after="40" w:line="220" w:lineRule="exact"/>
              <w:ind w:right="113"/>
              <w:rPr>
                <w:rFonts w:eastAsia="MS Gothic"/>
                <w:sz w:val="18"/>
              </w:rPr>
            </w:pPr>
          </w:p>
        </w:tc>
        <w:tc>
          <w:tcPr>
            <w:tcW w:w="567" w:type="dxa"/>
            <w:tcBorders>
              <w:top w:val="single" w:sz="4" w:space="0" w:color="auto"/>
              <w:bottom w:val="single" w:sz="4" w:space="0" w:color="auto"/>
            </w:tcBorders>
            <w:shd w:val="clear" w:color="auto" w:fill="auto"/>
            <w:vAlign w:val="bottom"/>
          </w:tcPr>
          <w:p w14:paraId="39F1C55E" w14:textId="77777777" w:rsidR="00781507" w:rsidRPr="00781507" w:rsidRDefault="00781507" w:rsidP="00781507">
            <w:pPr>
              <w:suppressAutoHyphens w:val="0"/>
              <w:spacing w:before="40" w:after="40" w:line="220" w:lineRule="exact"/>
              <w:ind w:right="113"/>
              <w:rPr>
                <w:rFonts w:eastAsia="MS Gothic"/>
                <w:sz w:val="18"/>
              </w:rPr>
            </w:pPr>
          </w:p>
        </w:tc>
        <w:tc>
          <w:tcPr>
            <w:tcW w:w="2552" w:type="dxa"/>
            <w:gridSpan w:val="2"/>
            <w:tcBorders>
              <w:top w:val="single" w:sz="4" w:space="0" w:color="auto"/>
              <w:bottom w:val="single" w:sz="4" w:space="0" w:color="auto"/>
            </w:tcBorders>
            <w:shd w:val="clear" w:color="auto" w:fill="auto"/>
            <w:vAlign w:val="bottom"/>
          </w:tcPr>
          <w:p w14:paraId="6B1F0290" w14:textId="22251F9E" w:rsidR="00781507" w:rsidRPr="00824A7A" w:rsidRDefault="00781507" w:rsidP="00824A7A">
            <w:pPr>
              <w:suppressAutoHyphens w:val="0"/>
              <w:spacing w:before="80" w:after="80" w:line="220" w:lineRule="exact"/>
              <w:ind w:left="283"/>
              <w:rPr>
                <w:rFonts w:eastAsia="MS Gothic"/>
                <w:b/>
                <w:sz w:val="18"/>
              </w:rPr>
            </w:pPr>
            <w:r w:rsidRPr="00824A7A">
              <w:rPr>
                <w:b/>
                <w:sz w:val="18"/>
              </w:rPr>
              <w:t>Total of Murder</w:t>
            </w:r>
          </w:p>
        </w:tc>
        <w:tc>
          <w:tcPr>
            <w:tcW w:w="850" w:type="dxa"/>
            <w:tcBorders>
              <w:top w:val="single" w:sz="4" w:space="0" w:color="auto"/>
              <w:bottom w:val="single" w:sz="4" w:space="0" w:color="auto"/>
            </w:tcBorders>
            <w:shd w:val="clear" w:color="auto" w:fill="auto"/>
            <w:vAlign w:val="bottom"/>
          </w:tcPr>
          <w:p w14:paraId="1FB2466D" w14:textId="77777777" w:rsidR="00781507" w:rsidRPr="00824A7A" w:rsidRDefault="00781507" w:rsidP="00824A7A">
            <w:pPr>
              <w:suppressAutoHyphens w:val="0"/>
              <w:spacing w:before="80" w:after="80" w:line="220" w:lineRule="exact"/>
              <w:ind w:right="113"/>
              <w:jc w:val="right"/>
              <w:rPr>
                <w:b/>
                <w:sz w:val="18"/>
              </w:rPr>
            </w:pPr>
            <w:r w:rsidRPr="00824A7A">
              <w:rPr>
                <w:b/>
                <w:sz w:val="18"/>
              </w:rPr>
              <w:t>874</w:t>
            </w:r>
          </w:p>
        </w:tc>
        <w:tc>
          <w:tcPr>
            <w:tcW w:w="1276" w:type="dxa"/>
            <w:tcBorders>
              <w:top w:val="single" w:sz="4" w:space="0" w:color="auto"/>
              <w:bottom w:val="single" w:sz="4" w:space="0" w:color="auto"/>
            </w:tcBorders>
            <w:shd w:val="clear" w:color="auto" w:fill="auto"/>
            <w:vAlign w:val="bottom"/>
          </w:tcPr>
          <w:p w14:paraId="15447DAC" w14:textId="77777777" w:rsidR="00781507" w:rsidRPr="00824A7A" w:rsidRDefault="00781507" w:rsidP="00824A7A">
            <w:pPr>
              <w:suppressAutoHyphens w:val="0"/>
              <w:spacing w:before="80" w:after="80" w:line="220" w:lineRule="exact"/>
              <w:ind w:right="113"/>
              <w:jc w:val="right"/>
              <w:rPr>
                <w:b/>
                <w:sz w:val="18"/>
              </w:rPr>
            </w:pPr>
            <w:r w:rsidRPr="00824A7A">
              <w:rPr>
                <w:b/>
                <w:sz w:val="18"/>
              </w:rPr>
              <w:t>0.7</w:t>
            </w:r>
          </w:p>
        </w:tc>
        <w:tc>
          <w:tcPr>
            <w:tcW w:w="1558" w:type="dxa"/>
            <w:tcBorders>
              <w:top w:val="single" w:sz="4" w:space="0" w:color="auto"/>
              <w:bottom w:val="single" w:sz="4" w:space="0" w:color="auto"/>
            </w:tcBorders>
            <w:shd w:val="clear" w:color="auto" w:fill="auto"/>
            <w:vAlign w:val="bottom"/>
          </w:tcPr>
          <w:p w14:paraId="7F95DA31" w14:textId="77777777" w:rsidR="00781507" w:rsidRPr="00824A7A" w:rsidRDefault="00781507" w:rsidP="00824A7A">
            <w:pPr>
              <w:suppressAutoHyphens w:val="0"/>
              <w:spacing w:before="80" w:after="80" w:line="220" w:lineRule="exact"/>
              <w:ind w:right="113"/>
              <w:jc w:val="right"/>
              <w:rPr>
                <w:b/>
                <w:sz w:val="18"/>
              </w:rPr>
            </w:pPr>
            <w:r w:rsidRPr="00824A7A">
              <w:rPr>
                <w:b/>
                <w:sz w:val="18"/>
              </w:rPr>
              <w:t xml:space="preserve">1.6 </w:t>
            </w:r>
          </w:p>
        </w:tc>
      </w:tr>
      <w:tr w:rsidR="00695ADA" w:rsidRPr="00781507" w14:paraId="1FBD702C" w14:textId="77777777" w:rsidTr="00824A7A">
        <w:tc>
          <w:tcPr>
            <w:tcW w:w="567" w:type="dxa"/>
            <w:tcBorders>
              <w:top w:val="single" w:sz="4" w:space="0" w:color="auto"/>
            </w:tcBorders>
            <w:shd w:val="clear" w:color="auto" w:fill="auto"/>
          </w:tcPr>
          <w:p w14:paraId="686EF8E3" w14:textId="77777777" w:rsidR="00DD4561" w:rsidRPr="00781507" w:rsidRDefault="00DD4561" w:rsidP="00781507">
            <w:pPr>
              <w:suppressAutoHyphens w:val="0"/>
              <w:spacing w:before="40" w:after="40" w:line="220" w:lineRule="exact"/>
              <w:ind w:right="113"/>
              <w:rPr>
                <w:rFonts w:eastAsia="MS Gothic"/>
                <w:sz w:val="18"/>
              </w:rPr>
            </w:pPr>
          </w:p>
        </w:tc>
        <w:tc>
          <w:tcPr>
            <w:tcW w:w="567" w:type="dxa"/>
            <w:tcBorders>
              <w:top w:val="single" w:sz="4" w:space="0" w:color="auto"/>
            </w:tcBorders>
            <w:shd w:val="clear" w:color="auto" w:fill="auto"/>
            <w:vAlign w:val="bottom"/>
          </w:tcPr>
          <w:p w14:paraId="044F128E" w14:textId="77777777" w:rsidR="00DD4561" w:rsidRPr="00781507" w:rsidRDefault="00DD4561" w:rsidP="00781507">
            <w:pPr>
              <w:suppressAutoHyphens w:val="0"/>
              <w:spacing w:before="40" w:after="40" w:line="220" w:lineRule="exact"/>
              <w:ind w:right="113"/>
              <w:rPr>
                <w:rFonts w:eastAsia="MS Gothic"/>
                <w:sz w:val="18"/>
              </w:rPr>
            </w:pPr>
          </w:p>
        </w:tc>
        <w:tc>
          <w:tcPr>
            <w:tcW w:w="567" w:type="dxa"/>
            <w:tcBorders>
              <w:top w:val="single" w:sz="4" w:space="0" w:color="auto"/>
            </w:tcBorders>
            <w:shd w:val="clear" w:color="auto" w:fill="auto"/>
            <w:vAlign w:val="bottom"/>
          </w:tcPr>
          <w:p w14:paraId="68878F40" w14:textId="77777777" w:rsidR="00DD4561" w:rsidRPr="00781507" w:rsidRDefault="00DD4561" w:rsidP="00781507">
            <w:pPr>
              <w:suppressAutoHyphens w:val="0"/>
              <w:spacing w:before="40" w:after="40" w:line="220" w:lineRule="exact"/>
              <w:ind w:right="113"/>
              <w:rPr>
                <w:rFonts w:eastAsia="MS Gothic"/>
                <w:sz w:val="18"/>
              </w:rPr>
            </w:pPr>
          </w:p>
        </w:tc>
        <w:tc>
          <w:tcPr>
            <w:tcW w:w="1985" w:type="dxa"/>
            <w:tcBorders>
              <w:top w:val="single" w:sz="4" w:space="0" w:color="auto"/>
            </w:tcBorders>
            <w:shd w:val="clear" w:color="auto" w:fill="auto"/>
            <w:vAlign w:val="bottom"/>
          </w:tcPr>
          <w:p w14:paraId="338F76E6" w14:textId="77777777" w:rsidR="00DD4561" w:rsidRPr="00781507" w:rsidRDefault="00DD4561" w:rsidP="00781507">
            <w:pPr>
              <w:suppressAutoHyphens w:val="0"/>
              <w:spacing w:before="40" w:after="40" w:line="220" w:lineRule="exact"/>
              <w:ind w:right="113"/>
              <w:rPr>
                <w:sz w:val="18"/>
              </w:rPr>
            </w:pPr>
            <w:r w:rsidRPr="00781507">
              <w:rPr>
                <w:sz w:val="18"/>
              </w:rPr>
              <w:t>Homicide</w:t>
            </w:r>
          </w:p>
        </w:tc>
        <w:tc>
          <w:tcPr>
            <w:tcW w:w="850" w:type="dxa"/>
            <w:tcBorders>
              <w:top w:val="single" w:sz="4" w:space="0" w:color="auto"/>
            </w:tcBorders>
            <w:shd w:val="clear" w:color="auto" w:fill="auto"/>
            <w:vAlign w:val="bottom"/>
          </w:tcPr>
          <w:p w14:paraId="21D11792" w14:textId="77777777" w:rsidR="00DD4561" w:rsidRPr="00781507" w:rsidRDefault="00DD4561" w:rsidP="00781507">
            <w:pPr>
              <w:suppressAutoHyphens w:val="0"/>
              <w:spacing w:before="40" w:after="40" w:line="220" w:lineRule="exact"/>
              <w:ind w:right="113"/>
              <w:jc w:val="right"/>
              <w:rPr>
                <w:sz w:val="18"/>
              </w:rPr>
            </w:pPr>
            <w:r w:rsidRPr="00781507">
              <w:rPr>
                <w:sz w:val="18"/>
              </w:rPr>
              <w:t>835</w:t>
            </w:r>
          </w:p>
        </w:tc>
        <w:tc>
          <w:tcPr>
            <w:tcW w:w="1276" w:type="dxa"/>
            <w:tcBorders>
              <w:top w:val="single" w:sz="4" w:space="0" w:color="auto"/>
            </w:tcBorders>
            <w:shd w:val="clear" w:color="auto" w:fill="auto"/>
            <w:vAlign w:val="bottom"/>
          </w:tcPr>
          <w:p w14:paraId="6D81F07D" w14:textId="77777777" w:rsidR="00DD4561" w:rsidRPr="00781507" w:rsidRDefault="00DD4561" w:rsidP="00781507">
            <w:pPr>
              <w:suppressAutoHyphens w:val="0"/>
              <w:spacing w:before="40" w:after="40" w:line="220" w:lineRule="exact"/>
              <w:ind w:right="113"/>
              <w:jc w:val="right"/>
              <w:rPr>
                <w:sz w:val="18"/>
              </w:rPr>
            </w:pPr>
            <w:r w:rsidRPr="00781507">
              <w:rPr>
                <w:sz w:val="18"/>
              </w:rPr>
              <w:t>0.7</w:t>
            </w:r>
          </w:p>
        </w:tc>
        <w:tc>
          <w:tcPr>
            <w:tcW w:w="1558" w:type="dxa"/>
            <w:tcBorders>
              <w:top w:val="single" w:sz="4" w:space="0" w:color="auto"/>
            </w:tcBorders>
            <w:shd w:val="clear" w:color="auto" w:fill="auto"/>
            <w:vAlign w:val="bottom"/>
          </w:tcPr>
          <w:p w14:paraId="2CF3CAF2" w14:textId="77777777" w:rsidR="00DD4561" w:rsidRPr="00781507" w:rsidRDefault="00DD4561" w:rsidP="00781507">
            <w:pPr>
              <w:suppressAutoHyphens w:val="0"/>
              <w:spacing w:before="40" w:after="40" w:line="220" w:lineRule="exact"/>
              <w:ind w:right="113"/>
              <w:jc w:val="right"/>
              <w:rPr>
                <w:sz w:val="18"/>
              </w:rPr>
            </w:pPr>
            <w:r w:rsidRPr="00781507">
              <w:rPr>
                <w:sz w:val="18"/>
              </w:rPr>
              <w:t xml:space="preserve">1.5 </w:t>
            </w:r>
          </w:p>
        </w:tc>
      </w:tr>
      <w:tr w:rsidR="00695ADA" w:rsidRPr="00781507" w14:paraId="45A41EBA" w14:textId="77777777" w:rsidTr="00695ADA">
        <w:tc>
          <w:tcPr>
            <w:tcW w:w="567" w:type="dxa"/>
            <w:shd w:val="clear" w:color="auto" w:fill="auto"/>
          </w:tcPr>
          <w:p w14:paraId="4184FBAF" w14:textId="77777777" w:rsidR="00DD4561" w:rsidRPr="00781507" w:rsidRDefault="00DD4561" w:rsidP="00781507">
            <w:pPr>
              <w:suppressAutoHyphens w:val="0"/>
              <w:spacing w:before="40" w:after="40" w:line="220" w:lineRule="exact"/>
              <w:ind w:right="113"/>
              <w:rPr>
                <w:rFonts w:eastAsia="MS Gothic"/>
                <w:sz w:val="18"/>
              </w:rPr>
            </w:pPr>
          </w:p>
        </w:tc>
        <w:tc>
          <w:tcPr>
            <w:tcW w:w="567" w:type="dxa"/>
            <w:shd w:val="clear" w:color="auto" w:fill="auto"/>
            <w:vAlign w:val="bottom"/>
          </w:tcPr>
          <w:p w14:paraId="25B84F27" w14:textId="77777777" w:rsidR="00DD4561" w:rsidRPr="00781507" w:rsidRDefault="00DD4561" w:rsidP="00781507">
            <w:pPr>
              <w:suppressAutoHyphens w:val="0"/>
              <w:spacing w:before="40" w:after="40" w:line="220" w:lineRule="exact"/>
              <w:ind w:right="113"/>
              <w:rPr>
                <w:rFonts w:eastAsia="MS Gothic"/>
                <w:sz w:val="18"/>
              </w:rPr>
            </w:pPr>
          </w:p>
        </w:tc>
        <w:tc>
          <w:tcPr>
            <w:tcW w:w="567" w:type="dxa"/>
            <w:shd w:val="clear" w:color="auto" w:fill="auto"/>
            <w:vAlign w:val="bottom"/>
          </w:tcPr>
          <w:p w14:paraId="2AC15832" w14:textId="77777777" w:rsidR="00DD4561" w:rsidRPr="00781507" w:rsidRDefault="00DD4561" w:rsidP="00781507">
            <w:pPr>
              <w:suppressAutoHyphens w:val="0"/>
              <w:spacing w:before="40" w:after="40" w:line="220" w:lineRule="exact"/>
              <w:ind w:right="113"/>
              <w:rPr>
                <w:rFonts w:eastAsia="MS Gothic"/>
                <w:sz w:val="18"/>
              </w:rPr>
            </w:pPr>
          </w:p>
        </w:tc>
        <w:tc>
          <w:tcPr>
            <w:tcW w:w="1985" w:type="dxa"/>
            <w:shd w:val="clear" w:color="auto" w:fill="auto"/>
            <w:vAlign w:val="bottom"/>
          </w:tcPr>
          <w:p w14:paraId="56614583" w14:textId="77777777" w:rsidR="00DD4561" w:rsidRPr="00781507" w:rsidRDefault="00DD4561" w:rsidP="00781507">
            <w:pPr>
              <w:suppressAutoHyphens w:val="0"/>
              <w:spacing w:before="40" w:after="40" w:line="220" w:lineRule="exact"/>
              <w:ind w:right="113"/>
              <w:rPr>
                <w:sz w:val="18"/>
              </w:rPr>
            </w:pPr>
            <w:r w:rsidRPr="00781507">
              <w:rPr>
                <w:sz w:val="18"/>
              </w:rPr>
              <w:t>Infanticide</w:t>
            </w:r>
          </w:p>
        </w:tc>
        <w:tc>
          <w:tcPr>
            <w:tcW w:w="850" w:type="dxa"/>
            <w:shd w:val="clear" w:color="auto" w:fill="auto"/>
            <w:vAlign w:val="bottom"/>
          </w:tcPr>
          <w:p w14:paraId="6CB49A23" w14:textId="77777777" w:rsidR="00DD4561" w:rsidRPr="00781507" w:rsidRDefault="00DD4561" w:rsidP="00781507">
            <w:pPr>
              <w:suppressAutoHyphens w:val="0"/>
              <w:spacing w:before="40" w:after="40" w:line="220" w:lineRule="exact"/>
              <w:ind w:right="113"/>
              <w:jc w:val="right"/>
              <w:rPr>
                <w:sz w:val="18"/>
              </w:rPr>
            </w:pPr>
            <w:r w:rsidRPr="00781507">
              <w:rPr>
                <w:sz w:val="18"/>
              </w:rPr>
              <w:t>11</w:t>
            </w:r>
          </w:p>
        </w:tc>
        <w:tc>
          <w:tcPr>
            <w:tcW w:w="1276" w:type="dxa"/>
            <w:shd w:val="clear" w:color="auto" w:fill="auto"/>
            <w:vAlign w:val="bottom"/>
          </w:tcPr>
          <w:p w14:paraId="678A31F7" w14:textId="77777777" w:rsidR="00DD4561" w:rsidRPr="00781507" w:rsidRDefault="00DD4561" w:rsidP="00781507">
            <w:pPr>
              <w:suppressAutoHyphens w:val="0"/>
              <w:spacing w:before="40" w:after="40" w:line="220" w:lineRule="exact"/>
              <w:ind w:right="113"/>
              <w:jc w:val="right"/>
              <w:rPr>
                <w:sz w:val="18"/>
              </w:rPr>
            </w:pPr>
            <w:r w:rsidRPr="00781507">
              <w:rPr>
                <w:sz w:val="18"/>
              </w:rPr>
              <w:t>0.0</w:t>
            </w:r>
          </w:p>
        </w:tc>
        <w:tc>
          <w:tcPr>
            <w:tcW w:w="1558" w:type="dxa"/>
            <w:shd w:val="clear" w:color="auto" w:fill="auto"/>
            <w:vAlign w:val="bottom"/>
          </w:tcPr>
          <w:p w14:paraId="3BABB74F" w14:textId="77777777" w:rsidR="00DD4561" w:rsidRPr="00781507" w:rsidRDefault="00DD4561" w:rsidP="00781507">
            <w:pPr>
              <w:suppressAutoHyphens w:val="0"/>
              <w:spacing w:before="40" w:after="40" w:line="220" w:lineRule="exact"/>
              <w:ind w:right="113"/>
              <w:jc w:val="right"/>
              <w:rPr>
                <w:sz w:val="18"/>
              </w:rPr>
            </w:pPr>
            <w:r w:rsidRPr="00781507">
              <w:rPr>
                <w:sz w:val="18"/>
              </w:rPr>
              <w:t xml:space="preserve">0.0 </w:t>
            </w:r>
          </w:p>
        </w:tc>
      </w:tr>
      <w:tr w:rsidR="00695ADA" w:rsidRPr="00781507" w14:paraId="51F316C9" w14:textId="77777777" w:rsidTr="00695ADA">
        <w:tc>
          <w:tcPr>
            <w:tcW w:w="567" w:type="dxa"/>
            <w:shd w:val="clear" w:color="auto" w:fill="auto"/>
          </w:tcPr>
          <w:p w14:paraId="443B94EB" w14:textId="77777777" w:rsidR="00DD4561" w:rsidRPr="00781507" w:rsidRDefault="00DD4561" w:rsidP="00781507">
            <w:pPr>
              <w:suppressAutoHyphens w:val="0"/>
              <w:spacing w:before="40" w:after="40" w:line="220" w:lineRule="exact"/>
              <w:ind w:right="113"/>
              <w:rPr>
                <w:rFonts w:eastAsia="MS Gothic"/>
                <w:sz w:val="18"/>
              </w:rPr>
            </w:pPr>
          </w:p>
        </w:tc>
        <w:tc>
          <w:tcPr>
            <w:tcW w:w="567" w:type="dxa"/>
            <w:shd w:val="clear" w:color="auto" w:fill="auto"/>
            <w:vAlign w:val="bottom"/>
          </w:tcPr>
          <w:p w14:paraId="3CCCE2EC" w14:textId="77777777" w:rsidR="00DD4561" w:rsidRPr="00781507" w:rsidRDefault="00DD4561" w:rsidP="00781507">
            <w:pPr>
              <w:suppressAutoHyphens w:val="0"/>
              <w:spacing w:before="40" w:after="40" w:line="220" w:lineRule="exact"/>
              <w:ind w:right="113"/>
              <w:rPr>
                <w:rFonts w:eastAsia="MS Gothic"/>
                <w:sz w:val="18"/>
              </w:rPr>
            </w:pPr>
          </w:p>
        </w:tc>
        <w:tc>
          <w:tcPr>
            <w:tcW w:w="567" w:type="dxa"/>
            <w:shd w:val="clear" w:color="auto" w:fill="auto"/>
            <w:vAlign w:val="bottom"/>
          </w:tcPr>
          <w:p w14:paraId="1B2A52A0" w14:textId="77777777" w:rsidR="00DD4561" w:rsidRPr="00781507" w:rsidRDefault="00DD4561" w:rsidP="00781507">
            <w:pPr>
              <w:suppressAutoHyphens w:val="0"/>
              <w:spacing w:before="40" w:after="40" w:line="220" w:lineRule="exact"/>
              <w:ind w:right="113"/>
              <w:rPr>
                <w:rFonts w:eastAsia="MS Gothic"/>
                <w:sz w:val="18"/>
              </w:rPr>
            </w:pPr>
          </w:p>
        </w:tc>
        <w:tc>
          <w:tcPr>
            <w:tcW w:w="1985" w:type="dxa"/>
            <w:shd w:val="clear" w:color="auto" w:fill="auto"/>
            <w:vAlign w:val="bottom"/>
          </w:tcPr>
          <w:p w14:paraId="41B08444" w14:textId="77777777" w:rsidR="00DD4561" w:rsidRPr="00781507" w:rsidRDefault="00DD4561" w:rsidP="00781507">
            <w:pPr>
              <w:suppressAutoHyphens w:val="0"/>
              <w:spacing w:before="40" w:after="40" w:line="220" w:lineRule="exact"/>
              <w:ind w:right="113"/>
              <w:rPr>
                <w:sz w:val="18"/>
              </w:rPr>
            </w:pPr>
            <w:r w:rsidRPr="00781507">
              <w:rPr>
                <w:sz w:val="18"/>
              </w:rPr>
              <w:t>Preparation for homicide</w:t>
            </w:r>
          </w:p>
        </w:tc>
        <w:tc>
          <w:tcPr>
            <w:tcW w:w="850" w:type="dxa"/>
            <w:shd w:val="clear" w:color="auto" w:fill="auto"/>
            <w:vAlign w:val="bottom"/>
          </w:tcPr>
          <w:p w14:paraId="2BCEEAC3" w14:textId="77777777" w:rsidR="00DD4561" w:rsidRPr="00781507" w:rsidRDefault="00DD4561" w:rsidP="00781507">
            <w:pPr>
              <w:suppressAutoHyphens w:val="0"/>
              <w:spacing w:before="40" w:after="40" w:line="220" w:lineRule="exact"/>
              <w:ind w:right="113"/>
              <w:jc w:val="right"/>
              <w:rPr>
                <w:sz w:val="18"/>
              </w:rPr>
            </w:pPr>
            <w:r w:rsidRPr="00781507">
              <w:rPr>
                <w:sz w:val="18"/>
              </w:rPr>
              <w:t>19</w:t>
            </w:r>
          </w:p>
        </w:tc>
        <w:tc>
          <w:tcPr>
            <w:tcW w:w="1276" w:type="dxa"/>
            <w:shd w:val="clear" w:color="auto" w:fill="auto"/>
            <w:vAlign w:val="bottom"/>
          </w:tcPr>
          <w:p w14:paraId="3C110E4F" w14:textId="77777777" w:rsidR="00DD4561" w:rsidRPr="00781507" w:rsidRDefault="00DD4561" w:rsidP="00781507">
            <w:pPr>
              <w:suppressAutoHyphens w:val="0"/>
              <w:spacing w:before="40" w:after="40" w:line="220" w:lineRule="exact"/>
              <w:ind w:right="113"/>
              <w:jc w:val="right"/>
              <w:rPr>
                <w:sz w:val="18"/>
              </w:rPr>
            </w:pPr>
            <w:r w:rsidRPr="00781507">
              <w:rPr>
                <w:sz w:val="18"/>
              </w:rPr>
              <w:t>0.0</w:t>
            </w:r>
          </w:p>
        </w:tc>
        <w:tc>
          <w:tcPr>
            <w:tcW w:w="1558" w:type="dxa"/>
            <w:shd w:val="clear" w:color="auto" w:fill="auto"/>
            <w:vAlign w:val="bottom"/>
          </w:tcPr>
          <w:p w14:paraId="755ED3DF" w14:textId="77777777" w:rsidR="00DD4561" w:rsidRPr="00781507" w:rsidRDefault="00DD4561" w:rsidP="00781507">
            <w:pPr>
              <w:suppressAutoHyphens w:val="0"/>
              <w:spacing w:before="40" w:after="40" w:line="220" w:lineRule="exact"/>
              <w:ind w:right="113"/>
              <w:jc w:val="right"/>
              <w:rPr>
                <w:sz w:val="18"/>
              </w:rPr>
            </w:pPr>
            <w:r w:rsidRPr="00781507">
              <w:rPr>
                <w:sz w:val="18"/>
              </w:rPr>
              <w:t xml:space="preserve">0.0 </w:t>
            </w:r>
          </w:p>
        </w:tc>
      </w:tr>
      <w:tr w:rsidR="00695ADA" w:rsidRPr="00781507" w14:paraId="5A9C5262" w14:textId="77777777" w:rsidTr="00824A7A">
        <w:tc>
          <w:tcPr>
            <w:tcW w:w="567" w:type="dxa"/>
            <w:tcBorders>
              <w:bottom w:val="single" w:sz="4" w:space="0" w:color="auto"/>
            </w:tcBorders>
            <w:shd w:val="clear" w:color="auto" w:fill="auto"/>
          </w:tcPr>
          <w:p w14:paraId="75BDF1C3" w14:textId="77777777" w:rsidR="00DD4561" w:rsidRPr="00781507" w:rsidRDefault="00DD4561" w:rsidP="00781507">
            <w:pPr>
              <w:suppressAutoHyphens w:val="0"/>
              <w:spacing w:before="40" w:after="40" w:line="220" w:lineRule="exact"/>
              <w:ind w:right="113"/>
              <w:rPr>
                <w:rFonts w:eastAsia="MS Gothic"/>
                <w:sz w:val="18"/>
              </w:rPr>
            </w:pPr>
          </w:p>
        </w:tc>
        <w:tc>
          <w:tcPr>
            <w:tcW w:w="567" w:type="dxa"/>
            <w:tcBorders>
              <w:bottom w:val="single" w:sz="4" w:space="0" w:color="auto"/>
            </w:tcBorders>
            <w:shd w:val="clear" w:color="auto" w:fill="auto"/>
            <w:vAlign w:val="bottom"/>
          </w:tcPr>
          <w:p w14:paraId="12F0B064" w14:textId="77777777" w:rsidR="00DD4561" w:rsidRPr="00781507" w:rsidRDefault="00DD4561" w:rsidP="00781507">
            <w:pPr>
              <w:suppressAutoHyphens w:val="0"/>
              <w:spacing w:before="40" w:after="40" w:line="220" w:lineRule="exact"/>
              <w:ind w:right="113"/>
              <w:rPr>
                <w:rFonts w:eastAsia="MS Gothic"/>
                <w:sz w:val="18"/>
              </w:rPr>
            </w:pPr>
          </w:p>
        </w:tc>
        <w:tc>
          <w:tcPr>
            <w:tcW w:w="567" w:type="dxa"/>
            <w:tcBorders>
              <w:bottom w:val="single" w:sz="4" w:space="0" w:color="auto"/>
            </w:tcBorders>
            <w:shd w:val="clear" w:color="auto" w:fill="auto"/>
            <w:vAlign w:val="bottom"/>
          </w:tcPr>
          <w:p w14:paraId="36ABAB32" w14:textId="77777777" w:rsidR="00DD4561" w:rsidRPr="00781507" w:rsidRDefault="00DD4561" w:rsidP="00781507">
            <w:pPr>
              <w:suppressAutoHyphens w:val="0"/>
              <w:spacing w:before="40" w:after="40" w:line="220" w:lineRule="exact"/>
              <w:ind w:right="113"/>
              <w:rPr>
                <w:rFonts w:eastAsia="MS Gothic"/>
                <w:sz w:val="18"/>
              </w:rPr>
            </w:pPr>
          </w:p>
        </w:tc>
        <w:tc>
          <w:tcPr>
            <w:tcW w:w="1985" w:type="dxa"/>
            <w:tcBorders>
              <w:bottom w:val="single" w:sz="4" w:space="0" w:color="auto"/>
            </w:tcBorders>
            <w:shd w:val="clear" w:color="auto" w:fill="auto"/>
            <w:vAlign w:val="bottom"/>
          </w:tcPr>
          <w:p w14:paraId="72D35FD9" w14:textId="77777777" w:rsidR="00DD4561" w:rsidRPr="00781507" w:rsidRDefault="00DD4561" w:rsidP="00781507">
            <w:pPr>
              <w:suppressAutoHyphens w:val="0"/>
              <w:spacing w:before="40" w:after="40" w:line="220" w:lineRule="exact"/>
              <w:ind w:right="113"/>
              <w:rPr>
                <w:sz w:val="18"/>
              </w:rPr>
            </w:pPr>
            <w:r w:rsidRPr="00781507">
              <w:rPr>
                <w:sz w:val="18"/>
              </w:rPr>
              <w:t xml:space="preserve">Assisting suicide </w:t>
            </w:r>
          </w:p>
        </w:tc>
        <w:tc>
          <w:tcPr>
            <w:tcW w:w="850" w:type="dxa"/>
            <w:tcBorders>
              <w:bottom w:val="single" w:sz="4" w:space="0" w:color="auto"/>
            </w:tcBorders>
            <w:shd w:val="clear" w:color="auto" w:fill="auto"/>
            <w:vAlign w:val="bottom"/>
          </w:tcPr>
          <w:p w14:paraId="3210FAFF" w14:textId="77777777" w:rsidR="00DD4561" w:rsidRPr="00781507" w:rsidRDefault="00DD4561" w:rsidP="00781507">
            <w:pPr>
              <w:suppressAutoHyphens w:val="0"/>
              <w:spacing w:before="40" w:after="40" w:line="220" w:lineRule="exact"/>
              <w:ind w:right="113"/>
              <w:jc w:val="right"/>
              <w:rPr>
                <w:sz w:val="18"/>
              </w:rPr>
            </w:pPr>
            <w:r w:rsidRPr="00781507">
              <w:rPr>
                <w:sz w:val="18"/>
              </w:rPr>
              <w:t>9</w:t>
            </w:r>
          </w:p>
        </w:tc>
        <w:tc>
          <w:tcPr>
            <w:tcW w:w="1276" w:type="dxa"/>
            <w:tcBorders>
              <w:bottom w:val="single" w:sz="4" w:space="0" w:color="auto"/>
            </w:tcBorders>
            <w:shd w:val="clear" w:color="auto" w:fill="auto"/>
            <w:vAlign w:val="bottom"/>
          </w:tcPr>
          <w:p w14:paraId="5079E985" w14:textId="77777777" w:rsidR="00DD4561" w:rsidRPr="00781507" w:rsidRDefault="00DD4561" w:rsidP="00781507">
            <w:pPr>
              <w:suppressAutoHyphens w:val="0"/>
              <w:spacing w:before="40" w:after="40" w:line="220" w:lineRule="exact"/>
              <w:ind w:right="113"/>
              <w:jc w:val="right"/>
              <w:rPr>
                <w:sz w:val="18"/>
              </w:rPr>
            </w:pPr>
            <w:r w:rsidRPr="00781507">
              <w:rPr>
                <w:sz w:val="18"/>
              </w:rPr>
              <w:t>0.0</w:t>
            </w:r>
          </w:p>
        </w:tc>
        <w:tc>
          <w:tcPr>
            <w:tcW w:w="1558" w:type="dxa"/>
            <w:tcBorders>
              <w:bottom w:val="single" w:sz="4" w:space="0" w:color="auto"/>
            </w:tcBorders>
            <w:shd w:val="clear" w:color="auto" w:fill="auto"/>
            <w:vAlign w:val="bottom"/>
          </w:tcPr>
          <w:p w14:paraId="700067D5" w14:textId="77777777" w:rsidR="00DD4561" w:rsidRPr="00781507" w:rsidRDefault="00DD4561" w:rsidP="00781507">
            <w:pPr>
              <w:suppressAutoHyphens w:val="0"/>
              <w:spacing w:before="40" w:after="40" w:line="220" w:lineRule="exact"/>
              <w:ind w:right="113"/>
              <w:jc w:val="right"/>
              <w:rPr>
                <w:sz w:val="18"/>
              </w:rPr>
            </w:pPr>
            <w:r w:rsidRPr="00781507">
              <w:rPr>
                <w:sz w:val="18"/>
              </w:rPr>
              <w:t xml:space="preserve">0.0 </w:t>
            </w:r>
          </w:p>
        </w:tc>
      </w:tr>
      <w:tr w:rsidR="00695ADA" w:rsidRPr="00781507" w14:paraId="3EA22F3D" w14:textId="77777777" w:rsidTr="00DB7A91">
        <w:tc>
          <w:tcPr>
            <w:tcW w:w="567" w:type="dxa"/>
            <w:tcBorders>
              <w:top w:val="single" w:sz="4" w:space="0" w:color="auto"/>
              <w:bottom w:val="single" w:sz="4" w:space="0" w:color="auto"/>
            </w:tcBorders>
            <w:shd w:val="clear" w:color="auto" w:fill="auto"/>
          </w:tcPr>
          <w:p w14:paraId="3A116B1E" w14:textId="77777777" w:rsidR="00DD4561" w:rsidRPr="00781507" w:rsidRDefault="00DD4561" w:rsidP="00781507">
            <w:pPr>
              <w:suppressAutoHyphens w:val="0"/>
              <w:spacing w:before="40" w:after="40" w:line="220" w:lineRule="exact"/>
              <w:ind w:right="113"/>
              <w:rPr>
                <w:rFonts w:eastAsia="MS Gothic"/>
                <w:sz w:val="18"/>
              </w:rPr>
            </w:pPr>
          </w:p>
        </w:tc>
        <w:tc>
          <w:tcPr>
            <w:tcW w:w="567" w:type="dxa"/>
            <w:tcBorders>
              <w:top w:val="single" w:sz="4" w:space="0" w:color="auto"/>
              <w:bottom w:val="single" w:sz="4" w:space="0" w:color="auto"/>
            </w:tcBorders>
            <w:shd w:val="clear" w:color="auto" w:fill="auto"/>
            <w:vAlign w:val="bottom"/>
          </w:tcPr>
          <w:p w14:paraId="49473EDB" w14:textId="77777777" w:rsidR="00DD4561" w:rsidRPr="00781507" w:rsidRDefault="00DD4561" w:rsidP="00781507">
            <w:pPr>
              <w:suppressAutoHyphens w:val="0"/>
              <w:spacing w:before="40" w:after="40" w:line="220" w:lineRule="exact"/>
              <w:ind w:right="113"/>
              <w:rPr>
                <w:rFonts w:eastAsia="MS Gothic"/>
                <w:sz w:val="18"/>
              </w:rPr>
            </w:pPr>
          </w:p>
        </w:tc>
        <w:tc>
          <w:tcPr>
            <w:tcW w:w="2552" w:type="dxa"/>
            <w:gridSpan w:val="2"/>
            <w:tcBorders>
              <w:top w:val="single" w:sz="4" w:space="0" w:color="auto"/>
              <w:bottom w:val="single" w:sz="4" w:space="0" w:color="auto"/>
            </w:tcBorders>
            <w:shd w:val="clear" w:color="auto" w:fill="auto"/>
            <w:vAlign w:val="bottom"/>
          </w:tcPr>
          <w:p w14:paraId="4D43330C" w14:textId="77777777" w:rsidR="00DD4561" w:rsidRPr="00824A7A" w:rsidRDefault="00DD4561" w:rsidP="00824A7A">
            <w:pPr>
              <w:suppressAutoHyphens w:val="0"/>
              <w:spacing w:before="80" w:after="80" w:line="220" w:lineRule="exact"/>
              <w:ind w:left="283"/>
              <w:rPr>
                <w:b/>
                <w:sz w:val="18"/>
              </w:rPr>
            </w:pPr>
            <w:r w:rsidRPr="00824A7A">
              <w:rPr>
                <w:b/>
                <w:sz w:val="18"/>
              </w:rPr>
              <w:t>Total of Robbery</w:t>
            </w:r>
          </w:p>
        </w:tc>
        <w:tc>
          <w:tcPr>
            <w:tcW w:w="850" w:type="dxa"/>
            <w:tcBorders>
              <w:top w:val="single" w:sz="4" w:space="0" w:color="auto"/>
              <w:bottom w:val="single" w:sz="4" w:space="0" w:color="auto"/>
            </w:tcBorders>
            <w:shd w:val="clear" w:color="auto" w:fill="auto"/>
            <w:vAlign w:val="bottom"/>
          </w:tcPr>
          <w:p w14:paraId="260A24E2" w14:textId="6BC082B1" w:rsidR="00DD4561" w:rsidRPr="00824A7A" w:rsidRDefault="00DD4561" w:rsidP="00824A7A">
            <w:pPr>
              <w:suppressAutoHyphens w:val="0"/>
              <w:spacing w:before="80" w:after="80" w:line="220" w:lineRule="exact"/>
              <w:ind w:right="113"/>
              <w:jc w:val="right"/>
              <w:rPr>
                <w:b/>
                <w:sz w:val="18"/>
              </w:rPr>
            </w:pPr>
            <w:r w:rsidRPr="00824A7A">
              <w:rPr>
                <w:b/>
                <w:sz w:val="18"/>
              </w:rPr>
              <w:t>1</w:t>
            </w:r>
            <w:r w:rsidR="00695ADA" w:rsidRPr="00824A7A">
              <w:rPr>
                <w:b/>
                <w:sz w:val="18"/>
              </w:rPr>
              <w:t xml:space="preserve"> </w:t>
            </w:r>
            <w:r w:rsidRPr="00824A7A">
              <w:rPr>
                <w:b/>
                <w:sz w:val="18"/>
              </w:rPr>
              <w:t>704</w:t>
            </w:r>
          </w:p>
        </w:tc>
        <w:tc>
          <w:tcPr>
            <w:tcW w:w="1276" w:type="dxa"/>
            <w:tcBorders>
              <w:top w:val="single" w:sz="4" w:space="0" w:color="auto"/>
              <w:bottom w:val="single" w:sz="4" w:space="0" w:color="auto"/>
            </w:tcBorders>
            <w:shd w:val="clear" w:color="auto" w:fill="auto"/>
            <w:vAlign w:val="bottom"/>
          </w:tcPr>
          <w:p w14:paraId="6E35BD8D" w14:textId="77777777" w:rsidR="00DD4561" w:rsidRPr="00824A7A" w:rsidRDefault="00DD4561" w:rsidP="00824A7A">
            <w:pPr>
              <w:suppressAutoHyphens w:val="0"/>
              <w:spacing w:before="80" w:after="80" w:line="220" w:lineRule="exact"/>
              <w:ind w:right="113"/>
              <w:jc w:val="right"/>
              <w:rPr>
                <w:b/>
                <w:sz w:val="18"/>
              </w:rPr>
            </w:pPr>
            <w:r w:rsidRPr="00824A7A">
              <w:rPr>
                <w:b/>
                <w:sz w:val="18"/>
              </w:rPr>
              <w:t>1.3</w:t>
            </w:r>
          </w:p>
        </w:tc>
        <w:tc>
          <w:tcPr>
            <w:tcW w:w="1558" w:type="dxa"/>
            <w:tcBorders>
              <w:top w:val="single" w:sz="4" w:space="0" w:color="auto"/>
              <w:bottom w:val="single" w:sz="4" w:space="0" w:color="auto"/>
            </w:tcBorders>
            <w:shd w:val="clear" w:color="auto" w:fill="auto"/>
            <w:vAlign w:val="bottom"/>
          </w:tcPr>
          <w:p w14:paraId="1EB5C70E" w14:textId="77777777" w:rsidR="00DD4561" w:rsidRPr="00824A7A" w:rsidRDefault="00DD4561" w:rsidP="00824A7A">
            <w:pPr>
              <w:suppressAutoHyphens w:val="0"/>
              <w:spacing w:before="80" w:after="80" w:line="220" w:lineRule="exact"/>
              <w:ind w:right="113"/>
              <w:jc w:val="right"/>
              <w:rPr>
                <w:b/>
                <w:sz w:val="18"/>
              </w:rPr>
            </w:pPr>
            <w:r w:rsidRPr="00824A7A">
              <w:rPr>
                <w:b/>
                <w:sz w:val="18"/>
              </w:rPr>
              <w:t xml:space="preserve">3.1 </w:t>
            </w:r>
          </w:p>
        </w:tc>
      </w:tr>
      <w:tr w:rsidR="00695ADA" w:rsidRPr="00781507" w14:paraId="11FF0116" w14:textId="77777777" w:rsidTr="00DB7A91">
        <w:tc>
          <w:tcPr>
            <w:tcW w:w="567" w:type="dxa"/>
            <w:tcBorders>
              <w:top w:val="single" w:sz="4" w:space="0" w:color="auto"/>
              <w:bottom w:val="nil"/>
            </w:tcBorders>
            <w:shd w:val="clear" w:color="auto" w:fill="auto"/>
          </w:tcPr>
          <w:p w14:paraId="6EFB181D" w14:textId="77777777" w:rsidR="00DD4561" w:rsidRPr="00781507" w:rsidRDefault="00DD4561" w:rsidP="00781507">
            <w:pPr>
              <w:suppressAutoHyphens w:val="0"/>
              <w:spacing w:before="40" w:after="40" w:line="220" w:lineRule="exact"/>
              <w:ind w:right="113"/>
              <w:rPr>
                <w:rFonts w:eastAsia="MS Gothic"/>
                <w:sz w:val="18"/>
              </w:rPr>
            </w:pPr>
          </w:p>
        </w:tc>
        <w:tc>
          <w:tcPr>
            <w:tcW w:w="567" w:type="dxa"/>
            <w:tcBorders>
              <w:top w:val="single" w:sz="4" w:space="0" w:color="auto"/>
              <w:bottom w:val="nil"/>
            </w:tcBorders>
            <w:shd w:val="clear" w:color="auto" w:fill="auto"/>
            <w:vAlign w:val="bottom"/>
          </w:tcPr>
          <w:p w14:paraId="31D91263" w14:textId="77777777" w:rsidR="00DD4561" w:rsidRPr="00781507" w:rsidRDefault="00DD4561" w:rsidP="00781507">
            <w:pPr>
              <w:suppressAutoHyphens w:val="0"/>
              <w:spacing w:before="40" w:after="40" w:line="220" w:lineRule="exact"/>
              <w:ind w:right="113"/>
              <w:rPr>
                <w:rFonts w:eastAsia="MS Gothic"/>
                <w:sz w:val="18"/>
              </w:rPr>
            </w:pPr>
          </w:p>
        </w:tc>
        <w:tc>
          <w:tcPr>
            <w:tcW w:w="567" w:type="dxa"/>
            <w:tcBorders>
              <w:top w:val="single" w:sz="4" w:space="0" w:color="auto"/>
              <w:bottom w:val="nil"/>
            </w:tcBorders>
            <w:shd w:val="clear" w:color="auto" w:fill="auto"/>
            <w:vAlign w:val="bottom"/>
          </w:tcPr>
          <w:p w14:paraId="6FA3318F" w14:textId="77777777" w:rsidR="00DD4561" w:rsidRPr="00781507" w:rsidRDefault="00DD4561" w:rsidP="00781507">
            <w:pPr>
              <w:suppressAutoHyphens w:val="0"/>
              <w:spacing w:before="40" w:after="40" w:line="220" w:lineRule="exact"/>
              <w:ind w:right="113"/>
              <w:rPr>
                <w:rFonts w:eastAsia="MS Gothic"/>
                <w:sz w:val="18"/>
              </w:rPr>
            </w:pPr>
          </w:p>
        </w:tc>
        <w:tc>
          <w:tcPr>
            <w:tcW w:w="1985" w:type="dxa"/>
            <w:tcBorders>
              <w:top w:val="single" w:sz="4" w:space="0" w:color="auto"/>
              <w:bottom w:val="nil"/>
            </w:tcBorders>
            <w:shd w:val="clear" w:color="auto" w:fill="auto"/>
            <w:vAlign w:val="bottom"/>
          </w:tcPr>
          <w:p w14:paraId="62B133BB" w14:textId="77777777" w:rsidR="00DD4561" w:rsidRPr="00781507" w:rsidRDefault="00DD4561" w:rsidP="00781507">
            <w:pPr>
              <w:suppressAutoHyphens w:val="0"/>
              <w:spacing w:before="40" w:after="40" w:line="220" w:lineRule="exact"/>
              <w:ind w:right="113"/>
              <w:rPr>
                <w:sz w:val="18"/>
              </w:rPr>
            </w:pPr>
            <w:r w:rsidRPr="00781507">
              <w:rPr>
                <w:sz w:val="18"/>
              </w:rPr>
              <w:t xml:space="preserve">Robbery causing death </w:t>
            </w:r>
          </w:p>
        </w:tc>
        <w:tc>
          <w:tcPr>
            <w:tcW w:w="850" w:type="dxa"/>
            <w:tcBorders>
              <w:top w:val="single" w:sz="4" w:space="0" w:color="auto"/>
              <w:bottom w:val="nil"/>
            </w:tcBorders>
            <w:shd w:val="clear" w:color="auto" w:fill="auto"/>
            <w:vAlign w:val="bottom"/>
          </w:tcPr>
          <w:p w14:paraId="431A85A5" w14:textId="77777777" w:rsidR="00DD4561" w:rsidRPr="00781507" w:rsidRDefault="00DD4561" w:rsidP="00781507">
            <w:pPr>
              <w:suppressAutoHyphens w:val="0"/>
              <w:spacing w:before="40" w:after="40" w:line="220" w:lineRule="exact"/>
              <w:ind w:right="113"/>
              <w:jc w:val="right"/>
              <w:rPr>
                <w:sz w:val="18"/>
              </w:rPr>
            </w:pPr>
            <w:r w:rsidRPr="00781507">
              <w:rPr>
                <w:sz w:val="18"/>
              </w:rPr>
              <w:t>31</w:t>
            </w:r>
          </w:p>
        </w:tc>
        <w:tc>
          <w:tcPr>
            <w:tcW w:w="1276" w:type="dxa"/>
            <w:tcBorders>
              <w:top w:val="single" w:sz="4" w:space="0" w:color="auto"/>
              <w:bottom w:val="nil"/>
            </w:tcBorders>
            <w:shd w:val="clear" w:color="auto" w:fill="auto"/>
            <w:vAlign w:val="bottom"/>
          </w:tcPr>
          <w:p w14:paraId="6B85D651" w14:textId="77777777" w:rsidR="00DD4561" w:rsidRPr="00781507" w:rsidRDefault="00DD4561" w:rsidP="00781507">
            <w:pPr>
              <w:suppressAutoHyphens w:val="0"/>
              <w:spacing w:before="40" w:after="40" w:line="220" w:lineRule="exact"/>
              <w:ind w:right="113"/>
              <w:jc w:val="right"/>
              <w:rPr>
                <w:sz w:val="18"/>
              </w:rPr>
            </w:pPr>
            <w:r w:rsidRPr="00781507">
              <w:rPr>
                <w:sz w:val="18"/>
              </w:rPr>
              <w:t>0.0</w:t>
            </w:r>
          </w:p>
        </w:tc>
        <w:tc>
          <w:tcPr>
            <w:tcW w:w="1558" w:type="dxa"/>
            <w:tcBorders>
              <w:top w:val="single" w:sz="4" w:space="0" w:color="auto"/>
              <w:bottom w:val="nil"/>
            </w:tcBorders>
            <w:shd w:val="clear" w:color="auto" w:fill="auto"/>
            <w:vAlign w:val="bottom"/>
          </w:tcPr>
          <w:p w14:paraId="087BD74B" w14:textId="77777777" w:rsidR="00DD4561" w:rsidRPr="00781507" w:rsidRDefault="00DD4561" w:rsidP="00781507">
            <w:pPr>
              <w:suppressAutoHyphens w:val="0"/>
              <w:spacing w:before="40" w:after="40" w:line="220" w:lineRule="exact"/>
              <w:ind w:right="113"/>
              <w:jc w:val="right"/>
              <w:rPr>
                <w:sz w:val="18"/>
              </w:rPr>
            </w:pPr>
            <w:r w:rsidRPr="00781507">
              <w:rPr>
                <w:sz w:val="18"/>
              </w:rPr>
              <w:t xml:space="preserve">0.1 </w:t>
            </w:r>
          </w:p>
        </w:tc>
      </w:tr>
      <w:tr w:rsidR="00695ADA" w:rsidRPr="00781507" w14:paraId="28B898DA" w14:textId="77777777" w:rsidTr="00695ADA">
        <w:tc>
          <w:tcPr>
            <w:tcW w:w="567" w:type="dxa"/>
            <w:tcBorders>
              <w:top w:val="nil"/>
              <w:bottom w:val="nil"/>
            </w:tcBorders>
            <w:shd w:val="clear" w:color="auto" w:fill="auto"/>
          </w:tcPr>
          <w:p w14:paraId="7ED95C3D" w14:textId="77777777" w:rsidR="00DD4561" w:rsidRPr="00781507" w:rsidRDefault="00DD4561" w:rsidP="00781507">
            <w:pPr>
              <w:suppressAutoHyphens w:val="0"/>
              <w:spacing w:before="40" w:after="40" w:line="220" w:lineRule="exact"/>
              <w:ind w:right="113"/>
              <w:rPr>
                <w:rFonts w:eastAsia="MS Gothic"/>
                <w:sz w:val="18"/>
              </w:rPr>
            </w:pPr>
          </w:p>
        </w:tc>
        <w:tc>
          <w:tcPr>
            <w:tcW w:w="567" w:type="dxa"/>
            <w:tcBorders>
              <w:top w:val="nil"/>
              <w:bottom w:val="nil"/>
            </w:tcBorders>
            <w:shd w:val="clear" w:color="auto" w:fill="auto"/>
            <w:vAlign w:val="bottom"/>
          </w:tcPr>
          <w:p w14:paraId="73B499A7" w14:textId="77777777" w:rsidR="00DD4561" w:rsidRPr="00781507" w:rsidRDefault="00DD4561" w:rsidP="00781507">
            <w:pPr>
              <w:suppressAutoHyphens w:val="0"/>
              <w:spacing w:before="40" w:after="40" w:line="220" w:lineRule="exact"/>
              <w:ind w:right="113"/>
              <w:rPr>
                <w:rFonts w:eastAsia="MS Gothic"/>
                <w:sz w:val="18"/>
              </w:rPr>
            </w:pPr>
          </w:p>
        </w:tc>
        <w:tc>
          <w:tcPr>
            <w:tcW w:w="567" w:type="dxa"/>
            <w:tcBorders>
              <w:top w:val="nil"/>
              <w:bottom w:val="nil"/>
            </w:tcBorders>
            <w:shd w:val="clear" w:color="auto" w:fill="auto"/>
            <w:vAlign w:val="bottom"/>
          </w:tcPr>
          <w:p w14:paraId="7277817E" w14:textId="77777777" w:rsidR="00DD4561" w:rsidRPr="00781507" w:rsidRDefault="00DD4561" w:rsidP="00781507">
            <w:pPr>
              <w:suppressAutoHyphens w:val="0"/>
              <w:spacing w:before="40" w:after="40" w:line="220" w:lineRule="exact"/>
              <w:ind w:right="113"/>
              <w:rPr>
                <w:rFonts w:eastAsia="MS Gothic"/>
                <w:sz w:val="18"/>
              </w:rPr>
            </w:pPr>
          </w:p>
        </w:tc>
        <w:tc>
          <w:tcPr>
            <w:tcW w:w="1985" w:type="dxa"/>
            <w:tcBorders>
              <w:top w:val="nil"/>
              <w:bottom w:val="nil"/>
            </w:tcBorders>
            <w:shd w:val="clear" w:color="auto" w:fill="auto"/>
            <w:vAlign w:val="bottom"/>
          </w:tcPr>
          <w:p w14:paraId="6DAFB947" w14:textId="77777777" w:rsidR="00DD4561" w:rsidRPr="00781507" w:rsidRDefault="00DD4561" w:rsidP="00781507">
            <w:pPr>
              <w:suppressAutoHyphens w:val="0"/>
              <w:spacing w:before="40" w:after="40" w:line="220" w:lineRule="exact"/>
              <w:ind w:right="113"/>
              <w:rPr>
                <w:sz w:val="18"/>
              </w:rPr>
            </w:pPr>
            <w:r w:rsidRPr="00781507">
              <w:rPr>
                <w:sz w:val="18"/>
              </w:rPr>
              <w:t>Robbery causing injury</w:t>
            </w:r>
          </w:p>
        </w:tc>
        <w:tc>
          <w:tcPr>
            <w:tcW w:w="850" w:type="dxa"/>
            <w:tcBorders>
              <w:top w:val="nil"/>
              <w:bottom w:val="nil"/>
            </w:tcBorders>
            <w:shd w:val="clear" w:color="auto" w:fill="auto"/>
            <w:vAlign w:val="bottom"/>
          </w:tcPr>
          <w:p w14:paraId="0963D866" w14:textId="77777777" w:rsidR="00DD4561" w:rsidRPr="00781507" w:rsidRDefault="00DD4561" w:rsidP="00781507">
            <w:pPr>
              <w:suppressAutoHyphens w:val="0"/>
              <w:spacing w:before="40" w:after="40" w:line="220" w:lineRule="exact"/>
              <w:ind w:right="113"/>
              <w:jc w:val="right"/>
              <w:rPr>
                <w:sz w:val="18"/>
              </w:rPr>
            </w:pPr>
            <w:r w:rsidRPr="00781507">
              <w:rPr>
                <w:sz w:val="18"/>
              </w:rPr>
              <w:t>781</w:t>
            </w:r>
          </w:p>
        </w:tc>
        <w:tc>
          <w:tcPr>
            <w:tcW w:w="1276" w:type="dxa"/>
            <w:tcBorders>
              <w:top w:val="nil"/>
              <w:bottom w:val="nil"/>
            </w:tcBorders>
            <w:shd w:val="clear" w:color="auto" w:fill="auto"/>
            <w:vAlign w:val="bottom"/>
          </w:tcPr>
          <w:p w14:paraId="5671816B" w14:textId="77777777" w:rsidR="00DD4561" w:rsidRPr="00781507" w:rsidRDefault="00DD4561" w:rsidP="00781507">
            <w:pPr>
              <w:suppressAutoHyphens w:val="0"/>
              <w:spacing w:before="40" w:after="40" w:line="220" w:lineRule="exact"/>
              <w:ind w:right="113"/>
              <w:jc w:val="right"/>
              <w:rPr>
                <w:sz w:val="18"/>
              </w:rPr>
            </w:pPr>
            <w:r w:rsidRPr="00781507">
              <w:rPr>
                <w:sz w:val="18"/>
              </w:rPr>
              <w:t>0.6</w:t>
            </w:r>
          </w:p>
        </w:tc>
        <w:tc>
          <w:tcPr>
            <w:tcW w:w="1558" w:type="dxa"/>
            <w:tcBorders>
              <w:top w:val="nil"/>
              <w:bottom w:val="nil"/>
            </w:tcBorders>
            <w:shd w:val="clear" w:color="auto" w:fill="auto"/>
            <w:vAlign w:val="bottom"/>
          </w:tcPr>
          <w:p w14:paraId="5B7EC0D5" w14:textId="77777777" w:rsidR="00DD4561" w:rsidRPr="00781507" w:rsidRDefault="00DD4561" w:rsidP="00781507">
            <w:pPr>
              <w:suppressAutoHyphens w:val="0"/>
              <w:spacing w:before="40" w:after="40" w:line="220" w:lineRule="exact"/>
              <w:ind w:right="113"/>
              <w:jc w:val="right"/>
              <w:rPr>
                <w:sz w:val="18"/>
              </w:rPr>
            </w:pPr>
            <w:r w:rsidRPr="00781507">
              <w:rPr>
                <w:sz w:val="18"/>
              </w:rPr>
              <w:t xml:space="preserve">1.4 </w:t>
            </w:r>
          </w:p>
        </w:tc>
      </w:tr>
      <w:tr w:rsidR="00695ADA" w:rsidRPr="00781507" w14:paraId="420BDB8C" w14:textId="77777777" w:rsidTr="00695ADA">
        <w:tc>
          <w:tcPr>
            <w:tcW w:w="567" w:type="dxa"/>
            <w:tcBorders>
              <w:top w:val="nil"/>
            </w:tcBorders>
            <w:shd w:val="clear" w:color="auto" w:fill="auto"/>
          </w:tcPr>
          <w:p w14:paraId="4CCCA522" w14:textId="77777777" w:rsidR="00DD4561" w:rsidRPr="00781507" w:rsidRDefault="00DD4561" w:rsidP="00781507">
            <w:pPr>
              <w:suppressAutoHyphens w:val="0"/>
              <w:spacing w:before="40" w:after="40" w:line="220" w:lineRule="exact"/>
              <w:ind w:right="113"/>
              <w:rPr>
                <w:rFonts w:eastAsia="MS Gothic"/>
                <w:sz w:val="18"/>
              </w:rPr>
            </w:pPr>
          </w:p>
        </w:tc>
        <w:tc>
          <w:tcPr>
            <w:tcW w:w="567" w:type="dxa"/>
            <w:tcBorders>
              <w:top w:val="nil"/>
            </w:tcBorders>
            <w:shd w:val="clear" w:color="auto" w:fill="auto"/>
            <w:vAlign w:val="bottom"/>
          </w:tcPr>
          <w:p w14:paraId="61E7DD32" w14:textId="77777777" w:rsidR="00DD4561" w:rsidRPr="00781507" w:rsidRDefault="00DD4561" w:rsidP="00781507">
            <w:pPr>
              <w:suppressAutoHyphens w:val="0"/>
              <w:spacing w:before="40" w:after="40" w:line="220" w:lineRule="exact"/>
              <w:ind w:right="113"/>
              <w:rPr>
                <w:rFonts w:eastAsia="MS Gothic"/>
                <w:sz w:val="18"/>
              </w:rPr>
            </w:pPr>
          </w:p>
        </w:tc>
        <w:tc>
          <w:tcPr>
            <w:tcW w:w="567" w:type="dxa"/>
            <w:tcBorders>
              <w:top w:val="nil"/>
            </w:tcBorders>
            <w:shd w:val="clear" w:color="auto" w:fill="auto"/>
            <w:vAlign w:val="bottom"/>
          </w:tcPr>
          <w:p w14:paraId="171DAAD2" w14:textId="77777777" w:rsidR="00DD4561" w:rsidRPr="00781507" w:rsidRDefault="00DD4561" w:rsidP="00781507">
            <w:pPr>
              <w:suppressAutoHyphens w:val="0"/>
              <w:spacing w:before="40" w:after="40" w:line="220" w:lineRule="exact"/>
              <w:ind w:right="113"/>
              <w:rPr>
                <w:rFonts w:eastAsia="MS Gothic"/>
                <w:sz w:val="18"/>
              </w:rPr>
            </w:pPr>
          </w:p>
        </w:tc>
        <w:tc>
          <w:tcPr>
            <w:tcW w:w="1985" w:type="dxa"/>
            <w:tcBorders>
              <w:top w:val="nil"/>
            </w:tcBorders>
            <w:shd w:val="clear" w:color="auto" w:fill="auto"/>
            <w:vAlign w:val="bottom"/>
          </w:tcPr>
          <w:p w14:paraId="682F0417" w14:textId="77777777" w:rsidR="00DD4561" w:rsidRPr="00781507" w:rsidRDefault="00DD4561" w:rsidP="00781507">
            <w:pPr>
              <w:suppressAutoHyphens w:val="0"/>
              <w:spacing w:before="40" w:after="40" w:line="220" w:lineRule="exact"/>
              <w:ind w:right="113"/>
              <w:rPr>
                <w:sz w:val="18"/>
              </w:rPr>
            </w:pPr>
            <w:r w:rsidRPr="00781507">
              <w:rPr>
                <w:sz w:val="18"/>
              </w:rPr>
              <w:t>Robbery-forcible sexual intercourse</w:t>
            </w:r>
          </w:p>
        </w:tc>
        <w:tc>
          <w:tcPr>
            <w:tcW w:w="850" w:type="dxa"/>
            <w:tcBorders>
              <w:top w:val="nil"/>
            </w:tcBorders>
            <w:shd w:val="clear" w:color="auto" w:fill="auto"/>
            <w:vAlign w:val="bottom"/>
          </w:tcPr>
          <w:p w14:paraId="6EBCE355" w14:textId="77777777" w:rsidR="00DD4561" w:rsidRPr="00781507" w:rsidRDefault="00DD4561" w:rsidP="00781507">
            <w:pPr>
              <w:suppressAutoHyphens w:val="0"/>
              <w:spacing w:before="40" w:after="40" w:line="220" w:lineRule="exact"/>
              <w:ind w:right="113"/>
              <w:jc w:val="right"/>
              <w:rPr>
                <w:sz w:val="18"/>
              </w:rPr>
            </w:pPr>
            <w:r w:rsidRPr="00781507">
              <w:rPr>
                <w:sz w:val="18"/>
              </w:rPr>
              <w:t>24</w:t>
            </w:r>
          </w:p>
        </w:tc>
        <w:tc>
          <w:tcPr>
            <w:tcW w:w="1276" w:type="dxa"/>
            <w:tcBorders>
              <w:top w:val="nil"/>
            </w:tcBorders>
            <w:shd w:val="clear" w:color="auto" w:fill="auto"/>
            <w:vAlign w:val="bottom"/>
          </w:tcPr>
          <w:p w14:paraId="5F6A332E" w14:textId="77777777" w:rsidR="00DD4561" w:rsidRPr="00781507" w:rsidRDefault="00DD4561" w:rsidP="00781507">
            <w:pPr>
              <w:suppressAutoHyphens w:val="0"/>
              <w:spacing w:before="40" w:after="40" w:line="220" w:lineRule="exact"/>
              <w:ind w:right="113"/>
              <w:jc w:val="right"/>
              <w:rPr>
                <w:sz w:val="18"/>
              </w:rPr>
            </w:pPr>
            <w:r w:rsidRPr="00781507">
              <w:rPr>
                <w:sz w:val="18"/>
              </w:rPr>
              <w:t>0.0</w:t>
            </w:r>
          </w:p>
        </w:tc>
        <w:tc>
          <w:tcPr>
            <w:tcW w:w="1558" w:type="dxa"/>
            <w:tcBorders>
              <w:top w:val="nil"/>
            </w:tcBorders>
            <w:shd w:val="clear" w:color="auto" w:fill="auto"/>
            <w:vAlign w:val="bottom"/>
          </w:tcPr>
          <w:p w14:paraId="083A5CEE" w14:textId="77777777" w:rsidR="00DD4561" w:rsidRPr="00781507" w:rsidRDefault="00DD4561" w:rsidP="00781507">
            <w:pPr>
              <w:suppressAutoHyphens w:val="0"/>
              <w:spacing w:before="40" w:after="40" w:line="220" w:lineRule="exact"/>
              <w:ind w:right="113"/>
              <w:jc w:val="right"/>
              <w:rPr>
                <w:sz w:val="18"/>
              </w:rPr>
            </w:pPr>
            <w:r w:rsidRPr="00781507">
              <w:rPr>
                <w:sz w:val="18"/>
              </w:rPr>
              <w:t xml:space="preserve">0.0 </w:t>
            </w:r>
          </w:p>
        </w:tc>
      </w:tr>
      <w:tr w:rsidR="00695ADA" w:rsidRPr="00781507" w14:paraId="122F0E39" w14:textId="77777777" w:rsidTr="00695ADA">
        <w:tc>
          <w:tcPr>
            <w:tcW w:w="567" w:type="dxa"/>
            <w:shd w:val="clear" w:color="auto" w:fill="auto"/>
          </w:tcPr>
          <w:p w14:paraId="5BF24F77" w14:textId="77777777" w:rsidR="00DD4561" w:rsidRPr="00781507" w:rsidRDefault="00DD4561" w:rsidP="00781507">
            <w:pPr>
              <w:suppressAutoHyphens w:val="0"/>
              <w:spacing w:before="40" w:after="40" w:line="220" w:lineRule="exact"/>
              <w:ind w:right="113"/>
              <w:rPr>
                <w:rFonts w:eastAsia="MS Gothic"/>
                <w:sz w:val="18"/>
              </w:rPr>
            </w:pPr>
          </w:p>
        </w:tc>
        <w:tc>
          <w:tcPr>
            <w:tcW w:w="567" w:type="dxa"/>
            <w:shd w:val="clear" w:color="auto" w:fill="auto"/>
            <w:vAlign w:val="bottom"/>
          </w:tcPr>
          <w:p w14:paraId="79DF7E9D" w14:textId="77777777" w:rsidR="00DD4561" w:rsidRPr="00781507" w:rsidRDefault="00DD4561" w:rsidP="00781507">
            <w:pPr>
              <w:suppressAutoHyphens w:val="0"/>
              <w:spacing w:before="40" w:after="40" w:line="220" w:lineRule="exact"/>
              <w:ind w:right="113"/>
              <w:rPr>
                <w:rFonts w:eastAsia="MS Gothic"/>
                <w:sz w:val="18"/>
              </w:rPr>
            </w:pPr>
          </w:p>
        </w:tc>
        <w:tc>
          <w:tcPr>
            <w:tcW w:w="567" w:type="dxa"/>
            <w:shd w:val="clear" w:color="auto" w:fill="auto"/>
            <w:vAlign w:val="bottom"/>
          </w:tcPr>
          <w:p w14:paraId="0E094CF1" w14:textId="77777777" w:rsidR="00DD4561" w:rsidRPr="00781507" w:rsidRDefault="00DD4561" w:rsidP="00781507">
            <w:pPr>
              <w:suppressAutoHyphens w:val="0"/>
              <w:spacing w:before="40" w:after="40" w:line="220" w:lineRule="exact"/>
              <w:ind w:right="113"/>
              <w:rPr>
                <w:rFonts w:eastAsia="MS Gothic"/>
                <w:sz w:val="18"/>
              </w:rPr>
            </w:pPr>
          </w:p>
        </w:tc>
        <w:tc>
          <w:tcPr>
            <w:tcW w:w="1985" w:type="dxa"/>
            <w:shd w:val="clear" w:color="auto" w:fill="auto"/>
            <w:vAlign w:val="bottom"/>
          </w:tcPr>
          <w:p w14:paraId="15D96F6D" w14:textId="77777777" w:rsidR="00DD4561" w:rsidRPr="00781507" w:rsidRDefault="00DD4561" w:rsidP="00695ADA">
            <w:pPr>
              <w:suppressAutoHyphens w:val="0"/>
              <w:spacing w:before="40" w:after="40" w:line="220" w:lineRule="exact"/>
              <w:rPr>
                <w:sz w:val="18"/>
              </w:rPr>
            </w:pPr>
            <w:r w:rsidRPr="00781507">
              <w:rPr>
                <w:sz w:val="18"/>
              </w:rPr>
              <w:t>Robbery &amp; Quasi-robbery</w:t>
            </w:r>
          </w:p>
        </w:tc>
        <w:tc>
          <w:tcPr>
            <w:tcW w:w="850" w:type="dxa"/>
            <w:shd w:val="clear" w:color="auto" w:fill="auto"/>
            <w:vAlign w:val="bottom"/>
          </w:tcPr>
          <w:p w14:paraId="51947313" w14:textId="77777777" w:rsidR="00DD4561" w:rsidRPr="00781507" w:rsidRDefault="00DD4561" w:rsidP="00781507">
            <w:pPr>
              <w:suppressAutoHyphens w:val="0"/>
              <w:spacing w:before="40" w:after="40" w:line="220" w:lineRule="exact"/>
              <w:ind w:right="113"/>
              <w:jc w:val="right"/>
              <w:rPr>
                <w:sz w:val="18"/>
              </w:rPr>
            </w:pPr>
            <w:r w:rsidRPr="00781507">
              <w:rPr>
                <w:sz w:val="18"/>
              </w:rPr>
              <w:t>868</w:t>
            </w:r>
          </w:p>
        </w:tc>
        <w:tc>
          <w:tcPr>
            <w:tcW w:w="1276" w:type="dxa"/>
            <w:shd w:val="clear" w:color="auto" w:fill="auto"/>
            <w:vAlign w:val="bottom"/>
          </w:tcPr>
          <w:p w14:paraId="470F8EDF" w14:textId="77777777" w:rsidR="00DD4561" w:rsidRPr="00781507" w:rsidRDefault="00DD4561" w:rsidP="00781507">
            <w:pPr>
              <w:suppressAutoHyphens w:val="0"/>
              <w:spacing w:before="40" w:after="40" w:line="220" w:lineRule="exact"/>
              <w:ind w:right="113"/>
              <w:jc w:val="right"/>
              <w:rPr>
                <w:sz w:val="18"/>
              </w:rPr>
            </w:pPr>
            <w:r w:rsidRPr="00781507">
              <w:rPr>
                <w:sz w:val="18"/>
              </w:rPr>
              <w:t>0.7</w:t>
            </w:r>
          </w:p>
        </w:tc>
        <w:tc>
          <w:tcPr>
            <w:tcW w:w="1558" w:type="dxa"/>
            <w:shd w:val="clear" w:color="auto" w:fill="auto"/>
            <w:vAlign w:val="bottom"/>
          </w:tcPr>
          <w:p w14:paraId="3AE8DB3A" w14:textId="77777777" w:rsidR="00DD4561" w:rsidRPr="00781507" w:rsidRDefault="00DD4561" w:rsidP="00781507">
            <w:pPr>
              <w:suppressAutoHyphens w:val="0"/>
              <w:spacing w:before="40" w:after="40" w:line="220" w:lineRule="exact"/>
              <w:ind w:right="113"/>
              <w:jc w:val="right"/>
              <w:rPr>
                <w:sz w:val="18"/>
              </w:rPr>
            </w:pPr>
            <w:r w:rsidRPr="00781507">
              <w:rPr>
                <w:sz w:val="18"/>
              </w:rPr>
              <w:t xml:space="preserve">1.6 </w:t>
            </w:r>
          </w:p>
        </w:tc>
      </w:tr>
      <w:tr w:rsidR="00695ADA" w:rsidRPr="00781507" w14:paraId="587B5326" w14:textId="77777777" w:rsidTr="00695ADA">
        <w:tc>
          <w:tcPr>
            <w:tcW w:w="567" w:type="dxa"/>
            <w:shd w:val="clear" w:color="auto" w:fill="auto"/>
          </w:tcPr>
          <w:p w14:paraId="3241657E" w14:textId="77777777" w:rsidR="00DD4561" w:rsidRPr="00781507" w:rsidRDefault="00DD4561" w:rsidP="00781507">
            <w:pPr>
              <w:suppressAutoHyphens w:val="0"/>
              <w:spacing w:before="40" w:after="40" w:line="220" w:lineRule="exact"/>
              <w:ind w:right="113"/>
              <w:rPr>
                <w:rFonts w:eastAsia="MS Gothic"/>
                <w:sz w:val="18"/>
              </w:rPr>
            </w:pPr>
          </w:p>
        </w:tc>
        <w:tc>
          <w:tcPr>
            <w:tcW w:w="567" w:type="dxa"/>
            <w:shd w:val="clear" w:color="auto" w:fill="auto"/>
            <w:vAlign w:val="bottom"/>
          </w:tcPr>
          <w:p w14:paraId="11DF62E0" w14:textId="77777777" w:rsidR="00DD4561" w:rsidRPr="00781507" w:rsidRDefault="00DD4561" w:rsidP="00781507">
            <w:pPr>
              <w:suppressAutoHyphens w:val="0"/>
              <w:spacing w:before="40" w:after="40" w:line="220" w:lineRule="exact"/>
              <w:ind w:right="113"/>
              <w:rPr>
                <w:rFonts w:eastAsia="MS Gothic"/>
                <w:sz w:val="18"/>
              </w:rPr>
            </w:pPr>
          </w:p>
        </w:tc>
        <w:tc>
          <w:tcPr>
            <w:tcW w:w="567" w:type="dxa"/>
            <w:shd w:val="clear" w:color="auto" w:fill="auto"/>
            <w:vAlign w:val="bottom"/>
          </w:tcPr>
          <w:p w14:paraId="41E0E585" w14:textId="77777777" w:rsidR="00DD4561" w:rsidRPr="00781507" w:rsidRDefault="00DD4561" w:rsidP="00781507">
            <w:pPr>
              <w:suppressAutoHyphens w:val="0"/>
              <w:spacing w:before="40" w:after="40" w:line="220" w:lineRule="exact"/>
              <w:ind w:right="113"/>
              <w:rPr>
                <w:sz w:val="18"/>
              </w:rPr>
            </w:pPr>
            <w:r w:rsidRPr="00781507">
              <w:rPr>
                <w:sz w:val="18"/>
              </w:rPr>
              <w:t>Arson</w:t>
            </w:r>
          </w:p>
        </w:tc>
        <w:tc>
          <w:tcPr>
            <w:tcW w:w="1985" w:type="dxa"/>
            <w:shd w:val="clear" w:color="auto" w:fill="auto"/>
            <w:vAlign w:val="bottom"/>
          </w:tcPr>
          <w:p w14:paraId="6BD1F75B" w14:textId="77777777" w:rsidR="00DD4561" w:rsidRPr="00781507" w:rsidRDefault="00DD4561" w:rsidP="00781507">
            <w:pPr>
              <w:suppressAutoHyphens w:val="0"/>
              <w:spacing w:before="40" w:after="40" w:line="220" w:lineRule="exact"/>
              <w:ind w:right="113"/>
              <w:rPr>
                <w:rFonts w:eastAsia="MS Gothic"/>
                <w:sz w:val="18"/>
              </w:rPr>
            </w:pPr>
          </w:p>
        </w:tc>
        <w:tc>
          <w:tcPr>
            <w:tcW w:w="850" w:type="dxa"/>
            <w:shd w:val="clear" w:color="auto" w:fill="auto"/>
            <w:vAlign w:val="bottom"/>
          </w:tcPr>
          <w:p w14:paraId="710B484E" w14:textId="77777777" w:rsidR="00DD4561" w:rsidRPr="00781507" w:rsidRDefault="00DD4561" w:rsidP="00781507">
            <w:pPr>
              <w:suppressAutoHyphens w:val="0"/>
              <w:spacing w:before="40" w:after="40" w:line="220" w:lineRule="exact"/>
              <w:ind w:right="113"/>
              <w:jc w:val="right"/>
              <w:rPr>
                <w:sz w:val="18"/>
              </w:rPr>
            </w:pPr>
            <w:r w:rsidRPr="00781507">
              <w:rPr>
                <w:sz w:val="18"/>
              </w:rPr>
              <w:t>579</w:t>
            </w:r>
          </w:p>
        </w:tc>
        <w:tc>
          <w:tcPr>
            <w:tcW w:w="1276" w:type="dxa"/>
            <w:shd w:val="clear" w:color="auto" w:fill="auto"/>
            <w:vAlign w:val="bottom"/>
          </w:tcPr>
          <w:p w14:paraId="58E1C80E" w14:textId="77777777" w:rsidR="00DD4561" w:rsidRPr="00781507" w:rsidRDefault="00DD4561" w:rsidP="00781507">
            <w:pPr>
              <w:suppressAutoHyphens w:val="0"/>
              <w:spacing w:before="40" w:after="40" w:line="220" w:lineRule="exact"/>
              <w:ind w:right="113"/>
              <w:jc w:val="right"/>
              <w:rPr>
                <w:sz w:val="18"/>
              </w:rPr>
            </w:pPr>
            <w:r w:rsidRPr="00781507">
              <w:rPr>
                <w:sz w:val="18"/>
              </w:rPr>
              <w:t>0.5</w:t>
            </w:r>
          </w:p>
        </w:tc>
        <w:tc>
          <w:tcPr>
            <w:tcW w:w="1558" w:type="dxa"/>
            <w:shd w:val="clear" w:color="auto" w:fill="auto"/>
            <w:vAlign w:val="bottom"/>
          </w:tcPr>
          <w:p w14:paraId="68C49454" w14:textId="77777777" w:rsidR="00DD4561" w:rsidRPr="00781507" w:rsidRDefault="00DD4561" w:rsidP="00781507">
            <w:pPr>
              <w:suppressAutoHyphens w:val="0"/>
              <w:spacing w:before="40" w:after="40" w:line="220" w:lineRule="exact"/>
              <w:ind w:right="113"/>
              <w:jc w:val="right"/>
              <w:rPr>
                <w:sz w:val="18"/>
              </w:rPr>
            </w:pPr>
            <w:r w:rsidRPr="00781507">
              <w:rPr>
                <w:sz w:val="18"/>
              </w:rPr>
              <w:t xml:space="preserve">1.0 </w:t>
            </w:r>
          </w:p>
        </w:tc>
      </w:tr>
      <w:tr w:rsidR="00695ADA" w:rsidRPr="00781507" w14:paraId="63DE2D44" w14:textId="77777777" w:rsidTr="00695ADA">
        <w:tc>
          <w:tcPr>
            <w:tcW w:w="567" w:type="dxa"/>
            <w:shd w:val="clear" w:color="auto" w:fill="auto"/>
          </w:tcPr>
          <w:p w14:paraId="0E31C395" w14:textId="77777777" w:rsidR="00DD4561" w:rsidRPr="00781507" w:rsidRDefault="00DD4561" w:rsidP="00781507">
            <w:pPr>
              <w:suppressAutoHyphens w:val="0"/>
              <w:spacing w:before="40" w:after="40" w:line="220" w:lineRule="exact"/>
              <w:ind w:right="113"/>
              <w:rPr>
                <w:rFonts w:eastAsia="MS Gothic"/>
                <w:sz w:val="18"/>
              </w:rPr>
            </w:pPr>
          </w:p>
        </w:tc>
        <w:tc>
          <w:tcPr>
            <w:tcW w:w="567" w:type="dxa"/>
            <w:shd w:val="clear" w:color="auto" w:fill="auto"/>
            <w:vAlign w:val="bottom"/>
          </w:tcPr>
          <w:p w14:paraId="2628D863" w14:textId="77777777" w:rsidR="00DD4561" w:rsidRPr="00781507" w:rsidRDefault="00DD4561" w:rsidP="00781507">
            <w:pPr>
              <w:suppressAutoHyphens w:val="0"/>
              <w:spacing w:before="40" w:after="40" w:line="220" w:lineRule="exact"/>
              <w:ind w:right="113"/>
              <w:rPr>
                <w:rFonts w:eastAsia="MS Gothic"/>
                <w:sz w:val="18"/>
              </w:rPr>
            </w:pPr>
          </w:p>
        </w:tc>
        <w:tc>
          <w:tcPr>
            <w:tcW w:w="2552" w:type="dxa"/>
            <w:gridSpan w:val="2"/>
            <w:shd w:val="clear" w:color="auto" w:fill="auto"/>
            <w:vAlign w:val="bottom"/>
          </w:tcPr>
          <w:p w14:paraId="08021CB8" w14:textId="77777777" w:rsidR="00DD4561" w:rsidRPr="00781507" w:rsidRDefault="00DD4561" w:rsidP="00781507">
            <w:pPr>
              <w:suppressAutoHyphens w:val="0"/>
              <w:spacing w:before="40" w:after="40" w:line="220" w:lineRule="exact"/>
              <w:ind w:right="113"/>
              <w:rPr>
                <w:rFonts w:eastAsia="MS Gothic"/>
                <w:sz w:val="18"/>
              </w:rPr>
            </w:pPr>
            <w:r w:rsidRPr="00781507">
              <w:rPr>
                <w:sz w:val="18"/>
              </w:rPr>
              <w:t>Forcible sexual intercourse</w:t>
            </w:r>
          </w:p>
        </w:tc>
        <w:tc>
          <w:tcPr>
            <w:tcW w:w="850" w:type="dxa"/>
            <w:shd w:val="clear" w:color="auto" w:fill="auto"/>
            <w:vAlign w:val="bottom"/>
          </w:tcPr>
          <w:p w14:paraId="54146EA6" w14:textId="77777777" w:rsidR="00DD4561" w:rsidRPr="00781507" w:rsidRDefault="00DD4561" w:rsidP="00781507">
            <w:pPr>
              <w:suppressAutoHyphens w:val="0"/>
              <w:spacing w:before="40" w:after="40" w:line="220" w:lineRule="exact"/>
              <w:ind w:right="113"/>
              <w:jc w:val="right"/>
              <w:rPr>
                <w:sz w:val="18"/>
              </w:rPr>
            </w:pPr>
            <w:r w:rsidRPr="00781507">
              <w:rPr>
                <w:sz w:val="18"/>
              </w:rPr>
              <w:t>910</w:t>
            </w:r>
          </w:p>
        </w:tc>
        <w:tc>
          <w:tcPr>
            <w:tcW w:w="1276" w:type="dxa"/>
            <w:shd w:val="clear" w:color="auto" w:fill="auto"/>
            <w:vAlign w:val="bottom"/>
          </w:tcPr>
          <w:p w14:paraId="2EE5ABCD" w14:textId="77777777" w:rsidR="00DD4561" w:rsidRPr="00781507" w:rsidRDefault="00DD4561" w:rsidP="00781507">
            <w:pPr>
              <w:suppressAutoHyphens w:val="0"/>
              <w:spacing w:before="40" w:after="40" w:line="220" w:lineRule="exact"/>
              <w:ind w:right="113"/>
              <w:jc w:val="right"/>
              <w:rPr>
                <w:sz w:val="18"/>
              </w:rPr>
            </w:pPr>
            <w:r w:rsidRPr="00781507">
              <w:rPr>
                <w:sz w:val="18"/>
              </w:rPr>
              <w:t>0.7</w:t>
            </w:r>
          </w:p>
        </w:tc>
        <w:tc>
          <w:tcPr>
            <w:tcW w:w="1558" w:type="dxa"/>
            <w:shd w:val="clear" w:color="auto" w:fill="auto"/>
            <w:vAlign w:val="bottom"/>
          </w:tcPr>
          <w:p w14:paraId="3BFC949D" w14:textId="77777777" w:rsidR="00DD4561" w:rsidRPr="00781507" w:rsidRDefault="00DD4561" w:rsidP="00781507">
            <w:pPr>
              <w:suppressAutoHyphens w:val="0"/>
              <w:spacing w:before="40" w:after="40" w:line="220" w:lineRule="exact"/>
              <w:ind w:right="113"/>
              <w:jc w:val="right"/>
              <w:rPr>
                <w:sz w:val="18"/>
              </w:rPr>
            </w:pPr>
            <w:r w:rsidRPr="00781507">
              <w:rPr>
                <w:sz w:val="18"/>
              </w:rPr>
              <w:t xml:space="preserve">1.6 </w:t>
            </w:r>
          </w:p>
        </w:tc>
      </w:tr>
      <w:tr w:rsidR="00695ADA" w:rsidRPr="00781507" w14:paraId="3F6BBAE9" w14:textId="77777777" w:rsidTr="00695ADA">
        <w:tc>
          <w:tcPr>
            <w:tcW w:w="567" w:type="dxa"/>
            <w:shd w:val="clear" w:color="auto" w:fill="auto"/>
          </w:tcPr>
          <w:p w14:paraId="5D7B6890" w14:textId="77777777" w:rsidR="00DD4561" w:rsidRPr="00781507" w:rsidRDefault="00DD4561" w:rsidP="00781507">
            <w:pPr>
              <w:suppressAutoHyphens w:val="0"/>
              <w:spacing w:before="40" w:after="40" w:line="220" w:lineRule="exact"/>
              <w:ind w:right="113"/>
              <w:rPr>
                <w:rFonts w:eastAsia="MS Gothic"/>
                <w:sz w:val="18"/>
              </w:rPr>
            </w:pPr>
          </w:p>
        </w:tc>
        <w:tc>
          <w:tcPr>
            <w:tcW w:w="567" w:type="dxa"/>
            <w:shd w:val="clear" w:color="auto" w:fill="auto"/>
            <w:vAlign w:val="bottom"/>
          </w:tcPr>
          <w:p w14:paraId="62673480" w14:textId="77777777" w:rsidR="00DD4561" w:rsidRPr="00781507" w:rsidRDefault="00DD4561" w:rsidP="00781507">
            <w:pPr>
              <w:suppressAutoHyphens w:val="0"/>
              <w:spacing w:before="40" w:after="40" w:line="220" w:lineRule="exact"/>
              <w:ind w:right="113"/>
              <w:rPr>
                <w:rFonts w:eastAsia="MS Gothic"/>
                <w:sz w:val="18"/>
              </w:rPr>
            </w:pPr>
          </w:p>
        </w:tc>
        <w:tc>
          <w:tcPr>
            <w:tcW w:w="2552" w:type="dxa"/>
            <w:gridSpan w:val="2"/>
            <w:shd w:val="clear" w:color="auto" w:fill="auto"/>
            <w:vAlign w:val="bottom"/>
          </w:tcPr>
          <w:p w14:paraId="2C560AB0" w14:textId="77777777" w:rsidR="00DD4561" w:rsidRPr="00781507" w:rsidRDefault="00DD4561" w:rsidP="00781507">
            <w:pPr>
              <w:suppressAutoHyphens w:val="0"/>
              <w:spacing w:before="40" w:after="40" w:line="220" w:lineRule="exact"/>
              <w:ind w:right="113"/>
              <w:rPr>
                <w:rFonts w:eastAsia="MS Gothic"/>
                <w:sz w:val="18"/>
              </w:rPr>
            </w:pPr>
            <w:r w:rsidRPr="00781507">
              <w:rPr>
                <w:sz w:val="18"/>
              </w:rPr>
              <w:t>Violent offenses</w:t>
            </w:r>
          </w:p>
        </w:tc>
        <w:tc>
          <w:tcPr>
            <w:tcW w:w="850" w:type="dxa"/>
            <w:shd w:val="clear" w:color="auto" w:fill="auto"/>
            <w:vAlign w:val="bottom"/>
          </w:tcPr>
          <w:p w14:paraId="7BE4C2E6" w14:textId="0D9CD0C1" w:rsidR="00DD4561" w:rsidRPr="00781507" w:rsidRDefault="00DD4561" w:rsidP="00781507">
            <w:pPr>
              <w:suppressAutoHyphens w:val="0"/>
              <w:spacing w:before="40" w:after="40" w:line="220" w:lineRule="exact"/>
              <w:ind w:right="113"/>
              <w:jc w:val="right"/>
              <w:rPr>
                <w:sz w:val="18"/>
              </w:rPr>
            </w:pPr>
            <w:r w:rsidRPr="00781507">
              <w:rPr>
                <w:sz w:val="18"/>
              </w:rPr>
              <w:t>51</w:t>
            </w:r>
            <w:r w:rsidR="00695ADA">
              <w:rPr>
                <w:sz w:val="18"/>
              </w:rPr>
              <w:t xml:space="preserve"> </w:t>
            </w:r>
            <w:r w:rsidRPr="00781507">
              <w:rPr>
                <w:sz w:val="18"/>
              </w:rPr>
              <w:t>253</w:t>
            </w:r>
          </w:p>
        </w:tc>
        <w:tc>
          <w:tcPr>
            <w:tcW w:w="1276" w:type="dxa"/>
            <w:shd w:val="clear" w:color="auto" w:fill="auto"/>
            <w:vAlign w:val="bottom"/>
          </w:tcPr>
          <w:p w14:paraId="1215DDE7" w14:textId="77777777" w:rsidR="00DD4561" w:rsidRPr="00781507" w:rsidRDefault="00DD4561" w:rsidP="00781507">
            <w:pPr>
              <w:suppressAutoHyphens w:val="0"/>
              <w:spacing w:before="40" w:after="40" w:line="220" w:lineRule="exact"/>
              <w:ind w:right="113"/>
              <w:jc w:val="right"/>
              <w:rPr>
                <w:sz w:val="18"/>
              </w:rPr>
            </w:pPr>
            <w:r w:rsidRPr="00781507">
              <w:rPr>
                <w:sz w:val="18"/>
              </w:rPr>
              <w:t>40.3</w:t>
            </w:r>
          </w:p>
        </w:tc>
        <w:tc>
          <w:tcPr>
            <w:tcW w:w="1558" w:type="dxa"/>
            <w:shd w:val="clear" w:color="auto" w:fill="auto"/>
            <w:vAlign w:val="bottom"/>
          </w:tcPr>
          <w:p w14:paraId="6BEEB391" w14:textId="77777777" w:rsidR="00DD4561" w:rsidRPr="00781507" w:rsidRDefault="00DD4561" w:rsidP="00781507">
            <w:pPr>
              <w:suppressAutoHyphens w:val="0"/>
              <w:spacing w:before="40" w:after="40" w:line="220" w:lineRule="exact"/>
              <w:ind w:right="113"/>
              <w:jc w:val="right"/>
              <w:rPr>
                <w:sz w:val="18"/>
              </w:rPr>
            </w:pPr>
            <w:r w:rsidRPr="00781507">
              <w:rPr>
                <w:sz w:val="18"/>
              </w:rPr>
              <w:t xml:space="preserve">92.6 </w:t>
            </w:r>
          </w:p>
        </w:tc>
      </w:tr>
      <w:tr w:rsidR="00695ADA" w:rsidRPr="00781507" w14:paraId="1EFE6994" w14:textId="77777777" w:rsidTr="00695ADA">
        <w:tc>
          <w:tcPr>
            <w:tcW w:w="567" w:type="dxa"/>
            <w:shd w:val="clear" w:color="auto" w:fill="auto"/>
          </w:tcPr>
          <w:p w14:paraId="22EE5297" w14:textId="77777777" w:rsidR="00DD4561" w:rsidRPr="00781507" w:rsidRDefault="00DD4561" w:rsidP="00781507">
            <w:pPr>
              <w:suppressAutoHyphens w:val="0"/>
              <w:spacing w:before="40" w:after="40" w:line="220" w:lineRule="exact"/>
              <w:ind w:right="113"/>
              <w:rPr>
                <w:rFonts w:eastAsia="MS Gothic"/>
                <w:sz w:val="18"/>
              </w:rPr>
            </w:pPr>
          </w:p>
        </w:tc>
        <w:tc>
          <w:tcPr>
            <w:tcW w:w="567" w:type="dxa"/>
            <w:shd w:val="clear" w:color="auto" w:fill="auto"/>
            <w:vAlign w:val="bottom"/>
          </w:tcPr>
          <w:p w14:paraId="2BE32B72" w14:textId="77777777" w:rsidR="00DD4561" w:rsidRPr="00781507" w:rsidRDefault="00DD4561" w:rsidP="00781507">
            <w:pPr>
              <w:suppressAutoHyphens w:val="0"/>
              <w:spacing w:before="40" w:after="40" w:line="220" w:lineRule="exact"/>
              <w:ind w:right="113"/>
              <w:rPr>
                <w:rFonts w:eastAsia="MS Gothic"/>
                <w:sz w:val="18"/>
              </w:rPr>
            </w:pPr>
          </w:p>
        </w:tc>
        <w:tc>
          <w:tcPr>
            <w:tcW w:w="567" w:type="dxa"/>
            <w:shd w:val="clear" w:color="auto" w:fill="auto"/>
            <w:vAlign w:val="bottom"/>
          </w:tcPr>
          <w:p w14:paraId="45067DEB" w14:textId="77777777" w:rsidR="00DD4561" w:rsidRPr="00781507" w:rsidRDefault="00DD4561" w:rsidP="00781507">
            <w:pPr>
              <w:suppressAutoHyphens w:val="0"/>
              <w:spacing w:before="40" w:after="40" w:line="220" w:lineRule="exact"/>
              <w:ind w:right="113"/>
              <w:rPr>
                <w:sz w:val="18"/>
              </w:rPr>
            </w:pPr>
          </w:p>
        </w:tc>
        <w:tc>
          <w:tcPr>
            <w:tcW w:w="1985" w:type="dxa"/>
            <w:shd w:val="clear" w:color="auto" w:fill="auto"/>
            <w:vAlign w:val="bottom"/>
          </w:tcPr>
          <w:p w14:paraId="2519817B" w14:textId="77777777" w:rsidR="00DD4561" w:rsidRPr="00781507" w:rsidRDefault="00DD4561" w:rsidP="00781507">
            <w:pPr>
              <w:suppressAutoHyphens w:val="0"/>
              <w:spacing w:before="40" w:after="40" w:line="220" w:lineRule="exact"/>
              <w:ind w:right="113"/>
              <w:rPr>
                <w:sz w:val="18"/>
              </w:rPr>
            </w:pPr>
            <w:r w:rsidRPr="00781507">
              <w:rPr>
                <w:sz w:val="18"/>
              </w:rPr>
              <w:t>Unlawful assembly with dangerous weapons</w:t>
            </w:r>
          </w:p>
        </w:tc>
        <w:tc>
          <w:tcPr>
            <w:tcW w:w="850" w:type="dxa"/>
            <w:shd w:val="clear" w:color="auto" w:fill="auto"/>
            <w:vAlign w:val="bottom"/>
          </w:tcPr>
          <w:p w14:paraId="5E890EBE" w14:textId="77777777" w:rsidR="00DD4561" w:rsidRPr="00781507" w:rsidRDefault="00DD4561" w:rsidP="00781507">
            <w:pPr>
              <w:suppressAutoHyphens w:val="0"/>
              <w:spacing w:before="40" w:after="40" w:line="220" w:lineRule="exact"/>
              <w:ind w:right="113"/>
              <w:jc w:val="right"/>
              <w:rPr>
                <w:sz w:val="18"/>
              </w:rPr>
            </w:pPr>
            <w:r w:rsidRPr="00781507">
              <w:rPr>
                <w:sz w:val="18"/>
              </w:rPr>
              <w:t>6</w:t>
            </w:r>
          </w:p>
        </w:tc>
        <w:tc>
          <w:tcPr>
            <w:tcW w:w="1276" w:type="dxa"/>
            <w:shd w:val="clear" w:color="auto" w:fill="auto"/>
            <w:vAlign w:val="bottom"/>
          </w:tcPr>
          <w:p w14:paraId="4B077EAB" w14:textId="77777777" w:rsidR="00DD4561" w:rsidRPr="00781507" w:rsidRDefault="00DD4561" w:rsidP="00781507">
            <w:pPr>
              <w:suppressAutoHyphens w:val="0"/>
              <w:spacing w:before="40" w:after="40" w:line="220" w:lineRule="exact"/>
              <w:ind w:right="113"/>
              <w:jc w:val="right"/>
              <w:rPr>
                <w:sz w:val="18"/>
              </w:rPr>
            </w:pPr>
            <w:r w:rsidRPr="00781507">
              <w:rPr>
                <w:sz w:val="18"/>
              </w:rPr>
              <w:t>0.0</w:t>
            </w:r>
          </w:p>
        </w:tc>
        <w:tc>
          <w:tcPr>
            <w:tcW w:w="1558" w:type="dxa"/>
            <w:shd w:val="clear" w:color="auto" w:fill="auto"/>
            <w:vAlign w:val="bottom"/>
          </w:tcPr>
          <w:p w14:paraId="79933252" w14:textId="77777777" w:rsidR="00DD4561" w:rsidRPr="00781507" w:rsidRDefault="00DD4561" w:rsidP="00781507">
            <w:pPr>
              <w:suppressAutoHyphens w:val="0"/>
              <w:spacing w:before="40" w:after="40" w:line="220" w:lineRule="exact"/>
              <w:ind w:right="113"/>
              <w:jc w:val="right"/>
              <w:rPr>
                <w:sz w:val="18"/>
              </w:rPr>
            </w:pPr>
            <w:r w:rsidRPr="00781507">
              <w:rPr>
                <w:sz w:val="18"/>
              </w:rPr>
              <w:t xml:space="preserve">0.0 </w:t>
            </w:r>
          </w:p>
        </w:tc>
      </w:tr>
      <w:tr w:rsidR="00695ADA" w:rsidRPr="00781507" w14:paraId="78D30102" w14:textId="77777777" w:rsidTr="00695ADA">
        <w:tc>
          <w:tcPr>
            <w:tcW w:w="567" w:type="dxa"/>
            <w:shd w:val="clear" w:color="auto" w:fill="auto"/>
          </w:tcPr>
          <w:p w14:paraId="21251AEC" w14:textId="77777777" w:rsidR="00DD4561" w:rsidRPr="00781507" w:rsidRDefault="00DD4561" w:rsidP="00781507">
            <w:pPr>
              <w:suppressAutoHyphens w:val="0"/>
              <w:spacing w:before="40" w:after="40" w:line="220" w:lineRule="exact"/>
              <w:ind w:right="113"/>
              <w:rPr>
                <w:rFonts w:eastAsia="MS Gothic"/>
                <w:sz w:val="18"/>
              </w:rPr>
            </w:pPr>
          </w:p>
        </w:tc>
        <w:tc>
          <w:tcPr>
            <w:tcW w:w="567" w:type="dxa"/>
            <w:shd w:val="clear" w:color="auto" w:fill="auto"/>
            <w:vAlign w:val="bottom"/>
          </w:tcPr>
          <w:p w14:paraId="2786A681" w14:textId="77777777" w:rsidR="00DD4561" w:rsidRPr="00781507" w:rsidRDefault="00DD4561" w:rsidP="00781507">
            <w:pPr>
              <w:suppressAutoHyphens w:val="0"/>
              <w:spacing w:before="40" w:after="40" w:line="220" w:lineRule="exact"/>
              <w:ind w:right="113"/>
              <w:rPr>
                <w:rFonts w:eastAsia="MS Gothic"/>
                <w:sz w:val="18"/>
              </w:rPr>
            </w:pPr>
          </w:p>
        </w:tc>
        <w:tc>
          <w:tcPr>
            <w:tcW w:w="567" w:type="dxa"/>
            <w:shd w:val="clear" w:color="auto" w:fill="auto"/>
            <w:vAlign w:val="bottom"/>
          </w:tcPr>
          <w:p w14:paraId="73AE6360" w14:textId="77777777" w:rsidR="00DD4561" w:rsidRPr="00781507" w:rsidRDefault="00DD4561" w:rsidP="00781507">
            <w:pPr>
              <w:suppressAutoHyphens w:val="0"/>
              <w:spacing w:before="40" w:after="40" w:line="220" w:lineRule="exact"/>
              <w:ind w:right="113"/>
              <w:rPr>
                <w:sz w:val="18"/>
              </w:rPr>
            </w:pPr>
          </w:p>
        </w:tc>
        <w:tc>
          <w:tcPr>
            <w:tcW w:w="1985" w:type="dxa"/>
            <w:shd w:val="clear" w:color="auto" w:fill="auto"/>
            <w:vAlign w:val="bottom"/>
          </w:tcPr>
          <w:p w14:paraId="042742C7" w14:textId="77777777" w:rsidR="00DD4561" w:rsidRPr="00781507" w:rsidRDefault="00DD4561" w:rsidP="00781507">
            <w:pPr>
              <w:suppressAutoHyphens w:val="0"/>
              <w:spacing w:before="40" w:after="40" w:line="220" w:lineRule="exact"/>
              <w:ind w:right="113"/>
              <w:rPr>
                <w:sz w:val="18"/>
              </w:rPr>
            </w:pPr>
            <w:r w:rsidRPr="00781507">
              <w:rPr>
                <w:sz w:val="18"/>
              </w:rPr>
              <w:t>Assault</w:t>
            </w:r>
          </w:p>
        </w:tc>
        <w:tc>
          <w:tcPr>
            <w:tcW w:w="850" w:type="dxa"/>
            <w:shd w:val="clear" w:color="auto" w:fill="auto"/>
            <w:vAlign w:val="bottom"/>
          </w:tcPr>
          <w:p w14:paraId="71398B28" w14:textId="4F46061A" w:rsidR="00DD4561" w:rsidRPr="00781507" w:rsidRDefault="00DD4561" w:rsidP="00781507">
            <w:pPr>
              <w:suppressAutoHyphens w:val="0"/>
              <w:spacing w:before="40" w:after="40" w:line="220" w:lineRule="exact"/>
              <w:ind w:right="113"/>
              <w:jc w:val="right"/>
              <w:rPr>
                <w:sz w:val="18"/>
              </w:rPr>
            </w:pPr>
            <w:r w:rsidRPr="00781507">
              <w:rPr>
                <w:sz w:val="18"/>
              </w:rPr>
              <w:t>25</w:t>
            </w:r>
            <w:r w:rsidR="00695ADA">
              <w:rPr>
                <w:sz w:val="18"/>
              </w:rPr>
              <w:t xml:space="preserve"> </w:t>
            </w:r>
            <w:r w:rsidRPr="00781507">
              <w:rPr>
                <w:sz w:val="18"/>
              </w:rPr>
              <w:t>696</w:t>
            </w:r>
          </w:p>
        </w:tc>
        <w:tc>
          <w:tcPr>
            <w:tcW w:w="1276" w:type="dxa"/>
            <w:shd w:val="clear" w:color="auto" w:fill="auto"/>
            <w:vAlign w:val="bottom"/>
          </w:tcPr>
          <w:p w14:paraId="479C6695" w14:textId="77777777" w:rsidR="00DD4561" w:rsidRPr="00781507" w:rsidRDefault="00DD4561" w:rsidP="00781507">
            <w:pPr>
              <w:suppressAutoHyphens w:val="0"/>
              <w:spacing w:before="40" w:after="40" w:line="220" w:lineRule="exact"/>
              <w:ind w:right="113"/>
              <w:jc w:val="right"/>
              <w:rPr>
                <w:sz w:val="18"/>
              </w:rPr>
            </w:pPr>
            <w:r w:rsidRPr="00781507">
              <w:rPr>
                <w:sz w:val="18"/>
              </w:rPr>
              <w:t>20.2</w:t>
            </w:r>
          </w:p>
        </w:tc>
        <w:tc>
          <w:tcPr>
            <w:tcW w:w="1558" w:type="dxa"/>
            <w:shd w:val="clear" w:color="auto" w:fill="auto"/>
            <w:vAlign w:val="bottom"/>
          </w:tcPr>
          <w:p w14:paraId="56182F14" w14:textId="77777777" w:rsidR="00DD4561" w:rsidRPr="00781507" w:rsidRDefault="00DD4561" w:rsidP="00781507">
            <w:pPr>
              <w:suppressAutoHyphens w:val="0"/>
              <w:spacing w:before="40" w:after="40" w:line="220" w:lineRule="exact"/>
              <w:ind w:right="113"/>
              <w:jc w:val="right"/>
              <w:rPr>
                <w:sz w:val="18"/>
              </w:rPr>
            </w:pPr>
            <w:r w:rsidRPr="00781507">
              <w:rPr>
                <w:sz w:val="18"/>
              </w:rPr>
              <w:t xml:space="preserve">46.4 </w:t>
            </w:r>
          </w:p>
        </w:tc>
      </w:tr>
      <w:tr w:rsidR="00695ADA" w:rsidRPr="00781507" w14:paraId="47EA8B5B" w14:textId="77777777" w:rsidTr="00695ADA">
        <w:tc>
          <w:tcPr>
            <w:tcW w:w="567" w:type="dxa"/>
            <w:shd w:val="clear" w:color="auto" w:fill="auto"/>
          </w:tcPr>
          <w:p w14:paraId="51DA9566" w14:textId="77777777" w:rsidR="00DD4561" w:rsidRPr="00781507" w:rsidRDefault="00DD4561" w:rsidP="00781507">
            <w:pPr>
              <w:suppressAutoHyphens w:val="0"/>
              <w:spacing w:before="40" w:after="40" w:line="220" w:lineRule="exact"/>
              <w:ind w:right="113"/>
              <w:rPr>
                <w:rFonts w:eastAsia="MS Gothic"/>
                <w:sz w:val="18"/>
              </w:rPr>
            </w:pPr>
          </w:p>
        </w:tc>
        <w:tc>
          <w:tcPr>
            <w:tcW w:w="567" w:type="dxa"/>
            <w:shd w:val="clear" w:color="auto" w:fill="auto"/>
            <w:vAlign w:val="bottom"/>
          </w:tcPr>
          <w:p w14:paraId="49A244A5" w14:textId="77777777" w:rsidR="00DD4561" w:rsidRPr="00781507" w:rsidRDefault="00DD4561" w:rsidP="00781507">
            <w:pPr>
              <w:suppressAutoHyphens w:val="0"/>
              <w:spacing w:before="40" w:after="40" w:line="220" w:lineRule="exact"/>
              <w:ind w:right="113"/>
              <w:rPr>
                <w:rFonts w:eastAsia="MS Gothic"/>
                <w:sz w:val="18"/>
              </w:rPr>
            </w:pPr>
          </w:p>
        </w:tc>
        <w:tc>
          <w:tcPr>
            <w:tcW w:w="567" w:type="dxa"/>
            <w:shd w:val="clear" w:color="auto" w:fill="auto"/>
            <w:vAlign w:val="bottom"/>
          </w:tcPr>
          <w:p w14:paraId="71303891" w14:textId="77777777" w:rsidR="00DD4561" w:rsidRPr="00781507" w:rsidRDefault="00DD4561" w:rsidP="00781507">
            <w:pPr>
              <w:suppressAutoHyphens w:val="0"/>
              <w:spacing w:before="40" w:after="40" w:line="220" w:lineRule="exact"/>
              <w:ind w:right="113"/>
              <w:rPr>
                <w:sz w:val="18"/>
              </w:rPr>
            </w:pPr>
          </w:p>
        </w:tc>
        <w:tc>
          <w:tcPr>
            <w:tcW w:w="1985" w:type="dxa"/>
            <w:shd w:val="clear" w:color="auto" w:fill="auto"/>
            <w:vAlign w:val="bottom"/>
          </w:tcPr>
          <w:p w14:paraId="61F70F94" w14:textId="77777777" w:rsidR="00DD4561" w:rsidRPr="00781507" w:rsidRDefault="00DD4561" w:rsidP="00781507">
            <w:pPr>
              <w:suppressAutoHyphens w:val="0"/>
              <w:spacing w:before="40" w:after="40" w:line="220" w:lineRule="exact"/>
              <w:ind w:right="113"/>
              <w:rPr>
                <w:sz w:val="18"/>
              </w:rPr>
            </w:pPr>
            <w:r w:rsidRPr="00781507">
              <w:rPr>
                <w:sz w:val="18"/>
              </w:rPr>
              <w:t>Injury</w:t>
            </w:r>
          </w:p>
        </w:tc>
        <w:tc>
          <w:tcPr>
            <w:tcW w:w="850" w:type="dxa"/>
            <w:shd w:val="clear" w:color="auto" w:fill="auto"/>
            <w:vAlign w:val="bottom"/>
          </w:tcPr>
          <w:p w14:paraId="5E1D992D" w14:textId="564642D2" w:rsidR="00DD4561" w:rsidRPr="00781507" w:rsidRDefault="00DD4561" w:rsidP="00781507">
            <w:pPr>
              <w:suppressAutoHyphens w:val="0"/>
              <w:spacing w:before="40" w:after="40" w:line="220" w:lineRule="exact"/>
              <w:ind w:right="113"/>
              <w:jc w:val="right"/>
              <w:rPr>
                <w:sz w:val="18"/>
              </w:rPr>
            </w:pPr>
            <w:r w:rsidRPr="00781507">
              <w:rPr>
                <w:sz w:val="18"/>
              </w:rPr>
              <w:t>20</w:t>
            </w:r>
            <w:r w:rsidR="00695ADA">
              <w:rPr>
                <w:sz w:val="18"/>
              </w:rPr>
              <w:t xml:space="preserve"> </w:t>
            </w:r>
            <w:r w:rsidRPr="00781507">
              <w:rPr>
                <w:sz w:val="18"/>
              </w:rPr>
              <w:t>889</w:t>
            </w:r>
          </w:p>
        </w:tc>
        <w:tc>
          <w:tcPr>
            <w:tcW w:w="1276" w:type="dxa"/>
            <w:shd w:val="clear" w:color="auto" w:fill="auto"/>
            <w:vAlign w:val="bottom"/>
          </w:tcPr>
          <w:p w14:paraId="308A2937" w14:textId="77777777" w:rsidR="00DD4561" w:rsidRPr="00781507" w:rsidRDefault="00DD4561" w:rsidP="00781507">
            <w:pPr>
              <w:suppressAutoHyphens w:val="0"/>
              <w:spacing w:before="40" w:after="40" w:line="220" w:lineRule="exact"/>
              <w:ind w:right="113"/>
              <w:jc w:val="right"/>
              <w:rPr>
                <w:sz w:val="18"/>
              </w:rPr>
            </w:pPr>
            <w:r w:rsidRPr="00781507">
              <w:rPr>
                <w:sz w:val="18"/>
              </w:rPr>
              <w:t>16.4</w:t>
            </w:r>
          </w:p>
        </w:tc>
        <w:tc>
          <w:tcPr>
            <w:tcW w:w="1558" w:type="dxa"/>
            <w:shd w:val="clear" w:color="auto" w:fill="auto"/>
            <w:vAlign w:val="bottom"/>
          </w:tcPr>
          <w:p w14:paraId="3F5C02F7" w14:textId="77777777" w:rsidR="00DD4561" w:rsidRPr="00781507" w:rsidRDefault="00DD4561" w:rsidP="00781507">
            <w:pPr>
              <w:suppressAutoHyphens w:val="0"/>
              <w:spacing w:before="40" w:after="40" w:line="220" w:lineRule="exact"/>
              <w:ind w:right="113"/>
              <w:jc w:val="right"/>
              <w:rPr>
                <w:sz w:val="18"/>
              </w:rPr>
            </w:pPr>
            <w:r w:rsidRPr="00781507">
              <w:rPr>
                <w:sz w:val="18"/>
              </w:rPr>
              <w:t xml:space="preserve">37.8 </w:t>
            </w:r>
          </w:p>
        </w:tc>
      </w:tr>
      <w:tr w:rsidR="00695ADA" w:rsidRPr="00781507" w14:paraId="63596016" w14:textId="77777777" w:rsidTr="00695ADA">
        <w:tc>
          <w:tcPr>
            <w:tcW w:w="567" w:type="dxa"/>
            <w:shd w:val="clear" w:color="auto" w:fill="auto"/>
          </w:tcPr>
          <w:p w14:paraId="0BF102CB" w14:textId="77777777" w:rsidR="00DD4561" w:rsidRPr="00781507" w:rsidRDefault="00DD4561" w:rsidP="00781507">
            <w:pPr>
              <w:suppressAutoHyphens w:val="0"/>
              <w:spacing w:before="40" w:after="40" w:line="220" w:lineRule="exact"/>
              <w:ind w:right="113"/>
              <w:rPr>
                <w:rFonts w:eastAsia="MS Gothic"/>
                <w:sz w:val="18"/>
              </w:rPr>
            </w:pPr>
          </w:p>
        </w:tc>
        <w:tc>
          <w:tcPr>
            <w:tcW w:w="567" w:type="dxa"/>
            <w:shd w:val="clear" w:color="auto" w:fill="auto"/>
            <w:vAlign w:val="bottom"/>
          </w:tcPr>
          <w:p w14:paraId="3804EC54" w14:textId="77777777" w:rsidR="00DD4561" w:rsidRPr="00781507" w:rsidRDefault="00DD4561" w:rsidP="00781507">
            <w:pPr>
              <w:suppressAutoHyphens w:val="0"/>
              <w:spacing w:before="40" w:after="40" w:line="220" w:lineRule="exact"/>
              <w:ind w:right="113"/>
              <w:rPr>
                <w:rFonts w:eastAsia="MS Gothic"/>
                <w:sz w:val="18"/>
              </w:rPr>
            </w:pPr>
          </w:p>
        </w:tc>
        <w:tc>
          <w:tcPr>
            <w:tcW w:w="567" w:type="dxa"/>
            <w:shd w:val="clear" w:color="auto" w:fill="auto"/>
            <w:vAlign w:val="bottom"/>
          </w:tcPr>
          <w:p w14:paraId="2FEB3067" w14:textId="77777777" w:rsidR="00DD4561" w:rsidRPr="00781507" w:rsidRDefault="00DD4561" w:rsidP="00781507">
            <w:pPr>
              <w:suppressAutoHyphens w:val="0"/>
              <w:spacing w:before="40" w:after="40" w:line="220" w:lineRule="exact"/>
              <w:ind w:right="113"/>
              <w:rPr>
                <w:sz w:val="18"/>
              </w:rPr>
            </w:pPr>
          </w:p>
        </w:tc>
        <w:tc>
          <w:tcPr>
            <w:tcW w:w="1985" w:type="dxa"/>
            <w:shd w:val="clear" w:color="auto" w:fill="auto"/>
            <w:vAlign w:val="bottom"/>
          </w:tcPr>
          <w:p w14:paraId="6CACA9BF" w14:textId="77777777" w:rsidR="00DD4561" w:rsidRPr="00781507" w:rsidRDefault="00DD4561" w:rsidP="00781507">
            <w:pPr>
              <w:suppressAutoHyphens w:val="0"/>
              <w:spacing w:before="40" w:after="40" w:line="220" w:lineRule="exact"/>
              <w:ind w:right="113"/>
              <w:rPr>
                <w:sz w:val="18"/>
              </w:rPr>
            </w:pPr>
            <w:r w:rsidRPr="00781507">
              <w:rPr>
                <w:sz w:val="18"/>
              </w:rPr>
              <w:t>Injury causing death</w:t>
            </w:r>
          </w:p>
        </w:tc>
        <w:tc>
          <w:tcPr>
            <w:tcW w:w="850" w:type="dxa"/>
            <w:shd w:val="clear" w:color="auto" w:fill="auto"/>
            <w:vAlign w:val="bottom"/>
          </w:tcPr>
          <w:p w14:paraId="36F8E56B" w14:textId="77777777" w:rsidR="00DD4561" w:rsidRPr="00781507" w:rsidRDefault="00DD4561" w:rsidP="00781507">
            <w:pPr>
              <w:suppressAutoHyphens w:val="0"/>
              <w:spacing w:before="40" w:after="40" w:line="220" w:lineRule="exact"/>
              <w:ind w:right="113"/>
              <w:jc w:val="right"/>
              <w:rPr>
                <w:sz w:val="18"/>
              </w:rPr>
            </w:pPr>
            <w:r w:rsidRPr="00781507">
              <w:rPr>
                <w:sz w:val="18"/>
              </w:rPr>
              <w:t>90</w:t>
            </w:r>
          </w:p>
        </w:tc>
        <w:tc>
          <w:tcPr>
            <w:tcW w:w="1276" w:type="dxa"/>
            <w:shd w:val="clear" w:color="auto" w:fill="auto"/>
            <w:vAlign w:val="bottom"/>
          </w:tcPr>
          <w:p w14:paraId="05861C68" w14:textId="77777777" w:rsidR="00DD4561" w:rsidRPr="00781507" w:rsidRDefault="00DD4561" w:rsidP="00781507">
            <w:pPr>
              <w:suppressAutoHyphens w:val="0"/>
              <w:spacing w:before="40" w:after="40" w:line="220" w:lineRule="exact"/>
              <w:ind w:right="113"/>
              <w:jc w:val="right"/>
              <w:rPr>
                <w:sz w:val="18"/>
              </w:rPr>
            </w:pPr>
            <w:r w:rsidRPr="00781507">
              <w:rPr>
                <w:sz w:val="18"/>
              </w:rPr>
              <w:t>0.1</w:t>
            </w:r>
          </w:p>
        </w:tc>
        <w:tc>
          <w:tcPr>
            <w:tcW w:w="1558" w:type="dxa"/>
            <w:shd w:val="clear" w:color="auto" w:fill="auto"/>
            <w:vAlign w:val="bottom"/>
          </w:tcPr>
          <w:p w14:paraId="04FC6FCB" w14:textId="77777777" w:rsidR="00DD4561" w:rsidRPr="00781507" w:rsidRDefault="00DD4561" w:rsidP="00781507">
            <w:pPr>
              <w:suppressAutoHyphens w:val="0"/>
              <w:spacing w:before="40" w:after="40" w:line="220" w:lineRule="exact"/>
              <w:ind w:right="113"/>
              <w:jc w:val="right"/>
              <w:rPr>
                <w:sz w:val="18"/>
              </w:rPr>
            </w:pPr>
            <w:r w:rsidRPr="00781507">
              <w:rPr>
                <w:sz w:val="18"/>
              </w:rPr>
              <w:t xml:space="preserve">0.2 </w:t>
            </w:r>
          </w:p>
        </w:tc>
      </w:tr>
      <w:tr w:rsidR="00695ADA" w:rsidRPr="00781507" w14:paraId="45B29179" w14:textId="77777777" w:rsidTr="00695ADA">
        <w:tc>
          <w:tcPr>
            <w:tcW w:w="567" w:type="dxa"/>
            <w:shd w:val="clear" w:color="auto" w:fill="auto"/>
          </w:tcPr>
          <w:p w14:paraId="76C825AC" w14:textId="77777777" w:rsidR="00DD4561" w:rsidRPr="00781507" w:rsidRDefault="00DD4561" w:rsidP="00781507">
            <w:pPr>
              <w:suppressAutoHyphens w:val="0"/>
              <w:spacing w:before="40" w:after="40" w:line="220" w:lineRule="exact"/>
              <w:ind w:right="113"/>
              <w:rPr>
                <w:rFonts w:eastAsia="MS Gothic"/>
                <w:sz w:val="18"/>
              </w:rPr>
            </w:pPr>
          </w:p>
        </w:tc>
        <w:tc>
          <w:tcPr>
            <w:tcW w:w="567" w:type="dxa"/>
            <w:shd w:val="clear" w:color="auto" w:fill="auto"/>
            <w:vAlign w:val="bottom"/>
          </w:tcPr>
          <w:p w14:paraId="775A3716" w14:textId="77777777" w:rsidR="00DD4561" w:rsidRPr="00781507" w:rsidRDefault="00DD4561" w:rsidP="00781507">
            <w:pPr>
              <w:suppressAutoHyphens w:val="0"/>
              <w:spacing w:before="40" w:after="40" w:line="220" w:lineRule="exact"/>
              <w:ind w:right="113"/>
              <w:rPr>
                <w:rFonts w:eastAsia="MS Gothic"/>
                <w:sz w:val="18"/>
              </w:rPr>
            </w:pPr>
          </w:p>
        </w:tc>
        <w:tc>
          <w:tcPr>
            <w:tcW w:w="567" w:type="dxa"/>
            <w:shd w:val="clear" w:color="auto" w:fill="auto"/>
            <w:vAlign w:val="bottom"/>
          </w:tcPr>
          <w:p w14:paraId="5B002DB8" w14:textId="77777777" w:rsidR="00DD4561" w:rsidRPr="00781507" w:rsidRDefault="00DD4561" w:rsidP="00781507">
            <w:pPr>
              <w:suppressAutoHyphens w:val="0"/>
              <w:spacing w:before="40" w:after="40" w:line="220" w:lineRule="exact"/>
              <w:ind w:right="113"/>
              <w:rPr>
                <w:sz w:val="18"/>
              </w:rPr>
            </w:pPr>
          </w:p>
        </w:tc>
        <w:tc>
          <w:tcPr>
            <w:tcW w:w="1985" w:type="dxa"/>
            <w:shd w:val="clear" w:color="auto" w:fill="auto"/>
            <w:vAlign w:val="bottom"/>
          </w:tcPr>
          <w:p w14:paraId="30E6C6E2" w14:textId="77777777" w:rsidR="00DD4561" w:rsidRPr="00781507" w:rsidRDefault="00DD4561" w:rsidP="00781507">
            <w:pPr>
              <w:suppressAutoHyphens w:val="0"/>
              <w:spacing w:before="40" w:after="40" w:line="220" w:lineRule="exact"/>
              <w:ind w:right="113"/>
              <w:rPr>
                <w:sz w:val="18"/>
              </w:rPr>
            </w:pPr>
            <w:r w:rsidRPr="00781507">
              <w:rPr>
                <w:sz w:val="18"/>
              </w:rPr>
              <w:t>Intimidation</w:t>
            </w:r>
          </w:p>
        </w:tc>
        <w:tc>
          <w:tcPr>
            <w:tcW w:w="850" w:type="dxa"/>
            <w:shd w:val="clear" w:color="auto" w:fill="auto"/>
            <w:vAlign w:val="bottom"/>
          </w:tcPr>
          <w:p w14:paraId="20689A2E" w14:textId="6A1B6A0F" w:rsidR="00DD4561" w:rsidRPr="00781507" w:rsidRDefault="00DD4561" w:rsidP="00781507">
            <w:pPr>
              <w:suppressAutoHyphens w:val="0"/>
              <w:spacing w:before="40" w:after="40" w:line="220" w:lineRule="exact"/>
              <w:ind w:right="113"/>
              <w:jc w:val="right"/>
              <w:rPr>
                <w:sz w:val="18"/>
              </w:rPr>
            </w:pPr>
            <w:r w:rsidRPr="00781507">
              <w:rPr>
                <w:sz w:val="18"/>
              </w:rPr>
              <w:t>2</w:t>
            </w:r>
            <w:r w:rsidR="00695ADA">
              <w:rPr>
                <w:sz w:val="18"/>
              </w:rPr>
              <w:t xml:space="preserve"> </w:t>
            </w:r>
            <w:r w:rsidRPr="00781507">
              <w:rPr>
                <w:sz w:val="18"/>
              </w:rPr>
              <w:t>808</w:t>
            </w:r>
          </w:p>
        </w:tc>
        <w:tc>
          <w:tcPr>
            <w:tcW w:w="1276" w:type="dxa"/>
            <w:shd w:val="clear" w:color="auto" w:fill="auto"/>
            <w:vAlign w:val="bottom"/>
          </w:tcPr>
          <w:p w14:paraId="67EF9486" w14:textId="77777777" w:rsidR="00DD4561" w:rsidRPr="00781507" w:rsidRDefault="00DD4561" w:rsidP="00781507">
            <w:pPr>
              <w:suppressAutoHyphens w:val="0"/>
              <w:spacing w:before="40" w:after="40" w:line="220" w:lineRule="exact"/>
              <w:ind w:right="113"/>
              <w:jc w:val="right"/>
              <w:rPr>
                <w:sz w:val="18"/>
              </w:rPr>
            </w:pPr>
            <w:r w:rsidRPr="00781507">
              <w:rPr>
                <w:sz w:val="18"/>
              </w:rPr>
              <w:t>2.2</w:t>
            </w:r>
          </w:p>
        </w:tc>
        <w:tc>
          <w:tcPr>
            <w:tcW w:w="1558" w:type="dxa"/>
            <w:shd w:val="clear" w:color="auto" w:fill="auto"/>
            <w:vAlign w:val="bottom"/>
          </w:tcPr>
          <w:p w14:paraId="6D21D343" w14:textId="77777777" w:rsidR="00DD4561" w:rsidRPr="00781507" w:rsidRDefault="00DD4561" w:rsidP="00781507">
            <w:pPr>
              <w:suppressAutoHyphens w:val="0"/>
              <w:spacing w:before="40" w:after="40" w:line="220" w:lineRule="exact"/>
              <w:ind w:right="113"/>
              <w:jc w:val="right"/>
              <w:rPr>
                <w:sz w:val="18"/>
              </w:rPr>
            </w:pPr>
            <w:r w:rsidRPr="00781507">
              <w:rPr>
                <w:sz w:val="18"/>
              </w:rPr>
              <w:t xml:space="preserve">5.1 </w:t>
            </w:r>
          </w:p>
        </w:tc>
      </w:tr>
      <w:tr w:rsidR="00695ADA" w:rsidRPr="00781507" w14:paraId="3818B61C" w14:textId="77777777" w:rsidTr="00695ADA">
        <w:tc>
          <w:tcPr>
            <w:tcW w:w="567" w:type="dxa"/>
            <w:shd w:val="clear" w:color="auto" w:fill="auto"/>
          </w:tcPr>
          <w:p w14:paraId="6E83AA98" w14:textId="77777777" w:rsidR="00DD4561" w:rsidRPr="00781507" w:rsidRDefault="00DD4561" w:rsidP="00781507">
            <w:pPr>
              <w:suppressAutoHyphens w:val="0"/>
              <w:spacing w:before="40" w:after="40" w:line="220" w:lineRule="exact"/>
              <w:ind w:right="113"/>
              <w:rPr>
                <w:rFonts w:eastAsia="MS Gothic"/>
                <w:sz w:val="18"/>
              </w:rPr>
            </w:pPr>
          </w:p>
        </w:tc>
        <w:tc>
          <w:tcPr>
            <w:tcW w:w="567" w:type="dxa"/>
            <w:shd w:val="clear" w:color="auto" w:fill="auto"/>
            <w:vAlign w:val="bottom"/>
          </w:tcPr>
          <w:p w14:paraId="4C3468AD" w14:textId="77777777" w:rsidR="00DD4561" w:rsidRPr="00781507" w:rsidRDefault="00DD4561" w:rsidP="00781507">
            <w:pPr>
              <w:suppressAutoHyphens w:val="0"/>
              <w:spacing w:before="40" w:after="40" w:line="220" w:lineRule="exact"/>
              <w:ind w:right="113"/>
              <w:rPr>
                <w:rFonts w:eastAsia="MS Gothic"/>
                <w:sz w:val="18"/>
              </w:rPr>
            </w:pPr>
          </w:p>
        </w:tc>
        <w:tc>
          <w:tcPr>
            <w:tcW w:w="567" w:type="dxa"/>
            <w:shd w:val="clear" w:color="auto" w:fill="auto"/>
            <w:vAlign w:val="bottom"/>
          </w:tcPr>
          <w:p w14:paraId="11A09E93" w14:textId="77777777" w:rsidR="00DD4561" w:rsidRPr="00781507" w:rsidRDefault="00DD4561" w:rsidP="00781507">
            <w:pPr>
              <w:suppressAutoHyphens w:val="0"/>
              <w:spacing w:before="40" w:after="40" w:line="220" w:lineRule="exact"/>
              <w:ind w:right="113"/>
              <w:rPr>
                <w:sz w:val="18"/>
              </w:rPr>
            </w:pPr>
          </w:p>
        </w:tc>
        <w:tc>
          <w:tcPr>
            <w:tcW w:w="1985" w:type="dxa"/>
            <w:shd w:val="clear" w:color="auto" w:fill="auto"/>
            <w:vAlign w:val="bottom"/>
          </w:tcPr>
          <w:p w14:paraId="59F02C31" w14:textId="77777777" w:rsidR="00DD4561" w:rsidRPr="00781507" w:rsidRDefault="00DD4561" w:rsidP="00781507">
            <w:pPr>
              <w:suppressAutoHyphens w:val="0"/>
              <w:spacing w:before="40" w:after="40" w:line="220" w:lineRule="exact"/>
              <w:ind w:right="113"/>
              <w:rPr>
                <w:sz w:val="18"/>
              </w:rPr>
            </w:pPr>
            <w:r w:rsidRPr="00781507">
              <w:rPr>
                <w:sz w:val="18"/>
              </w:rPr>
              <w:t>Extortion</w:t>
            </w:r>
          </w:p>
        </w:tc>
        <w:tc>
          <w:tcPr>
            <w:tcW w:w="850" w:type="dxa"/>
            <w:shd w:val="clear" w:color="auto" w:fill="auto"/>
            <w:vAlign w:val="bottom"/>
          </w:tcPr>
          <w:p w14:paraId="6DDC35E1" w14:textId="5619D21B" w:rsidR="00DD4561" w:rsidRPr="00781507" w:rsidRDefault="00DD4561" w:rsidP="00781507">
            <w:pPr>
              <w:suppressAutoHyphens w:val="0"/>
              <w:spacing w:before="40" w:after="40" w:line="220" w:lineRule="exact"/>
              <w:ind w:right="113"/>
              <w:jc w:val="right"/>
              <w:rPr>
                <w:sz w:val="18"/>
              </w:rPr>
            </w:pPr>
            <w:r w:rsidRPr="00781507">
              <w:rPr>
                <w:sz w:val="18"/>
              </w:rPr>
              <w:t>1</w:t>
            </w:r>
            <w:r w:rsidR="00695ADA">
              <w:rPr>
                <w:sz w:val="18"/>
              </w:rPr>
              <w:t xml:space="preserve"> </w:t>
            </w:r>
            <w:r w:rsidRPr="00781507">
              <w:rPr>
                <w:sz w:val="18"/>
              </w:rPr>
              <w:t>764</w:t>
            </w:r>
          </w:p>
        </w:tc>
        <w:tc>
          <w:tcPr>
            <w:tcW w:w="1276" w:type="dxa"/>
            <w:shd w:val="clear" w:color="auto" w:fill="auto"/>
            <w:vAlign w:val="bottom"/>
          </w:tcPr>
          <w:p w14:paraId="340BF006" w14:textId="77777777" w:rsidR="00DD4561" w:rsidRPr="00781507" w:rsidRDefault="00DD4561" w:rsidP="00781507">
            <w:pPr>
              <w:suppressAutoHyphens w:val="0"/>
              <w:spacing w:before="40" w:after="40" w:line="220" w:lineRule="exact"/>
              <w:ind w:right="113"/>
              <w:jc w:val="right"/>
              <w:rPr>
                <w:sz w:val="18"/>
              </w:rPr>
            </w:pPr>
            <w:r w:rsidRPr="00781507">
              <w:rPr>
                <w:sz w:val="18"/>
              </w:rPr>
              <w:t>1.4</w:t>
            </w:r>
          </w:p>
        </w:tc>
        <w:tc>
          <w:tcPr>
            <w:tcW w:w="1558" w:type="dxa"/>
            <w:shd w:val="clear" w:color="auto" w:fill="auto"/>
            <w:vAlign w:val="bottom"/>
          </w:tcPr>
          <w:p w14:paraId="4903F69D" w14:textId="77777777" w:rsidR="00DD4561" w:rsidRPr="00781507" w:rsidRDefault="00DD4561" w:rsidP="00781507">
            <w:pPr>
              <w:suppressAutoHyphens w:val="0"/>
              <w:spacing w:before="40" w:after="40" w:line="220" w:lineRule="exact"/>
              <w:ind w:right="113"/>
              <w:jc w:val="right"/>
              <w:rPr>
                <w:sz w:val="18"/>
              </w:rPr>
            </w:pPr>
            <w:r w:rsidRPr="00781507">
              <w:rPr>
                <w:sz w:val="18"/>
              </w:rPr>
              <w:t xml:space="preserve">3.2 </w:t>
            </w:r>
          </w:p>
        </w:tc>
      </w:tr>
    </w:tbl>
    <w:p w14:paraId="270F182E" w14:textId="204DF47B" w:rsidR="00DD4561" w:rsidRPr="00D51D90" w:rsidRDefault="00F70406" w:rsidP="00F70406">
      <w:pPr>
        <w:pStyle w:val="H23G"/>
      </w:pPr>
      <w:r>
        <w:lastRenderedPageBreak/>
        <w:tab/>
      </w:r>
      <w:r>
        <w:tab/>
      </w:r>
      <w:bookmarkStart w:id="44" w:name="_Toc53489220"/>
      <w:r w:rsidR="00DD4561" w:rsidRPr="00D51D90">
        <w:t>Numbers of persons who were subject to punishment under the category of felonious offenses</w:t>
      </w:r>
      <w:r w:rsidR="00DD4561" w:rsidRPr="00F70406">
        <w:rPr>
          <w:rStyle w:val="FootnoteReference"/>
          <w:b w:val="0"/>
          <w:bCs/>
        </w:rPr>
        <w:footnoteReference w:id="47"/>
      </w:r>
      <w:r w:rsidR="00DD4561" w:rsidRPr="00D51D90">
        <w:t xml:space="preserve"> at their criminal trial in the first instance and were handed down a guilty verdict</w:t>
      </w:r>
      <w:r w:rsidR="00DD4561" w:rsidRPr="00F70406">
        <w:rPr>
          <w:rStyle w:val="FootnoteReference"/>
          <w:b w:val="0"/>
          <w:bCs/>
        </w:rPr>
        <w:footnoteReference w:id="48"/>
      </w:r>
      <w:r w:rsidR="00DD4561" w:rsidRPr="00D51D90">
        <w:t>, and of persons who received a sentence of imprisonment</w:t>
      </w:r>
      <w:r w:rsidR="00DD4561" w:rsidRPr="00F70406">
        <w:rPr>
          <w:rStyle w:val="FootnoteReference"/>
          <w:b w:val="0"/>
          <w:bCs/>
        </w:rPr>
        <w:footnoteReference w:id="49"/>
      </w:r>
      <w:r w:rsidR="00DD4561" w:rsidRPr="00DB7A91">
        <w:rPr>
          <w:b w:val="0"/>
          <w:bCs/>
          <w:position w:val="8"/>
        </w:rPr>
        <w:t>,</w:t>
      </w:r>
      <w:r w:rsidR="00DD4561" w:rsidRPr="00F70406">
        <w:rPr>
          <w:b w:val="0"/>
          <w:bCs/>
        </w:rPr>
        <w:t xml:space="preserve"> </w:t>
      </w:r>
      <w:r w:rsidR="00DD4561" w:rsidRPr="00F70406">
        <w:rPr>
          <w:rStyle w:val="FootnoteReference"/>
          <w:b w:val="0"/>
          <w:bCs/>
        </w:rPr>
        <w:footnoteReference w:id="50"/>
      </w:r>
      <w:r w:rsidR="00DD4561" w:rsidRPr="00DB7A91">
        <w:rPr>
          <w:b w:val="0"/>
          <w:bCs/>
          <w:position w:val="8"/>
        </w:rPr>
        <w:t xml:space="preserve">, </w:t>
      </w:r>
      <w:r w:rsidR="00DD4561" w:rsidRPr="00F70406">
        <w:rPr>
          <w:rStyle w:val="FootnoteReference"/>
          <w:b w:val="0"/>
          <w:bCs/>
        </w:rPr>
        <w:footnoteReference w:id="51"/>
      </w:r>
      <w:bookmarkEnd w:id="44"/>
      <w:r w:rsidR="00DD4561" w:rsidRPr="00D51D90">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3119"/>
        <w:gridCol w:w="2975"/>
      </w:tblGrid>
      <w:tr w:rsidR="00DD4561" w:rsidRPr="005659F2" w14:paraId="7DF49653" w14:textId="77777777" w:rsidTr="005659F2">
        <w:trPr>
          <w:tblHeader/>
        </w:trPr>
        <w:tc>
          <w:tcPr>
            <w:tcW w:w="1276" w:type="dxa"/>
            <w:tcBorders>
              <w:top w:val="single" w:sz="4" w:space="0" w:color="auto"/>
              <w:bottom w:val="single" w:sz="12" w:space="0" w:color="auto"/>
            </w:tcBorders>
            <w:shd w:val="clear" w:color="auto" w:fill="auto"/>
            <w:vAlign w:val="bottom"/>
          </w:tcPr>
          <w:p w14:paraId="091F658B" w14:textId="77777777" w:rsidR="00DD4561" w:rsidRPr="005659F2" w:rsidRDefault="00DD4561" w:rsidP="005659F2">
            <w:pPr>
              <w:suppressAutoHyphens w:val="0"/>
              <w:spacing w:before="80" w:after="80" w:line="200" w:lineRule="exact"/>
              <w:ind w:right="113"/>
              <w:rPr>
                <w:i/>
                <w:sz w:val="16"/>
              </w:rPr>
            </w:pPr>
          </w:p>
        </w:tc>
        <w:tc>
          <w:tcPr>
            <w:tcW w:w="3119" w:type="dxa"/>
            <w:tcBorders>
              <w:top w:val="single" w:sz="4" w:space="0" w:color="auto"/>
              <w:bottom w:val="single" w:sz="12" w:space="0" w:color="auto"/>
            </w:tcBorders>
            <w:shd w:val="clear" w:color="auto" w:fill="auto"/>
            <w:vAlign w:val="bottom"/>
          </w:tcPr>
          <w:p w14:paraId="14874E41" w14:textId="77777777" w:rsidR="00DD4561" w:rsidRPr="005659F2" w:rsidRDefault="00DD4561" w:rsidP="005659F2">
            <w:pPr>
              <w:suppressAutoHyphens w:val="0"/>
              <w:spacing w:before="80" w:after="80" w:line="200" w:lineRule="exact"/>
              <w:ind w:right="113"/>
              <w:jc w:val="right"/>
              <w:rPr>
                <w:i/>
                <w:sz w:val="16"/>
              </w:rPr>
            </w:pPr>
            <w:r w:rsidRPr="005659F2">
              <w:rPr>
                <w:i/>
                <w:sz w:val="16"/>
              </w:rPr>
              <w:t>Number of persons found guilty</w:t>
            </w:r>
          </w:p>
        </w:tc>
        <w:tc>
          <w:tcPr>
            <w:tcW w:w="2975" w:type="dxa"/>
            <w:tcBorders>
              <w:top w:val="single" w:sz="4" w:space="0" w:color="auto"/>
              <w:bottom w:val="single" w:sz="12" w:space="0" w:color="auto"/>
            </w:tcBorders>
            <w:shd w:val="clear" w:color="auto" w:fill="auto"/>
            <w:vAlign w:val="bottom"/>
          </w:tcPr>
          <w:p w14:paraId="25D1D567" w14:textId="2DFD2064" w:rsidR="00DD4561" w:rsidRPr="005659F2" w:rsidRDefault="00DD4561" w:rsidP="005659F2">
            <w:pPr>
              <w:suppressAutoHyphens w:val="0"/>
              <w:spacing w:before="80" w:after="80" w:line="200" w:lineRule="exact"/>
              <w:ind w:right="113"/>
              <w:jc w:val="right"/>
              <w:rPr>
                <w:i/>
                <w:sz w:val="16"/>
              </w:rPr>
            </w:pPr>
            <w:r w:rsidRPr="005659F2">
              <w:rPr>
                <w:i/>
                <w:sz w:val="16"/>
              </w:rPr>
              <w:t xml:space="preserve">Of these number of persons </w:t>
            </w:r>
            <w:r w:rsidR="0034625B">
              <w:rPr>
                <w:i/>
                <w:sz w:val="16"/>
              </w:rPr>
              <w:br/>
            </w:r>
            <w:r w:rsidRPr="005659F2">
              <w:rPr>
                <w:i/>
                <w:sz w:val="16"/>
              </w:rPr>
              <w:t>sentenced to imprisonment</w:t>
            </w:r>
          </w:p>
        </w:tc>
      </w:tr>
      <w:tr w:rsidR="00DD4561" w:rsidRPr="005659F2" w14:paraId="1BB4146E" w14:textId="77777777" w:rsidTr="005659F2">
        <w:tc>
          <w:tcPr>
            <w:tcW w:w="1276" w:type="dxa"/>
            <w:tcBorders>
              <w:top w:val="single" w:sz="12" w:space="0" w:color="auto"/>
            </w:tcBorders>
            <w:shd w:val="clear" w:color="auto" w:fill="auto"/>
          </w:tcPr>
          <w:p w14:paraId="2B37DA0D" w14:textId="77777777" w:rsidR="00DD4561" w:rsidRPr="005659F2" w:rsidRDefault="00DD4561" w:rsidP="005659F2">
            <w:pPr>
              <w:suppressAutoHyphens w:val="0"/>
              <w:spacing w:before="40" w:after="40" w:line="220" w:lineRule="exact"/>
              <w:ind w:right="113"/>
              <w:rPr>
                <w:sz w:val="18"/>
              </w:rPr>
            </w:pPr>
            <w:r w:rsidRPr="005659F2">
              <w:rPr>
                <w:sz w:val="18"/>
              </w:rPr>
              <w:t>2013</w:t>
            </w:r>
          </w:p>
        </w:tc>
        <w:tc>
          <w:tcPr>
            <w:tcW w:w="3119" w:type="dxa"/>
            <w:tcBorders>
              <w:top w:val="single" w:sz="12" w:space="0" w:color="auto"/>
            </w:tcBorders>
            <w:shd w:val="clear" w:color="auto" w:fill="auto"/>
            <w:vAlign w:val="bottom"/>
          </w:tcPr>
          <w:p w14:paraId="18B4EDC8" w14:textId="23606D4D" w:rsidR="00DD4561" w:rsidRPr="005659F2" w:rsidRDefault="00DD4561" w:rsidP="005659F2">
            <w:pPr>
              <w:suppressAutoHyphens w:val="0"/>
              <w:spacing w:before="40" w:after="40" w:line="220" w:lineRule="exact"/>
              <w:ind w:right="113"/>
              <w:jc w:val="right"/>
              <w:rPr>
                <w:sz w:val="18"/>
              </w:rPr>
            </w:pPr>
            <w:r w:rsidRPr="005659F2">
              <w:rPr>
                <w:sz w:val="18"/>
              </w:rPr>
              <w:t>1</w:t>
            </w:r>
            <w:r w:rsidR="005659F2">
              <w:rPr>
                <w:sz w:val="18"/>
              </w:rPr>
              <w:t xml:space="preserve"> </w:t>
            </w:r>
            <w:r w:rsidRPr="005659F2">
              <w:rPr>
                <w:sz w:val="18"/>
              </w:rPr>
              <w:t xml:space="preserve">729 </w:t>
            </w:r>
          </w:p>
        </w:tc>
        <w:tc>
          <w:tcPr>
            <w:tcW w:w="2975" w:type="dxa"/>
            <w:tcBorders>
              <w:top w:val="single" w:sz="12" w:space="0" w:color="auto"/>
            </w:tcBorders>
            <w:shd w:val="clear" w:color="auto" w:fill="auto"/>
            <w:vAlign w:val="bottom"/>
          </w:tcPr>
          <w:p w14:paraId="7012C8F3" w14:textId="5975FC6E" w:rsidR="00DD4561" w:rsidRPr="005659F2" w:rsidRDefault="00DD4561" w:rsidP="005659F2">
            <w:pPr>
              <w:suppressAutoHyphens w:val="0"/>
              <w:spacing w:before="40" w:after="40" w:line="220" w:lineRule="exact"/>
              <w:ind w:right="113"/>
              <w:jc w:val="right"/>
              <w:rPr>
                <w:sz w:val="18"/>
              </w:rPr>
            </w:pPr>
            <w:r w:rsidRPr="005659F2">
              <w:rPr>
                <w:sz w:val="18"/>
              </w:rPr>
              <w:t>1</w:t>
            </w:r>
            <w:r w:rsidR="005659F2">
              <w:rPr>
                <w:sz w:val="18"/>
              </w:rPr>
              <w:t xml:space="preserve"> </w:t>
            </w:r>
            <w:r w:rsidRPr="005659F2">
              <w:rPr>
                <w:sz w:val="18"/>
              </w:rPr>
              <w:t xml:space="preserve">724 </w:t>
            </w:r>
          </w:p>
        </w:tc>
      </w:tr>
      <w:tr w:rsidR="00DD4561" w:rsidRPr="005659F2" w14:paraId="764911FC" w14:textId="77777777" w:rsidTr="005659F2">
        <w:tc>
          <w:tcPr>
            <w:tcW w:w="1276" w:type="dxa"/>
            <w:shd w:val="clear" w:color="auto" w:fill="auto"/>
          </w:tcPr>
          <w:p w14:paraId="66808711" w14:textId="77777777" w:rsidR="00DD4561" w:rsidRPr="005659F2" w:rsidRDefault="00DD4561" w:rsidP="005659F2">
            <w:pPr>
              <w:suppressAutoHyphens w:val="0"/>
              <w:spacing w:before="40" w:after="40" w:line="220" w:lineRule="exact"/>
              <w:ind w:right="113"/>
              <w:rPr>
                <w:sz w:val="18"/>
              </w:rPr>
            </w:pPr>
            <w:r w:rsidRPr="005659F2">
              <w:rPr>
                <w:sz w:val="18"/>
              </w:rPr>
              <w:t>2014</w:t>
            </w:r>
          </w:p>
        </w:tc>
        <w:tc>
          <w:tcPr>
            <w:tcW w:w="3119" w:type="dxa"/>
            <w:shd w:val="clear" w:color="auto" w:fill="auto"/>
            <w:vAlign w:val="bottom"/>
          </w:tcPr>
          <w:p w14:paraId="6BCA7F79" w14:textId="2D1A5BE5" w:rsidR="00DD4561" w:rsidRPr="005659F2" w:rsidRDefault="00DD4561" w:rsidP="005659F2">
            <w:pPr>
              <w:suppressAutoHyphens w:val="0"/>
              <w:spacing w:before="40" w:after="40" w:line="220" w:lineRule="exact"/>
              <w:ind w:right="113"/>
              <w:jc w:val="right"/>
              <w:rPr>
                <w:sz w:val="18"/>
              </w:rPr>
            </w:pPr>
            <w:r w:rsidRPr="005659F2">
              <w:rPr>
                <w:sz w:val="18"/>
              </w:rPr>
              <w:t>1</w:t>
            </w:r>
            <w:r w:rsidR="005659F2">
              <w:rPr>
                <w:sz w:val="18"/>
              </w:rPr>
              <w:t xml:space="preserve"> </w:t>
            </w:r>
            <w:r w:rsidRPr="005659F2">
              <w:rPr>
                <w:sz w:val="18"/>
              </w:rPr>
              <w:t xml:space="preserve">672 </w:t>
            </w:r>
          </w:p>
        </w:tc>
        <w:tc>
          <w:tcPr>
            <w:tcW w:w="2975" w:type="dxa"/>
            <w:shd w:val="clear" w:color="auto" w:fill="auto"/>
            <w:vAlign w:val="bottom"/>
          </w:tcPr>
          <w:p w14:paraId="52893F2A" w14:textId="3D650E3F" w:rsidR="00DD4561" w:rsidRPr="005659F2" w:rsidRDefault="00DD4561" w:rsidP="005659F2">
            <w:pPr>
              <w:suppressAutoHyphens w:val="0"/>
              <w:spacing w:before="40" w:after="40" w:line="220" w:lineRule="exact"/>
              <w:ind w:right="113"/>
              <w:jc w:val="right"/>
              <w:rPr>
                <w:sz w:val="18"/>
              </w:rPr>
            </w:pPr>
            <w:r w:rsidRPr="005659F2">
              <w:rPr>
                <w:sz w:val="18"/>
              </w:rPr>
              <w:t>1</w:t>
            </w:r>
            <w:r w:rsidR="005659F2">
              <w:rPr>
                <w:sz w:val="18"/>
              </w:rPr>
              <w:t xml:space="preserve"> </w:t>
            </w:r>
            <w:r w:rsidRPr="005659F2">
              <w:rPr>
                <w:sz w:val="18"/>
              </w:rPr>
              <w:t xml:space="preserve">670 </w:t>
            </w:r>
          </w:p>
        </w:tc>
      </w:tr>
      <w:tr w:rsidR="00DD4561" w:rsidRPr="005659F2" w14:paraId="4354BA78" w14:textId="77777777" w:rsidTr="005659F2">
        <w:tc>
          <w:tcPr>
            <w:tcW w:w="1276" w:type="dxa"/>
            <w:shd w:val="clear" w:color="auto" w:fill="auto"/>
          </w:tcPr>
          <w:p w14:paraId="6C43E7AE" w14:textId="77777777" w:rsidR="00DD4561" w:rsidRPr="005659F2" w:rsidRDefault="00DD4561" w:rsidP="005659F2">
            <w:pPr>
              <w:suppressAutoHyphens w:val="0"/>
              <w:spacing w:before="40" w:after="40" w:line="220" w:lineRule="exact"/>
              <w:ind w:right="113"/>
              <w:rPr>
                <w:sz w:val="18"/>
              </w:rPr>
            </w:pPr>
            <w:r w:rsidRPr="005659F2">
              <w:rPr>
                <w:sz w:val="18"/>
              </w:rPr>
              <w:t>2015</w:t>
            </w:r>
          </w:p>
        </w:tc>
        <w:tc>
          <w:tcPr>
            <w:tcW w:w="3119" w:type="dxa"/>
            <w:shd w:val="clear" w:color="auto" w:fill="auto"/>
            <w:vAlign w:val="bottom"/>
          </w:tcPr>
          <w:p w14:paraId="041BF739" w14:textId="00E348A8" w:rsidR="00DD4561" w:rsidRPr="005659F2" w:rsidRDefault="00DD4561" w:rsidP="005659F2">
            <w:pPr>
              <w:suppressAutoHyphens w:val="0"/>
              <w:spacing w:before="40" w:after="40" w:line="220" w:lineRule="exact"/>
              <w:ind w:right="113"/>
              <w:jc w:val="right"/>
              <w:rPr>
                <w:sz w:val="18"/>
              </w:rPr>
            </w:pPr>
            <w:r w:rsidRPr="005659F2">
              <w:rPr>
                <w:sz w:val="18"/>
              </w:rPr>
              <w:t>1</w:t>
            </w:r>
            <w:r w:rsidR="005659F2">
              <w:rPr>
                <w:sz w:val="18"/>
              </w:rPr>
              <w:t xml:space="preserve"> </w:t>
            </w:r>
            <w:r w:rsidRPr="005659F2">
              <w:rPr>
                <w:sz w:val="18"/>
              </w:rPr>
              <w:t xml:space="preserve">571 </w:t>
            </w:r>
          </w:p>
        </w:tc>
        <w:tc>
          <w:tcPr>
            <w:tcW w:w="2975" w:type="dxa"/>
            <w:shd w:val="clear" w:color="auto" w:fill="auto"/>
            <w:vAlign w:val="bottom"/>
          </w:tcPr>
          <w:p w14:paraId="3FE806AC" w14:textId="4A79BA88" w:rsidR="00DD4561" w:rsidRPr="005659F2" w:rsidRDefault="00DD4561" w:rsidP="005659F2">
            <w:pPr>
              <w:suppressAutoHyphens w:val="0"/>
              <w:spacing w:before="40" w:after="40" w:line="220" w:lineRule="exact"/>
              <w:ind w:right="113"/>
              <w:jc w:val="right"/>
              <w:rPr>
                <w:sz w:val="18"/>
              </w:rPr>
            </w:pPr>
            <w:r w:rsidRPr="005659F2">
              <w:rPr>
                <w:sz w:val="18"/>
              </w:rPr>
              <w:t>1</w:t>
            </w:r>
            <w:r w:rsidR="005659F2">
              <w:rPr>
                <w:sz w:val="18"/>
              </w:rPr>
              <w:t xml:space="preserve"> </w:t>
            </w:r>
            <w:r w:rsidRPr="005659F2">
              <w:rPr>
                <w:sz w:val="18"/>
              </w:rPr>
              <w:t xml:space="preserve">567 </w:t>
            </w:r>
          </w:p>
        </w:tc>
      </w:tr>
      <w:tr w:rsidR="00DD4561" w:rsidRPr="005659F2" w14:paraId="16F534AE" w14:textId="77777777" w:rsidTr="005659F2">
        <w:tc>
          <w:tcPr>
            <w:tcW w:w="1276" w:type="dxa"/>
            <w:shd w:val="clear" w:color="auto" w:fill="auto"/>
          </w:tcPr>
          <w:p w14:paraId="24825A19" w14:textId="77777777" w:rsidR="00DD4561" w:rsidRPr="005659F2" w:rsidRDefault="00DD4561" w:rsidP="005659F2">
            <w:pPr>
              <w:suppressAutoHyphens w:val="0"/>
              <w:spacing w:before="40" w:after="40" w:line="220" w:lineRule="exact"/>
              <w:ind w:right="113"/>
              <w:rPr>
                <w:sz w:val="18"/>
              </w:rPr>
            </w:pPr>
            <w:r w:rsidRPr="005659F2">
              <w:rPr>
                <w:sz w:val="18"/>
              </w:rPr>
              <w:t>2016</w:t>
            </w:r>
          </w:p>
        </w:tc>
        <w:tc>
          <w:tcPr>
            <w:tcW w:w="3119" w:type="dxa"/>
            <w:shd w:val="clear" w:color="auto" w:fill="auto"/>
            <w:vAlign w:val="bottom"/>
          </w:tcPr>
          <w:p w14:paraId="37C73604" w14:textId="05F60740" w:rsidR="00DD4561" w:rsidRPr="005659F2" w:rsidRDefault="00DD4561" w:rsidP="005659F2">
            <w:pPr>
              <w:suppressAutoHyphens w:val="0"/>
              <w:spacing w:before="40" w:after="40" w:line="220" w:lineRule="exact"/>
              <w:ind w:right="113"/>
              <w:jc w:val="right"/>
              <w:rPr>
                <w:sz w:val="18"/>
              </w:rPr>
            </w:pPr>
            <w:r w:rsidRPr="005659F2">
              <w:rPr>
                <w:sz w:val="18"/>
              </w:rPr>
              <w:t>1</w:t>
            </w:r>
            <w:r w:rsidR="005659F2">
              <w:rPr>
                <w:sz w:val="18"/>
              </w:rPr>
              <w:t xml:space="preserve"> </w:t>
            </w:r>
            <w:r w:rsidRPr="005659F2">
              <w:rPr>
                <w:sz w:val="18"/>
              </w:rPr>
              <w:t xml:space="preserve">449 </w:t>
            </w:r>
          </w:p>
        </w:tc>
        <w:tc>
          <w:tcPr>
            <w:tcW w:w="2975" w:type="dxa"/>
            <w:shd w:val="clear" w:color="auto" w:fill="auto"/>
            <w:vAlign w:val="bottom"/>
          </w:tcPr>
          <w:p w14:paraId="7070157C" w14:textId="4A3B21C3" w:rsidR="00DD4561" w:rsidRPr="005659F2" w:rsidRDefault="00DD4561" w:rsidP="005659F2">
            <w:pPr>
              <w:suppressAutoHyphens w:val="0"/>
              <w:spacing w:before="40" w:after="40" w:line="220" w:lineRule="exact"/>
              <w:ind w:right="113"/>
              <w:jc w:val="right"/>
              <w:rPr>
                <w:sz w:val="18"/>
              </w:rPr>
            </w:pPr>
            <w:r w:rsidRPr="005659F2">
              <w:rPr>
                <w:sz w:val="18"/>
              </w:rPr>
              <w:t>1</w:t>
            </w:r>
            <w:r w:rsidR="005659F2">
              <w:rPr>
                <w:sz w:val="18"/>
              </w:rPr>
              <w:t xml:space="preserve"> </w:t>
            </w:r>
            <w:r w:rsidRPr="005659F2">
              <w:rPr>
                <w:sz w:val="18"/>
              </w:rPr>
              <w:t xml:space="preserve">446 </w:t>
            </w:r>
          </w:p>
        </w:tc>
      </w:tr>
      <w:tr w:rsidR="00DD4561" w:rsidRPr="005659F2" w14:paraId="6AC04E9A" w14:textId="77777777" w:rsidTr="005659F2">
        <w:tc>
          <w:tcPr>
            <w:tcW w:w="1276" w:type="dxa"/>
            <w:shd w:val="clear" w:color="auto" w:fill="auto"/>
          </w:tcPr>
          <w:p w14:paraId="57F2A9C9" w14:textId="77777777" w:rsidR="00DD4561" w:rsidRPr="005659F2" w:rsidRDefault="00DD4561" w:rsidP="005659F2">
            <w:pPr>
              <w:suppressAutoHyphens w:val="0"/>
              <w:spacing w:before="40" w:after="40" w:line="220" w:lineRule="exact"/>
              <w:ind w:right="113"/>
              <w:rPr>
                <w:sz w:val="18"/>
              </w:rPr>
            </w:pPr>
            <w:r w:rsidRPr="005659F2">
              <w:rPr>
                <w:sz w:val="18"/>
              </w:rPr>
              <w:t>2017</w:t>
            </w:r>
          </w:p>
        </w:tc>
        <w:tc>
          <w:tcPr>
            <w:tcW w:w="3119" w:type="dxa"/>
            <w:shd w:val="clear" w:color="auto" w:fill="auto"/>
            <w:vAlign w:val="bottom"/>
          </w:tcPr>
          <w:p w14:paraId="1368752A" w14:textId="46331FE7" w:rsidR="00DD4561" w:rsidRPr="005659F2" w:rsidRDefault="00DD4561" w:rsidP="005659F2">
            <w:pPr>
              <w:suppressAutoHyphens w:val="0"/>
              <w:spacing w:before="40" w:after="40" w:line="220" w:lineRule="exact"/>
              <w:ind w:right="113"/>
              <w:jc w:val="right"/>
              <w:rPr>
                <w:sz w:val="18"/>
              </w:rPr>
            </w:pPr>
            <w:r w:rsidRPr="005659F2">
              <w:rPr>
                <w:sz w:val="18"/>
              </w:rPr>
              <w:t>1</w:t>
            </w:r>
            <w:r w:rsidR="005659F2">
              <w:rPr>
                <w:sz w:val="18"/>
              </w:rPr>
              <w:t xml:space="preserve"> </w:t>
            </w:r>
            <w:r w:rsidRPr="005659F2">
              <w:rPr>
                <w:sz w:val="18"/>
              </w:rPr>
              <w:t xml:space="preserve">228 </w:t>
            </w:r>
          </w:p>
        </w:tc>
        <w:tc>
          <w:tcPr>
            <w:tcW w:w="2975" w:type="dxa"/>
            <w:shd w:val="clear" w:color="auto" w:fill="auto"/>
            <w:vAlign w:val="bottom"/>
          </w:tcPr>
          <w:p w14:paraId="29638A60" w14:textId="02130D6E" w:rsidR="00DD4561" w:rsidRPr="005659F2" w:rsidRDefault="00DD4561" w:rsidP="005659F2">
            <w:pPr>
              <w:suppressAutoHyphens w:val="0"/>
              <w:spacing w:before="40" w:after="40" w:line="220" w:lineRule="exact"/>
              <w:ind w:right="113"/>
              <w:jc w:val="right"/>
              <w:rPr>
                <w:sz w:val="18"/>
              </w:rPr>
            </w:pPr>
            <w:r w:rsidRPr="005659F2">
              <w:rPr>
                <w:sz w:val="18"/>
              </w:rPr>
              <w:t>1</w:t>
            </w:r>
            <w:r w:rsidR="005659F2">
              <w:rPr>
                <w:sz w:val="18"/>
              </w:rPr>
              <w:t xml:space="preserve"> </w:t>
            </w:r>
            <w:r w:rsidRPr="005659F2">
              <w:rPr>
                <w:sz w:val="18"/>
              </w:rPr>
              <w:t xml:space="preserve">225 </w:t>
            </w:r>
          </w:p>
        </w:tc>
      </w:tr>
    </w:tbl>
    <w:p w14:paraId="6E945FF4" w14:textId="13F1D52E" w:rsidR="00DD4561" w:rsidRPr="00D51D90" w:rsidRDefault="00F40896" w:rsidP="00F40896">
      <w:pPr>
        <w:pStyle w:val="H23G"/>
      </w:pPr>
      <w:r>
        <w:tab/>
      </w:r>
      <w:r>
        <w:tab/>
      </w:r>
      <w:bookmarkStart w:id="45" w:name="_Toc53489221"/>
      <w:r w:rsidR="00DD4561" w:rsidRPr="00D51D90">
        <w:t>Number of felonious offenders (arson, forcible sexual intercourse, homicide, and robbery) who were arrested</w:t>
      </w:r>
      <w:r w:rsidR="00DD4561" w:rsidRPr="00764C83">
        <w:rPr>
          <w:rStyle w:val="FootnoteReference"/>
          <w:b w:val="0"/>
          <w:bCs/>
        </w:rPr>
        <w:footnoteReference w:id="52"/>
      </w:r>
      <w:r w:rsidR="00DD4561" w:rsidRPr="00D51D90">
        <w:t>, prosecuted, and sentenced to imprisonment</w:t>
      </w:r>
      <w:r w:rsidR="00DD4561" w:rsidRPr="00764C83">
        <w:rPr>
          <w:rStyle w:val="FootnoteReference"/>
          <w:b w:val="0"/>
          <w:bCs/>
        </w:rPr>
        <w:footnoteReference w:id="53"/>
      </w:r>
      <w:bookmarkEnd w:id="45"/>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09"/>
        <w:gridCol w:w="2268"/>
        <w:gridCol w:w="1098"/>
        <w:gridCol w:w="1170"/>
        <w:gridCol w:w="1026"/>
        <w:gridCol w:w="1099"/>
      </w:tblGrid>
      <w:tr w:rsidR="00DD4561" w:rsidRPr="008F2504" w14:paraId="009DAEB0" w14:textId="77777777" w:rsidTr="008F2504">
        <w:trPr>
          <w:tblHeader/>
        </w:trPr>
        <w:tc>
          <w:tcPr>
            <w:tcW w:w="709" w:type="dxa"/>
            <w:tcBorders>
              <w:top w:val="single" w:sz="4" w:space="0" w:color="auto"/>
              <w:bottom w:val="single" w:sz="12" w:space="0" w:color="auto"/>
            </w:tcBorders>
            <w:shd w:val="clear" w:color="auto" w:fill="auto"/>
            <w:vAlign w:val="bottom"/>
          </w:tcPr>
          <w:p w14:paraId="4D321710" w14:textId="77777777" w:rsidR="00DD4561" w:rsidRPr="008F2504" w:rsidRDefault="00DD4561" w:rsidP="008F2504">
            <w:pPr>
              <w:suppressAutoHyphens w:val="0"/>
              <w:spacing w:before="80" w:after="80" w:line="200" w:lineRule="exact"/>
              <w:ind w:right="113"/>
              <w:rPr>
                <w:i/>
                <w:sz w:val="16"/>
              </w:rPr>
            </w:pPr>
          </w:p>
        </w:tc>
        <w:tc>
          <w:tcPr>
            <w:tcW w:w="2268" w:type="dxa"/>
            <w:tcBorders>
              <w:top w:val="single" w:sz="4" w:space="0" w:color="auto"/>
              <w:bottom w:val="single" w:sz="12" w:space="0" w:color="auto"/>
            </w:tcBorders>
            <w:shd w:val="clear" w:color="auto" w:fill="auto"/>
            <w:vAlign w:val="bottom"/>
          </w:tcPr>
          <w:p w14:paraId="15ABB1BB" w14:textId="77777777" w:rsidR="00DD4561" w:rsidRPr="008F2504" w:rsidRDefault="00DD4561" w:rsidP="008F2504">
            <w:pPr>
              <w:suppressAutoHyphens w:val="0"/>
              <w:spacing w:before="80" w:after="80" w:line="200" w:lineRule="exact"/>
              <w:ind w:right="113"/>
              <w:rPr>
                <w:i/>
                <w:sz w:val="16"/>
              </w:rPr>
            </w:pPr>
            <w:r w:rsidRPr="008F2504">
              <w:rPr>
                <w:i/>
                <w:sz w:val="16"/>
              </w:rPr>
              <w:t>Category</w:t>
            </w:r>
          </w:p>
        </w:tc>
        <w:tc>
          <w:tcPr>
            <w:tcW w:w="1098" w:type="dxa"/>
            <w:tcBorders>
              <w:top w:val="single" w:sz="4" w:space="0" w:color="auto"/>
              <w:bottom w:val="single" w:sz="12" w:space="0" w:color="auto"/>
            </w:tcBorders>
            <w:shd w:val="clear" w:color="auto" w:fill="auto"/>
            <w:vAlign w:val="bottom"/>
          </w:tcPr>
          <w:p w14:paraId="76CE2281" w14:textId="77777777" w:rsidR="00DD4561" w:rsidRPr="008F2504" w:rsidRDefault="00DD4561" w:rsidP="008F2504">
            <w:pPr>
              <w:suppressAutoHyphens w:val="0"/>
              <w:spacing w:before="80" w:after="80" w:line="200" w:lineRule="exact"/>
              <w:ind w:right="113"/>
              <w:jc w:val="right"/>
              <w:rPr>
                <w:i/>
                <w:sz w:val="16"/>
              </w:rPr>
            </w:pPr>
            <w:r w:rsidRPr="008F2504">
              <w:rPr>
                <w:i/>
                <w:sz w:val="16"/>
              </w:rPr>
              <w:t>Arson</w:t>
            </w:r>
          </w:p>
        </w:tc>
        <w:tc>
          <w:tcPr>
            <w:tcW w:w="1170" w:type="dxa"/>
            <w:tcBorders>
              <w:top w:val="single" w:sz="4" w:space="0" w:color="auto"/>
              <w:bottom w:val="single" w:sz="12" w:space="0" w:color="auto"/>
            </w:tcBorders>
            <w:shd w:val="clear" w:color="auto" w:fill="auto"/>
            <w:vAlign w:val="bottom"/>
          </w:tcPr>
          <w:p w14:paraId="5D0EAB51" w14:textId="77777777" w:rsidR="00DD4561" w:rsidRPr="008F2504" w:rsidRDefault="00DD4561" w:rsidP="008F2504">
            <w:pPr>
              <w:suppressAutoHyphens w:val="0"/>
              <w:spacing w:before="80" w:after="80" w:line="200" w:lineRule="exact"/>
              <w:ind w:right="113"/>
              <w:jc w:val="right"/>
              <w:rPr>
                <w:i/>
                <w:sz w:val="16"/>
              </w:rPr>
            </w:pPr>
            <w:r w:rsidRPr="008F2504">
              <w:rPr>
                <w:i/>
                <w:sz w:val="16"/>
              </w:rPr>
              <w:t>Forcible Sexual Intercourse</w:t>
            </w:r>
          </w:p>
        </w:tc>
        <w:tc>
          <w:tcPr>
            <w:tcW w:w="1026" w:type="dxa"/>
            <w:tcBorders>
              <w:top w:val="single" w:sz="4" w:space="0" w:color="auto"/>
              <w:bottom w:val="single" w:sz="12" w:space="0" w:color="auto"/>
            </w:tcBorders>
            <w:shd w:val="clear" w:color="auto" w:fill="auto"/>
            <w:vAlign w:val="bottom"/>
          </w:tcPr>
          <w:p w14:paraId="16CF3764" w14:textId="77777777" w:rsidR="00DD4561" w:rsidRPr="008F2504" w:rsidRDefault="00DD4561" w:rsidP="008F2504">
            <w:pPr>
              <w:suppressAutoHyphens w:val="0"/>
              <w:spacing w:before="80" w:after="80" w:line="200" w:lineRule="exact"/>
              <w:ind w:right="113"/>
              <w:jc w:val="right"/>
              <w:rPr>
                <w:i/>
                <w:sz w:val="16"/>
              </w:rPr>
            </w:pPr>
            <w:r w:rsidRPr="008F2504">
              <w:rPr>
                <w:i/>
                <w:sz w:val="16"/>
              </w:rPr>
              <w:t>Homicide</w:t>
            </w:r>
          </w:p>
        </w:tc>
        <w:tc>
          <w:tcPr>
            <w:tcW w:w="1099" w:type="dxa"/>
            <w:tcBorders>
              <w:top w:val="single" w:sz="4" w:space="0" w:color="auto"/>
              <w:bottom w:val="single" w:sz="12" w:space="0" w:color="auto"/>
            </w:tcBorders>
            <w:shd w:val="clear" w:color="auto" w:fill="auto"/>
            <w:vAlign w:val="bottom"/>
          </w:tcPr>
          <w:p w14:paraId="268CBF90" w14:textId="77777777" w:rsidR="00DD4561" w:rsidRPr="008F2504" w:rsidRDefault="00DD4561" w:rsidP="008F2504">
            <w:pPr>
              <w:suppressAutoHyphens w:val="0"/>
              <w:spacing w:before="80" w:after="80" w:line="200" w:lineRule="exact"/>
              <w:ind w:right="113"/>
              <w:jc w:val="right"/>
              <w:rPr>
                <w:i/>
                <w:sz w:val="16"/>
              </w:rPr>
            </w:pPr>
            <w:r w:rsidRPr="008F2504">
              <w:rPr>
                <w:i/>
                <w:sz w:val="16"/>
              </w:rPr>
              <w:t>Robbery</w:t>
            </w:r>
          </w:p>
        </w:tc>
      </w:tr>
      <w:tr w:rsidR="00DD4561" w:rsidRPr="008F2504" w14:paraId="74761786" w14:textId="77777777" w:rsidTr="008F2504">
        <w:tc>
          <w:tcPr>
            <w:tcW w:w="709" w:type="dxa"/>
            <w:tcBorders>
              <w:top w:val="single" w:sz="12" w:space="0" w:color="auto"/>
              <w:bottom w:val="nil"/>
            </w:tcBorders>
            <w:shd w:val="clear" w:color="auto" w:fill="auto"/>
          </w:tcPr>
          <w:p w14:paraId="3C435255" w14:textId="77777777" w:rsidR="00DD4561" w:rsidRPr="008F2504" w:rsidRDefault="00DD4561" w:rsidP="008F2504">
            <w:pPr>
              <w:suppressAutoHyphens w:val="0"/>
              <w:spacing w:before="40" w:after="40" w:line="220" w:lineRule="exact"/>
              <w:ind w:right="113"/>
              <w:rPr>
                <w:sz w:val="18"/>
              </w:rPr>
            </w:pPr>
            <w:r w:rsidRPr="008F2504">
              <w:rPr>
                <w:sz w:val="18"/>
              </w:rPr>
              <w:t>2013</w:t>
            </w:r>
          </w:p>
        </w:tc>
        <w:tc>
          <w:tcPr>
            <w:tcW w:w="2268" w:type="dxa"/>
            <w:tcBorders>
              <w:top w:val="single" w:sz="12" w:space="0" w:color="auto"/>
              <w:bottom w:val="nil"/>
            </w:tcBorders>
            <w:shd w:val="clear" w:color="auto" w:fill="auto"/>
            <w:vAlign w:val="bottom"/>
          </w:tcPr>
          <w:p w14:paraId="7DBA49CA" w14:textId="77777777" w:rsidR="00DD4561" w:rsidRPr="008F2504" w:rsidRDefault="00DD4561" w:rsidP="008F2504">
            <w:pPr>
              <w:suppressAutoHyphens w:val="0"/>
              <w:spacing w:before="40" w:after="40" w:line="220" w:lineRule="exact"/>
              <w:ind w:right="113"/>
              <w:rPr>
                <w:sz w:val="18"/>
              </w:rPr>
            </w:pPr>
            <w:r w:rsidRPr="008F2504">
              <w:rPr>
                <w:sz w:val="18"/>
              </w:rPr>
              <w:t>Arrested</w:t>
            </w:r>
          </w:p>
        </w:tc>
        <w:tc>
          <w:tcPr>
            <w:tcW w:w="1098" w:type="dxa"/>
            <w:tcBorders>
              <w:top w:val="single" w:sz="12" w:space="0" w:color="auto"/>
              <w:bottom w:val="nil"/>
            </w:tcBorders>
            <w:shd w:val="clear" w:color="auto" w:fill="auto"/>
            <w:vAlign w:val="bottom"/>
          </w:tcPr>
          <w:p w14:paraId="6EADB78D"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542</w:t>
            </w:r>
          </w:p>
        </w:tc>
        <w:tc>
          <w:tcPr>
            <w:tcW w:w="1170" w:type="dxa"/>
            <w:tcBorders>
              <w:top w:val="single" w:sz="12" w:space="0" w:color="auto"/>
              <w:bottom w:val="nil"/>
            </w:tcBorders>
            <w:shd w:val="clear" w:color="auto" w:fill="auto"/>
            <w:vAlign w:val="bottom"/>
          </w:tcPr>
          <w:p w14:paraId="19678F17"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837</w:t>
            </w:r>
          </w:p>
        </w:tc>
        <w:tc>
          <w:tcPr>
            <w:tcW w:w="1026" w:type="dxa"/>
            <w:tcBorders>
              <w:top w:val="single" w:sz="12" w:space="0" w:color="auto"/>
              <w:bottom w:val="nil"/>
            </w:tcBorders>
            <w:shd w:val="clear" w:color="auto" w:fill="auto"/>
            <w:vAlign w:val="bottom"/>
          </w:tcPr>
          <w:p w14:paraId="34E92A5E"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501</w:t>
            </w:r>
          </w:p>
        </w:tc>
        <w:tc>
          <w:tcPr>
            <w:tcW w:w="1099" w:type="dxa"/>
            <w:tcBorders>
              <w:top w:val="single" w:sz="12" w:space="0" w:color="auto"/>
              <w:bottom w:val="nil"/>
            </w:tcBorders>
            <w:shd w:val="clear" w:color="auto" w:fill="auto"/>
            <w:vAlign w:val="bottom"/>
          </w:tcPr>
          <w:p w14:paraId="700B16C9" w14:textId="7101A196"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1</w:t>
            </w:r>
            <w:r w:rsidR="008F2504">
              <w:rPr>
                <w:rFonts w:eastAsia="MS Gothic"/>
                <w:sz w:val="18"/>
              </w:rPr>
              <w:t xml:space="preserve"> </w:t>
            </w:r>
            <w:r w:rsidRPr="008F2504">
              <w:rPr>
                <w:rFonts w:eastAsia="MS Gothic"/>
                <w:sz w:val="18"/>
              </w:rPr>
              <w:t>739</w:t>
            </w:r>
          </w:p>
        </w:tc>
      </w:tr>
      <w:tr w:rsidR="00DD4561" w:rsidRPr="008F2504" w14:paraId="1999AE5C" w14:textId="77777777" w:rsidTr="008F2504">
        <w:tc>
          <w:tcPr>
            <w:tcW w:w="709" w:type="dxa"/>
            <w:tcBorders>
              <w:top w:val="nil"/>
              <w:bottom w:val="nil"/>
            </w:tcBorders>
            <w:shd w:val="clear" w:color="auto" w:fill="auto"/>
          </w:tcPr>
          <w:p w14:paraId="71716F48" w14:textId="77777777" w:rsidR="00DD4561" w:rsidRPr="008F2504" w:rsidRDefault="00DD4561" w:rsidP="008F2504">
            <w:pPr>
              <w:suppressAutoHyphens w:val="0"/>
              <w:spacing w:before="40" w:after="40" w:line="220" w:lineRule="exact"/>
              <w:ind w:right="113"/>
              <w:rPr>
                <w:sz w:val="18"/>
              </w:rPr>
            </w:pPr>
          </w:p>
        </w:tc>
        <w:tc>
          <w:tcPr>
            <w:tcW w:w="2268" w:type="dxa"/>
            <w:tcBorders>
              <w:top w:val="nil"/>
              <w:bottom w:val="nil"/>
            </w:tcBorders>
            <w:shd w:val="clear" w:color="auto" w:fill="auto"/>
            <w:vAlign w:val="bottom"/>
          </w:tcPr>
          <w:p w14:paraId="27C703E2" w14:textId="77777777" w:rsidR="00DD4561" w:rsidRPr="008F2504" w:rsidRDefault="00DD4561" w:rsidP="008F2504">
            <w:pPr>
              <w:suppressAutoHyphens w:val="0"/>
              <w:spacing w:before="40" w:after="40" w:line="220" w:lineRule="exact"/>
              <w:ind w:right="113"/>
              <w:rPr>
                <w:sz w:val="18"/>
              </w:rPr>
            </w:pPr>
            <w:r w:rsidRPr="008F2504">
              <w:rPr>
                <w:sz w:val="18"/>
              </w:rPr>
              <w:t>Prosecuted</w:t>
            </w:r>
          </w:p>
        </w:tc>
        <w:tc>
          <w:tcPr>
            <w:tcW w:w="1098" w:type="dxa"/>
            <w:tcBorders>
              <w:top w:val="nil"/>
              <w:bottom w:val="nil"/>
            </w:tcBorders>
            <w:shd w:val="clear" w:color="auto" w:fill="auto"/>
            <w:vAlign w:val="bottom"/>
          </w:tcPr>
          <w:p w14:paraId="18ECD024"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340</w:t>
            </w:r>
          </w:p>
        </w:tc>
        <w:tc>
          <w:tcPr>
            <w:tcW w:w="1170" w:type="dxa"/>
            <w:tcBorders>
              <w:top w:val="nil"/>
              <w:bottom w:val="nil"/>
            </w:tcBorders>
            <w:shd w:val="clear" w:color="auto" w:fill="auto"/>
            <w:vAlign w:val="bottom"/>
          </w:tcPr>
          <w:p w14:paraId="4FF9C327"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531</w:t>
            </w:r>
          </w:p>
        </w:tc>
        <w:tc>
          <w:tcPr>
            <w:tcW w:w="1026" w:type="dxa"/>
            <w:tcBorders>
              <w:top w:val="nil"/>
              <w:bottom w:val="nil"/>
            </w:tcBorders>
            <w:shd w:val="clear" w:color="auto" w:fill="auto"/>
            <w:vAlign w:val="bottom"/>
          </w:tcPr>
          <w:p w14:paraId="3BC09359"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312</w:t>
            </w:r>
          </w:p>
        </w:tc>
        <w:tc>
          <w:tcPr>
            <w:tcW w:w="1099" w:type="dxa"/>
            <w:tcBorders>
              <w:top w:val="nil"/>
              <w:bottom w:val="nil"/>
            </w:tcBorders>
            <w:shd w:val="clear" w:color="auto" w:fill="auto"/>
            <w:vAlign w:val="bottom"/>
          </w:tcPr>
          <w:p w14:paraId="65E1918D" w14:textId="44268935"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1</w:t>
            </w:r>
            <w:r w:rsidR="008F2504">
              <w:rPr>
                <w:rFonts w:eastAsia="MS Gothic"/>
                <w:sz w:val="18"/>
              </w:rPr>
              <w:t xml:space="preserve"> </w:t>
            </w:r>
            <w:r w:rsidRPr="008F2504">
              <w:rPr>
                <w:rFonts w:eastAsia="MS Gothic"/>
                <w:sz w:val="18"/>
              </w:rPr>
              <w:t>242</w:t>
            </w:r>
          </w:p>
        </w:tc>
      </w:tr>
      <w:tr w:rsidR="00DD4561" w:rsidRPr="008F2504" w14:paraId="178CA456" w14:textId="77777777" w:rsidTr="008F2504">
        <w:tc>
          <w:tcPr>
            <w:tcW w:w="709" w:type="dxa"/>
            <w:tcBorders>
              <w:top w:val="nil"/>
            </w:tcBorders>
            <w:shd w:val="clear" w:color="auto" w:fill="auto"/>
          </w:tcPr>
          <w:p w14:paraId="37C2B49F" w14:textId="77777777" w:rsidR="00DD4561" w:rsidRPr="008F2504" w:rsidRDefault="00DD4561" w:rsidP="008F2504">
            <w:pPr>
              <w:suppressAutoHyphens w:val="0"/>
              <w:spacing w:before="40" w:after="40" w:line="220" w:lineRule="exact"/>
              <w:ind w:right="113"/>
              <w:rPr>
                <w:sz w:val="18"/>
              </w:rPr>
            </w:pPr>
          </w:p>
        </w:tc>
        <w:tc>
          <w:tcPr>
            <w:tcW w:w="2268" w:type="dxa"/>
            <w:tcBorders>
              <w:top w:val="nil"/>
            </w:tcBorders>
            <w:shd w:val="clear" w:color="auto" w:fill="auto"/>
            <w:vAlign w:val="bottom"/>
          </w:tcPr>
          <w:p w14:paraId="43981041" w14:textId="77777777" w:rsidR="00DD4561" w:rsidRPr="008F2504" w:rsidRDefault="00DD4561" w:rsidP="008F2504">
            <w:pPr>
              <w:suppressAutoHyphens w:val="0"/>
              <w:spacing w:before="40" w:after="40" w:line="220" w:lineRule="exact"/>
              <w:ind w:right="113"/>
              <w:rPr>
                <w:sz w:val="18"/>
              </w:rPr>
            </w:pPr>
            <w:r w:rsidRPr="008F2504">
              <w:rPr>
                <w:sz w:val="18"/>
              </w:rPr>
              <w:t>Sentenced to imprisonment</w:t>
            </w:r>
          </w:p>
        </w:tc>
        <w:tc>
          <w:tcPr>
            <w:tcW w:w="1098" w:type="dxa"/>
            <w:tcBorders>
              <w:top w:val="nil"/>
            </w:tcBorders>
            <w:shd w:val="clear" w:color="auto" w:fill="auto"/>
            <w:vAlign w:val="bottom"/>
          </w:tcPr>
          <w:p w14:paraId="3BB454F2"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125</w:t>
            </w:r>
          </w:p>
        </w:tc>
        <w:tc>
          <w:tcPr>
            <w:tcW w:w="1170" w:type="dxa"/>
            <w:tcBorders>
              <w:top w:val="nil"/>
            </w:tcBorders>
            <w:shd w:val="clear" w:color="auto" w:fill="auto"/>
            <w:vAlign w:val="bottom"/>
          </w:tcPr>
          <w:p w14:paraId="102B9EC2"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325</w:t>
            </w:r>
          </w:p>
        </w:tc>
        <w:tc>
          <w:tcPr>
            <w:tcW w:w="1026" w:type="dxa"/>
            <w:tcBorders>
              <w:top w:val="nil"/>
            </w:tcBorders>
            <w:shd w:val="clear" w:color="auto" w:fill="auto"/>
            <w:vAlign w:val="bottom"/>
          </w:tcPr>
          <w:p w14:paraId="74763FF5"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252</w:t>
            </w:r>
          </w:p>
        </w:tc>
        <w:tc>
          <w:tcPr>
            <w:tcW w:w="1099" w:type="dxa"/>
            <w:tcBorders>
              <w:top w:val="nil"/>
            </w:tcBorders>
            <w:shd w:val="clear" w:color="auto" w:fill="auto"/>
            <w:vAlign w:val="bottom"/>
          </w:tcPr>
          <w:p w14:paraId="77807EC8"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643</w:t>
            </w:r>
          </w:p>
        </w:tc>
      </w:tr>
      <w:tr w:rsidR="00DD4561" w:rsidRPr="008F2504" w14:paraId="1415AB09" w14:textId="77777777" w:rsidTr="008F2504">
        <w:tc>
          <w:tcPr>
            <w:tcW w:w="709" w:type="dxa"/>
            <w:vMerge w:val="restart"/>
            <w:shd w:val="clear" w:color="auto" w:fill="auto"/>
          </w:tcPr>
          <w:p w14:paraId="09893D74" w14:textId="77777777" w:rsidR="00DD4561" w:rsidRPr="008F2504" w:rsidRDefault="00DD4561" w:rsidP="008F2504">
            <w:pPr>
              <w:suppressAutoHyphens w:val="0"/>
              <w:spacing w:before="40" w:after="40" w:line="220" w:lineRule="exact"/>
              <w:ind w:right="113"/>
              <w:rPr>
                <w:sz w:val="18"/>
              </w:rPr>
            </w:pPr>
            <w:r w:rsidRPr="008F2504">
              <w:rPr>
                <w:sz w:val="18"/>
              </w:rPr>
              <w:t>2014</w:t>
            </w:r>
          </w:p>
        </w:tc>
        <w:tc>
          <w:tcPr>
            <w:tcW w:w="2268" w:type="dxa"/>
            <w:shd w:val="clear" w:color="auto" w:fill="auto"/>
            <w:vAlign w:val="bottom"/>
          </w:tcPr>
          <w:p w14:paraId="7107462E" w14:textId="77777777" w:rsidR="00DD4561" w:rsidRPr="008F2504" w:rsidRDefault="00DD4561" w:rsidP="008F2504">
            <w:pPr>
              <w:suppressAutoHyphens w:val="0"/>
              <w:spacing w:before="40" w:after="40" w:line="220" w:lineRule="exact"/>
              <w:ind w:right="113"/>
              <w:rPr>
                <w:sz w:val="18"/>
              </w:rPr>
            </w:pPr>
            <w:r w:rsidRPr="008F2504">
              <w:rPr>
                <w:sz w:val="18"/>
              </w:rPr>
              <w:t>Arrested</w:t>
            </w:r>
          </w:p>
        </w:tc>
        <w:tc>
          <w:tcPr>
            <w:tcW w:w="1098" w:type="dxa"/>
            <w:shd w:val="clear" w:color="auto" w:fill="auto"/>
            <w:vAlign w:val="bottom"/>
          </w:tcPr>
          <w:p w14:paraId="3F1C5802"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542</w:t>
            </w:r>
          </w:p>
        </w:tc>
        <w:tc>
          <w:tcPr>
            <w:tcW w:w="1170" w:type="dxa"/>
            <w:shd w:val="clear" w:color="auto" w:fill="auto"/>
            <w:vAlign w:val="bottom"/>
          </w:tcPr>
          <w:p w14:paraId="3D6923F6"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784</w:t>
            </w:r>
          </w:p>
        </w:tc>
        <w:tc>
          <w:tcPr>
            <w:tcW w:w="1026" w:type="dxa"/>
            <w:shd w:val="clear" w:color="auto" w:fill="auto"/>
            <w:vAlign w:val="bottom"/>
          </w:tcPr>
          <w:p w14:paraId="0595690A"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494</w:t>
            </w:r>
          </w:p>
        </w:tc>
        <w:tc>
          <w:tcPr>
            <w:tcW w:w="1099" w:type="dxa"/>
            <w:shd w:val="clear" w:color="auto" w:fill="auto"/>
            <w:vAlign w:val="bottom"/>
          </w:tcPr>
          <w:p w14:paraId="4FEB61D9" w14:textId="34185B0A"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1</w:t>
            </w:r>
            <w:r w:rsidR="008F2504">
              <w:rPr>
                <w:rFonts w:eastAsia="MS Gothic"/>
                <w:sz w:val="18"/>
              </w:rPr>
              <w:t xml:space="preserve"> </w:t>
            </w:r>
            <w:r w:rsidRPr="008F2504">
              <w:rPr>
                <w:rFonts w:eastAsia="MS Gothic"/>
                <w:sz w:val="18"/>
              </w:rPr>
              <w:t>602</w:t>
            </w:r>
          </w:p>
        </w:tc>
      </w:tr>
      <w:tr w:rsidR="00DD4561" w:rsidRPr="008F2504" w14:paraId="28505FA0" w14:textId="77777777" w:rsidTr="008F2504">
        <w:tc>
          <w:tcPr>
            <w:tcW w:w="709" w:type="dxa"/>
            <w:vMerge/>
            <w:shd w:val="clear" w:color="auto" w:fill="auto"/>
          </w:tcPr>
          <w:p w14:paraId="1E4F2CA6" w14:textId="77777777" w:rsidR="00DD4561" w:rsidRPr="008F2504" w:rsidRDefault="00DD4561" w:rsidP="008F2504">
            <w:pPr>
              <w:suppressAutoHyphens w:val="0"/>
              <w:spacing w:before="40" w:after="40" w:line="220" w:lineRule="exact"/>
              <w:ind w:right="113"/>
              <w:rPr>
                <w:sz w:val="18"/>
              </w:rPr>
            </w:pPr>
          </w:p>
        </w:tc>
        <w:tc>
          <w:tcPr>
            <w:tcW w:w="2268" w:type="dxa"/>
            <w:shd w:val="clear" w:color="auto" w:fill="auto"/>
            <w:vAlign w:val="bottom"/>
          </w:tcPr>
          <w:p w14:paraId="5E708E81" w14:textId="77777777" w:rsidR="00DD4561" w:rsidRPr="008F2504" w:rsidRDefault="00DD4561" w:rsidP="008F2504">
            <w:pPr>
              <w:suppressAutoHyphens w:val="0"/>
              <w:spacing w:before="40" w:after="40" w:line="220" w:lineRule="exact"/>
              <w:ind w:right="113"/>
              <w:rPr>
                <w:sz w:val="18"/>
              </w:rPr>
            </w:pPr>
            <w:r w:rsidRPr="008F2504">
              <w:rPr>
                <w:sz w:val="18"/>
              </w:rPr>
              <w:t>Prosecuted</w:t>
            </w:r>
          </w:p>
        </w:tc>
        <w:tc>
          <w:tcPr>
            <w:tcW w:w="1098" w:type="dxa"/>
            <w:shd w:val="clear" w:color="auto" w:fill="auto"/>
            <w:vAlign w:val="bottom"/>
          </w:tcPr>
          <w:p w14:paraId="1F17DF87"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319</w:t>
            </w:r>
          </w:p>
        </w:tc>
        <w:tc>
          <w:tcPr>
            <w:tcW w:w="1170" w:type="dxa"/>
            <w:shd w:val="clear" w:color="auto" w:fill="auto"/>
            <w:vAlign w:val="bottom"/>
          </w:tcPr>
          <w:p w14:paraId="71E710C3"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448</w:t>
            </w:r>
          </w:p>
        </w:tc>
        <w:tc>
          <w:tcPr>
            <w:tcW w:w="1026" w:type="dxa"/>
            <w:shd w:val="clear" w:color="auto" w:fill="auto"/>
            <w:vAlign w:val="bottom"/>
          </w:tcPr>
          <w:p w14:paraId="487AF70F"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322</w:t>
            </w:r>
          </w:p>
        </w:tc>
        <w:tc>
          <w:tcPr>
            <w:tcW w:w="1099" w:type="dxa"/>
            <w:shd w:val="clear" w:color="auto" w:fill="auto"/>
            <w:vAlign w:val="bottom"/>
          </w:tcPr>
          <w:p w14:paraId="3064DBC8" w14:textId="551F3B0E"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1</w:t>
            </w:r>
            <w:r w:rsidR="008F2504">
              <w:rPr>
                <w:rFonts w:eastAsia="MS Gothic"/>
                <w:sz w:val="18"/>
              </w:rPr>
              <w:t xml:space="preserve"> </w:t>
            </w:r>
            <w:r w:rsidRPr="008F2504">
              <w:rPr>
                <w:rFonts w:eastAsia="MS Gothic"/>
                <w:sz w:val="18"/>
              </w:rPr>
              <w:t>110</w:t>
            </w:r>
          </w:p>
        </w:tc>
      </w:tr>
      <w:tr w:rsidR="00DD4561" w:rsidRPr="008F2504" w14:paraId="38967ABF" w14:textId="77777777" w:rsidTr="008F2504">
        <w:tc>
          <w:tcPr>
            <w:tcW w:w="709" w:type="dxa"/>
            <w:vMerge/>
            <w:shd w:val="clear" w:color="auto" w:fill="auto"/>
          </w:tcPr>
          <w:p w14:paraId="2E713A0B" w14:textId="77777777" w:rsidR="00DD4561" w:rsidRPr="008F2504" w:rsidRDefault="00DD4561" w:rsidP="008F2504">
            <w:pPr>
              <w:suppressAutoHyphens w:val="0"/>
              <w:spacing w:before="40" w:after="40" w:line="220" w:lineRule="exact"/>
              <w:ind w:right="113"/>
              <w:rPr>
                <w:sz w:val="18"/>
              </w:rPr>
            </w:pPr>
          </w:p>
        </w:tc>
        <w:tc>
          <w:tcPr>
            <w:tcW w:w="2268" w:type="dxa"/>
            <w:shd w:val="clear" w:color="auto" w:fill="auto"/>
            <w:vAlign w:val="bottom"/>
          </w:tcPr>
          <w:p w14:paraId="48CC8552" w14:textId="77777777" w:rsidR="00DD4561" w:rsidRPr="008F2504" w:rsidRDefault="00DD4561" w:rsidP="008F2504">
            <w:pPr>
              <w:suppressAutoHyphens w:val="0"/>
              <w:spacing w:before="40" w:after="40" w:line="220" w:lineRule="exact"/>
              <w:ind w:right="113"/>
              <w:rPr>
                <w:sz w:val="18"/>
              </w:rPr>
            </w:pPr>
            <w:r w:rsidRPr="008F2504">
              <w:rPr>
                <w:sz w:val="18"/>
              </w:rPr>
              <w:t>Sentenced to imprisonment</w:t>
            </w:r>
          </w:p>
        </w:tc>
        <w:tc>
          <w:tcPr>
            <w:tcW w:w="1098" w:type="dxa"/>
            <w:shd w:val="clear" w:color="auto" w:fill="auto"/>
            <w:vAlign w:val="bottom"/>
          </w:tcPr>
          <w:p w14:paraId="69238602"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129</w:t>
            </w:r>
          </w:p>
        </w:tc>
        <w:tc>
          <w:tcPr>
            <w:tcW w:w="1170" w:type="dxa"/>
            <w:shd w:val="clear" w:color="auto" w:fill="auto"/>
            <w:vAlign w:val="bottom"/>
          </w:tcPr>
          <w:p w14:paraId="12D8F829"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282</w:t>
            </w:r>
          </w:p>
        </w:tc>
        <w:tc>
          <w:tcPr>
            <w:tcW w:w="1026" w:type="dxa"/>
            <w:shd w:val="clear" w:color="auto" w:fill="auto"/>
            <w:vAlign w:val="bottom"/>
          </w:tcPr>
          <w:p w14:paraId="28B4F2EB"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212</w:t>
            </w:r>
          </w:p>
        </w:tc>
        <w:tc>
          <w:tcPr>
            <w:tcW w:w="1099" w:type="dxa"/>
            <w:shd w:val="clear" w:color="auto" w:fill="auto"/>
            <w:vAlign w:val="bottom"/>
          </w:tcPr>
          <w:p w14:paraId="40D7F9C9"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602</w:t>
            </w:r>
          </w:p>
        </w:tc>
      </w:tr>
      <w:tr w:rsidR="00DD4561" w:rsidRPr="008F2504" w14:paraId="09571A99" w14:textId="77777777" w:rsidTr="008F2504">
        <w:tc>
          <w:tcPr>
            <w:tcW w:w="709" w:type="dxa"/>
            <w:vMerge w:val="restart"/>
            <w:shd w:val="clear" w:color="auto" w:fill="auto"/>
          </w:tcPr>
          <w:p w14:paraId="7FEFCC59" w14:textId="77777777" w:rsidR="00DD4561" w:rsidRPr="008F2504" w:rsidRDefault="00DD4561" w:rsidP="008F2504">
            <w:pPr>
              <w:suppressAutoHyphens w:val="0"/>
              <w:spacing w:before="40" w:after="40" w:line="220" w:lineRule="exact"/>
              <w:ind w:right="113"/>
              <w:rPr>
                <w:sz w:val="18"/>
              </w:rPr>
            </w:pPr>
            <w:r w:rsidRPr="008F2504">
              <w:rPr>
                <w:sz w:val="18"/>
              </w:rPr>
              <w:t>2015</w:t>
            </w:r>
          </w:p>
        </w:tc>
        <w:tc>
          <w:tcPr>
            <w:tcW w:w="2268" w:type="dxa"/>
            <w:shd w:val="clear" w:color="auto" w:fill="auto"/>
            <w:vAlign w:val="bottom"/>
          </w:tcPr>
          <w:p w14:paraId="2D7F5FCE" w14:textId="77777777" w:rsidR="00DD4561" w:rsidRPr="008F2504" w:rsidRDefault="00DD4561" w:rsidP="008F2504">
            <w:pPr>
              <w:suppressAutoHyphens w:val="0"/>
              <w:spacing w:before="40" w:after="40" w:line="220" w:lineRule="exact"/>
              <w:ind w:right="113"/>
              <w:rPr>
                <w:sz w:val="18"/>
              </w:rPr>
            </w:pPr>
            <w:r w:rsidRPr="008F2504">
              <w:rPr>
                <w:sz w:val="18"/>
              </w:rPr>
              <w:t>Arrested</w:t>
            </w:r>
          </w:p>
        </w:tc>
        <w:tc>
          <w:tcPr>
            <w:tcW w:w="1098" w:type="dxa"/>
            <w:shd w:val="clear" w:color="auto" w:fill="auto"/>
            <w:vAlign w:val="bottom"/>
          </w:tcPr>
          <w:p w14:paraId="0A8B23DA"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562</w:t>
            </w:r>
          </w:p>
        </w:tc>
        <w:tc>
          <w:tcPr>
            <w:tcW w:w="1170" w:type="dxa"/>
            <w:shd w:val="clear" w:color="auto" w:fill="auto"/>
            <w:vAlign w:val="bottom"/>
          </w:tcPr>
          <w:p w14:paraId="16EB16A6"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770</w:t>
            </w:r>
          </w:p>
        </w:tc>
        <w:tc>
          <w:tcPr>
            <w:tcW w:w="1026" w:type="dxa"/>
            <w:shd w:val="clear" w:color="auto" w:fill="auto"/>
            <w:vAlign w:val="bottom"/>
          </w:tcPr>
          <w:p w14:paraId="53D09779"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501</w:t>
            </w:r>
          </w:p>
        </w:tc>
        <w:tc>
          <w:tcPr>
            <w:tcW w:w="1099" w:type="dxa"/>
            <w:shd w:val="clear" w:color="auto" w:fill="auto"/>
            <w:vAlign w:val="bottom"/>
          </w:tcPr>
          <w:p w14:paraId="044FED81" w14:textId="1125ACB2"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1</w:t>
            </w:r>
            <w:r w:rsidR="008F2504">
              <w:rPr>
                <w:rFonts w:eastAsia="MS Gothic"/>
                <w:sz w:val="18"/>
              </w:rPr>
              <w:t xml:space="preserve"> </w:t>
            </w:r>
            <w:r w:rsidRPr="008F2504">
              <w:rPr>
                <w:rFonts w:eastAsia="MS Gothic"/>
                <w:sz w:val="18"/>
              </w:rPr>
              <w:t>411</w:t>
            </w:r>
          </w:p>
        </w:tc>
      </w:tr>
      <w:tr w:rsidR="00DD4561" w:rsidRPr="008F2504" w14:paraId="1B8D827D" w14:textId="77777777" w:rsidTr="008F2504">
        <w:tc>
          <w:tcPr>
            <w:tcW w:w="709" w:type="dxa"/>
            <w:vMerge/>
            <w:shd w:val="clear" w:color="auto" w:fill="auto"/>
          </w:tcPr>
          <w:p w14:paraId="6DA423EA" w14:textId="77777777" w:rsidR="00DD4561" w:rsidRPr="008F2504" w:rsidRDefault="00DD4561" w:rsidP="008F2504">
            <w:pPr>
              <w:suppressAutoHyphens w:val="0"/>
              <w:spacing w:before="40" w:after="40" w:line="220" w:lineRule="exact"/>
              <w:ind w:right="113"/>
              <w:rPr>
                <w:sz w:val="18"/>
              </w:rPr>
            </w:pPr>
          </w:p>
        </w:tc>
        <w:tc>
          <w:tcPr>
            <w:tcW w:w="2268" w:type="dxa"/>
            <w:shd w:val="clear" w:color="auto" w:fill="auto"/>
            <w:vAlign w:val="bottom"/>
          </w:tcPr>
          <w:p w14:paraId="4D02BB06" w14:textId="77777777" w:rsidR="00DD4561" w:rsidRPr="008F2504" w:rsidRDefault="00DD4561" w:rsidP="008F2504">
            <w:pPr>
              <w:suppressAutoHyphens w:val="0"/>
              <w:spacing w:before="40" w:after="40" w:line="220" w:lineRule="exact"/>
              <w:ind w:right="113"/>
              <w:rPr>
                <w:sz w:val="18"/>
              </w:rPr>
            </w:pPr>
            <w:r w:rsidRPr="008F2504">
              <w:rPr>
                <w:sz w:val="18"/>
              </w:rPr>
              <w:t>Prosecuted</w:t>
            </w:r>
          </w:p>
        </w:tc>
        <w:tc>
          <w:tcPr>
            <w:tcW w:w="1098" w:type="dxa"/>
            <w:shd w:val="clear" w:color="auto" w:fill="auto"/>
            <w:vAlign w:val="bottom"/>
          </w:tcPr>
          <w:p w14:paraId="7CCDA81F"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369</w:t>
            </w:r>
          </w:p>
        </w:tc>
        <w:tc>
          <w:tcPr>
            <w:tcW w:w="1170" w:type="dxa"/>
            <w:shd w:val="clear" w:color="auto" w:fill="auto"/>
            <w:vAlign w:val="bottom"/>
          </w:tcPr>
          <w:p w14:paraId="78B7B062"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453</w:t>
            </w:r>
          </w:p>
        </w:tc>
        <w:tc>
          <w:tcPr>
            <w:tcW w:w="1026" w:type="dxa"/>
            <w:shd w:val="clear" w:color="auto" w:fill="auto"/>
            <w:vAlign w:val="bottom"/>
          </w:tcPr>
          <w:p w14:paraId="39F69B02"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323</w:t>
            </w:r>
          </w:p>
        </w:tc>
        <w:tc>
          <w:tcPr>
            <w:tcW w:w="1099" w:type="dxa"/>
            <w:shd w:val="clear" w:color="auto" w:fill="auto"/>
            <w:vAlign w:val="bottom"/>
          </w:tcPr>
          <w:p w14:paraId="44A57BDC"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944</w:t>
            </w:r>
          </w:p>
        </w:tc>
      </w:tr>
      <w:tr w:rsidR="00DD4561" w:rsidRPr="008F2504" w14:paraId="7EBD4769" w14:textId="77777777" w:rsidTr="008F2504">
        <w:tc>
          <w:tcPr>
            <w:tcW w:w="709" w:type="dxa"/>
            <w:vMerge/>
            <w:shd w:val="clear" w:color="auto" w:fill="auto"/>
          </w:tcPr>
          <w:p w14:paraId="1ED3A78A" w14:textId="77777777" w:rsidR="00DD4561" w:rsidRPr="008F2504" w:rsidRDefault="00DD4561" w:rsidP="008F2504">
            <w:pPr>
              <w:suppressAutoHyphens w:val="0"/>
              <w:spacing w:before="40" w:after="40" w:line="220" w:lineRule="exact"/>
              <w:ind w:right="113"/>
              <w:rPr>
                <w:sz w:val="18"/>
              </w:rPr>
            </w:pPr>
          </w:p>
        </w:tc>
        <w:tc>
          <w:tcPr>
            <w:tcW w:w="2268" w:type="dxa"/>
            <w:shd w:val="clear" w:color="auto" w:fill="auto"/>
            <w:vAlign w:val="bottom"/>
          </w:tcPr>
          <w:p w14:paraId="38CF2077" w14:textId="77777777" w:rsidR="00DD4561" w:rsidRPr="008F2504" w:rsidRDefault="00DD4561" w:rsidP="008F2504">
            <w:pPr>
              <w:suppressAutoHyphens w:val="0"/>
              <w:spacing w:before="40" w:after="40" w:line="220" w:lineRule="exact"/>
              <w:ind w:right="113"/>
              <w:rPr>
                <w:sz w:val="18"/>
              </w:rPr>
            </w:pPr>
            <w:r w:rsidRPr="008F2504">
              <w:rPr>
                <w:sz w:val="18"/>
              </w:rPr>
              <w:t>Sentenced to imprisonment</w:t>
            </w:r>
          </w:p>
        </w:tc>
        <w:tc>
          <w:tcPr>
            <w:tcW w:w="1098" w:type="dxa"/>
            <w:shd w:val="clear" w:color="auto" w:fill="auto"/>
            <w:vAlign w:val="bottom"/>
          </w:tcPr>
          <w:p w14:paraId="7D1D4C12"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109</w:t>
            </w:r>
          </w:p>
        </w:tc>
        <w:tc>
          <w:tcPr>
            <w:tcW w:w="1170" w:type="dxa"/>
            <w:shd w:val="clear" w:color="auto" w:fill="auto"/>
            <w:vAlign w:val="bottom"/>
          </w:tcPr>
          <w:p w14:paraId="67FC3C62"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302</w:t>
            </w:r>
          </w:p>
        </w:tc>
        <w:tc>
          <w:tcPr>
            <w:tcW w:w="1026" w:type="dxa"/>
            <w:shd w:val="clear" w:color="auto" w:fill="auto"/>
            <w:vAlign w:val="bottom"/>
          </w:tcPr>
          <w:p w14:paraId="52A56087"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230</w:t>
            </w:r>
          </w:p>
        </w:tc>
        <w:tc>
          <w:tcPr>
            <w:tcW w:w="1099" w:type="dxa"/>
            <w:shd w:val="clear" w:color="auto" w:fill="auto"/>
            <w:vAlign w:val="bottom"/>
          </w:tcPr>
          <w:p w14:paraId="2D750E95"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544</w:t>
            </w:r>
          </w:p>
        </w:tc>
      </w:tr>
      <w:tr w:rsidR="00DD4561" w:rsidRPr="008F2504" w14:paraId="5ED9FB9E" w14:textId="77777777" w:rsidTr="008F2504">
        <w:tc>
          <w:tcPr>
            <w:tcW w:w="709" w:type="dxa"/>
            <w:vMerge w:val="restart"/>
            <w:shd w:val="clear" w:color="auto" w:fill="auto"/>
          </w:tcPr>
          <w:p w14:paraId="3E698CD1" w14:textId="77777777" w:rsidR="00DD4561" w:rsidRPr="008F2504" w:rsidRDefault="00DD4561" w:rsidP="008F2504">
            <w:pPr>
              <w:suppressAutoHyphens w:val="0"/>
              <w:spacing w:before="40" w:after="40" w:line="220" w:lineRule="exact"/>
              <w:ind w:right="113"/>
              <w:rPr>
                <w:sz w:val="18"/>
              </w:rPr>
            </w:pPr>
            <w:r w:rsidRPr="008F2504">
              <w:rPr>
                <w:sz w:val="18"/>
              </w:rPr>
              <w:t>2016</w:t>
            </w:r>
          </w:p>
        </w:tc>
        <w:tc>
          <w:tcPr>
            <w:tcW w:w="2268" w:type="dxa"/>
            <w:shd w:val="clear" w:color="auto" w:fill="auto"/>
            <w:vAlign w:val="bottom"/>
          </w:tcPr>
          <w:p w14:paraId="724C098F" w14:textId="77777777" w:rsidR="00DD4561" w:rsidRPr="008F2504" w:rsidRDefault="00DD4561" w:rsidP="008F2504">
            <w:pPr>
              <w:suppressAutoHyphens w:val="0"/>
              <w:spacing w:before="40" w:after="40" w:line="220" w:lineRule="exact"/>
              <w:ind w:right="113"/>
              <w:rPr>
                <w:sz w:val="18"/>
              </w:rPr>
            </w:pPr>
            <w:r w:rsidRPr="008F2504">
              <w:rPr>
                <w:sz w:val="18"/>
              </w:rPr>
              <w:t>Arrested</w:t>
            </w:r>
          </w:p>
        </w:tc>
        <w:tc>
          <w:tcPr>
            <w:tcW w:w="1098" w:type="dxa"/>
            <w:shd w:val="clear" w:color="auto" w:fill="auto"/>
            <w:vAlign w:val="bottom"/>
          </w:tcPr>
          <w:p w14:paraId="6A17B8C5"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493</w:t>
            </w:r>
          </w:p>
        </w:tc>
        <w:tc>
          <w:tcPr>
            <w:tcW w:w="1170" w:type="dxa"/>
            <w:shd w:val="clear" w:color="auto" w:fill="auto"/>
            <w:vAlign w:val="bottom"/>
          </w:tcPr>
          <w:p w14:paraId="2B18474B"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716</w:t>
            </w:r>
          </w:p>
        </w:tc>
        <w:tc>
          <w:tcPr>
            <w:tcW w:w="1026" w:type="dxa"/>
            <w:shd w:val="clear" w:color="auto" w:fill="auto"/>
            <w:vAlign w:val="bottom"/>
          </w:tcPr>
          <w:p w14:paraId="5D73C709"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452</w:t>
            </w:r>
          </w:p>
        </w:tc>
        <w:tc>
          <w:tcPr>
            <w:tcW w:w="1099" w:type="dxa"/>
            <w:shd w:val="clear" w:color="auto" w:fill="auto"/>
            <w:vAlign w:val="bottom"/>
          </w:tcPr>
          <w:p w14:paraId="3DA7865A" w14:textId="6AD706C2"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1</w:t>
            </w:r>
            <w:r w:rsidR="008F2504">
              <w:rPr>
                <w:rFonts w:eastAsia="MS Gothic"/>
                <w:sz w:val="18"/>
              </w:rPr>
              <w:t xml:space="preserve"> </w:t>
            </w:r>
            <w:r w:rsidRPr="008F2504">
              <w:rPr>
                <w:rFonts w:eastAsia="MS Gothic"/>
                <w:sz w:val="18"/>
              </w:rPr>
              <w:t>229</w:t>
            </w:r>
          </w:p>
        </w:tc>
      </w:tr>
      <w:tr w:rsidR="00DD4561" w:rsidRPr="008F2504" w14:paraId="47B12088" w14:textId="77777777" w:rsidTr="008F2504">
        <w:tc>
          <w:tcPr>
            <w:tcW w:w="709" w:type="dxa"/>
            <w:vMerge/>
            <w:shd w:val="clear" w:color="auto" w:fill="auto"/>
          </w:tcPr>
          <w:p w14:paraId="6B96BCD4" w14:textId="77777777" w:rsidR="00DD4561" w:rsidRPr="008F2504" w:rsidRDefault="00DD4561" w:rsidP="008F2504">
            <w:pPr>
              <w:suppressAutoHyphens w:val="0"/>
              <w:spacing w:before="40" w:after="40" w:line="220" w:lineRule="exact"/>
              <w:ind w:right="113"/>
              <w:rPr>
                <w:sz w:val="18"/>
              </w:rPr>
            </w:pPr>
          </w:p>
        </w:tc>
        <w:tc>
          <w:tcPr>
            <w:tcW w:w="2268" w:type="dxa"/>
            <w:shd w:val="clear" w:color="auto" w:fill="auto"/>
            <w:vAlign w:val="bottom"/>
          </w:tcPr>
          <w:p w14:paraId="10D70874" w14:textId="77777777" w:rsidR="00DD4561" w:rsidRPr="008F2504" w:rsidRDefault="00DD4561" w:rsidP="008F2504">
            <w:pPr>
              <w:suppressAutoHyphens w:val="0"/>
              <w:spacing w:before="40" w:after="40" w:line="220" w:lineRule="exact"/>
              <w:ind w:right="113"/>
              <w:rPr>
                <w:sz w:val="18"/>
              </w:rPr>
            </w:pPr>
            <w:r w:rsidRPr="008F2504">
              <w:rPr>
                <w:sz w:val="18"/>
              </w:rPr>
              <w:t>Prosecuted</w:t>
            </w:r>
          </w:p>
        </w:tc>
        <w:tc>
          <w:tcPr>
            <w:tcW w:w="1098" w:type="dxa"/>
            <w:shd w:val="clear" w:color="auto" w:fill="auto"/>
            <w:vAlign w:val="bottom"/>
          </w:tcPr>
          <w:p w14:paraId="246C124C"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297</w:t>
            </w:r>
          </w:p>
        </w:tc>
        <w:tc>
          <w:tcPr>
            <w:tcW w:w="1170" w:type="dxa"/>
            <w:shd w:val="clear" w:color="auto" w:fill="auto"/>
            <w:vAlign w:val="bottom"/>
          </w:tcPr>
          <w:p w14:paraId="6106C460"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370</w:t>
            </w:r>
          </w:p>
        </w:tc>
        <w:tc>
          <w:tcPr>
            <w:tcW w:w="1026" w:type="dxa"/>
            <w:shd w:val="clear" w:color="auto" w:fill="auto"/>
            <w:vAlign w:val="bottom"/>
          </w:tcPr>
          <w:p w14:paraId="5BA87DC0"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274</w:t>
            </w:r>
          </w:p>
        </w:tc>
        <w:tc>
          <w:tcPr>
            <w:tcW w:w="1099" w:type="dxa"/>
            <w:shd w:val="clear" w:color="auto" w:fill="auto"/>
            <w:vAlign w:val="bottom"/>
          </w:tcPr>
          <w:p w14:paraId="69ED17A6"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787</w:t>
            </w:r>
          </w:p>
        </w:tc>
      </w:tr>
      <w:tr w:rsidR="00DD4561" w:rsidRPr="008F2504" w14:paraId="786CD845" w14:textId="77777777" w:rsidTr="008F2504">
        <w:tc>
          <w:tcPr>
            <w:tcW w:w="709" w:type="dxa"/>
            <w:vMerge/>
            <w:shd w:val="clear" w:color="auto" w:fill="auto"/>
          </w:tcPr>
          <w:p w14:paraId="7139EA74" w14:textId="77777777" w:rsidR="00DD4561" w:rsidRPr="008F2504" w:rsidRDefault="00DD4561" w:rsidP="008F2504">
            <w:pPr>
              <w:suppressAutoHyphens w:val="0"/>
              <w:spacing w:before="40" w:after="40" w:line="220" w:lineRule="exact"/>
              <w:ind w:right="113"/>
              <w:rPr>
                <w:sz w:val="18"/>
              </w:rPr>
            </w:pPr>
          </w:p>
        </w:tc>
        <w:tc>
          <w:tcPr>
            <w:tcW w:w="2268" w:type="dxa"/>
            <w:shd w:val="clear" w:color="auto" w:fill="auto"/>
            <w:vAlign w:val="bottom"/>
          </w:tcPr>
          <w:p w14:paraId="55E4574E" w14:textId="77777777" w:rsidR="00DD4561" w:rsidRPr="008F2504" w:rsidRDefault="00DD4561" w:rsidP="008F2504">
            <w:pPr>
              <w:suppressAutoHyphens w:val="0"/>
              <w:spacing w:before="40" w:after="40" w:line="220" w:lineRule="exact"/>
              <w:ind w:right="113"/>
              <w:rPr>
                <w:sz w:val="18"/>
              </w:rPr>
            </w:pPr>
            <w:r w:rsidRPr="008F2504">
              <w:rPr>
                <w:sz w:val="18"/>
              </w:rPr>
              <w:t>Sentenced to imprisonment</w:t>
            </w:r>
          </w:p>
        </w:tc>
        <w:tc>
          <w:tcPr>
            <w:tcW w:w="1098" w:type="dxa"/>
            <w:shd w:val="clear" w:color="auto" w:fill="auto"/>
            <w:vAlign w:val="bottom"/>
          </w:tcPr>
          <w:p w14:paraId="33F62C38"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154</w:t>
            </w:r>
          </w:p>
        </w:tc>
        <w:tc>
          <w:tcPr>
            <w:tcW w:w="1170" w:type="dxa"/>
            <w:shd w:val="clear" w:color="auto" w:fill="auto"/>
            <w:vAlign w:val="bottom"/>
          </w:tcPr>
          <w:p w14:paraId="060B34DE"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260</w:t>
            </w:r>
          </w:p>
        </w:tc>
        <w:tc>
          <w:tcPr>
            <w:tcW w:w="1026" w:type="dxa"/>
            <w:shd w:val="clear" w:color="auto" w:fill="auto"/>
            <w:vAlign w:val="bottom"/>
          </w:tcPr>
          <w:p w14:paraId="76F7D7ED"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216</w:t>
            </w:r>
          </w:p>
        </w:tc>
        <w:tc>
          <w:tcPr>
            <w:tcW w:w="1099" w:type="dxa"/>
            <w:shd w:val="clear" w:color="auto" w:fill="auto"/>
            <w:vAlign w:val="bottom"/>
          </w:tcPr>
          <w:p w14:paraId="1D23908B"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413</w:t>
            </w:r>
          </w:p>
        </w:tc>
      </w:tr>
      <w:tr w:rsidR="00DD4561" w:rsidRPr="008F2504" w14:paraId="5225DDAE" w14:textId="77777777" w:rsidTr="008F2504">
        <w:tc>
          <w:tcPr>
            <w:tcW w:w="709" w:type="dxa"/>
            <w:vMerge w:val="restart"/>
            <w:shd w:val="clear" w:color="auto" w:fill="auto"/>
          </w:tcPr>
          <w:p w14:paraId="02B1BC9E" w14:textId="77777777" w:rsidR="00DD4561" w:rsidRPr="008F2504" w:rsidRDefault="00DD4561" w:rsidP="008F2504">
            <w:pPr>
              <w:suppressAutoHyphens w:val="0"/>
              <w:spacing w:before="40" w:after="40" w:line="220" w:lineRule="exact"/>
              <w:ind w:right="113"/>
              <w:rPr>
                <w:sz w:val="18"/>
              </w:rPr>
            </w:pPr>
            <w:r w:rsidRPr="008F2504">
              <w:rPr>
                <w:sz w:val="18"/>
              </w:rPr>
              <w:t>2017</w:t>
            </w:r>
          </w:p>
        </w:tc>
        <w:tc>
          <w:tcPr>
            <w:tcW w:w="2268" w:type="dxa"/>
            <w:shd w:val="clear" w:color="auto" w:fill="auto"/>
            <w:vAlign w:val="bottom"/>
          </w:tcPr>
          <w:p w14:paraId="779D9C16" w14:textId="77777777" w:rsidR="00DD4561" w:rsidRPr="008F2504" w:rsidRDefault="00DD4561" w:rsidP="008F2504">
            <w:pPr>
              <w:suppressAutoHyphens w:val="0"/>
              <w:spacing w:before="40" w:after="40" w:line="220" w:lineRule="exact"/>
              <w:ind w:right="113"/>
              <w:rPr>
                <w:sz w:val="18"/>
              </w:rPr>
            </w:pPr>
            <w:r w:rsidRPr="008F2504">
              <w:rPr>
                <w:sz w:val="18"/>
              </w:rPr>
              <w:t>Arrested</w:t>
            </w:r>
          </w:p>
        </w:tc>
        <w:tc>
          <w:tcPr>
            <w:tcW w:w="1098" w:type="dxa"/>
            <w:shd w:val="clear" w:color="auto" w:fill="auto"/>
            <w:vAlign w:val="bottom"/>
          </w:tcPr>
          <w:p w14:paraId="7479FC04"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487</w:t>
            </w:r>
          </w:p>
        </w:tc>
        <w:tc>
          <w:tcPr>
            <w:tcW w:w="1170" w:type="dxa"/>
            <w:shd w:val="clear" w:color="auto" w:fill="auto"/>
            <w:vAlign w:val="bottom"/>
          </w:tcPr>
          <w:p w14:paraId="06C61852"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674</w:t>
            </w:r>
          </w:p>
        </w:tc>
        <w:tc>
          <w:tcPr>
            <w:tcW w:w="1026" w:type="dxa"/>
            <w:shd w:val="clear" w:color="auto" w:fill="auto"/>
            <w:vAlign w:val="bottom"/>
          </w:tcPr>
          <w:p w14:paraId="789FC6CB"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481</w:t>
            </w:r>
          </w:p>
        </w:tc>
        <w:tc>
          <w:tcPr>
            <w:tcW w:w="1099" w:type="dxa"/>
            <w:shd w:val="clear" w:color="auto" w:fill="auto"/>
            <w:vAlign w:val="bottom"/>
          </w:tcPr>
          <w:p w14:paraId="249A651D"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973</w:t>
            </w:r>
          </w:p>
        </w:tc>
      </w:tr>
      <w:tr w:rsidR="00DD4561" w:rsidRPr="008F2504" w14:paraId="7DD58803" w14:textId="77777777" w:rsidTr="008F2504">
        <w:tc>
          <w:tcPr>
            <w:tcW w:w="709" w:type="dxa"/>
            <w:vMerge/>
            <w:shd w:val="clear" w:color="auto" w:fill="auto"/>
          </w:tcPr>
          <w:p w14:paraId="11B63561" w14:textId="77777777" w:rsidR="00DD4561" w:rsidRPr="008F2504" w:rsidRDefault="00DD4561" w:rsidP="008F2504">
            <w:pPr>
              <w:suppressAutoHyphens w:val="0"/>
              <w:spacing w:before="40" w:after="40" w:line="220" w:lineRule="exact"/>
              <w:ind w:right="113"/>
              <w:rPr>
                <w:sz w:val="18"/>
              </w:rPr>
            </w:pPr>
          </w:p>
        </w:tc>
        <w:tc>
          <w:tcPr>
            <w:tcW w:w="2268" w:type="dxa"/>
            <w:shd w:val="clear" w:color="auto" w:fill="auto"/>
            <w:vAlign w:val="bottom"/>
          </w:tcPr>
          <w:p w14:paraId="162A8390" w14:textId="77777777" w:rsidR="00DD4561" w:rsidRPr="008F2504" w:rsidRDefault="00DD4561" w:rsidP="008F2504">
            <w:pPr>
              <w:suppressAutoHyphens w:val="0"/>
              <w:spacing w:before="40" w:after="40" w:line="220" w:lineRule="exact"/>
              <w:ind w:right="113"/>
              <w:rPr>
                <w:sz w:val="18"/>
              </w:rPr>
            </w:pPr>
            <w:r w:rsidRPr="008F2504">
              <w:rPr>
                <w:sz w:val="18"/>
              </w:rPr>
              <w:t>Prosecuted</w:t>
            </w:r>
          </w:p>
        </w:tc>
        <w:tc>
          <w:tcPr>
            <w:tcW w:w="1098" w:type="dxa"/>
            <w:shd w:val="clear" w:color="auto" w:fill="auto"/>
            <w:vAlign w:val="bottom"/>
          </w:tcPr>
          <w:p w14:paraId="7805DD10"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260</w:t>
            </w:r>
          </w:p>
        </w:tc>
        <w:tc>
          <w:tcPr>
            <w:tcW w:w="1170" w:type="dxa"/>
            <w:shd w:val="clear" w:color="auto" w:fill="auto"/>
            <w:vAlign w:val="bottom"/>
          </w:tcPr>
          <w:p w14:paraId="13FEA008"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354</w:t>
            </w:r>
          </w:p>
        </w:tc>
        <w:tc>
          <w:tcPr>
            <w:tcW w:w="1026" w:type="dxa"/>
            <w:shd w:val="clear" w:color="auto" w:fill="auto"/>
            <w:vAlign w:val="bottom"/>
          </w:tcPr>
          <w:p w14:paraId="2A4E1811"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301</w:t>
            </w:r>
          </w:p>
        </w:tc>
        <w:tc>
          <w:tcPr>
            <w:tcW w:w="1099" w:type="dxa"/>
            <w:shd w:val="clear" w:color="auto" w:fill="auto"/>
            <w:vAlign w:val="bottom"/>
          </w:tcPr>
          <w:p w14:paraId="10FE10C1"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657</w:t>
            </w:r>
          </w:p>
        </w:tc>
      </w:tr>
      <w:tr w:rsidR="00DD4561" w:rsidRPr="008F2504" w14:paraId="1A5822CD" w14:textId="77777777" w:rsidTr="008F2504">
        <w:tc>
          <w:tcPr>
            <w:tcW w:w="709" w:type="dxa"/>
            <w:vMerge/>
            <w:shd w:val="clear" w:color="auto" w:fill="auto"/>
          </w:tcPr>
          <w:p w14:paraId="03CFDB5F" w14:textId="77777777" w:rsidR="00DD4561" w:rsidRPr="008F2504" w:rsidRDefault="00DD4561" w:rsidP="008F2504">
            <w:pPr>
              <w:suppressAutoHyphens w:val="0"/>
              <w:spacing w:before="40" w:after="40" w:line="220" w:lineRule="exact"/>
              <w:ind w:right="113"/>
              <w:rPr>
                <w:sz w:val="18"/>
              </w:rPr>
            </w:pPr>
          </w:p>
        </w:tc>
        <w:tc>
          <w:tcPr>
            <w:tcW w:w="2268" w:type="dxa"/>
            <w:shd w:val="clear" w:color="auto" w:fill="auto"/>
            <w:vAlign w:val="bottom"/>
          </w:tcPr>
          <w:p w14:paraId="581F7DCA" w14:textId="77777777" w:rsidR="00DD4561" w:rsidRPr="008F2504" w:rsidRDefault="00DD4561" w:rsidP="008F2504">
            <w:pPr>
              <w:suppressAutoHyphens w:val="0"/>
              <w:spacing w:before="40" w:after="40" w:line="220" w:lineRule="exact"/>
              <w:ind w:right="113"/>
              <w:rPr>
                <w:sz w:val="18"/>
              </w:rPr>
            </w:pPr>
            <w:r w:rsidRPr="008F2504">
              <w:rPr>
                <w:sz w:val="18"/>
              </w:rPr>
              <w:t>Sentenced to imprisonment</w:t>
            </w:r>
          </w:p>
        </w:tc>
        <w:tc>
          <w:tcPr>
            <w:tcW w:w="1098" w:type="dxa"/>
            <w:shd w:val="clear" w:color="auto" w:fill="auto"/>
            <w:vAlign w:val="bottom"/>
          </w:tcPr>
          <w:p w14:paraId="4B2983A7"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103</w:t>
            </w:r>
          </w:p>
        </w:tc>
        <w:tc>
          <w:tcPr>
            <w:tcW w:w="1170" w:type="dxa"/>
            <w:shd w:val="clear" w:color="auto" w:fill="auto"/>
            <w:vAlign w:val="bottom"/>
          </w:tcPr>
          <w:p w14:paraId="12AC6C45"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222</w:t>
            </w:r>
          </w:p>
        </w:tc>
        <w:tc>
          <w:tcPr>
            <w:tcW w:w="1026" w:type="dxa"/>
            <w:shd w:val="clear" w:color="auto" w:fill="auto"/>
            <w:vAlign w:val="bottom"/>
          </w:tcPr>
          <w:p w14:paraId="7BC25B4B"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176</w:t>
            </w:r>
          </w:p>
        </w:tc>
        <w:tc>
          <w:tcPr>
            <w:tcW w:w="1099" w:type="dxa"/>
            <w:shd w:val="clear" w:color="auto" w:fill="auto"/>
            <w:vAlign w:val="bottom"/>
          </w:tcPr>
          <w:p w14:paraId="6A355058" w14:textId="77777777" w:rsidR="00DD4561" w:rsidRPr="008F2504" w:rsidRDefault="00DD4561" w:rsidP="008F2504">
            <w:pPr>
              <w:suppressAutoHyphens w:val="0"/>
              <w:spacing w:before="40" w:after="40" w:line="220" w:lineRule="exact"/>
              <w:ind w:right="113"/>
              <w:jc w:val="right"/>
              <w:rPr>
                <w:rFonts w:eastAsia="MS Gothic"/>
                <w:sz w:val="18"/>
              </w:rPr>
            </w:pPr>
            <w:r w:rsidRPr="008F2504">
              <w:rPr>
                <w:rFonts w:eastAsia="MS Gothic"/>
                <w:sz w:val="18"/>
              </w:rPr>
              <w:t>412</w:t>
            </w:r>
          </w:p>
        </w:tc>
      </w:tr>
    </w:tbl>
    <w:p w14:paraId="423BDC5A" w14:textId="54E69742" w:rsidR="00DD4561" w:rsidRPr="00D51D90" w:rsidRDefault="009A3128" w:rsidP="00A6580B">
      <w:pPr>
        <w:pStyle w:val="H23G"/>
      </w:pPr>
      <w:r>
        <w:lastRenderedPageBreak/>
        <w:tab/>
      </w:r>
      <w:r>
        <w:tab/>
      </w:r>
      <w:bookmarkStart w:id="46" w:name="_Toc53489222"/>
      <w:r w:rsidR="00DD4561" w:rsidRPr="00D51D90">
        <w:t>Number of sex crime cases known to police</w:t>
      </w:r>
      <w:bookmarkEnd w:id="46"/>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35"/>
        <w:gridCol w:w="907"/>
        <w:gridCol w:w="907"/>
        <w:gridCol w:w="907"/>
        <w:gridCol w:w="907"/>
        <w:gridCol w:w="908"/>
      </w:tblGrid>
      <w:tr w:rsidR="00692A13" w:rsidRPr="009A3128" w14:paraId="4ABF3F38" w14:textId="77777777" w:rsidTr="00692A13">
        <w:trPr>
          <w:tblHeader/>
        </w:trPr>
        <w:tc>
          <w:tcPr>
            <w:tcW w:w="2835" w:type="dxa"/>
            <w:tcBorders>
              <w:top w:val="single" w:sz="4" w:space="0" w:color="auto"/>
              <w:bottom w:val="single" w:sz="12" w:space="0" w:color="auto"/>
            </w:tcBorders>
            <w:shd w:val="clear" w:color="auto" w:fill="auto"/>
            <w:vAlign w:val="bottom"/>
          </w:tcPr>
          <w:p w14:paraId="0D814649" w14:textId="77777777" w:rsidR="00DD4561" w:rsidRPr="009A3128" w:rsidRDefault="00DD4561" w:rsidP="00A6580B">
            <w:pPr>
              <w:keepNext/>
              <w:keepLines/>
              <w:suppressAutoHyphens w:val="0"/>
              <w:spacing w:before="80" w:after="80" w:line="200" w:lineRule="exact"/>
              <w:ind w:right="113"/>
              <w:rPr>
                <w:i/>
                <w:sz w:val="16"/>
              </w:rPr>
            </w:pPr>
          </w:p>
        </w:tc>
        <w:tc>
          <w:tcPr>
            <w:tcW w:w="907" w:type="dxa"/>
            <w:tcBorders>
              <w:top w:val="single" w:sz="4" w:space="0" w:color="auto"/>
              <w:bottom w:val="single" w:sz="12" w:space="0" w:color="auto"/>
            </w:tcBorders>
            <w:shd w:val="clear" w:color="auto" w:fill="auto"/>
            <w:vAlign w:val="bottom"/>
          </w:tcPr>
          <w:p w14:paraId="33720CFA" w14:textId="77777777" w:rsidR="00DD4561" w:rsidRPr="009A3128" w:rsidRDefault="00DD4561" w:rsidP="00A6580B">
            <w:pPr>
              <w:keepNext/>
              <w:keepLines/>
              <w:suppressAutoHyphens w:val="0"/>
              <w:spacing w:before="80" w:after="80" w:line="200" w:lineRule="exact"/>
              <w:ind w:right="113"/>
              <w:jc w:val="right"/>
              <w:rPr>
                <w:i/>
                <w:sz w:val="16"/>
              </w:rPr>
            </w:pPr>
            <w:r w:rsidRPr="009A3128">
              <w:rPr>
                <w:i/>
                <w:sz w:val="16"/>
              </w:rPr>
              <w:t>2013</w:t>
            </w:r>
          </w:p>
        </w:tc>
        <w:tc>
          <w:tcPr>
            <w:tcW w:w="907" w:type="dxa"/>
            <w:tcBorders>
              <w:top w:val="single" w:sz="4" w:space="0" w:color="auto"/>
              <w:bottom w:val="single" w:sz="12" w:space="0" w:color="auto"/>
            </w:tcBorders>
            <w:shd w:val="clear" w:color="auto" w:fill="auto"/>
            <w:vAlign w:val="bottom"/>
          </w:tcPr>
          <w:p w14:paraId="39689DF9" w14:textId="77777777" w:rsidR="00DD4561" w:rsidRPr="009A3128" w:rsidRDefault="00DD4561" w:rsidP="00A6580B">
            <w:pPr>
              <w:keepNext/>
              <w:keepLines/>
              <w:suppressAutoHyphens w:val="0"/>
              <w:spacing w:before="80" w:after="80" w:line="200" w:lineRule="exact"/>
              <w:ind w:right="113"/>
              <w:jc w:val="right"/>
              <w:rPr>
                <w:i/>
                <w:sz w:val="16"/>
              </w:rPr>
            </w:pPr>
            <w:r w:rsidRPr="009A3128">
              <w:rPr>
                <w:i/>
                <w:sz w:val="16"/>
              </w:rPr>
              <w:t>2014</w:t>
            </w:r>
          </w:p>
        </w:tc>
        <w:tc>
          <w:tcPr>
            <w:tcW w:w="907" w:type="dxa"/>
            <w:tcBorders>
              <w:top w:val="single" w:sz="4" w:space="0" w:color="auto"/>
              <w:bottom w:val="single" w:sz="12" w:space="0" w:color="auto"/>
            </w:tcBorders>
            <w:shd w:val="clear" w:color="auto" w:fill="auto"/>
            <w:vAlign w:val="bottom"/>
          </w:tcPr>
          <w:p w14:paraId="7D813A69" w14:textId="77777777" w:rsidR="00DD4561" w:rsidRPr="009A3128" w:rsidRDefault="00DD4561" w:rsidP="00A6580B">
            <w:pPr>
              <w:keepNext/>
              <w:keepLines/>
              <w:suppressAutoHyphens w:val="0"/>
              <w:spacing w:before="80" w:after="80" w:line="200" w:lineRule="exact"/>
              <w:ind w:right="113"/>
              <w:jc w:val="right"/>
              <w:rPr>
                <w:i/>
                <w:sz w:val="16"/>
              </w:rPr>
            </w:pPr>
            <w:r w:rsidRPr="009A3128">
              <w:rPr>
                <w:i/>
                <w:sz w:val="16"/>
              </w:rPr>
              <w:t>2015</w:t>
            </w:r>
          </w:p>
        </w:tc>
        <w:tc>
          <w:tcPr>
            <w:tcW w:w="907" w:type="dxa"/>
            <w:tcBorders>
              <w:top w:val="single" w:sz="4" w:space="0" w:color="auto"/>
              <w:bottom w:val="single" w:sz="12" w:space="0" w:color="auto"/>
            </w:tcBorders>
            <w:shd w:val="clear" w:color="auto" w:fill="auto"/>
            <w:vAlign w:val="bottom"/>
          </w:tcPr>
          <w:p w14:paraId="61AACFFE" w14:textId="77777777" w:rsidR="00DD4561" w:rsidRPr="009A3128" w:rsidRDefault="00DD4561" w:rsidP="00A6580B">
            <w:pPr>
              <w:keepNext/>
              <w:keepLines/>
              <w:suppressAutoHyphens w:val="0"/>
              <w:spacing w:before="80" w:after="80" w:line="200" w:lineRule="exact"/>
              <w:ind w:right="113"/>
              <w:jc w:val="right"/>
              <w:rPr>
                <w:i/>
                <w:sz w:val="16"/>
              </w:rPr>
            </w:pPr>
            <w:r w:rsidRPr="009A3128">
              <w:rPr>
                <w:i/>
                <w:sz w:val="16"/>
              </w:rPr>
              <w:t>2016</w:t>
            </w:r>
          </w:p>
        </w:tc>
        <w:tc>
          <w:tcPr>
            <w:tcW w:w="908" w:type="dxa"/>
            <w:tcBorders>
              <w:top w:val="single" w:sz="4" w:space="0" w:color="auto"/>
              <w:bottom w:val="single" w:sz="12" w:space="0" w:color="auto"/>
            </w:tcBorders>
            <w:shd w:val="clear" w:color="auto" w:fill="auto"/>
            <w:vAlign w:val="bottom"/>
          </w:tcPr>
          <w:p w14:paraId="70FA3B3B" w14:textId="77777777" w:rsidR="00DD4561" w:rsidRPr="009A3128" w:rsidRDefault="00DD4561" w:rsidP="00A6580B">
            <w:pPr>
              <w:keepNext/>
              <w:keepLines/>
              <w:suppressAutoHyphens w:val="0"/>
              <w:spacing w:before="80" w:after="80" w:line="200" w:lineRule="exact"/>
              <w:ind w:right="113"/>
              <w:jc w:val="right"/>
              <w:rPr>
                <w:i/>
                <w:sz w:val="16"/>
              </w:rPr>
            </w:pPr>
            <w:r w:rsidRPr="009A3128">
              <w:rPr>
                <w:i/>
                <w:sz w:val="16"/>
              </w:rPr>
              <w:t>2017</w:t>
            </w:r>
          </w:p>
        </w:tc>
      </w:tr>
      <w:tr w:rsidR="00692A13" w:rsidRPr="009A3128" w14:paraId="6B29B6AA" w14:textId="77777777" w:rsidTr="00692A13">
        <w:tc>
          <w:tcPr>
            <w:tcW w:w="2835" w:type="dxa"/>
            <w:shd w:val="clear" w:color="auto" w:fill="auto"/>
          </w:tcPr>
          <w:p w14:paraId="25E919B1" w14:textId="77777777" w:rsidR="00DD4561" w:rsidRPr="009A3128" w:rsidRDefault="00DD4561" w:rsidP="00A6580B">
            <w:pPr>
              <w:keepNext/>
              <w:keepLines/>
              <w:suppressAutoHyphens w:val="0"/>
              <w:spacing w:before="40" w:after="40" w:line="220" w:lineRule="exact"/>
              <w:ind w:right="113"/>
              <w:rPr>
                <w:sz w:val="18"/>
              </w:rPr>
            </w:pPr>
            <w:r w:rsidRPr="009A3128">
              <w:rPr>
                <w:sz w:val="18"/>
              </w:rPr>
              <w:t>Forcible sexual intercourse</w:t>
            </w:r>
          </w:p>
        </w:tc>
        <w:tc>
          <w:tcPr>
            <w:tcW w:w="907" w:type="dxa"/>
            <w:shd w:val="clear" w:color="auto" w:fill="auto"/>
            <w:vAlign w:val="bottom"/>
          </w:tcPr>
          <w:p w14:paraId="7A8B66AD" w14:textId="34BAD6C7" w:rsidR="00DD4561" w:rsidRPr="009A3128" w:rsidRDefault="00DD4561" w:rsidP="00A6580B">
            <w:pPr>
              <w:keepNext/>
              <w:keepLines/>
              <w:suppressAutoHyphens w:val="0"/>
              <w:spacing w:before="40" w:after="40" w:line="220" w:lineRule="exact"/>
              <w:ind w:right="113"/>
              <w:jc w:val="right"/>
              <w:rPr>
                <w:sz w:val="18"/>
              </w:rPr>
            </w:pPr>
            <w:r w:rsidRPr="009A3128">
              <w:rPr>
                <w:sz w:val="18"/>
              </w:rPr>
              <w:t>1</w:t>
            </w:r>
            <w:r w:rsidR="00692A13">
              <w:rPr>
                <w:sz w:val="18"/>
              </w:rPr>
              <w:t xml:space="preserve"> </w:t>
            </w:r>
            <w:r w:rsidRPr="009A3128">
              <w:rPr>
                <w:sz w:val="18"/>
              </w:rPr>
              <w:t>409</w:t>
            </w:r>
          </w:p>
        </w:tc>
        <w:tc>
          <w:tcPr>
            <w:tcW w:w="907" w:type="dxa"/>
            <w:shd w:val="clear" w:color="auto" w:fill="auto"/>
            <w:vAlign w:val="bottom"/>
          </w:tcPr>
          <w:p w14:paraId="50EEF0B6" w14:textId="4CA5903C" w:rsidR="00DD4561" w:rsidRPr="009A3128" w:rsidRDefault="00DD4561" w:rsidP="00A6580B">
            <w:pPr>
              <w:keepNext/>
              <w:keepLines/>
              <w:suppressAutoHyphens w:val="0"/>
              <w:spacing w:before="40" w:after="40" w:line="220" w:lineRule="exact"/>
              <w:ind w:right="113"/>
              <w:jc w:val="right"/>
              <w:rPr>
                <w:sz w:val="18"/>
              </w:rPr>
            </w:pPr>
            <w:r w:rsidRPr="009A3128">
              <w:rPr>
                <w:sz w:val="18"/>
              </w:rPr>
              <w:t>1</w:t>
            </w:r>
            <w:r w:rsidR="00692A13">
              <w:rPr>
                <w:sz w:val="18"/>
              </w:rPr>
              <w:t xml:space="preserve"> </w:t>
            </w:r>
            <w:r w:rsidRPr="009A3128">
              <w:rPr>
                <w:sz w:val="18"/>
              </w:rPr>
              <w:t>250</w:t>
            </w:r>
          </w:p>
        </w:tc>
        <w:tc>
          <w:tcPr>
            <w:tcW w:w="907" w:type="dxa"/>
            <w:shd w:val="clear" w:color="auto" w:fill="auto"/>
            <w:vAlign w:val="bottom"/>
          </w:tcPr>
          <w:p w14:paraId="79954550" w14:textId="09B3E53C" w:rsidR="00DD4561" w:rsidRPr="009A3128" w:rsidRDefault="00DD4561" w:rsidP="00A6580B">
            <w:pPr>
              <w:keepNext/>
              <w:keepLines/>
              <w:suppressAutoHyphens w:val="0"/>
              <w:spacing w:before="40" w:after="40" w:line="220" w:lineRule="exact"/>
              <w:ind w:right="113"/>
              <w:jc w:val="right"/>
              <w:rPr>
                <w:sz w:val="18"/>
              </w:rPr>
            </w:pPr>
            <w:r w:rsidRPr="009A3128">
              <w:rPr>
                <w:sz w:val="18"/>
              </w:rPr>
              <w:t>1</w:t>
            </w:r>
            <w:r w:rsidR="00692A13">
              <w:rPr>
                <w:sz w:val="18"/>
              </w:rPr>
              <w:t xml:space="preserve"> </w:t>
            </w:r>
            <w:r w:rsidRPr="009A3128">
              <w:rPr>
                <w:sz w:val="18"/>
              </w:rPr>
              <w:t>167</w:t>
            </w:r>
          </w:p>
        </w:tc>
        <w:tc>
          <w:tcPr>
            <w:tcW w:w="907" w:type="dxa"/>
            <w:shd w:val="clear" w:color="auto" w:fill="auto"/>
            <w:vAlign w:val="bottom"/>
          </w:tcPr>
          <w:p w14:paraId="6E910E0A" w14:textId="77777777" w:rsidR="00DD4561" w:rsidRPr="009A3128" w:rsidRDefault="00DD4561" w:rsidP="00A6580B">
            <w:pPr>
              <w:keepNext/>
              <w:keepLines/>
              <w:suppressAutoHyphens w:val="0"/>
              <w:spacing w:before="40" w:after="40" w:line="220" w:lineRule="exact"/>
              <w:ind w:right="113"/>
              <w:jc w:val="right"/>
              <w:rPr>
                <w:sz w:val="18"/>
              </w:rPr>
            </w:pPr>
            <w:r w:rsidRPr="009A3128">
              <w:rPr>
                <w:sz w:val="18"/>
              </w:rPr>
              <w:t>989</w:t>
            </w:r>
          </w:p>
        </w:tc>
        <w:tc>
          <w:tcPr>
            <w:tcW w:w="908" w:type="dxa"/>
            <w:shd w:val="clear" w:color="auto" w:fill="auto"/>
            <w:vAlign w:val="bottom"/>
          </w:tcPr>
          <w:p w14:paraId="4DD478C3" w14:textId="7440A115" w:rsidR="00DD4561" w:rsidRPr="009A3128" w:rsidRDefault="00DD4561" w:rsidP="00A6580B">
            <w:pPr>
              <w:keepNext/>
              <w:keepLines/>
              <w:suppressAutoHyphens w:val="0"/>
              <w:spacing w:before="40" w:after="40" w:line="220" w:lineRule="exact"/>
              <w:ind w:right="113"/>
              <w:jc w:val="right"/>
              <w:rPr>
                <w:sz w:val="18"/>
              </w:rPr>
            </w:pPr>
            <w:r w:rsidRPr="009A3128">
              <w:rPr>
                <w:sz w:val="18"/>
              </w:rPr>
              <w:t>1</w:t>
            </w:r>
            <w:r w:rsidR="00692A13">
              <w:rPr>
                <w:sz w:val="18"/>
              </w:rPr>
              <w:t xml:space="preserve"> </w:t>
            </w:r>
            <w:r w:rsidRPr="009A3128">
              <w:rPr>
                <w:sz w:val="18"/>
              </w:rPr>
              <w:t>109</w:t>
            </w:r>
          </w:p>
        </w:tc>
      </w:tr>
      <w:tr w:rsidR="00692A13" w:rsidRPr="009A3128" w14:paraId="2F9F7931" w14:textId="77777777" w:rsidTr="00692A13">
        <w:tc>
          <w:tcPr>
            <w:tcW w:w="2835" w:type="dxa"/>
            <w:shd w:val="clear" w:color="auto" w:fill="auto"/>
          </w:tcPr>
          <w:p w14:paraId="3A519231" w14:textId="77777777" w:rsidR="00DD4561" w:rsidRPr="009A3128" w:rsidRDefault="00DD4561" w:rsidP="009A3128">
            <w:pPr>
              <w:suppressAutoHyphens w:val="0"/>
              <w:spacing w:before="40" w:after="40" w:line="220" w:lineRule="exact"/>
              <w:ind w:right="113"/>
              <w:rPr>
                <w:sz w:val="18"/>
              </w:rPr>
            </w:pPr>
            <w:r w:rsidRPr="009A3128">
              <w:rPr>
                <w:sz w:val="18"/>
              </w:rPr>
              <w:t>Forcible indecency</w:t>
            </w:r>
          </w:p>
        </w:tc>
        <w:tc>
          <w:tcPr>
            <w:tcW w:w="907" w:type="dxa"/>
            <w:shd w:val="clear" w:color="auto" w:fill="auto"/>
            <w:vAlign w:val="bottom"/>
          </w:tcPr>
          <w:p w14:paraId="66623425" w14:textId="6E46C39C" w:rsidR="00DD4561" w:rsidRPr="009A3128" w:rsidRDefault="00DD4561" w:rsidP="009A3128">
            <w:pPr>
              <w:suppressAutoHyphens w:val="0"/>
              <w:spacing w:before="40" w:after="40" w:line="220" w:lineRule="exact"/>
              <w:ind w:right="113"/>
              <w:jc w:val="right"/>
              <w:rPr>
                <w:sz w:val="18"/>
              </w:rPr>
            </w:pPr>
            <w:r w:rsidRPr="009A3128">
              <w:rPr>
                <w:sz w:val="18"/>
              </w:rPr>
              <w:t>7</w:t>
            </w:r>
            <w:r w:rsidR="00692A13">
              <w:rPr>
                <w:sz w:val="18"/>
              </w:rPr>
              <w:t xml:space="preserve"> </w:t>
            </w:r>
            <w:r w:rsidRPr="009A3128">
              <w:rPr>
                <w:sz w:val="18"/>
              </w:rPr>
              <w:t>654</w:t>
            </w:r>
          </w:p>
        </w:tc>
        <w:tc>
          <w:tcPr>
            <w:tcW w:w="907" w:type="dxa"/>
            <w:shd w:val="clear" w:color="auto" w:fill="auto"/>
            <w:vAlign w:val="bottom"/>
          </w:tcPr>
          <w:p w14:paraId="6077612E" w14:textId="2EE355D9" w:rsidR="00DD4561" w:rsidRPr="009A3128" w:rsidRDefault="00DD4561" w:rsidP="009A3128">
            <w:pPr>
              <w:suppressAutoHyphens w:val="0"/>
              <w:spacing w:before="40" w:after="40" w:line="220" w:lineRule="exact"/>
              <w:ind w:right="113"/>
              <w:jc w:val="right"/>
              <w:rPr>
                <w:sz w:val="18"/>
              </w:rPr>
            </w:pPr>
            <w:r w:rsidRPr="009A3128">
              <w:rPr>
                <w:sz w:val="18"/>
              </w:rPr>
              <w:t>7</w:t>
            </w:r>
            <w:r w:rsidR="00692A13">
              <w:rPr>
                <w:sz w:val="18"/>
              </w:rPr>
              <w:t xml:space="preserve"> </w:t>
            </w:r>
            <w:r w:rsidRPr="009A3128">
              <w:rPr>
                <w:sz w:val="18"/>
              </w:rPr>
              <w:t>400</w:t>
            </w:r>
          </w:p>
        </w:tc>
        <w:tc>
          <w:tcPr>
            <w:tcW w:w="907" w:type="dxa"/>
            <w:shd w:val="clear" w:color="auto" w:fill="auto"/>
            <w:vAlign w:val="bottom"/>
          </w:tcPr>
          <w:p w14:paraId="5ED81792" w14:textId="43C6C9D8" w:rsidR="00DD4561" w:rsidRPr="009A3128" w:rsidRDefault="00DD4561" w:rsidP="009A3128">
            <w:pPr>
              <w:suppressAutoHyphens w:val="0"/>
              <w:spacing w:before="40" w:after="40" w:line="220" w:lineRule="exact"/>
              <w:ind w:right="113"/>
              <w:jc w:val="right"/>
              <w:rPr>
                <w:sz w:val="18"/>
              </w:rPr>
            </w:pPr>
            <w:r w:rsidRPr="009A3128">
              <w:rPr>
                <w:sz w:val="18"/>
              </w:rPr>
              <w:t>6</w:t>
            </w:r>
            <w:r w:rsidR="00692A13">
              <w:rPr>
                <w:sz w:val="18"/>
              </w:rPr>
              <w:t xml:space="preserve"> </w:t>
            </w:r>
            <w:r w:rsidRPr="009A3128">
              <w:rPr>
                <w:sz w:val="18"/>
              </w:rPr>
              <w:t>755</w:t>
            </w:r>
          </w:p>
        </w:tc>
        <w:tc>
          <w:tcPr>
            <w:tcW w:w="907" w:type="dxa"/>
            <w:shd w:val="clear" w:color="auto" w:fill="auto"/>
            <w:vAlign w:val="bottom"/>
          </w:tcPr>
          <w:p w14:paraId="230D3187" w14:textId="1FF8C0C3" w:rsidR="00DD4561" w:rsidRPr="009A3128" w:rsidRDefault="00DD4561" w:rsidP="009A3128">
            <w:pPr>
              <w:suppressAutoHyphens w:val="0"/>
              <w:spacing w:before="40" w:after="40" w:line="220" w:lineRule="exact"/>
              <w:ind w:right="113"/>
              <w:jc w:val="right"/>
              <w:rPr>
                <w:sz w:val="18"/>
              </w:rPr>
            </w:pPr>
            <w:r w:rsidRPr="009A3128">
              <w:rPr>
                <w:sz w:val="18"/>
              </w:rPr>
              <w:t>6</w:t>
            </w:r>
            <w:r w:rsidR="00692A13">
              <w:rPr>
                <w:sz w:val="18"/>
              </w:rPr>
              <w:t xml:space="preserve"> </w:t>
            </w:r>
            <w:r w:rsidRPr="009A3128">
              <w:rPr>
                <w:sz w:val="18"/>
              </w:rPr>
              <w:t>188</w:t>
            </w:r>
          </w:p>
        </w:tc>
        <w:tc>
          <w:tcPr>
            <w:tcW w:w="908" w:type="dxa"/>
            <w:shd w:val="clear" w:color="auto" w:fill="auto"/>
            <w:vAlign w:val="bottom"/>
          </w:tcPr>
          <w:p w14:paraId="4C31DAB0" w14:textId="36D9DE04" w:rsidR="00DD4561" w:rsidRPr="009A3128" w:rsidRDefault="00DD4561" w:rsidP="009A3128">
            <w:pPr>
              <w:suppressAutoHyphens w:val="0"/>
              <w:spacing w:before="40" w:after="40" w:line="220" w:lineRule="exact"/>
              <w:ind w:right="113"/>
              <w:jc w:val="right"/>
              <w:rPr>
                <w:sz w:val="18"/>
              </w:rPr>
            </w:pPr>
            <w:r w:rsidRPr="009A3128">
              <w:rPr>
                <w:sz w:val="18"/>
              </w:rPr>
              <w:t>5</w:t>
            </w:r>
            <w:r w:rsidR="00692A13">
              <w:rPr>
                <w:sz w:val="18"/>
              </w:rPr>
              <w:t xml:space="preserve"> </w:t>
            </w:r>
            <w:r w:rsidRPr="009A3128">
              <w:rPr>
                <w:sz w:val="18"/>
              </w:rPr>
              <w:t>809</w:t>
            </w:r>
          </w:p>
        </w:tc>
      </w:tr>
      <w:tr w:rsidR="00692A13" w:rsidRPr="009A3128" w14:paraId="32BC56F7" w14:textId="77777777" w:rsidTr="00692A13">
        <w:tc>
          <w:tcPr>
            <w:tcW w:w="2835" w:type="dxa"/>
            <w:shd w:val="clear" w:color="auto" w:fill="auto"/>
          </w:tcPr>
          <w:p w14:paraId="13F90BD2" w14:textId="77777777" w:rsidR="00DD4561" w:rsidRPr="009A3128" w:rsidRDefault="00DD4561" w:rsidP="009A3128">
            <w:pPr>
              <w:suppressAutoHyphens w:val="0"/>
              <w:spacing w:before="40" w:after="40" w:line="220" w:lineRule="exact"/>
              <w:ind w:right="113"/>
              <w:rPr>
                <w:sz w:val="18"/>
              </w:rPr>
            </w:pPr>
            <w:r w:rsidRPr="009A3128">
              <w:rPr>
                <w:sz w:val="18"/>
              </w:rPr>
              <w:t>Public indecency</w:t>
            </w:r>
          </w:p>
        </w:tc>
        <w:tc>
          <w:tcPr>
            <w:tcW w:w="907" w:type="dxa"/>
            <w:shd w:val="clear" w:color="auto" w:fill="auto"/>
            <w:vAlign w:val="bottom"/>
          </w:tcPr>
          <w:p w14:paraId="5447218C" w14:textId="7775A146" w:rsidR="00DD4561" w:rsidRPr="009A3128" w:rsidRDefault="00DD4561" w:rsidP="009A3128">
            <w:pPr>
              <w:suppressAutoHyphens w:val="0"/>
              <w:spacing w:before="40" w:after="40" w:line="220" w:lineRule="exact"/>
              <w:ind w:right="113"/>
              <w:jc w:val="right"/>
              <w:rPr>
                <w:sz w:val="18"/>
              </w:rPr>
            </w:pPr>
            <w:r w:rsidRPr="009A3128">
              <w:rPr>
                <w:sz w:val="18"/>
              </w:rPr>
              <w:t>3</w:t>
            </w:r>
            <w:r w:rsidR="00692A13">
              <w:rPr>
                <w:sz w:val="18"/>
              </w:rPr>
              <w:t xml:space="preserve"> </w:t>
            </w:r>
            <w:r w:rsidRPr="009A3128">
              <w:rPr>
                <w:sz w:val="18"/>
              </w:rPr>
              <w:t>175</w:t>
            </w:r>
          </w:p>
        </w:tc>
        <w:tc>
          <w:tcPr>
            <w:tcW w:w="907" w:type="dxa"/>
            <w:shd w:val="clear" w:color="auto" w:fill="auto"/>
            <w:vAlign w:val="bottom"/>
          </w:tcPr>
          <w:p w14:paraId="47DEE2C8" w14:textId="2DD93430" w:rsidR="00DD4561" w:rsidRPr="009A3128" w:rsidRDefault="00DD4561" w:rsidP="009A3128">
            <w:pPr>
              <w:suppressAutoHyphens w:val="0"/>
              <w:spacing w:before="40" w:after="40" w:line="220" w:lineRule="exact"/>
              <w:ind w:right="113"/>
              <w:jc w:val="right"/>
              <w:rPr>
                <w:sz w:val="18"/>
              </w:rPr>
            </w:pPr>
            <w:r w:rsidRPr="009A3128">
              <w:rPr>
                <w:sz w:val="18"/>
              </w:rPr>
              <w:t>3</w:t>
            </w:r>
            <w:r w:rsidR="00692A13">
              <w:rPr>
                <w:sz w:val="18"/>
              </w:rPr>
              <w:t xml:space="preserve"> </w:t>
            </w:r>
            <w:r w:rsidRPr="009A3128">
              <w:rPr>
                <w:sz w:val="18"/>
              </w:rPr>
              <w:t>143</w:t>
            </w:r>
          </w:p>
        </w:tc>
        <w:tc>
          <w:tcPr>
            <w:tcW w:w="907" w:type="dxa"/>
            <w:shd w:val="clear" w:color="auto" w:fill="auto"/>
            <w:vAlign w:val="bottom"/>
          </w:tcPr>
          <w:p w14:paraId="4CAEF436" w14:textId="10FDD355" w:rsidR="00DD4561" w:rsidRPr="009A3128" w:rsidRDefault="00DD4561" w:rsidP="009A3128">
            <w:pPr>
              <w:suppressAutoHyphens w:val="0"/>
              <w:spacing w:before="40" w:after="40" w:line="220" w:lineRule="exact"/>
              <w:ind w:right="113"/>
              <w:jc w:val="right"/>
              <w:rPr>
                <w:sz w:val="18"/>
              </w:rPr>
            </w:pPr>
            <w:r w:rsidRPr="009A3128">
              <w:rPr>
                <w:sz w:val="18"/>
              </w:rPr>
              <w:t>2</w:t>
            </w:r>
            <w:r w:rsidR="00692A13">
              <w:rPr>
                <w:sz w:val="18"/>
              </w:rPr>
              <w:t xml:space="preserve"> </w:t>
            </w:r>
            <w:r w:rsidRPr="009A3128">
              <w:rPr>
                <w:sz w:val="18"/>
              </w:rPr>
              <w:t>912</w:t>
            </w:r>
          </w:p>
        </w:tc>
        <w:tc>
          <w:tcPr>
            <w:tcW w:w="907" w:type="dxa"/>
            <w:shd w:val="clear" w:color="auto" w:fill="auto"/>
            <w:vAlign w:val="bottom"/>
          </w:tcPr>
          <w:p w14:paraId="6EDBA87C" w14:textId="631B1A74" w:rsidR="00DD4561" w:rsidRPr="009A3128" w:rsidRDefault="00DD4561" w:rsidP="009A3128">
            <w:pPr>
              <w:suppressAutoHyphens w:val="0"/>
              <w:spacing w:before="40" w:after="40" w:line="220" w:lineRule="exact"/>
              <w:ind w:right="113"/>
              <w:jc w:val="right"/>
              <w:rPr>
                <w:sz w:val="18"/>
              </w:rPr>
            </w:pPr>
            <w:r w:rsidRPr="009A3128">
              <w:rPr>
                <w:sz w:val="18"/>
              </w:rPr>
              <w:t>2</w:t>
            </w:r>
            <w:r w:rsidR="00692A13">
              <w:rPr>
                <w:sz w:val="18"/>
              </w:rPr>
              <w:t xml:space="preserve"> </w:t>
            </w:r>
            <w:r w:rsidRPr="009A3128">
              <w:rPr>
                <w:sz w:val="18"/>
              </w:rPr>
              <w:t>824</w:t>
            </w:r>
          </w:p>
        </w:tc>
        <w:tc>
          <w:tcPr>
            <w:tcW w:w="908" w:type="dxa"/>
            <w:shd w:val="clear" w:color="auto" w:fill="auto"/>
            <w:vAlign w:val="bottom"/>
          </w:tcPr>
          <w:p w14:paraId="7BDB9A53" w14:textId="2E9697BF" w:rsidR="00DD4561" w:rsidRPr="009A3128" w:rsidRDefault="00DD4561" w:rsidP="009A3128">
            <w:pPr>
              <w:suppressAutoHyphens w:val="0"/>
              <w:spacing w:before="40" w:after="40" w:line="220" w:lineRule="exact"/>
              <w:ind w:right="113"/>
              <w:jc w:val="right"/>
              <w:rPr>
                <w:sz w:val="18"/>
              </w:rPr>
            </w:pPr>
            <w:r w:rsidRPr="009A3128">
              <w:rPr>
                <w:sz w:val="18"/>
              </w:rPr>
              <w:t>2</w:t>
            </w:r>
            <w:r w:rsidR="00692A13">
              <w:rPr>
                <w:sz w:val="18"/>
              </w:rPr>
              <w:t xml:space="preserve"> </w:t>
            </w:r>
            <w:r w:rsidRPr="009A3128">
              <w:rPr>
                <w:sz w:val="18"/>
              </w:rPr>
              <w:t>721</w:t>
            </w:r>
          </w:p>
        </w:tc>
      </w:tr>
      <w:tr w:rsidR="00692A13" w:rsidRPr="009A3128" w14:paraId="60982665" w14:textId="77777777" w:rsidTr="00692A13">
        <w:tc>
          <w:tcPr>
            <w:tcW w:w="2835" w:type="dxa"/>
            <w:shd w:val="clear" w:color="auto" w:fill="auto"/>
          </w:tcPr>
          <w:p w14:paraId="7E612276" w14:textId="77777777" w:rsidR="00DD4561" w:rsidRPr="009A3128" w:rsidRDefault="00DD4561" w:rsidP="009A3128">
            <w:pPr>
              <w:suppressAutoHyphens w:val="0"/>
              <w:spacing w:before="40" w:after="40" w:line="220" w:lineRule="exact"/>
              <w:ind w:right="113"/>
              <w:rPr>
                <w:sz w:val="18"/>
              </w:rPr>
            </w:pPr>
            <w:r w:rsidRPr="009A3128">
              <w:rPr>
                <w:sz w:val="18"/>
              </w:rPr>
              <w:t>Distribution of obscene objects, etc.</w:t>
            </w:r>
          </w:p>
        </w:tc>
        <w:tc>
          <w:tcPr>
            <w:tcW w:w="907" w:type="dxa"/>
            <w:shd w:val="clear" w:color="auto" w:fill="auto"/>
            <w:vAlign w:val="bottom"/>
          </w:tcPr>
          <w:p w14:paraId="6F73F5CF" w14:textId="0BFC44EF" w:rsidR="00DD4561" w:rsidRPr="009A3128" w:rsidRDefault="00DD4561" w:rsidP="009A3128">
            <w:pPr>
              <w:suppressAutoHyphens w:val="0"/>
              <w:spacing w:before="40" w:after="40" w:line="220" w:lineRule="exact"/>
              <w:ind w:right="113"/>
              <w:jc w:val="right"/>
              <w:rPr>
                <w:sz w:val="18"/>
              </w:rPr>
            </w:pPr>
            <w:r w:rsidRPr="009A3128">
              <w:rPr>
                <w:sz w:val="18"/>
              </w:rPr>
              <w:t>1</w:t>
            </w:r>
            <w:r w:rsidR="00692A13">
              <w:rPr>
                <w:sz w:val="18"/>
              </w:rPr>
              <w:t xml:space="preserve"> </w:t>
            </w:r>
            <w:r w:rsidRPr="009A3128">
              <w:rPr>
                <w:sz w:val="18"/>
              </w:rPr>
              <w:t>089</w:t>
            </w:r>
          </w:p>
        </w:tc>
        <w:tc>
          <w:tcPr>
            <w:tcW w:w="907" w:type="dxa"/>
            <w:shd w:val="clear" w:color="auto" w:fill="auto"/>
            <w:vAlign w:val="bottom"/>
          </w:tcPr>
          <w:p w14:paraId="4EAA0A99" w14:textId="155E9393" w:rsidR="00DD4561" w:rsidRPr="009A3128" w:rsidRDefault="00DD4561" w:rsidP="009A3128">
            <w:pPr>
              <w:suppressAutoHyphens w:val="0"/>
              <w:spacing w:before="40" w:after="40" w:line="220" w:lineRule="exact"/>
              <w:ind w:right="113"/>
              <w:jc w:val="right"/>
              <w:rPr>
                <w:sz w:val="18"/>
              </w:rPr>
            </w:pPr>
            <w:r w:rsidRPr="009A3128">
              <w:rPr>
                <w:sz w:val="18"/>
              </w:rPr>
              <w:t>1</w:t>
            </w:r>
            <w:r w:rsidR="00692A13">
              <w:rPr>
                <w:sz w:val="18"/>
              </w:rPr>
              <w:t xml:space="preserve"> </w:t>
            </w:r>
            <w:r w:rsidRPr="009A3128">
              <w:rPr>
                <w:sz w:val="18"/>
              </w:rPr>
              <w:t>151</w:t>
            </w:r>
          </w:p>
        </w:tc>
        <w:tc>
          <w:tcPr>
            <w:tcW w:w="907" w:type="dxa"/>
            <w:shd w:val="clear" w:color="auto" w:fill="auto"/>
            <w:vAlign w:val="bottom"/>
          </w:tcPr>
          <w:p w14:paraId="6C6567EC" w14:textId="67302F63" w:rsidR="00DD4561" w:rsidRPr="009A3128" w:rsidRDefault="00DD4561" w:rsidP="009A3128">
            <w:pPr>
              <w:suppressAutoHyphens w:val="0"/>
              <w:spacing w:before="40" w:after="40" w:line="220" w:lineRule="exact"/>
              <w:ind w:right="113"/>
              <w:jc w:val="right"/>
              <w:rPr>
                <w:sz w:val="18"/>
              </w:rPr>
            </w:pPr>
            <w:r w:rsidRPr="009A3128">
              <w:rPr>
                <w:sz w:val="18"/>
              </w:rPr>
              <w:t>1</w:t>
            </w:r>
            <w:r w:rsidR="00692A13">
              <w:rPr>
                <w:sz w:val="18"/>
              </w:rPr>
              <w:t xml:space="preserve"> </w:t>
            </w:r>
            <w:r w:rsidRPr="009A3128">
              <w:rPr>
                <w:sz w:val="18"/>
              </w:rPr>
              <w:t>095</w:t>
            </w:r>
          </w:p>
        </w:tc>
        <w:tc>
          <w:tcPr>
            <w:tcW w:w="907" w:type="dxa"/>
            <w:shd w:val="clear" w:color="auto" w:fill="auto"/>
            <w:vAlign w:val="bottom"/>
          </w:tcPr>
          <w:p w14:paraId="0950A87F" w14:textId="3DB87116" w:rsidR="00DD4561" w:rsidRPr="009A3128" w:rsidRDefault="00DD4561" w:rsidP="009A3128">
            <w:pPr>
              <w:suppressAutoHyphens w:val="0"/>
              <w:spacing w:before="40" w:after="40" w:line="220" w:lineRule="exact"/>
              <w:ind w:right="113"/>
              <w:jc w:val="right"/>
              <w:rPr>
                <w:sz w:val="18"/>
              </w:rPr>
            </w:pPr>
            <w:r w:rsidRPr="009A3128">
              <w:rPr>
                <w:sz w:val="18"/>
              </w:rPr>
              <w:t>1</w:t>
            </w:r>
            <w:r w:rsidR="00692A13">
              <w:rPr>
                <w:sz w:val="18"/>
              </w:rPr>
              <w:t xml:space="preserve"> </w:t>
            </w:r>
            <w:r w:rsidRPr="009A3128">
              <w:rPr>
                <w:sz w:val="18"/>
              </w:rPr>
              <w:t>008</w:t>
            </w:r>
          </w:p>
        </w:tc>
        <w:tc>
          <w:tcPr>
            <w:tcW w:w="908" w:type="dxa"/>
            <w:shd w:val="clear" w:color="auto" w:fill="auto"/>
            <w:vAlign w:val="bottom"/>
          </w:tcPr>
          <w:p w14:paraId="765CC901" w14:textId="77777777" w:rsidR="00DD4561" w:rsidRPr="009A3128" w:rsidRDefault="00DD4561" w:rsidP="009A3128">
            <w:pPr>
              <w:suppressAutoHyphens w:val="0"/>
              <w:spacing w:before="40" w:after="40" w:line="220" w:lineRule="exact"/>
              <w:ind w:right="113"/>
              <w:jc w:val="right"/>
              <w:rPr>
                <w:sz w:val="18"/>
              </w:rPr>
            </w:pPr>
            <w:r w:rsidRPr="009A3128">
              <w:rPr>
                <w:sz w:val="18"/>
              </w:rPr>
              <w:t>971</w:t>
            </w:r>
          </w:p>
        </w:tc>
      </w:tr>
    </w:tbl>
    <w:p w14:paraId="4805D46C" w14:textId="77777777" w:rsidR="00DD4561" w:rsidRPr="00D51D90" w:rsidRDefault="00DD4561" w:rsidP="00692A13">
      <w:pPr>
        <w:pStyle w:val="H23G"/>
      </w:pPr>
      <w:r w:rsidRPr="00D51D90">
        <w:tab/>
      </w:r>
      <w:r w:rsidRPr="00D51D90">
        <w:tab/>
      </w:r>
      <w:bookmarkStart w:id="47" w:name="_Toc53489223"/>
      <w:r w:rsidRPr="00D51D90">
        <w:t>Term of pre-sentencing detention</w:t>
      </w:r>
      <w:bookmarkEnd w:id="47"/>
    </w:p>
    <w:p w14:paraId="22B30402" w14:textId="77777777" w:rsidR="00DD4561" w:rsidRPr="00D51D90" w:rsidRDefault="00DD4561" w:rsidP="006453AE">
      <w:pPr>
        <w:pStyle w:val="SingleTxtG"/>
      </w:pPr>
      <w:r w:rsidRPr="00D51D90">
        <w:t>80.</w:t>
      </w:r>
      <w:r w:rsidRPr="00D51D90">
        <w:tab/>
        <w:t>The Code of Criminal Procedure of Japan limits the detention period of a suspect after arrest and before indictment to 23 days in total so that the investigation can be sufficiently performed to clarify the case while guaranteeing the human rights of the suspect.</w:t>
      </w:r>
    </w:p>
    <w:p w14:paraId="48AD9339" w14:textId="77777777" w:rsidR="00DD4561" w:rsidRPr="00D51D90" w:rsidRDefault="00DD4561" w:rsidP="006453AE">
      <w:pPr>
        <w:pStyle w:val="SingleTxtG"/>
      </w:pPr>
      <w:r w:rsidRPr="00D51D90">
        <w:t>81.</w:t>
      </w:r>
      <w:r w:rsidRPr="00D51D90">
        <w:tab/>
        <w:t xml:space="preserve">When indicted, the accused may be released on bail under certain conditions that he or she is deemed not to conceal nor destroy evidence, etc. </w:t>
      </w:r>
    </w:p>
    <w:p w14:paraId="45F5CB06" w14:textId="77777777" w:rsidR="00DD4561" w:rsidRPr="00D51D90" w:rsidRDefault="00DD4561" w:rsidP="00692A13">
      <w:pPr>
        <w:pStyle w:val="H23G"/>
      </w:pPr>
      <w:r w:rsidRPr="00D51D90">
        <w:tab/>
      </w:r>
      <w:r w:rsidRPr="00D51D90">
        <w:tab/>
      </w:r>
      <w:bookmarkStart w:id="48" w:name="_Toc53489224"/>
      <w:r w:rsidRPr="00D51D90">
        <w:t>Number of sentenced persons by type of charged offenses or period of imprisonment</w:t>
      </w:r>
      <w:bookmarkEnd w:id="48"/>
    </w:p>
    <w:p w14:paraId="017A6C71" w14:textId="77777777" w:rsidR="00DD4561" w:rsidRPr="00D51D90" w:rsidRDefault="00DD4561" w:rsidP="006A69DD">
      <w:pPr>
        <w:pStyle w:val="SingleTxtG"/>
      </w:pPr>
      <w:r w:rsidRPr="00D51D90">
        <w:t>(i)</w:t>
      </w:r>
      <w:r w:rsidRPr="00D51D90">
        <w:tab/>
        <w:t>Number of inmates by type of charged offenses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19"/>
        <w:gridCol w:w="736"/>
        <w:gridCol w:w="879"/>
        <w:gridCol w:w="878"/>
        <w:gridCol w:w="879"/>
        <w:gridCol w:w="879"/>
      </w:tblGrid>
      <w:tr w:rsidR="003B16C4" w:rsidRPr="003B16C4" w14:paraId="57ECA68B" w14:textId="77777777" w:rsidTr="00BD311D">
        <w:trPr>
          <w:tblHeader/>
        </w:trPr>
        <w:tc>
          <w:tcPr>
            <w:tcW w:w="3119" w:type="dxa"/>
            <w:tcBorders>
              <w:top w:val="single" w:sz="4" w:space="0" w:color="auto"/>
              <w:bottom w:val="single" w:sz="12" w:space="0" w:color="auto"/>
            </w:tcBorders>
            <w:shd w:val="clear" w:color="auto" w:fill="auto"/>
            <w:vAlign w:val="bottom"/>
          </w:tcPr>
          <w:p w14:paraId="509ED48F" w14:textId="77777777" w:rsidR="00DD4561" w:rsidRPr="003B16C4" w:rsidRDefault="00DD4561" w:rsidP="003B16C4">
            <w:pPr>
              <w:suppressAutoHyphens w:val="0"/>
              <w:spacing w:before="80" w:after="80" w:line="200" w:lineRule="exact"/>
              <w:ind w:right="113"/>
              <w:rPr>
                <w:i/>
                <w:sz w:val="16"/>
              </w:rPr>
            </w:pPr>
            <w:r w:rsidRPr="003B16C4">
              <w:rPr>
                <w:i/>
                <w:sz w:val="16"/>
              </w:rPr>
              <w:t>Type of charged offenses</w:t>
            </w:r>
          </w:p>
        </w:tc>
        <w:tc>
          <w:tcPr>
            <w:tcW w:w="736" w:type="dxa"/>
            <w:tcBorders>
              <w:top w:val="single" w:sz="4" w:space="0" w:color="auto"/>
              <w:bottom w:val="single" w:sz="12" w:space="0" w:color="auto"/>
            </w:tcBorders>
            <w:shd w:val="clear" w:color="auto" w:fill="auto"/>
            <w:vAlign w:val="bottom"/>
          </w:tcPr>
          <w:p w14:paraId="784D63EA" w14:textId="77777777" w:rsidR="00DD4561" w:rsidRPr="003B16C4" w:rsidRDefault="00DD4561" w:rsidP="003B16C4">
            <w:pPr>
              <w:suppressAutoHyphens w:val="0"/>
              <w:spacing w:before="80" w:after="80" w:line="200" w:lineRule="exact"/>
              <w:ind w:right="113"/>
              <w:jc w:val="right"/>
              <w:rPr>
                <w:i/>
                <w:sz w:val="16"/>
              </w:rPr>
            </w:pPr>
            <w:r w:rsidRPr="003B16C4">
              <w:rPr>
                <w:rFonts w:eastAsia="MS Gothic"/>
                <w:i/>
                <w:sz w:val="16"/>
              </w:rPr>
              <w:t>2013</w:t>
            </w:r>
          </w:p>
        </w:tc>
        <w:tc>
          <w:tcPr>
            <w:tcW w:w="879" w:type="dxa"/>
            <w:tcBorders>
              <w:top w:val="single" w:sz="4" w:space="0" w:color="auto"/>
              <w:bottom w:val="single" w:sz="12" w:space="0" w:color="auto"/>
            </w:tcBorders>
            <w:shd w:val="clear" w:color="auto" w:fill="auto"/>
            <w:vAlign w:val="bottom"/>
          </w:tcPr>
          <w:p w14:paraId="4BFEF7E0" w14:textId="77777777" w:rsidR="00DD4561" w:rsidRPr="003B16C4" w:rsidRDefault="00DD4561" w:rsidP="003B16C4">
            <w:pPr>
              <w:suppressAutoHyphens w:val="0"/>
              <w:spacing w:before="80" w:after="80" w:line="200" w:lineRule="exact"/>
              <w:ind w:right="113"/>
              <w:jc w:val="right"/>
              <w:rPr>
                <w:rFonts w:eastAsia="MS Gothic"/>
                <w:i/>
                <w:sz w:val="16"/>
              </w:rPr>
            </w:pPr>
            <w:r w:rsidRPr="003B16C4">
              <w:rPr>
                <w:rFonts w:eastAsia="MS Gothic"/>
                <w:i/>
                <w:sz w:val="16"/>
              </w:rPr>
              <w:t>2014</w:t>
            </w:r>
          </w:p>
        </w:tc>
        <w:tc>
          <w:tcPr>
            <w:tcW w:w="878" w:type="dxa"/>
            <w:tcBorders>
              <w:top w:val="single" w:sz="4" w:space="0" w:color="auto"/>
              <w:bottom w:val="single" w:sz="12" w:space="0" w:color="auto"/>
            </w:tcBorders>
            <w:shd w:val="clear" w:color="auto" w:fill="auto"/>
            <w:vAlign w:val="bottom"/>
          </w:tcPr>
          <w:p w14:paraId="0F782D8F" w14:textId="77777777" w:rsidR="00DD4561" w:rsidRPr="003B16C4" w:rsidRDefault="00DD4561" w:rsidP="003B16C4">
            <w:pPr>
              <w:suppressAutoHyphens w:val="0"/>
              <w:spacing w:before="80" w:after="80" w:line="200" w:lineRule="exact"/>
              <w:ind w:right="113"/>
              <w:jc w:val="right"/>
              <w:rPr>
                <w:rFonts w:eastAsia="MS Gothic"/>
                <w:i/>
                <w:sz w:val="16"/>
              </w:rPr>
            </w:pPr>
            <w:r w:rsidRPr="003B16C4">
              <w:rPr>
                <w:rFonts w:eastAsia="MS Gothic"/>
                <w:i/>
                <w:sz w:val="16"/>
              </w:rPr>
              <w:t>2015</w:t>
            </w:r>
          </w:p>
        </w:tc>
        <w:tc>
          <w:tcPr>
            <w:tcW w:w="879" w:type="dxa"/>
            <w:tcBorders>
              <w:top w:val="single" w:sz="4" w:space="0" w:color="auto"/>
              <w:bottom w:val="single" w:sz="12" w:space="0" w:color="auto"/>
            </w:tcBorders>
            <w:shd w:val="clear" w:color="auto" w:fill="auto"/>
            <w:vAlign w:val="bottom"/>
          </w:tcPr>
          <w:p w14:paraId="107890FB" w14:textId="77777777" w:rsidR="00DD4561" w:rsidRPr="003B16C4" w:rsidRDefault="00DD4561" w:rsidP="003B16C4">
            <w:pPr>
              <w:suppressAutoHyphens w:val="0"/>
              <w:spacing w:before="80" w:after="80" w:line="200" w:lineRule="exact"/>
              <w:ind w:right="113"/>
              <w:jc w:val="right"/>
              <w:rPr>
                <w:rFonts w:eastAsia="MS Gothic"/>
                <w:i/>
                <w:sz w:val="16"/>
              </w:rPr>
            </w:pPr>
            <w:r w:rsidRPr="003B16C4">
              <w:rPr>
                <w:rFonts w:eastAsia="MS Gothic"/>
                <w:i/>
                <w:sz w:val="16"/>
              </w:rPr>
              <w:t>2016</w:t>
            </w:r>
          </w:p>
        </w:tc>
        <w:tc>
          <w:tcPr>
            <w:tcW w:w="879" w:type="dxa"/>
            <w:tcBorders>
              <w:top w:val="single" w:sz="4" w:space="0" w:color="auto"/>
              <w:bottom w:val="single" w:sz="12" w:space="0" w:color="auto"/>
            </w:tcBorders>
            <w:shd w:val="clear" w:color="auto" w:fill="auto"/>
            <w:vAlign w:val="bottom"/>
          </w:tcPr>
          <w:p w14:paraId="7C5EB257" w14:textId="77777777" w:rsidR="00DD4561" w:rsidRPr="003B16C4" w:rsidRDefault="00DD4561" w:rsidP="003B16C4">
            <w:pPr>
              <w:suppressAutoHyphens w:val="0"/>
              <w:spacing w:before="80" w:after="80" w:line="200" w:lineRule="exact"/>
              <w:ind w:right="113"/>
              <w:jc w:val="right"/>
              <w:rPr>
                <w:rFonts w:eastAsia="MS Gothic"/>
                <w:i/>
                <w:sz w:val="16"/>
              </w:rPr>
            </w:pPr>
            <w:r w:rsidRPr="003B16C4">
              <w:rPr>
                <w:rFonts w:eastAsia="MS Gothic"/>
                <w:i/>
                <w:sz w:val="16"/>
              </w:rPr>
              <w:t>2017</w:t>
            </w:r>
          </w:p>
        </w:tc>
      </w:tr>
      <w:tr w:rsidR="003B16C4" w:rsidRPr="003B16C4" w14:paraId="0012936C" w14:textId="77777777" w:rsidTr="00BD311D">
        <w:trPr>
          <w:trHeight w:hRule="exact" w:val="113"/>
          <w:tblHeader/>
        </w:trPr>
        <w:tc>
          <w:tcPr>
            <w:tcW w:w="3119" w:type="dxa"/>
            <w:tcBorders>
              <w:top w:val="single" w:sz="12" w:space="0" w:color="auto"/>
              <w:bottom w:val="nil"/>
            </w:tcBorders>
            <w:shd w:val="clear" w:color="auto" w:fill="auto"/>
          </w:tcPr>
          <w:p w14:paraId="7356B655" w14:textId="77777777" w:rsidR="003B16C4" w:rsidRPr="003B16C4" w:rsidRDefault="003B16C4" w:rsidP="003B16C4">
            <w:pPr>
              <w:suppressAutoHyphens w:val="0"/>
              <w:spacing w:before="40" w:after="40" w:line="220" w:lineRule="exact"/>
              <w:ind w:right="113"/>
              <w:rPr>
                <w:sz w:val="18"/>
              </w:rPr>
            </w:pPr>
          </w:p>
        </w:tc>
        <w:tc>
          <w:tcPr>
            <w:tcW w:w="736" w:type="dxa"/>
            <w:tcBorders>
              <w:top w:val="single" w:sz="12" w:space="0" w:color="auto"/>
              <w:bottom w:val="nil"/>
            </w:tcBorders>
            <w:shd w:val="clear" w:color="auto" w:fill="auto"/>
            <w:vAlign w:val="bottom"/>
          </w:tcPr>
          <w:p w14:paraId="609DE14C" w14:textId="77777777" w:rsidR="003B16C4" w:rsidRPr="003B16C4" w:rsidRDefault="003B16C4" w:rsidP="003B16C4">
            <w:pPr>
              <w:suppressAutoHyphens w:val="0"/>
              <w:spacing w:before="40" w:after="40" w:line="220" w:lineRule="exact"/>
              <w:ind w:right="113"/>
              <w:jc w:val="right"/>
              <w:rPr>
                <w:rFonts w:eastAsia="MS Gothic"/>
                <w:sz w:val="18"/>
              </w:rPr>
            </w:pPr>
          </w:p>
        </w:tc>
        <w:tc>
          <w:tcPr>
            <w:tcW w:w="879" w:type="dxa"/>
            <w:tcBorders>
              <w:top w:val="single" w:sz="12" w:space="0" w:color="auto"/>
              <w:bottom w:val="nil"/>
            </w:tcBorders>
            <w:shd w:val="clear" w:color="auto" w:fill="auto"/>
            <w:vAlign w:val="bottom"/>
          </w:tcPr>
          <w:p w14:paraId="23D91BB8" w14:textId="77777777" w:rsidR="003B16C4" w:rsidRPr="003B16C4" w:rsidRDefault="003B16C4" w:rsidP="003B16C4">
            <w:pPr>
              <w:suppressAutoHyphens w:val="0"/>
              <w:spacing w:before="40" w:after="40" w:line="220" w:lineRule="exact"/>
              <w:ind w:right="113"/>
              <w:jc w:val="right"/>
              <w:rPr>
                <w:rFonts w:eastAsia="MS Gothic"/>
                <w:sz w:val="18"/>
              </w:rPr>
            </w:pPr>
          </w:p>
        </w:tc>
        <w:tc>
          <w:tcPr>
            <w:tcW w:w="878" w:type="dxa"/>
            <w:tcBorders>
              <w:top w:val="single" w:sz="12" w:space="0" w:color="auto"/>
              <w:bottom w:val="nil"/>
            </w:tcBorders>
            <w:shd w:val="clear" w:color="auto" w:fill="auto"/>
            <w:vAlign w:val="bottom"/>
          </w:tcPr>
          <w:p w14:paraId="5B092607" w14:textId="77777777" w:rsidR="003B16C4" w:rsidRPr="003B16C4" w:rsidRDefault="003B16C4" w:rsidP="003B16C4">
            <w:pPr>
              <w:suppressAutoHyphens w:val="0"/>
              <w:spacing w:before="40" w:after="40" w:line="220" w:lineRule="exact"/>
              <w:ind w:right="113"/>
              <w:jc w:val="right"/>
              <w:rPr>
                <w:rFonts w:eastAsia="MS Gothic"/>
                <w:sz w:val="18"/>
              </w:rPr>
            </w:pPr>
          </w:p>
        </w:tc>
        <w:tc>
          <w:tcPr>
            <w:tcW w:w="879" w:type="dxa"/>
            <w:tcBorders>
              <w:top w:val="single" w:sz="12" w:space="0" w:color="auto"/>
              <w:bottom w:val="nil"/>
            </w:tcBorders>
            <w:shd w:val="clear" w:color="auto" w:fill="auto"/>
            <w:vAlign w:val="bottom"/>
          </w:tcPr>
          <w:p w14:paraId="0904BFA0" w14:textId="77777777" w:rsidR="003B16C4" w:rsidRPr="003B16C4" w:rsidRDefault="003B16C4" w:rsidP="003B16C4">
            <w:pPr>
              <w:suppressAutoHyphens w:val="0"/>
              <w:spacing w:before="40" w:after="40" w:line="220" w:lineRule="exact"/>
              <w:ind w:right="113"/>
              <w:jc w:val="right"/>
              <w:rPr>
                <w:rFonts w:eastAsia="MS Gothic"/>
                <w:sz w:val="18"/>
              </w:rPr>
            </w:pPr>
          </w:p>
        </w:tc>
        <w:tc>
          <w:tcPr>
            <w:tcW w:w="879" w:type="dxa"/>
            <w:tcBorders>
              <w:top w:val="single" w:sz="12" w:space="0" w:color="auto"/>
              <w:bottom w:val="nil"/>
            </w:tcBorders>
            <w:shd w:val="clear" w:color="auto" w:fill="auto"/>
            <w:vAlign w:val="bottom"/>
          </w:tcPr>
          <w:p w14:paraId="163811E1" w14:textId="77777777" w:rsidR="003B16C4" w:rsidRPr="003B16C4" w:rsidRDefault="003B16C4" w:rsidP="003B16C4">
            <w:pPr>
              <w:suppressAutoHyphens w:val="0"/>
              <w:spacing w:before="40" w:after="40" w:line="220" w:lineRule="exact"/>
              <w:ind w:right="113"/>
              <w:jc w:val="right"/>
              <w:rPr>
                <w:rFonts w:eastAsia="MS Gothic"/>
                <w:sz w:val="18"/>
              </w:rPr>
            </w:pPr>
          </w:p>
        </w:tc>
      </w:tr>
      <w:tr w:rsidR="003B16C4" w:rsidRPr="003B16C4" w14:paraId="3AAABF4E" w14:textId="77777777" w:rsidTr="00BD311D">
        <w:tc>
          <w:tcPr>
            <w:tcW w:w="3119" w:type="dxa"/>
            <w:tcBorders>
              <w:top w:val="nil"/>
              <w:bottom w:val="single" w:sz="4" w:space="0" w:color="auto"/>
            </w:tcBorders>
            <w:shd w:val="clear" w:color="auto" w:fill="auto"/>
          </w:tcPr>
          <w:p w14:paraId="2CBE14EA" w14:textId="77777777" w:rsidR="00DD4561" w:rsidRPr="003B16C4" w:rsidRDefault="00DD4561" w:rsidP="003B16C4">
            <w:pPr>
              <w:suppressAutoHyphens w:val="0"/>
              <w:spacing w:before="80" w:after="80" w:line="220" w:lineRule="exact"/>
              <w:ind w:left="283"/>
              <w:rPr>
                <w:b/>
                <w:sz w:val="18"/>
              </w:rPr>
            </w:pPr>
            <w:r w:rsidRPr="003B16C4">
              <w:rPr>
                <w:b/>
                <w:sz w:val="18"/>
              </w:rPr>
              <w:t>Total</w:t>
            </w:r>
          </w:p>
        </w:tc>
        <w:tc>
          <w:tcPr>
            <w:tcW w:w="736" w:type="dxa"/>
            <w:tcBorders>
              <w:top w:val="nil"/>
              <w:bottom w:val="single" w:sz="4" w:space="0" w:color="auto"/>
            </w:tcBorders>
            <w:shd w:val="clear" w:color="auto" w:fill="auto"/>
            <w:vAlign w:val="bottom"/>
          </w:tcPr>
          <w:p w14:paraId="13351680" w14:textId="46A412CA" w:rsidR="00DD4561" w:rsidRPr="003B16C4" w:rsidRDefault="00DD4561" w:rsidP="003B16C4">
            <w:pPr>
              <w:suppressAutoHyphens w:val="0"/>
              <w:spacing w:before="80" w:after="80" w:line="220" w:lineRule="exact"/>
              <w:ind w:right="113"/>
              <w:jc w:val="right"/>
              <w:rPr>
                <w:rFonts w:eastAsia="MS Gothic"/>
                <w:b/>
                <w:sz w:val="18"/>
              </w:rPr>
            </w:pPr>
            <w:r w:rsidRPr="003B16C4">
              <w:rPr>
                <w:rFonts w:eastAsia="MS Gothic"/>
                <w:b/>
                <w:sz w:val="18"/>
              </w:rPr>
              <w:t>55</w:t>
            </w:r>
            <w:r w:rsidR="003B16C4" w:rsidRPr="003B16C4">
              <w:rPr>
                <w:rFonts w:eastAsia="MS Gothic"/>
                <w:b/>
                <w:sz w:val="18"/>
              </w:rPr>
              <w:t xml:space="preserve"> </w:t>
            </w:r>
            <w:r w:rsidRPr="003B16C4">
              <w:rPr>
                <w:rFonts w:eastAsia="MS Gothic"/>
                <w:b/>
                <w:sz w:val="18"/>
              </w:rPr>
              <w:t>316</w:t>
            </w:r>
          </w:p>
        </w:tc>
        <w:tc>
          <w:tcPr>
            <w:tcW w:w="879" w:type="dxa"/>
            <w:tcBorders>
              <w:top w:val="nil"/>
              <w:bottom w:val="single" w:sz="4" w:space="0" w:color="auto"/>
            </w:tcBorders>
            <w:shd w:val="clear" w:color="auto" w:fill="auto"/>
            <w:vAlign w:val="bottom"/>
          </w:tcPr>
          <w:p w14:paraId="76ACD688" w14:textId="63FA7DF5" w:rsidR="00DD4561" w:rsidRPr="003B16C4" w:rsidRDefault="00DD4561" w:rsidP="003B16C4">
            <w:pPr>
              <w:suppressAutoHyphens w:val="0"/>
              <w:spacing w:before="80" w:after="80" w:line="220" w:lineRule="exact"/>
              <w:ind w:right="113"/>
              <w:jc w:val="right"/>
              <w:rPr>
                <w:rFonts w:eastAsia="MS Gothic"/>
                <w:b/>
                <w:sz w:val="18"/>
              </w:rPr>
            </w:pPr>
            <w:r w:rsidRPr="003B16C4">
              <w:rPr>
                <w:rFonts w:eastAsia="MS Gothic"/>
                <w:b/>
                <w:sz w:val="18"/>
              </w:rPr>
              <w:t>52</w:t>
            </w:r>
            <w:r w:rsidR="003B16C4" w:rsidRPr="003B16C4">
              <w:rPr>
                <w:rFonts w:eastAsia="MS Gothic"/>
                <w:b/>
                <w:sz w:val="18"/>
              </w:rPr>
              <w:t xml:space="preserve"> </w:t>
            </w:r>
            <w:r w:rsidRPr="003B16C4">
              <w:rPr>
                <w:rFonts w:eastAsia="MS Gothic"/>
                <w:b/>
                <w:sz w:val="18"/>
              </w:rPr>
              <w:t xml:space="preserve">860 </w:t>
            </w:r>
          </w:p>
        </w:tc>
        <w:tc>
          <w:tcPr>
            <w:tcW w:w="878" w:type="dxa"/>
            <w:tcBorders>
              <w:top w:val="nil"/>
              <w:bottom w:val="single" w:sz="4" w:space="0" w:color="auto"/>
            </w:tcBorders>
            <w:shd w:val="clear" w:color="auto" w:fill="auto"/>
            <w:vAlign w:val="bottom"/>
          </w:tcPr>
          <w:p w14:paraId="5FAF1BC9" w14:textId="0CB3D4E8" w:rsidR="00DD4561" w:rsidRPr="003B16C4" w:rsidRDefault="00DD4561" w:rsidP="003B16C4">
            <w:pPr>
              <w:suppressAutoHyphens w:val="0"/>
              <w:spacing w:before="80" w:after="80" w:line="220" w:lineRule="exact"/>
              <w:ind w:right="113"/>
              <w:jc w:val="right"/>
              <w:rPr>
                <w:rFonts w:eastAsia="MS Gothic"/>
                <w:b/>
                <w:sz w:val="18"/>
              </w:rPr>
            </w:pPr>
            <w:r w:rsidRPr="003B16C4">
              <w:rPr>
                <w:rFonts w:eastAsia="MS Gothic"/>
                <w:b/>
                <w:sz w:val="18"/>
              </w:rPr>
              <w:t>51</w:t>
            </w:r>
            <w:r w:rsidR="003B16C4" w:rsidRPr="003B16C4">
              <w:rPr>
                <w:rFonts w:eastAsia="MS Gothic"/>
                <w:b/>
                <w:sz w:val="18"/>
              </w:rPr>
              <w:t xml:space="preserve"> </w:t>
            </w:r>
            <w:r w:rsidRPr="003B16C4">
              <w:rPr>
                <w:rFonts w:eastAsia="MS Gothic"/>
                <w:b/>
                <w:sz w:val="18"/>
              </w:rPr>
              <w:t>175</w:t>
            </w:r>
          </w:p>
        </w:tc>
        <w:tc>
          <w:tcPr>
            <w:tcW w:w="879" w:type="dxa"/>
            <w:tcBorders>
              <w:top w:val="nil"/>
              <w:bottom w:val="single" w:sz="4" w:space="0" w:color="auto"/>
            </w:tcBorders>
            <w:shd w:val="clear" w:color="auto" w:fill="auto"/>
            <w:vAlign w:val="bottom"/>
          </w:tcPr>
          <w:p w14:paraId="5BC9DBF0" w14:textId="6F51B873" w:rsidR="00DD4561" w:rsidRPr="003B16C4" w:rsidRDefault="00DD4561" w:rsidP="003B16C4">
            <w:pPr>
              <w:suppressAutoHyphens w:val="0"/>
              <w:spacing w:before="80" w:after="80" w:line="220" w:lineRule="exact"/>
              <w:ind w:right="113"/>
              <w:jc w:val="right"/>
              <w:rPr>
                <w:rFonts w:eastAsia="MS Gothic"/>
                <w:b/>
                <w:sz w:val="18"/>
              </w:rPr>
            </w:pPr>
            <w:r w:rsidRPr="003B16C4">
              <w:rPr>
                <w:rFonts w:eastAsia="MS Gothic"/>
                <w:b/>
                <w:sz w:val="18"/>
              </w:rPr>
              <w:t>49</w:t>
            </w:r>
            <w:r w:rsidR="003B16C4" w:rsidRPr="003B16C4">
              <w:rPr>
                <w:rFonts w:eastAsia="MS Gothic"/>
                <w:b/>
                <w:sz w:val="18"/>
              </w:rPr>
              <w:t xml:space="preserve"> </w:t>
            </w:r>
            <w:r w:rsidRPr="003B16C4">
              <w:rPr>
                <w:rFonts w:eastAsia="MS Gothic"/>
                <w:b/>
                <w:sz w:val="18"/>
              </w:rPr>
              <w:t>027</w:t>
            </w:r>
          </w:p>
        </w:tc>
        <w:tc>
          <w:tcPr>
            <w:tcW w:w="879" w:type="dxa"/>
            <w:tcBorders>
              <w:top w:val="nil"/>
              <w:bottom w:val="single" w:sz="4" w:space="0" w:color="auto"/>
            </w:tcBorders>
            <w:shd w:val="clear" w:color="auto" w:fill="auto"/>
            <w:vAlign w:val="bottom"/>
          </w:tcPr>
          <w:p w14:paraId="6A0771EF" w14:textId="72735E13" w:rsidR="00DD4561" w:rsidRPr="003B16C4" w:rsidRDefault="00DD4561" w:rsidP="003B16C4">
            <w:pPr>
              <w:suppressAutoHyphens w:val="0"/>
              <w:spacing w:before="80" w:after="80" w:line="220" w:lineRule="exact"/>
              <w:ind w:right="113"/>
              <w:jc w:val="right"/>
              <w:rPr>
                <w:rFonts w:eastAsia="MS Gothic"/>
                <w:b/>
                <w:sz w:val="18"/>
              </w:rPr>
            </w:pPr>
            <w:r w:rsidRPr="003B16C4">
              <w:rPr>
                <w:rFonts w:eastAsia="MS Gothic"/>
                <w:b/>
                <w:sz w:val="18"/>
              </w:rPr>
              <w:t>46</w:t>
            </w:r>
            <w:r w:rsidR="003B16C4" w:rsidRPr="003B16C4">
              <w:rPr>
                <w:rFonts w:eastAsia="MS Gothic"/>
                <w:b/>
                <w:sz w:val="18"/>
              </w:rPr>
              <w:t xml:space="preserve"> </w:t>
            </w:r>
            <w:r w:rsidRPr="003B16C4">
              <w:rPr>
                <w:rFonts w:eastAsia="MS Gothic"/>
                <w:b/>
                <w:sz w:val="18"/>
              </w:rPr>
              <w:t>702</w:t>
            </w:r>
          </w:p>
        </w:tc>
      </w:tr>
      <w:tr w:rsidR="003B16C4" w:rsidRPr="003B16C4" w14:paraId="4FDD9A82" w14:textId="77777777" w:rsidTr="00BD311D">
        <w:tc>
          <w:tcPr>
            <w:tcW w:w="3119" w:type="dxa"/>
            <w:tcBorders>
              <w:top w:val="single" w:sz="4" w:space="0" w:color="auto"/>
            </w:tcBorders>
            <w:shd w:val="clear" w:color="auto" w:fill="auto"/>
          </w:tcPr>
          <w:p w14:paraId="4379F93D" w14:textId="77777777" w:rsidR="00DD4561" w:rsidRPr="003B16C4" w:rsidRDefault="00DD4561" w:rsidP="003B16C4">
            <w:pPr>
              <w:suppressAutoHyphens w:val="0"/>
              <w:spacing w:before="40" w:after="40" w:line="220" w:lineRule="exact"/>
              <w:ind w:right="113"/>
              <w:rPr>
                <w:sz w:val="18"/>
              </w:rPr>
            </w:pPr>
            <w:r w:rsidRPr="003B16C4">
              <w:rPr>
                <w:sz w:val="18"/>
              </w:rPr>
              <w:t>Penal Code Offenses</w:t>
            </w:r>
          </w:p>
        </w:tc>
        <w:tc>
          <w:tcPr>
            <w:tcW w:w="736" w:type="dxa"/>
            <w:tcBorders>
              <w:top w:val="single" w:sz="4" w:space="0" w:color="auto"/>
            </w:tcBorders>
            <w:shd w:val="clear" w:color="auto" w:fill="auto"/>
            <w:vAlign w:val="bottom"/>
          </w:tcPr>
          <w:p w14:paraId="395B7433" w14:textId="718B489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38</w:t>
            </w:r>
            <w:r w:rsidR="003B16C4">
              <w:rPr>
                <w:rFonts w:eastAsia="MS Gothic"/>
                <w:sz w:val="18"/>
              </w:rPr>
              <w:t xml:space="preserve"> </w:t>
            </w:r>
            <w:r w:rsidRPr="003B16C4">
              <w:rPr>
                <w:rFonts w:eastAsia="MS Gothic"/>
                <w:sz w:val="18"/>
              </w:rPr>
              <w:t>816</w:t>
            </w:r>
          </w:p>
        </w:tc>
        <w:tc>
          <w:tcPr>
            <w:tcW w:w="879" w:type="dxa"/>
            <w:tcBorders>
              <w:top w:val="single" w:sz="4" w:space="0" w:color="auto"/>
            </w:tcBorders>
            <w:shd w:val="clear" w:color="auto" w:fill="auto"/>
            <w:vAlign w:val="bottom"/>
          </w:tcPr>
          <w:p w14:paraId="0485969B" w14:textId="70CC546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36</w:t>
            </w:r>
            <w:r w:rsidR="003B16C4">
              <w:rPr>
                <w:rFonts w:eastAsia="MS Gothic"/>
                <w:sz w:val="18"/>
              </w:rPr>
              <w:t xml:space="preserve"> </w:t>
            </w:r>
            <w:r w:rsidRPr="003B16C4">
              <w:rPr>
                <w:rFonts w:eastAsia="MS Gothic"/>
                <w:sz w:val="18"/>
              </w:rPr>
              <w:t>774</w:t>
            </w:r>
          </w:p>
        </w:tc>
        <w:tc>
          <w:tcPr>
            <w:tcW w:w="878" w:type="dxa"/>
            <w:tcBorders>
              <w:top w:val="single" w:sz="4" w:space="0" w:color="auto"/>
            </w:tcBorders>
            <w:shd w:val="clear" w:color="auto" w:fill="auto"/>
            <w:vAlign w:val="bottom"/>
          </w:tcPr>
          <w:p w14:paraId="13EF7621" w14:textId="3FD5B594"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35</w:t>
            </w:r>
            <w:r w:rsidR="003B16C4">
              <w:rPr>
                <w:rFonts w:eastAsia="MS Gothic"/>
                <w:sz w:val="18"/>
              </w:rPr>
              <w:t xml:space="preserve"> </w:t>
            </w:r>
            <w:r w:rsidRPr="003B16C4">
              <w:rPr>
                <w:rFonts w:eastAsia="MS Gothic"/>
                <w:sz w:val="18"/>
              </w:rPr>
              <w:t>240</w:t>
            </w:r>
          </w:p>
        </w:tc>
        <w:tc>
          <w:tcPr>
            <w:tcW w:w="879" w:type="dxa"/>
            <w:tcBorders>
              <w:top w:val="single" w:sz="4" w:space="0" w:color="auto"/>
            </w:tcBorders>
            <w:shd w:val="clear" w:color="auto" w:fill="auto"/>
            <w:vAlign w:val="bottom"/>
          </w:tcPr>
          <w:p w14:paraId="64937DD8" w14:textId="1CA6B936"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33</w:t>
            </w:r>
            <w:r w:rsidR="003B16C4">
              <w:rPr>
                <w:rFonts w:eastAsia="MS Gothic"/>
                <w:sz w:val="18"/>
              </w:rPr>
              <w:t xml:space="preserve"> </w:t>
            </w:r>
            <w:r w:rsidRPr="003B16C4">
              <w:rPr>
                <w:rFonts w:eastAsia="MS Gothic"/>
                <w:sz w:val="18"/>
              </w:rPr>
              <w:t xml:space="preserve">737 </w:t>
            </w:r>
          </w:p>
        </w:tc>
        <w:tc>
          <w:tcPr>
            <w:tcW w:w="879" w:type="dxa"/>
            <w:tcBorders>
              <w:top w:val="single" w:sz="4" w:space="0" w:color="auto"/>
            </w:tcBorders>
            <w:shd w:val="clear" w:color="auto" w:fill="auto"/>
            <w:vAlign w:val="bottom"/>
          </w:tcPr>
          <w:p w14:paraId="094FA79B" w14:textId="288F189A"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32</w:t>
            </w:r>
            <w:r w:rsidR="003B16C4">
              <w:rPr>
                <w:rFonts w:eastAsia="MS Gothic"/>
                <w:sz w:val="18"/>
              </w:rPr>
              <w:t xml:space="preserve"> </w:t>
            </w:r>
            <w:r w:rsidRPr="003B16C4">
              <w:rPr>
                <w:rFonts w:eastAsia="MS Gothic"/>
                <w:sz w:val="18"/>
              </w:rPr>
              <w:t xml:space="preserve">289 </w:t>
            </w:r>
          </w:p>
        </w:tc>
      </w:tr>
      <w:tr w:rsidR="003B16C4" w:rsidRPr="003B16C4" w14:paraId="207E5626" w14:textId="77777777" w:rsidTr="00BD311D">
        <w:tc>
          <w:tcPr>
            <w:tcW w:w="3119" w:type="dxa"/>
            <w:shd w:val="clear" w:color="auto" w:fill="auto"/>
          </w:tcPr>
          <w:p w14:paraId="037D45B9" w14:textId="77777777" w:rsidR="00DD4561" w:rsidRPr="003B16C4" w:rsidRDefault="00DD4561" w:rsidP="003B16C4">
            <w:pPr>
              <w:suppressAutoHyphens w:val="0"/>
              <w:spacing w:before="40" w:after="40" w:line="220" w:lineRule="exact"/>
              <w:ind w:right="113"/>
              <w:rPr>
                <w:sz w:val="18"/>
              </w:rPr>
            </w:pPr>
            <w:r w:rsidRPr="003B16C4">
              <w:rPr>
                <w:sz w:val="18"/>
              </w:rPr>
              <w:t>Obstruction of performance of public duty</w:t>
            </w:r>
          </w:p>
        </w:tc>
        <w:tc>
          <w:tcPr>
            <w:tcW w:w="736" w:type="dxa"/>
            <w:shd w:val="clear" w:color="auto" w:fill="auto"/>
            <w:vAlign w:val="bottom"/>
          </w:tcPr>
          <w:p w14:paraId="77E86B2C"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107 </w:t>
            </w:r>
          </w:p>
        </w:tc>
        <w:tc>
          <w:tcPr>
            <w:tcW w:w="879" w:type="dxa"/>
            <w:shd w:val="clear" w:color="auto" w:fill="auto"/>
            <w:vAlign w:val="bottom"/>
          </w:tcPr>
          <w:p w14:paraId="2A647431"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104</w:t>
            </w:r>
          </w:p>
        </w:tc>
        <w:tc>
          <w:tcPr>
            <w:tcW w:w="878" w:type="dxa"/>
            <w:shd w:val="clear" w:color="auto" w:fill="auto"/>
            <w:vAlign w:val="bottom"/>
          </w:tcPr>
          <w:p w14:paraId="6ACA435B"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96</w:t>
            </w:r>
          </w:p>
        </w:tc>
        <w:tc>
          <w:tcPr>
            <w:tcW w:w="879" w:type="dxa"/>
            <w:shd w:val="clear" w:color="auto" w:fill="auto"/>
            <w:vAlign w:val="bottom"/>
          </w:tcPr>
          <w:p w14:paraId="6C86E5CE"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81</w:t>
            </w:r>
          </w:p>
        </w:tc>
        <w:tc>
          <w:tcPr>
            <w:tcW w:w="879" w:type="dxa"/>
            <w:shd w:val="clear" w:color="auto" w:fill="auto"/>
            <w:vAlign w:val="bottom"/>
          </w:tcPr>
          <w:p w14:paraId="0E2AF179"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76</w:t>
            </w:r>
          </w:p>
        </w:tc>
      </w:tr>
      <w:tr w:rsidR="003B16C4" w:rsidRPr="003B16C4" w14:paraId="5B6A2429" w14:textId="77777777" w:rsidTr="00BD311D">
        <w:tc>
          <w:tcPr>
            <w:tcW w:w="3119" w:type="dxa"/>
            <w:shd w:val="clear" w:color="auto" w:fill="auto"/>
          </w:tcPr>
          <w:p w14:paraId="29BBA335" w14:textId="77777777" w:rsidR="00DD4561" w:rsidRPr="003B16C4" w:rsidRDefault="00DD4561" w:rsidP="003B16C4">
            <w:pPr>
              <w:suppressAutoHyphens w:val="0"/>
              <w:spacing w:before="40" w:after="40" w:line="220" w:lineRule="exact"/>
              <w:ind w:right="113"/>
              <w:rPr>
                <w:sz w:val="18"/>
              </w:rPr>
            </w:pPr>
            <w:r w:rsidRPr="003B16C4">
              <w:rPr>
                <w:sz w:val="18"/>
              </w:rPr>
              <w:t>Escape</w:t>
            </w:r>
          </w:p>
        </w:tc>
        <w:tc>
          <w:tcPr>
            <w:tcW w:w="736" w:type="dxa"/>
            <w:shd w:val="clear" w:color="auto" w:fill="auto"/>
            <w:vAlign w:val="bottom"/>
          </w:tcPr>
          <w:p w14:paraId="1E70F2F6"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w:t>
            </w:r>
          </w:p>
        </w:tc>
        <w:tc>
          <w:tcPr>
            <w:tcW w:w="879" w:type="dxa"/>
            <w:shd w:val="clear" w:color="auto" w:fill="auto"/>
            <w:vAlign w:val="bottom"/>
          </w:tcPr>
          <w:p w14:paraId="6E257E83"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w:t>
            </w:r>
          </w:p>
        </w:tc>
        <w:tc>
          <w:tcPr>
            <w:tcW w:w="878" w:type="dxa"/>
            <w:shd w:val="clear" w:color="auto" w:fill="auto"/>
            <w:vAlign w:val="bottom"/>
          </w:tcPr>
          <w:p w14:paraId="2F735BCE"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w:t>
            </w:r>
          </w:p>
        </w:tc>
        <w:tc>
          <w:tcPr>
            <w:tcW w:w="879" w:type="dxa"/>
            <w:shd w:val="clear" w:color="auto" w:fill="auto"/>
            <w:vAlign w:val="bottom"/>
          </w:tcPr>
          <w:p w14:paraId="7795BD2F"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w:t>
            </w:r>
          </w:p>
        </w:tc>
        <w:tc>
          <w:tcPr>
            <w:tcW w:w="879" w:type="dxa"/>
            <w:shd w:val="clear" w:color="auto" w:fill="auto"/>
            <w:vAlign w:val="bottom"/>
          </w:tcPr>
          <w:p w14:paraId="46879BA0"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w:t>
            </w:r>
          </w:p>
        </w:tc>
      </w:tr>
      <w:tr w:rsidR="003B16C4" w:rsidRPr="003B16C4" w14:paraId="55EA1383" w14:textId="77777777" w:rsidTr="00BD311D">
        <w:tc>
          <w:tcPr>
            <w:tcW w:w="3119" w:type="dxa"/>
            <w:shd w:val="clear" w:color="auto" w:fill="auto"/>
          </w:tcPr>
          <w:p w14:paraId="11FA2D56" w14:textId="294A793C" w:rsidR="00DD4561" w:rsidRPr="003B16C4" w:rsidRDefault="00DD4561" w:rsidP="003B16C4">
            <w:pPr>
              <w:suppressAutoHyphens w:val="0"/>
              <w:spacing w:before="40" w:after="40" w:line="220" w:lineRule="exact"/>
              <w:ind w:right="113"/>
              <w:rPr>
                <w:sz w:val="18"/>
              </w:rPr>
            </w:pPr>
            <w:r w:rsidRPr="003B16C4">
              <w:rPr>
                <w:sz w:val="18"/>
              </w:rPr>
              <w:t>Harboring criminals/Suppression of evidence</w:t>
            </w:r>
          </w:p>
        </w:tc>
        <w:tc>
          <w:tcPr>
            <w:tcW w:w="736" w:type="dxa"/>
            <w:shd w:val="clear" w:color="auto" w:fill="auto"/>
            <w:vAlign w:val="bottom"/>
          </w:tcPr>
          <w:p w14:paraId="45A9FA0F"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7 </w:t>
            </w:r>
          </w:p>
        </w:tc>
        <w:tc>
          <w:tcPr>
            <w:tcW w:w="879" w:type="dxa"/>
            <w:shd w:val="clear" w:color="auto" w:fill="auto"/>
            <w:vAlign w:val="bottom"/>
          </w:tcPr>
          <w:p w14:paraId="24EAE5AC"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9</w:t>
            </w:r>
          </w:p>
        </w:tc>
        <w:tc>
          <w:tcPr>
            <w:tcW w:w="878" w:type="dxa"/>
            <w:shd w:val="clear" w:color="auto" w:fill="auto"/>
            <w:vAlign w:val="bottom"/>
          </w:tcPr>
          <w:p w14:paraId="6279B141"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6</w:t>
            </w:r>
          </w:p>
        </w:tc>
        <w:tc>
          <w:tcPr>
            <w:tcW w:w="879" w:type="dxa"/>
            <w:shd w:val="clear" w:color="auto" w:fill="auto"/>
            <w:vAlign w:val="bottom"/>
          </w:tcPr>
          <w:p w14:paraId="7191E62C"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8</w:t>
            </w:r>
          </w:p>
        </w:tc>
        <w:tc>
          <w:tcPr>
            <w:tcW w:w="879" w:type="dxa"/>
            <w:shd w:val="clear" w:color="auto" w:fill="auto"/>
            <w:vAlign w:val="bottom"/>
          </w:tcPr>
          <w:p w14:paraId="053824D8"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8</w:t>
            </w:r>
          </w:p>
        </w:tc>
      </w:tr>
      <w:tr w:rsidR="003B16C4" w:rsidRPr="003B16C4" w14:paraId="41CAE42B" w14:textId="77777777" w:rsidTr="00BD311D">
        <w:tc>
          <w:tcPr>
            <w:tcW w:w="3119" w:type="dxa"/>
            <w:shd w:val="clear" w:color="auto" w:fill="auto"/>
          </w:tcPr>
          <w:p w14:paraId="0FFB6667" w14:textId="77777777" w:rsidR="00DD4561" w:rsidRPr="003B16C4" w:rsidRDefault="00DD4561" w:rsidP="003B16C4">
            <w:pPr>
              <w:suppressAutoHyphens w:val="0"/>
              <w:spacing w:before="40" w:after="40" w:line="220" w:lineRule="exact"/>
              <w:ind w:right="113"/>
              <w:rPr>
                <w:sz w:val="18"/>
              </w:rPr>
            </w:pPr>
            <w:r w:rsidRPr="003B16C4">
              <w:rPr>
                <w:sz w:val="18"/>
              </w:rPr>
              <w:t>Disturbance</w:t>
            </w:r>
          </w:p>
        </w:tc>
        <w:tc>
          <w:tcPr>
            <w:tcW w:w="736" w:type="dxa"/>
            <w:shd w:val="clear" w:color="auto" w:fill="auto"/>
            <w:vAlign w:val="bottom"/>
          </w:tcPr>
          <w:p w14:paraId="3A9440C7"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w:t>
            </w:r>
          </w:p>
        </w:tc>
        <w:tc>
          <w:tcPr>
            <w:tcW w:w="879" w:type="dxa"/>
            <w:shd w:val="clear" w:color="auto" w:fill="auto"/>
            <w:vAlign w:val="bottom"/>
          </w:tcPr>
          <w:p w14:paraId="6485F772"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w:t>
            </w:r>
          </w:p>
        </w:tc>
        <w:tc>
          <w:tcPr>
            <w:tcW w:w="878" w:type="dxa"/>
            <w:shd w:val="clear" w:color="auto" w:fill="auto"/>
            <w:vAlign w:val="bottom"/>
          </w:tcPr>
          <w:p w14:paraId="0272B280"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w:t>
            </w:r>
          </w:p>
        </w:tc>
        <w:tc>
          <w:tcPr>
            <w:tcW w:w="879" w:type="dxa"/>
            <w:shd w:val="clear" w:color="auto" w:fill="auto"/>
            <w:vAlign w:val="bottom"/>
          </w:tcPr>
          <w:p w14:paraId="05368310"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w:t>
            </w:r>
          </w:p>
        </w:tc>
        <w:tc>
          <w:tcPr>
            <w:tcW w:w="879" w:type="dxa"/>
            <w:shd w:val="clear" w:color="auto" w:fill="auto"/>
            <w:vAlign w:val="bottom"/>
          </w:tcPr>
          <w:p w14:paraId="174EB6E3"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w:t>
            </w:r>
          </w:p>
        </w:tc>
      </w:tr>
      <w:tr w:rsidR="003B16C4" w:rsidRPr="003B16C4" w14:paraId="18EF346D" w14:textId="77777777" w:rsidTr="00BD311D">
        <w:tc>
          <w:tcPr>
            <w:tcW w:w="3119" w:type="dxa"/>
            <w:shd w:val="clear" w:color="auto" w:fill="auto"/>
          </w:tcPr>
          <w:p w14:paraId="1FA01BAE" w14:textId="77777777" w:rsidR="00DD4561" w:rsidRPr="003B16C4" w:rsidRDefault="00DD4561" w:rsidP="003B16C4">
            <w:pPr>
              <w:suppressAutoHyphens w:val="0"/>
              <w:spacing w:before="40" w:after="40" w:line="220" w:lineRule="exact"/>
              <w:ind w:right="113"/>
              <w:rPr>
                <w:sz w:val="18"/>
              </w:rPr>
            </w:pPr>
            <w:r w:rsidRPr="003B16C4">
              <w:rPr>
                <w:sz w:val="18"/>
              </w:rPr>
              <w:t>Arson</w:t>
            </w:r>
          </w:p>
        </w:tc>
        <w:tc>
          <w:tcPr>
            <w:tcW w:w="736" w:type="dxa"/>
            <w:shd w:val="clear" w:color="auto" w:fill="auto"/>
            <w:vAlign w:val="bottom"/>
          </w:tcPr>
          <w:p w14:paraId="5C529A1B"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744 </w:t>
            </w:r>
          </w:p>
        </w:tc>
        <w:tc>
          <w:tcPr>
            <w:tcW w:w="879" w:type="dxa"/>
            <w:shd w:val="clear" w:color="auto" w:fill="auto"/>
            <w:vAlign w:val="bottom"/>
          </w:tcPr>
          <w:p w14:paraId="67EEEAFA"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675 </w:t>
            </w:r>
          </w:p>
        </w:tc>
        <w:tc>
          <w:tcPr>
            <w:tcW w:w="878" w:type="dxa"/>
            <w:shd w:val="clear" w:color="auto" w:fill="auto"/>
            <w:vAlign w:val="bottom"/>
          </w:tcPr>
          <w:p w14:paraId="53B96B9C"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599 </w:t>
            </w:r>
          </w:p>
        </w:tc>
        <w:tc>
          <w:tcPr>
            <w:tcW w:w="879" w:type="dxa"/>
            <w:shd w:val="clear" w:color="auto" w:fill="auto"/>
            <w:vAlign w:val="bottom"/>
          </w:tcPr>
          <w:p w14:paraId="0B622401"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605 </w:t>
            </w:r>
          </w:p>
        </w:tc>
        <w:tc>
          <w:tcPr>
            <w:tcW w:w="879" w:type="dxa"/>
            <w:shd w:val="clear" w:color="auto" w:fill="auto"/>
            <w:vAlign w:val="bottom"/>
          </w:tcPr>
          <w:p w14:paraId="4F0BF628"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567</w:t>
            </w:r>
          </w:p>
        </w:tc>
      </w:tr>
      <w:tr w:rsidR="003B16C4" w:rsidRPr="003B16C4" w14:paraId="7E3F6432" w14:textId="77777777" w:rsidTr="00BD311D">
        <w:tc>
          <w:tcPr>
            <w:tcW w:w="3119" w:type="dxa"/>
            <w:shd w:val="clear" w:color="auto" w:fill="auto"/>
          </w:tcPr>
          <w:p w14:paraId="2BBAEF8C" w14:textId="77777777" w:rsidR="00DD4561" w:rsidRPr="003B16C4" w:rsidRDefault="00DD4561" w:rsidP="003B16C4">
            <w:pPr>
              <w:suppressAutoHyphens w:val="0"/>
              <w:spacing w:before="40" w:after="40" w:line="220" w:lineRule="exact"/>
              <w:ind w:right="113"/>
              <w:rPr>
                <w:sz w:val="18"/>
              </w:rPr>
            </w:pPr>
            <w:r w:rsidRPr="003B16C4">
              <w:rPr>
                <w:sz w:val="18"/>
              </w:rPr>
              <w:t>Breaking into a residence</w:t>
            </w:r>
          </w:p>
        </w:tc>
        <w:tc>
          <w:tcPr>
            <w:tcW w:w="736" w:type="dxa"/>
            <w:shd w:val="clear" w:color="auto" w:fill="auto"/>
            <w:vAlign w:val="bottom"/>
          </w:tcPr>
          <w:p w14:paraId="3D849F4F"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324 </w:t>
            </w:r>
          </w:p>
        </w:tc>
        <w:tc>
          <w:tcPr>
            <w:tcW w:w="879" w:type="dxa"/>
            <w:shd w:val="clear" w:color="auto" w:fill="auto"/>
            <w:vAlign w:val="bottom"/>
          </w:tcPr>
          <w:p w14:paraId="23E05E30"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287</w:t>
            </w:r>
          </w:p>
        </w:tc>
        <w:tc>
          <w:tcPr>
            <w:tcW w:w="878" w:type="dxa"/>
            <w:shd w:val="clear" w:color="auto" w:fill="auto"/>
            <w:vAlign w:val="bottom"/>
          </w:tcPr>
          <w:p w14:paraId="718A0BA9"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270</w:t>
            </w:r>
          </w:p>
        </w:tc>
        <w:tc>
          <w:tcPr>
            <w:tcW w:w="879" w:type="dxa"/>
            <w:shd w:val="clear" w:color="auto" w:fill="auto"/>
            <w:vAlign w:val="bottom"/>
          </w:tcPr>
          <w:p w14:paraId="57EE4363"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321</w:t>
            </w:r>
          </w:p>
        </w:tc>
        <w:tc>
          <w:tcPr>
            <w:tcW w:w="879" w:type="dxa"/>
            <w:shd w:val="clear" w:color="auto" w:fill="auto"/>
            <w:vAlign w:val="bottom"/>
          </w:tcPr>
          <w:p w14:paraId="6A9C0381"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286</w:t>
            </w:r>
          </w:p>
        </w:tc>
      </w:tr>
      <w:tr w:rsidR="003B16C4" w:rsidRPr="003B16C4" w14:paraId="46669C37" w14:textId="77777777" w:rsidTr="00BD311D">
        <w:tc>
          <w:tcPr>
            <w:tcW w:w="3119" w:type="dxa"/>
            <w:tcBorders>
              <w:bottom w:val="nil"/>
            </w:tcBorders>
            <w:shd w:val="clear" w:color="auto" w:fill="auto"/>
          </w:tcPr>
          <w:p w14:paraId="60F3C76D" w14:textId="77777777" w:rsidR="00DD4561" w:rsidRPr="003B16C4" w:rsidRDefault="00DD4561" w:rsidP="003B16C4">
            <w:pPr>
              <w:suppressAutoHyphens w:val="0"/>
              <w:spacing w:before="40" w:after="40" w:line="220" w:lineRule="exact"/>
              <w:ind w:right="113"/>
              <w:rPr>
                <w:sz w:val="18"/>
              </w:rPr>
            </w:pPr>
            <w:r w:rsidRPr="003B16C4">
              <w:rPr>
                <w:sz w:val="18"/>
              </w:rPr>
              <w:t>Counterfeiting of currency</w:t>
            </w:r>
          </w:p>
        </w:tc>
        <w:tc>
          <w:tcPr>
            <w:tcW w:w="736" w:type="dxa"/>
            <w:tcBorders>
              <w:bottom w:val="nil"/>
            </w:tcBorders>
            <w:shd w:val="clear" w:color="auto" w:fill="auto"/>
            <w:vAlign w:val="bottom"/>
          </w:tcPr>
          <w:p w14:paraId="033684C8"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46 </w:t>
            </w:r>
          </w:p>
        </w:tc>
        <w:tc>
          <w:tcPr>
            <w:tcW w:w="879" w:type="dxa"/>
            <w:tcBorders>
              <w:bottom w:val="nil"/>
            </w:tcBorders>
            <w:shd w:val="clear" w:color="auto" w:fill="auto"/>
            <w:vAlign w:val="bottom"/>
          </w:tcPr>
          <w:p w14:paraId="5D909A83"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32</w:t>
            </w:r>
          </w:p>
        </w:tc>
        <w:tc>
          <w:tcPr>
            <w:tcW w:w="878" w:type="dxa"/>
            <w:tcBorders>
              <w:bottom w:val="nil"/>
            </w:tcBorders>
            <w:shd w:val="clear" w:color="auto" w:fill="auto"/>
            <w:vAlign w:val="bottom"/>
          </w:tcPr>
          <w:p w14:paraId="0F8473BA"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24</w:t>
            </w:r>
          </w:p>
        </w:tc>
        <w:tc>
          <w:tcPr>
            <w:tcW w:w="879" w:type="dxa"/>
            <w:tcBorders>
              <w:bottom w:val="nil"/>
            </w:tcBorders>
            <w:shd w:val="clear" w:color="auto" w:fill="auto"/>
            <w:vAlign w:val="bottom"/>
          </w:tcPr>
          <w:p w14:paraId="675872C5"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13</w:t>
            </w:r>
          </w:p>
        </w:tc>
        <w:tc>
          <w:tcPr>
            <w:tcW w:w="879" w:type="dxa"/>
            <w:tcBorders>
              <w:bottom w:val="nil"/>
            </w:tcBorders>
            <w:shd w:val="clear" w:color="auto" w:fill="auto"/>
            <w:vAlign w:val="bottom"/>
          </w:tcPr>
          <w:p w14:paraId="4737E55B"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11</w:t>
            </w:r>
          </w:p>
        </w:tc>
      </w:tr>
      <w:tr w:rsidR="003B16C4" w:rsidRPr="003B16C4" w14:paraId="68BA30A4" w14:textId="77777777" w:rsidTr="00BD311D">
        <w:tc>
          <w:tcPr>
            <w:tcW w:w="3119" w:type="dxa"/>
            <w:tcBorders>
              <w:top w:val="nil"/>
              <w:bottom w:val="nil"/>
            </w:tcBorders>
            <w:shd w:val="clear" w:color="auto" w:fill="auto"/>
          </w:tcPr>
          <w:p w14:paraId="6983C0BF" w14:textId="2919BEC7" w:rsidR="00DD4561" w:rsidRPr="003B16C4" w:rsidRDefault="00DD4561" w:rsidP="003B16C4">
            <w:pPr>
              <w:keepNext/>
              <w:keepLines/>
              <w:suppressAutoHyphens w:val="0"/>
              <w:spacing w:before="40" w:after="40" w:line="220" w:lineRule="exact"/>
              <w:ind w:right="113"/>
              <w:rPr>
                <w:sz w:val="18"/>
              </w:rPr>
            </w:pPr>
            <w:r w:rsidRPr="003B16C4">
              <w:rPr>
                <w:sz w:val="18"/>
              </w:rPr>
              <w:t>Counterfeiting of documents, securities, or seals/Unauthorized creation of electronic or magnetic records of payment cards</w:t>
            </w:r>
          </w:p>
        </w:tc>
        <w:tc>
          <w:tcPr>
            <w:tcW w:w="736" w:type="dxa"/>
            <w:tcBorders>
              <w:top w:val="nil"/>
              <w:bottom w:val="nil"/>
            </w:tcBorders>
            <w:shd w:val="clear" w:color="auto" w:fill="auto"/>
            <w:vAlign w:val="bottom"/>
          </w:tcPr>
          <w:p w14:paraId="7E864643" w14:textId="77777777" w:rsidR="00DD4561" w:rsidRPr="003B16C4" w:rsidRDefault="00DD4561" w:rsidP="003B16C4">
            <w:pPr>
              <w:keepNext/>
              <w:keepLines/>
              <w:suppressAutoHyphens w:val="0"/>
              <w:spacing w:before="40" w:after="40" w:line="220" w:lineRule="exact"/>
              <w:ind w:right="113"/>
              <w:jc w:val="right"/>
              <w:rPr>
                <w:rFonts w:eastAsia="MS Gothic"/>
                <w:sz w:val="18"/>
              </w:rPr>
            </w:pPr>
            <w:r w:rsidRPr="003B16C4">
              <w:rPr>
                <w:rFonts w:eastAsia="MS Gothic"/>
                <w:sz w:val="18"/>
              </w:rPr>
              <w:t xml:space="preserve">248 </w:t>
            </w:r>
          </w:p>
        </w:tc>
        <w:tc>
          <w:tcPr>
            <w:tcW w:w="879" w:type="dxa"/>
            <w:tcBorders>
              <w:top w:val="nil"/>
              <w:bottom w:val="nil"/>
            </w:tcBorders>
            <w:shd w:val="clear" w:color="auto" w:fill="auto"/>
            <w:vAlign w:val="bottom"/>
          </w:tcPr>
          <w:p w14:paraId="0042613E" w14:textId="77777777" w:rsidR="00DD4561" w:rsidRPr="003B16C4" w:rsidRDefault="00DD4561" w:rsidP="003B16C4">
            <w:pPr>
              <w:keepNext/>
              <w:keepLines/>
              <w:suppressAutoHyphens w:val="0"/>
              <w:spacing w:before="40" w:after="40" w:line="220" w:lineRule="exact"/>
              <w:ind w:right="113"/>
              <w:jc w:val="right"/>
              <w:rPr>
                <w:rFonts w:eastAsia="MS Gothic"/>
                <w:sz w:val="18"/>
              </w:rPr>
            </w:pPr>
            <w:r w:rsidRPr="003B16C4">
              <w:rPr>
                <w:rFonts w:eastAsia="MS Gothic"/>
                <w:sz w:val="18"/>
              </w:rPr>
              <w:t>212</w:t>
            </w:r>
          </w:p>
        </w:tc>
        <w:tc>
          <w:tcPr>
            <w:tcW w:w="878" w:type="dxa"/>
            <w:tcBorders>
              <w:top w:val="nil"/>
              <w:bottom w:val="nil"/>
            </w:tcBorders>
            <w:shd w:val="clear" w:color="auto" w:fill="auto"/>
            <w:vAlign w:val="bottom"/>
          </w:tcPr>
          <w:p w14:paraId="0D994664" w14:textId="77777777" w:rsidR="00DD4561" w:rsidRPr="003B16C4" w:rsidRDefault="00DD4561" w:rsidP="003B16C4">
            <w:pPr>
              <w:keepNext/>
              <w:keepLines/>
              <w:suppressAutoHyphens w:val="0"/>
              <w:spacing w:before="40" w:after="40" w:line="220" w:lineRule="exact"/>
              <w:ind w:right="113"/>
              <w:jc w:val="right"/>
              <w:rPr>
                <w:rFonts w:eastAsia="MS Gothic"/>
                <w:sz w:val="18"/>
              </w:rPr>
            </w:pPr>
            <w:r w:rsidRPr="003B16C4">
              <w:rPr>
                <w:rFonts w:eastAsia="MS Gothic"/>
                <w:sz w:val="18"/>
              </w:rPr>
              <w:t>175</w:t>
            </w:r>
          </w:p>
        </w:tc>
        <w:tc>
          <w:tcPr>
            <w:tcW w:w="879" w:type="dxa"/>
            <w:tcBorders>
              <w:top w:val="nil"/>
              <w:bottom w:val="nil"/>
            </w:tcBorders>
            <w:shd w:val="clear" w:color="auto" w:fill="auto"/>
            <w:vAlign w:val="bottom"/>
          </w:tcPr>
          <w:p w14:paraId="4C2E2D04" w14:textId="77777777" w:rsidR="00DD4561" w:rsidRPr="003B16C4" w:rsidRDefault="00DD4561" w:rsidP="003B16C4">
            <w:pPr>
              <w:keepNext/>
              <w:keepLines/>
              <w:suppressAutoHyphens w:val="0"/>
              <w:spacing w:before="40" w:after="40" w:line="220" w:lineRule="exact"/>
              <w:ind w:right="113"/>
              <w:jc w:val="right"/>
              <w:rPr>
                <w:rFonts w:eastAsia="MS Gothic"/>
                <w:sz w:val="18"/>
              </w:rPr>
            </w:pPr>
            <w:r w:rsidRPr="003B16C4">
              <w:rPr>
                <w:rFonts w:eastAsia="MS Gothic"/>
                <w:sz w:val="18"/>
              </w:rPr>
              <w:t>156</w:t>
            </w:r>
          </w:p>
        </w:tc>
        <w:tc>
          <w:tcPr>
            <w:tcW w:w="879" w:type="dxa"/>
            <w:tcBorders>
              <w:top w:val="nil"/>
              <w:bottom w:val="nil"/>
            </w:tcBorders>
            <w:shd w:val="clear" w:color="auto" w:fill="auto"/>
            <w:vAlign w:val="bottom"/>
          </w:tcPr>
          <w:p w14:paraId="2281CDA0" w14:textId="77777777" w:rsidR="00DD4561" w:rsidRPr="003B16C4" w:rsidRDefault="00DD4561" w:rsidP="003B16C4">
            <w:pPr>
              <w:keepNext/>
              <w:keepLines/>
              <w:suppressAutoHyphens w:val="0"/>
              <w:spacing w:before="40" w:after="40" w:line="220" w:lineRule="exact"/>
              <w:ind w:right="113"/>
              <w:jc w:val="right"/>
              <w:rPr>
                <w:rFonts w:eastAsia="MS Gothic"/>
                <w:sz w:val="18"/>
              </w:rPr>
            </w:pPr>
            <w:r w:rsidRPr="003B16C4">
              <w:rPr>
                <w:rFonts w:eastAsia="MS Gothic"/>
                <w:sz w:val="18"/>
              </w:rPr>
              <w:t>157</w:t>
            </w:r>
          </w:p>
        </w:tc>
      </w:tr>
      <w:tr w:rsidR="003B16C4" w:rsidRPr="003B16C4" w14:paraId="245361BD" w14:textId="77777777" w:rsidTr="00BD311D">
        <w:tc>
          <w:tcPr>
            <w:tcW w:w="3119" w:type="dxa"/>
            <w:tcBorders>
              <w:top w:val="nil"/>
            </w:tcBorders>
            <w:shd w:val="clear" w:color="auto" w:fill="auto"/>
          </w:tcPr>
          <w:p w14:paraId="49E8E24A" w14:textId="57A38B1E" w:rsidR="00DD4561" w:rsidRPr="003B16C4" w:rsidRDefault="00DD4561" w:rsidP="003B16C4">
            <w:pPr>
              <w:suppressAutoHyphens w:val="0"/>
              <w:spacing w:before="40" w:after="40" w:line="220" w:lineRule="exact"/>
              <w:ind w:right="113"/>
              <w:rPr>
                <w:sz w:val="18"/>
              </w:rPr>
            </w:pPr>
            <w:r w:rsidRPr="003B16C4">
              <w:rPr>
                <w:sz w:val="18"/>
              </w:rPr>
              <w:t>Perjury/False complaint</w:t>
            </w:r>
          </w:p>
        </w:tc>
        <w:tc>
          <w:tcPr>
            <w:tcW w:w="736" w:type="dxa"/>
            <w:tcBorders>
              <w:top w:val="nil"/>
            </w:tcBorders>
            <w:shd w:val="clear" w:color="auto" w:fill="auto"/>
            <w:vAlign w:val="bottom"/>
          </w:tcPr>
          <w:p w14:paraId="063DFB24"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4 </w:t>
            </w:r>
          </w:p>
        </w:tc>
        <w:tc>
          <w:tcPr>
            <w:tcW w:w="879" w:type="dxa"/>
            <w:tcBorders>
              <w:top w:val="nil"/>
            </w:tcBorders>
            <w:shd w:val="clear" w:color="auto" w:fill="auto"/>
            <w:vAlign w:val="bottom"/>
          </w:tcPr>
          <w:p w14:paraId="12D847C8"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4 </w:t>
            </w:r>
          </w:p>
        </w:tc>
        <w:tc>
          <w:tcPr>
            <w:tcW w:w="878" w:type="dxa"/>
            <w:tcBorders>
              <w:top w:val="nil"/>
            </w:tcBorders>
            <w:shd w:val="clear" w:color="auto" w:fill="auto"/>
            <w:vAlign w:val="bottom"/>
          </w:tcPr>
          <w:p w14:paraId="0E4683E0"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3 </w:t>
            </w:r>
          </w:p>
        </w:tc>
        <w:tc>
          <w:tcPr>
            <w:tcW w:w="879" w:type="dxa"/>
            <w:tcBorders>
              <w:top w:val="nil"/>
            </w:tcBorders>
            <w:shd w:val="clear" w:color="auto" w:fill="auto"/>
            <w:vAlign w:val="bottom"/>
          </w:tcPr>
          <w:p w14:paraId="423DCF0A"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1 </w:t>
            </w:r>
          </w:p>
        </w:tc>
        <w:tc>
          <w:tcPr>
            <w:tcW w:w="879" w:type="dxa"/>
            <w:tcBorders>
              <w:top w:val="nil"/>
            </w:tcBorders>
            <w:shd w:val="clear" w:color="auto" w:fill="auto"/>
            <w:vAlign w:val="bottom"/>
          </w:tcPr>
          <w:p w14:paraId="583C81FB"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3 </w:t>
            </w:r>
          </w:p>
        </w:tc>
      </w:tr>
      <w:tr w:rsidR="003B16C4" w:rsidRPr="003B16C4" w14:paraId="5D911401" w14:textId="77777777" w:rsidTr="00BD311D">
        <w:tc>
          <w:tcPr>
            <w:tcW w:w="3119" w:type="dxa"/>
            <w:shd w:val="clear" w:color="auto" w:fill="auto"/>
          </w:tcPr>
          <w:p w14:paraId="2DD94430" w14:textId="17C7AB2F" w:rsidR="00DD4561" w:rsidRPr="003B16C4" w:rsidRDefault="00DD4561" w:rsidP="003B16C4">
            <w:pPr>
              <w:suppressAutoHyphens w:val="0"/>
              <w:spacing w:before="40" w:after="40" w:line="220" w:lineRule="exact"/>
              <w:ind w:right="113"/>
              <w:rPr>
                <w:sz w:val="18"/>
              </w:rPr>
            </w:pPr>
            <w:r w:rsidRPr="003B16C4">
              <w:rPr>
                <w:sz w:val="18"/>
              </w:rPr>
              <w:t>Indecency/Distribution of obscene documents</w:t>
            </w:r>
          </w:p>
        </w:tc>
        <w:tc>
          <w:tcPr>
            <w:tcW w:w="736" w:type="dxa"/>
            <w:shd w:val="clear" w:color="auto" w:fill="auto"/>
            <w:vAlign w:val="bottom"/>
          </w:tcPr>
          <w:p w14:paraId="0319A595"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73 </w:t>
            </w:r>
          </w:p>
        </w:tc>
        <w:tc>
          <w:tcPr>
            <w:tcW w:w="879" w:type="dxa"/>
            <w:shd w:val="clear" w:color="auto" w:fill="auto"/>
            <w:vAlign w:val="bottom"/>
          </w:tcPr>
          <w:p w14:paraId="09F1E4D4"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116</w:t>
            </w:r>
          </w:p>
        </w:tc>
        <w:tc>
          <w:tcPr>
            <w:tcW w:w="878" w:type="dxa"/>
            <w:shd w:val="clear" w:color="auto" w:fill="auto"/>
            <w:vAlign w:val="bottom"/>
          </w:tcPr>
          <w:p w14:paraId="1FE44621"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43 </w:t>
            </w:r>
          </w:p>
        </w:tc>
        <w:tc>
          <w:tcPr>
            <w:tcW w:w="879" w:type="dxa"/>
            <w:shd w:val="clear" w:color="auto" w:fill="auto"/>
            <w:vAlign w:val="bottom"/>
          </w:tcPr>
          <w:p w14:paraId="1363116F"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50</w:t>
            </w:r>
          </w:p>
        </w:tc>
        <w:tc>
          <w:tcPr>
            <w:tcW w:w="879" w:type="dxa"/>
            <w:shd w:val="clear" w:color="auto" w:fill="auto"/>
            <w:vAlign w:val="bottom"/>
          </w:tcPr>
          <w:p w14:paraId="5AA0956B"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39</w:t>
            </w:r>
          </w:p>
        </w:tc>
      </w:tr>
      <w:tr w:rsidR="003B16C4" w:rsidRPr="003B16C4" w14:paraId="0B567031" w14:textId="77777777" w:rsidTr="00BD311D">
        <w:tc>
          <w:tcPr>
            <w:tcW w:w="3119" w:type="dxa"/>
            <w:shd w:val="clear" w:color="auto" w:fill="auto"/>
          </w:tcPr>
          <w:p w14:paraId="21B962B3" w14:textId="0B43C7DA" w:rsidR="00DD4561" w:rsidRPr="003B16C4" w:rsidRDefault="00DD4561" w:rsidP="003B16C4">
            <w:pPr>
              <w:suppressAutoHyphens w:val="0"/>
              <w:spacing w:before="40" w:after="40" w:line="220" w:lineRule="exact"/>
              <w:ind w:right="113"/>
              <w:rPr>
                <w:sz w:val="18"/>
              </w:rPr>
            </w:pPr>
            <w:r w:rsidRPr="003B16C4">
              <w:rPr>
                <w:sz w:val="18"/>
              </w:rPr>
              <w:t>Forcible indecency/Forcible indecency causing death or injury</w:t>
            </w:r>
          </w:p>
        </w:tc>
        <w:tc>
          <w:tcPr>
            <w:tcW w:w="736" w:type="dxa"/>
            <w:shd w:val="clear" w:color="auto" w:fill="auto"/>
            <w:vAlign w:val="bottom"/>
          </w:tcPr>
          <w:p w14:paraId="600C3BED"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974 </w:t>
            </w:r>
          </w:p>
        </w:tc>
        <w:tc>
          <w:tcPr>
            <w:tcW w:w="879" w:type="dxa"/>
            <w:shd w:val="clear" w:color="auto" w:fill="auto"/>
            <w:vAlign w:val="bottom"/>
          </w:tcPr>
          <w:p w14:paraId="5063D734"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968</w:t>
            </w:r>
          </w:p>
        </w:tc>
        <w:tc>
          <w:tcPr>
            <w:tcW w:w="878" w:type="dxa"/>
            <w:shd w:val="clear" w:color="auto" w:fill="auto"/>
            <w:vAlign w:val="bottom"/>
          </w:tcPr>
          <w:p w14:paraId="2143B325"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958</w:t>
            </w:r>
          </w:p>
        </w:tc>
        <w:tc>
          <w:tcPr>
            <w:tcW w:w="879" w:type="dxa"/>
            <w:shd w:val="clear" w:color="auto" w:fill="auto"/>
            <w:vAlign w:val="bottom"/>
          </w:tcPr>
          <w:p w14:paraId="3D3C5055"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898</w:t>
            </w:r>
          </w:p>
        </w:tc>
        <w:tc>
          <w:tcPr>
            <w:tcW w:w="879" w:type="dxa"/>
            <w:shd w:val="clear" w:color="auto" w:fill="auto"/>
            <w:vAlign w:val="bottom"/>
          </w:tcPr>
          <w:p w14:paraId="4DE2A811"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828</w:t>
            </w:r>
          </w:p>
        </w:tc>
      </w:tr>
      <w:tr w:rsidR="003B16C4" w:rsidRPr="003B16C4" w14:paraId="1AC10682" w14:textId="77777777" w:rsidTr="00BD311D">
        <w:tc>
          <w:tcPr>
            <w:tcW w:w="3119" w:type="dxa"/>
            <w:shd w:val="clear" w:color="auto" w:fill="auto"/>
          </w:tcPr>
          <w:p w14:paraId="0E1ABD61" w14:textId="52E50A15" w:rsidR="00DD4561" w:rsidRPr="003B16C4" w:rsidRDefault="00DD4561" w:rsidP="003B16C4">
            <w:pPr>
              <w:suppressAutoHyphens w:val="0"/>
              <w:spacing w:before="40" w:after="40" w:line="220" w:lineRule="exact"/>
              <w:ind w:right="113"/>
              <w:rPr>
                <w:sz w:val="18"/>
              </w:rPr>
            </w:pPr>
            <w:r w:rsidRPr="003B16C4">
              <w:rPr>
                <w:sz w:val="18"/>
              </w:rPr>
              <w:t>Forcible sexual intercourse/Forcible sexual intercourse causing death or injury</w:t>
            </w:r>
          </w:p>
        </w:tc>
        <w:tc>
          <w:tcPr>
            <w:tcW w:w="736" w:type="dxa"/>
            <w:shd w:val="clear" w:color="auto" w:fill="auto"/>
            <w:vAlign w:val="bottom"/>
          </w:tcPr>
          <w:p w14:paraId="32DFE0D8" w14:textId="2F589A23"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w:t>
            </w:r>
            <w:r w:rsidR="003B16C4">
              <w:rPr>
                <w:rFonts w:eastAsia="MS Gothic"/>
                <w:sz w:val="18"/>
              </w:rPr>
              <w:t xml:space="preserve"> </w:t>
            </w:r>
            <w:r w:rsidRPr="003B16C4">
              <w:rPr>
                <w:rFonts w:eastAsia="MS Gothic"/>
                <w:sz w:val="18"/>
              </w:rPr>
              <w:t xml:space="preserve">838 </w:t>
            </w:r>
          </w:p>
        </w:tc>
        <w:tc>
          <w:tcPr>
            <w:tcW w:w="879" w:type="dxa"/>
            <w:shd w:val="clear" w:color="auto" w:fill="auto"/>
            <w:vAlign w:val="bottom"/>
          </w:tcPr>
          <w:p w14:paraId="51C1978F" w14:textId="18744A35"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w:t>
            </w:r>
            <w:r w:rsidR="003B16C4">
              <w:rPr>
                <w:rFonts w:eastAsia="MS Gothic"/>
                <w:sz w:val="18"/>
              </w:rPr>
              <w:t xml:space="preserve"> </w:t>
            </w:r>
            <w:r w:rsidRPr="003B16C4">
              <w:rPr>
                <w:rFonts w:eastAsia="MS Gothic"/>
                <w:sz w:val="18"/>
              </w:rPr>
              <w:t>734</w:t>
            </w:r>
          </w:p>
        </w:tc>
        <w:tc>
          <w:tcPr>
            <w:tcW w:w="878" w:type="dxa"/>
            <w:shd w:val="clear" w:color="auto" w:fill="auto"/>
            <w:vAlign w:val="bottom"/>
          </w:tcPr>
          <w:p w14:paraId="0AE021AB" w14:textId="45D986A4"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w:t>
            </w:r>
            <w:r w:rsidR="003B16C4">
              <w:rPr>
                <w:rFonts w:eastAsia="MS Gothic"/>
                <w:sz w:val="18"/>
              </w:rPr>
              <w:t xml:space="preserve"> </w:t>
            </w:r>
            <w:r w:rsidRPr="003B16C4">
              <w:rPr>
                <w:rFonts w:eastAsia="MS Gothic"/>
                <w:sz w:val="18"/>
              </w:rPr>
              <w:t>826</w:t>
            </w:r>
          </w:p>
        </w:tc>
        <w:tc>
          <w:tcPr>
            <w:tcW w:w="879" w:type="dxa"/>
            <w:shd w:val="clear" w:color="auto" w:fill="auto"/>
            <w:vAlign w:val="bottom"/>
          </w:tcPr>
          <w:p w14:paraId="537852FE" w14:textId="6EBB73A1"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w:t>
            </w:r>
            <w:r w:rsidR="003B16C4">
              <w:rPr>
                <w:rFonts w:eastAsia="MS Gothic"/>
                <w:sz w:val="18"/>
              </w:rPr>
              <w:t xml:space="preserve"> </w:t>
            </w:r>
            <w:r w:rsidRPr="003B16C4">
              <w:rPr>
                <w:rFonts w:eastAsia="MS Gothic"/>
                <w:sz w:val="18"/>
              </w:rPr>
              <w:t>795</w:t>
            </w:r>
          </w:p>
        </w:tc>
        <w:tc>
          <w:tcPr>
            <w:tcW w:w="879" w:type="dxa"/>
            <w:shd w:val="clear" w:color="auto" w:fill="auto"/>
            <w:vAlign w:val="bottom"/>
          </w:tcPr>
          <w:p w14:paraId="4A14CB1D" w14:textId="18D4ECF4"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w:t>
            </w:r>
            <w:r w:rsidR="003B16C4">
              <w:rPr>
                <w:rFonts w:eastAsia="MS Gothic"/>
                <w:sz w:val="18"/>
              </w:rPr>
              <w:t xml:space="preserve"> </w:t>
            </w:r>
            <w:r w:rsidRPr="003B16C4">
              <w:rPr>
                <w:rFonts w:eastAsia="MS Gothic"/>
                <w:sz w:val="18"/>
              </w:rPr>
              <w:t>712</w:t>
            </w:r>
          </w:p>
        </w:tc>
      </w:tr>
      <w:tr w:rsidR="003B16C4" w:rsidRPr="003B16C4" w14:paraId="5C25EDF7" w14:textId="77777777" w:rsidTr="00BD311D">
        <w:tc>
          <w:tcPr>
            <w:tcW w:w="3119" w:type="dxa"/>
            <w:shd w:val="clear" w:color="auto" w:fill="auto"/>
          </w:tcPr>
          <w:p w14:paraId="7A235D13" w14:textId="735E5181" w:rsidR="00DD4561" w:rsidRPr="003B16C4" w:rsidRDefault="00DD4561" w:rsidP="003B16C4">
            <w:pPr>
              <w:suppressAutoHyphens w:val="0"/>
              <w:spacing w:before="40" w:after="40" w:line="220" w:lineRule="exact"/>
              <w:ind w:right="113"/>
              <w:rPr>
                <w:sz w:val="18"/>
              </w:rPr>
            </w:pPr>
            <w:r w:rsidRPr="003B16C4">
              <w:rPr>
                <w:sz w:val="18"/>
              </w:rPr>
              <w:t>Gambling/Lotteries</w:t>
            </w:r>
          </w:p>
        </w:tc>
        <w:tc>
          <w:tcPr>
            <w:tcW w:w="736" w:type="dxa"/>
            <w:shd w:val="clear" w:color="auto" w:fill="auto"/>
            <w:vAlign w:val="bottom"/>
          </w:tcPr>
          <w:p w14:paraId="39B6966B"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22 </w:t>
            </w:r>
          </w:p>
        </w:tc>
        <w:tc>
          <w:tcPr>
            <w:tcW w:w="879" w:type="dxa"/>
            <w:shd w:val="clear" w:color="auto" w:fill="auto"/>
            <w:vAlign w:val="bottom"/>
          </w:tcPr>
          <w:p w14:paraId="2CB54BBB"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11</w:t>
            </w:r>
          </w:p>
        </w:tc>
        <w:tc>
          <w:tcPr>
            <w:tcW w:w="878" w:type="dxa"/>
            <w:shd w:val="clear" w:color="auto" w:fill="auto"/>
            <w:vAlign w:val="bottom"/>
          </w:tcPr>
          <w:p w14:paraId="42271C00"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12</w:t>
            </w:r>
          </w:p>
        </w:tc>
        <w:tc>
          <w:tcPr>
            <w:tcW w:w="879" w:type="dxa"/>
            <w:shd w:val="clear" w:color="auto" w:fill="auto"/>
            <w:vAlign w:val="bottom"/>
          </w:tcPr>
          <w:p w14:paraId="716A0862"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22</w:t>
            </w:r>
          </w:p>
        </w:tc>
        <w:tc>
          <w:tcPr>
            <w:tcW w:w="879" w:type="dxa"/>
            <w:shd w:val="clear" w:color="auto" w:fill="auto"/>
            <w:vAlign w:val="bottom"/>
          </w:tcPr>
          <w:p w14:paraId="0BD09662"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25</w:t>
            </w:r>
          </w:p>
        </w:tc>
      </w:tr>
      <w:tr w:rsidR="003B16C4" w:rsidRPr="003B16C4" w14:paraId="4608FED2" w14:textId="77777777" w:rsidTr="00BD311D">
        <w:tc>
          <w:tcPr>
            <w:tcW w:w="3119" w:type="dxa"/>
            <w:shd w:val="clear" w:color="auto" w:fill="auto"/>
          </w:tcPr>
          <w:p w14:paraId="3626F7B2" w14:textId="77777777" w:rsidR="00DD4561" w:rsidRPr="003B16C4" w:rsidRDefault="00DD4561" w:rsidP="003B16C4">
            <w:pPr>
              <w:suppressAutoHyphens w:val="0"/>
              <w:spacing w:before="40" w:after="40" w:line="220" w:lineRule="exact"/>
              <w:ind w:right="113"/>
              <w:rPr>
                <w:sz w:val="18"/>
              </w:rPr>
            </w:pPr>
            <w:r w:rsidRPr="003B16C4">
              <w:rPr>
                <w:sz w:val="18"/>
              </w:rPr>
              <w:t>Bribery</w:t>
            </w:r>
          </w:p>
        </w:tc>
        <w:tc>
          <w:tcPr>
            <w:tcW w:w="736" w:type="dxa"/>
            <w:shd w:val="clear" w:color="auto" w:fill="auto"/>
            <w:vAlign w:val="bottom"/>
          </w:tcPr>
          <w:p w14:paraId="0FF92EC6"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2 </w:t>
            </w:r>
          </w:p>
        </w:tc>
        <w:tc>
          <w:tcPr>
            <w:tcW w:w="879" w:type="dxa"/>
            <w:shd w:val="clear" w:color="auto" w:fill="auto"/>
            <w:vAlign w:val="bottom"/>
          </w:tcPr>
          <w:p w14:paraId="658423DD"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3</w:t>
            </w:r>
          </w:p>
        </w:tc>
        <w:tc>
          <w:tcPr>
            <w:tcW w:w="878" w:type="dxa"/>
            <w:shd w:val="clear" w:color="auto" w:fill="auto"/>
            <w:vAlign w:val="bottom"/>
          </w:tcPr>
          <w:p w14:paraId="1960CF7F"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3</w:t>
            </w:r>
          </w:p>
        </w:tc>
        <w:tc>
          <w:tcPr>
            <w:tcW w:w="879" w:type="dxa"/>
            <w:shd w:val="clear" w:color="auto" w:fill="auto"/>
            <w:vAlign w:val="bottom"/>
          </w:tcPr>
          <w:p w14:paraId="3204F86E"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4</w:t>
            </w:r>
          </w:p>
        </w:tc>
        <w:tc>
          <w:tcPr>
            <w:tcW w:w="879" w:type="dxa"/>
            <w:shd w:val="clear" w:color="auto" w:fill="auto"/>
            <w:vAlign w:val="bottom"/>
          </w:tcPr>
          <w:p w14:paraId="03BB5DC5"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2</w:t>
            </w:r>
          </w:p>
        </w:tc>
      </w:tr>
      <w:tr w:rsidR="003B16C4" w:rsidRPr="003B16C4" w14:paraId="0D2CB19E" w14:textId="77777777" w:rsidTr="00BD311D">
        <w:tc>
          <w:tcPr>
            <w:tcW w:w="3119" w:type="dxa"/>
            <w:shd w:val="clear" w:color="auto" w:fill="auto"/>
          </w:tcPr>
          <w:p w14:paraId="6224973A" w14:textId="77777777" w:rsidR="00DD4561" w:rsidRPr="003B16C4" w:rsidRDefault="00DD4561" w:rsidP="003B16C4">
            <w:pPr>
              <w:suppressAutoHyphens w:val="0"/>
              <w:spacing w:before="40" w:after="40" w:line="220" w:lineRule="exact"/>
              <w:ind w:right="113"/>
              <w:rPr>
                <w:sz w:val="18"/>
              </w:rPr>
            </w:pPr>
            <w:r w:rsidRPr="003B16C4">
              <w:rPr>
                <w:sz w:val="18"/>
              </w:rPr>
              <w:t>Homicide</w:t>
            </w:r>
          </w:p>
        </w:tc>
        <w:tc>
          <w:tcPr>
            <w:tcW w:w="736" w:type="dxa"/>
            <w:shd w:val="clear" w:color="auto" w:fill="auto"/>
            <w:vAlign w:val="bottom"/>
          </w:tcPr>
          <w:p w14:paraId="30CA7D37" w14:textId="1152F241"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3</w:t>
            </w:r>
            <w:r w:rsidR="003B16C4">
              <w:rPr>
                <w:rFonts w:eastAsia="MS Gothic"/>
                <w:sz w:val="18"/>
              </w:rPr>
              <w:t xml:space="preserve"> </w:t>
            </w:r>
            <w:r w:rsidRPr="003B16C4">
              <w:rPr>
                <w:rFonts w:eastAsia="MS Gothic"/>
                <w:sz w:val="18"/>
              </w:rPr>
              <w:t xml:space="preserve">371 </w:t>
            </w:r>
          </w:p>
        </w:tc>
        <w:tc>
          <w:tcPr>
            <w:tcW w:w="879" w:type="dxa"/>
            <w:shd w:val="clear" w:color="auto" w:fill="auto"/>
            <w:vAlign w:val="bottom"/>
          </w:tcPr>
          <w:p w14:paraId="63326518" w14:textId="2DFD998D"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3</w:t>
            </w:r>
            <w:r w:rsidR="003B16C4">
              <w:rPr>
                <w:rFonts w:eastAsia="MS Gothic"/>
                <w:sz w:val="18"/>
              </w:rPr>
              <w:t xml:space="preserve"> </w:t>
            </w:r>
            <w:r w:rsidRPr="003B16C4">
              <w:rPr>
                <w:rFonts w:eastAsia="MS Gothic"/>
                <w:sz w:val="18"/>
              </w:rPr>
              <w:t>170</w:t>
            </w:r>
          </w:p>
        </w:tc>
        <w:tc>
          <w:tcPr>
            <w:tcW w:w="878" w:type="dxa"/>
            <w:shd w:val="clear" w:color="auto" w:fill="auto"/>
            <w:vAlign w:val="bottom"/>
          </w:tcPr>
          <w:p w14:paraId="1F5D39D0" w14:textId="7DBBB2FE"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3</w:t>
            </w:r>
            <w:r w:rsidR="003B16C4">
              <w:rPr>
                <w:rFonts w:eastAsia="MS Gothic"/>
                <w:sz w:val="18"/>
              </w:rPr>
              <w:t xml:space="preserve"> </w:t>
            </w:r>
            <w:r w:rsidRPr="003B16C4">
              <w:rPr>
                <w:rFonts w:eastAsia="MS Gothic"/>
                <w:sz w:val="18"/>
              </w:rPr>
              <w:t>027</w:t>
            </w:r>
          </w:p>
        </w:tc>
        <w:tc>
          <w:tcPr>
            <w:tcW w:w="879" w:type="dxa"/>
            <w:shd w:val="clear" w:color="auto" w:fill="auto"/>
            <w:vAlign w:val="bottom"/>
          </w:tcPr>
          <w:p w14:paraId="567FB036" w14:textId="273F89D0"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2</w:t>
            </w:r>
            <w:r w:rsidR="003B16C4">
              <w:rPr>
                <w:rFonts w:eastAsia="MS Gothic"/>
                <w:sz w:val="18"/>
              </w:rPr>
              <w:t xml:space="preserve"> </w:t>
            </w:r>
            <w:r w:rsidRPr="003B16C4">
              <w:rPr>
                <w:rFonts w:eastAsia="MS Gothic"/>
                <w:sz w:val="18"/>
              </w:rPr>
              <w:t>874</w:t>
            </w:r>
          </w:p>
        </w:tc>
        <w:tc>
          <w:tcPr>
            <w:tcW w:w="879" w:type="dxa"/>
            <w:shd w:val="clear" w:color="auto" w:fill="auto"/>
            <w:vAlign w:val="bottom"/>
          </w:tcPr>
          <w:p w14:paraId="7B97E4AD" w14:textId="722A8B3C"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2</w:t>
            </w:r>
            <w:r w:rsidR="003B16C4">
              <w:rPr>
                <w:rFonts w:eastAsia="MS Gothic"/>
                <w:sz w:val="18"/>
              </w:rPr>
              <w:t xml:space="preserve"> </w:t>
            </w:r>
            <w:r w:rsidRPr="003B16C4">
              <w:rPr>
                <w:rFonts w:eastAsia="MS Gothic"/>
                <w:sz w:val="18"/>
              </w:rPr>
              <w:t>724</w:t>
            </w:r>
          </w:p>
        </w:tc>
      </w:tr>
      <w:tr w:rsidR="003B16C4" w:rsidRPr="003B16C4" w14:paraId="6E298056" w14:textId="77777777" w:rsidTr="00BD311D">
        <w:tc>
          <w:tcPr>
            <w:tcW w:w="3119" w:type="dxa"/>
            <w:shd w:val="clear" w:color="auto" w:fill="auto"/>
          </w:tcPr>
          <w:p w14:paraId="06A6BC1D" w14:textId="77777777" w:rsidR="00DD4561" w:rsidRPr="003B16C4" w:rsidRDefault="00DD4561" w:rsidP="003B16C4">
            <w:pPr>
              <w:suppressAutoHyphens w:val="0"/>
              <w:spacing w:before="40" w:after="40" w:line="220" w:lineRule="exact"/>
              <w:ind w:right="113"/>
              <w:rPr>
                <w:sz w:val="18"/>
              </w:rPr>
            </w:pPr>
            <w:r w:rsidRPr="003B16C4">
              <w:rPr>
                <w:sz w:val="18"/>
              </w:rPr>
              <w:t>Injury</w:t>
            </w:r>
          </w:p>
        </w:tc>
        <w:tc>
          <w:tcPr>
            <w:tcW w:w="736" w:type="dxa"/>
            <w:shd w:val="clear" w:color="auto" w:fill="auto"/>
            <w:vAlign w:val="bottom"/>
          </w:tcPr>
          <w:p w14:paraId="458B637A" w14:textId="755CEAFC"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w:t>
            </w:r>
            <w:r w:rsidR="003B16C4">
              <w:rPr>
                <w:rFonts w:eastAsia="MS Gothic"/>
                <w:sz w:val="18"/>
              </w:rPr>
              <w:t xml:space="preserve"> </w:t>
            </w:r>
            <w:r w:rsidRPr="003B16C4">
              <w:rPr>
                <w:rFonts w:eastAsia="MS Gothic"/>
                <w:sz w:val="18"/>
              </w:rPr>
              <w:t xml:space="preserve">831 </w:t>
            </w:r>
          </w:p>
        </w:tc>
        <w:tc>
          <w:tcPr>
            <w:tcW w:w="879" w:type="dxa"/>
            <w:shd w:val="clear" w:color="auto" w:fill="auto"/>
            <w:vAlign w:val="bottom"/>
          </w:tcPr>
          <w:p w14:paraId="0F7408FA" w14:textId="58FD572F"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w:t>
            </w:r>
            <w:r w:rsidR="003B16C4">
              <w:rPr>
                <w:rFonts w:eastAsia="MS Gothic"/>
                <w:sz w:val="18"/>
              </w:rPr>
              <w:t xml:space="preserve"> </w:t>
            </w:r>
            <w:r w:rsidRPr="003B16C4">
              <w:rPr>
                <w:rFonts w:eastAsia="MS Gothic"/>
                <w:sz w:val="18"/>
              </w:rPr>
              <w:t>730</w:t>
            </w:r>
          </w:p>
        </w:tc>
        <w:tc>
          <w:tcPr>
            <w:tcW w:w="878" w:type="dxa"/>
            <w:shd w:val="clear" w:color="auto" w:fill="auto"/>
            <w:vAlign w:val="bottom"/>
          </w:tcPr>
          <w:p w14:paraId="71892780" w14:textId="39378538"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w:t>
            </w:r>
            <w:r w:rsidR="003B16C4">
              <w:rPr>
                <w:rFonts w:eastAsia="MS Gothic"/>
                <w:sz w:val="18"/>
              </w:rPr>
              <w:t xml:space="preserve"> </w:t>
            </w:r>
            <w:r w:rsidRPr="003B16C4">
              <w:rPr>
                <w:rFonts w:eastAsia="MS Gothic"/>
                <w:sz w:val="18"/>
              </w:rPr>
              <w:t>606</w:t>
            </w:r>
          </w:p>
        </w:tc>
        <w:tc>
          <w:tcPr>
            <w:tcW w:w="879" w:type="dxa"/>
            <w:shd w:val="clear" w:color="auto" w:fill="auto"/>
            <w:vAlign w:val="bottom"/>
          </w:tcPr>
          <w:p w14:paraId="35BD3AAF" w14:textId="3DED2E11"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w:t>
            </w:r>
            <w:r w:rsidR="003B16C4">
              <w:rPr>
                <w:rFonts w:eastAsia="MS Gothic"/>
                <w:sz w:val="18"/>
              </w:rPr>
              <w:t xml:space="preserve"> </w:t>
            </w:r>
            <w:r w:rsidRPr="003B16C4">
              <w:rPr>
                <w:rFonts w:eastAsia="MS Gothic"/>
                <w:sz w:val="18"/>
              </w:rPr>
              <w:t>444</w:t>
            </w:r>
          </w:p>
        </w:tc>
        <w:tc>
          <w:tcPr>
            <w:tcW w:w="879" w:type="dxa"/>
            <w:shd w:val="clear" w:color="auto" w:fill="auto"/>
            <w:vAlign w:val="bottom"/>
          </w:tcPr>
          <w:p w14:paraId="378115AE" w14:textId="429FD22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w:t>
            </w:r>
            <w:r w:rsidR="003B16C4">
              <w:rPr>
                <w:rFonts w:eastAsia="MS Gothic"/>
                <w:sz w:val="18"/>
              </w:rPr>
              <w:t xml:space="preserve"> </w:t>
            </w:r>
            <w:r w:rsidRPr="003B16C4">
              <w:rPr>
                <w:rFonts w:eastAsia="MS Gothic"/>
                <w:sz w:val="18"/>
              </w:rPr>
              <w:t>355</w:t>
            </w:r>
          </w:p>
        </w:tc>
      </w:tr>
      <w:tr w:rsidR="003B16C4" w:rsidRPr="003B16C4" w14:paraId="71E07D86" w14:textId="77777777" w:rsidTr="00BD311D">
        <w:tc>
          <w:tcPr>
            <w:tcW w:w="3119" w:type="dxa"/>
            <w:shd w:val="clear" w:color="auto" w:fill="auto"/>
          </w:tcPr>
          <w:p w14:paraId="492D5210" w14:textId="77777777" w:rsidR="00DD4561" w:rsidRPr="003B16C4" w:rsidRDefault="00DD4561" w:rsidP="003B16C4">
            <w:pPr>
              <w:suppressAutoHyphens w:val="0"/>
              <w:spacing w:before="40" w:after="40" w:line="220" w:lineRule="exact"/>
              <w:ind w:right="113"/>
              <w:rPr>
                <w:sz w:val="18"/>
              </w:rPr>
            </w:pPr>
            <w:r w:rsidRPr="003B16C4">
              <w:rPr>
                <w:sz w:val="18"/>
              </w:rPr>
              <w:t>Injury causing death</w:t>
            </w:r>
          </w:p>
        </w:tc>
        <w:tc>
          <w:tcPr>
            <w:tcW w:w="736" w:type="dxa"/>
            <w:shd w:val="clear" w:color="auto" w:fill="auto"/>
            <w:vAlign w:val="bottom"/>
          </w:tcPr>
          <w:p w14:paraId="6AB1FC2A"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711 </w:t>
            </w:r>
          </w:p>
        </w:tc>
        <w:tc>
          <w:tcPr>
            <w:tcW w:w="879" w:type="dxa"/>
            <w:shd w:val="clear" w:color="auto" w:fill="auto"/>
            <w:vAlign w:val="bottom"/>
          </w:tcPr>
          <w:p w14:paraId="4923B49E"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679</w:t>
            </w:r>
          </w:p>
        </w:tc>
        <w:tc>
          <w:tcPr>
            <w:tcW w:w="878" w:type="dxa"/>
            <w:shd w:val="clear" w:color="auto" w:fill="auto"/>
            <w:vAlign w:val="bottom"/>
          </w:tcPr>
          <w:p w14:paraId="79D4F7AC"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664</w:t>
            </w:r>
          </w:p>
        </w:tc>
        <w:tc>
          <w:tcPr>
            <w:tcW w:w="879" w:type="dxa"/>
            <w:shd w:val="clear" w:color="auto" w:fill="auto"/>
            <w:vAlign w:val="bottom"/>
          </w:tcPr>
          <w:p w14:paraId="7A2E7F5C"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632</w:t>
            </w:r>
          </w:p>
        </w:tc>
        <w:tc>
          <w:tcPr>
            <w:tcW w:w="879" w:type="dxa"/>
            <w:shd w:val="clear" w:color="auto" w:fill="auto"/>
            <w:vAlign w:val="bottom"/>
          </w:tcPr>
          <w:p w14:paraId="64D8F29E"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620</w:t>
            </w:r>
          </w:p>
        </w:tc>
      </w:tr>
      <w:tr w:rsidR="003B16C4" w:rsidRPr="003B16C4" w14:paraId="7EA297AF" w14:textId="77777777" w:rsidTr="00BD311D">
        <w:tc>
          <w:tcPr>
            <w:tcW w:w="3119" w:type="dxa"/>
            <w:tcBorders>
              <w:bottom w:val="nil"/>
            </w:tcBorders>
            <w:shd w:val="clear" w:color="auto" w:fill="auto"/>
          </w:tcPr>
          <w:p w14:paraId="4C3C6D9F" w14:textId="77777777" w:rsidR="00DD4561" w:rsidRPr="003B16C4" w:rsidRDefault="00DD4561" w:rsidP="003B16C4">
            <w:pPr>
              <w:suppressAutoHyphens w:val="0"/>
              <w:spacing w:before="40" w:after="40" w:line="220" w:lineRule="exact"/>
              <w:ind w:right="113"/>
              <w:rPr>
                <w:sz w:val="18"/>
              </w:rPr>
            </w:pPr>
            <w:r w:rsidRPr="003B16C4">
              <w:rPr>
                <w:sz w:val="18"/>
              </w:rPr>
              <w:t>Assault</w:t>
            </w:r>
          </w:p>
        </w:tc>
        <w:tc>
          <w:tcPr>
            <w:tcW w:w="736" w:type="dxa"/>
            <w:tcBorders>
              <w:bottom w:val="nil"/>
            </w:tcBorders>
            <w:shd w:val="clear" w:color="auto" w:fill="auto"/>
            <w:vAlign w:val="bottom"/>
          </w:tcPr>
          <w:p w14:paraId="454654FD"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131 </w:t>
            </w:r>
          </w:p>
        </w:tc>
        <w:tc>
          <w:tcPr>
            <w:tcW w:w="879" w:type="dxa"/>
            <w:tcBorders>
              <w:bottom w:val="nil"/>
            </w:tcBorders>
            <w:shd w:val="clear" w:color="auto" w:fill="auto"/>
            <w:vAlign w:val="bottom"/>
          </w:tcPr>
          <w:p w14:paraId="36373ACA"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127</w:t>
            </w:r>
          </w:p>
        </w:tc>
        <w:tc>
          <w:tcPr>
            <w:tcW w:w="878" w:type="dxa"/>
            <w:tcBorders>
              <w:bottom w:val="nil"/>
            </w:tcBorders>
            <w:shd w:val="clear" w:color="auto" w:fill="auto"/>
            <w:vAlign w:val="bottom"/>
          </w:tcPr>
          <w:p w14:paraId="7FD718CB"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131</w:t>
            </w:r>
          </w:p>
        </w:tc>
        <w:tc>
          <w:tcPr>
            <w:tcW w:w="879" w:type="dxa"/>
            <w:tcBorders>
              <w:bottom w:val="nil"/>
            </w:tcBorders>
            <w:shd w:val="clear" w:color="auto" w:fill="auto"/>
            <w:vAlign w:val="bottom"/>
          </w:tcPr>
          <w:p w14:paraId="79DF1389"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125 </w:t>
            </w:r>
          </w:p>
        </w:tc>
        <w:tc>
          <w:tcPr>
            <w:tcW w:w="879" w:type="dxa"/>
            <w:tcBorders>
              <w:bottom w:val="nil"/>
            </w:tcBorders>
            <w:shd w:val="clear" w:color="auto" w:fill="auto"/>
            <w:vAlign w:val="bottom"/>
          </w:tcPr>
          <w:p w14:paraId="7DFD6F45"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116</w:t>
            </w:r>
          </w:p>
        </w:tc>
      </w:tr>
      <w:tr w:rsidR="003B16C4" w:rsidRPr="003B16C4" w14:paraId="2B9EEE33" w14:textId="77777777" w:rsidTr="00BD311D">
        <w:tc>
          <w:tcPr>
            <w:tcW w:w="3119" w:type="dxa"/>
            <w:tcBorders>
              <w:top w:val="nil"/>
              <w:bottom w:val="nil"/>
            </w:tcBorders>
            <w:shd w:val="clear" w:color="auto" w:fill="auto"/>
          </w:tcPr>
          <w:p w14:paraId="3EA20AE3" w14:textId="77777777" w:rsidR="00DD4561" w:rsidRPr="003B16C4" w:rsidRDefault="00DD4561" w:rsidP="003B16C4">
            <w:pPr>
              <w:suppressAutoHyphens w:val="0"/>
              <w:spacing w:before="40" w:after="40" w:line="220" w:lineRule="exact"/>
              <w:ind w:right="113"/>
              <w:rPr>
                <w:sz w:val="18"/>
              </w:rPr>
            </w:pPr>
            <w:r w:rsidRPr="003B16C4">
              <w:rPr>
                <w:sz w:val="18"/>
              </w:rPr>
              <w:t>Dangerous driving causing death or injury</w:t>
            </w:r>
          </w:p>
        </w:tc>
        <w:tc>
          <w:tcPr>
            <w:tcW w:w="736" w:type="dxa"/>
            <w:tcBorders>
              <w:top w:val="nil"/>
              <w:bottom w:val="nil"/>
            </w:tcBorders>
            <w:shd w:val="clear" w:color="auto" w:fill="auto"/>
            <w:vAlign w:val="bottom"/>
          </w:tcPr>
          <w:p w14:paraId="6988791C"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229 </w:t>
            </w:r>
          </w:p>
        </w:tc>
        <w:tc>
          <w:tcPr>
            <w:tcW w:w="879" w:type="dxa"/>
            <w:tcBorders>
              <w:top w:val="nil"/>
              <w:bottom w:val="nil"/>
            </w:tcBorders>
            <w:shd w:val="clear" w:color="auto" w:fill="auto"/>
            <w:vAlign w:val="bottom"/>
          </w:tcPr>
          <w:p w14:paraId="339B0E6D"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240</w:t>
            </w:r>
          </w:p>
        </w:tc>
        <w:tc>
          <w:tcPr>
            <w:tcW w:w="878" w:type="dxa"/>
            <w:tcBorders>
              <w:top w:val="nil"/>
              <w:bottom w:val="nil"/>
            </w:tcBorders>
            <w:shd w:val="clear" w:color="auto" w:fill="auto"/>
            <w:vAlign w:val="bottom"/>
          </w:tcPr>
          <w:p w14:paraId="5E852A9C"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256</w:t>
            </w:r>
          </w:p>
        </w:tc>
        <w:tc>
          <w:tcPr>
            <w:tcW w:w="879" w:type="dxa"/>
            <w:tcBorders>
              <w:top w:val="nil"/>
              <w:bottom w:val="nil"/>
            </w:tcBorders>
            <w:shd w:val="clear" w:color="auto" w:fill="auto"/>
            <w:vAlign w:val="bottom"/>
          </w:tcPr>
          <w:p w14:paraId="35C099A9"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235</w:t>
            </w:r>
          </w:p>
        </w:tc>
        <w:tc>
          <w:tcPr>
            <w:tcW w:w="879" w:type="dxa"/>
            <w:tcBorders>
              <w:top w:val="nil"/>
              <w:bottom w:val="nil"/>
            </w:tcBorders>
            <w:shd w:val="clear" w:color="auto" w:fill="auto"/>
            <w:vAlign w:val="bottom"/>
          </w:tcPr>
          <w:p w14:paraId="38D3ACF4"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246</w:t>
            </w:r>
          </w:p>
        </w:tc>
      </w:tr>
      <w:tr w:rsidR="003B16C4" w:rsidRPr="003B16C4" w14:paraId="1AEA7D86" w14:textId="77777777" w:rsidTr="00BD311D">
        <w:tc>
          <w:tcPr>
            <w:tcW w:w="3119" w:type="dxa"/>
            <w:tcBorders>
              <w:top w:val="nil"/>
              <w:bottom w:val="nil"/>
            </w:tcBorders>
            <w:shd w:val="clear" w:color="auto" w:fill="auto"/>
          </w:tcPr>
          <w:p w14:paraId="0B24E10A" w14:textId="77777777" w:rsidR="00DD4561" w:rsidRPr="003B16C4" w:rsidRDefault="00DD4561" w:rsidP="00BD311D">
            <w:pPr>
              <w:keepNext/>
              <w:keepLines/>
              <w:suppressAutoHyphens w:val="0"/>
              <w:spacing w:before="40" w:after="40" w:line="220" w:lineRule="exact"/>
              <w:ind w:right="113"/>
              <w:rPr>
                <w:sz w:val="18"/>
              </w:rPr>
            </w:pPr>
            <w:r w:rsidRPr="003B16C4">
              <w:rPr>
                <w:sz w:val="18"/>
              </w:rPr>
              <w:lastRenderedPageBreak/>
              <w:t>Causing death or injury through negligence in the pursuit of social activities</w:t>
            </w:r>
          </w:p>
        </w:tc>
        <w:tc>
          <w:tcPr>
            <w:tcW w:w="736" w:type="dxa"/>
            <w:tcBorders>
              <w:top w:val="nil"/>
              <w:bottom w:val="nil"/>
            </w:tcBorders>
            <w:shd w:val="clear" w:color="auto" w:fill="auto"/>
            <w:vAlign w:val="bottom"/>
          </w:tcPr>
          <w:p w14:paraId="20D9ED30" w14:textId="77777777" w:rsidR="00DD4561" w:rsidRPr="003B16C4" w:rsidRDefault="00DD4561" w:rsidP="00BD311D">
            <w:pPr>
              <w:keepNext/>
              <w:keepLines/>
              <w:suppressAutoHyphens w:val="0"/>
              <w:spacing w:before="40" w:after="40" w:line="220" w:lineRule="exact"/>
              <w:ind w:right="113"/>
              <w:jc w:val="right"/>
              <w:rPr>
                <w:rFonts w:eastAsia="MS Gothic"/>
                <w:sz w:val="18"/>
              </w:rPr>
            </w:pPr>
            <w:r w:rsidRPr="003B16C4">
              <w:rPr>
                <w:rFonts w:eastAsia="MS Gothic"/>
                <w:sz w:val="18"/>
              </w:rPr>
              <w:t>26</w:t>
            </w:r>
          </w:p>
        </w:tc>
        <w:tc>
          <w:tcPr>
            <w:tcW w:w="879" w:type="dxa"/>
            <w:tcBorders>
              <w:top w:val="nil"/>
              <w:bottom w:val="nil"/>
            </w:tcBorders>
            <w:shd w:val="clear" w:color="auto" w:fill="auto"/>
            <w:vAlign w:val="bottom"/>
          </w:tcPr>
          <w:p w14:paraId="636D18E3" w14:textId="77777777" w:rsidR="00DD4561" w:rsidRPr="003B16C4" w:rsidRDefault="00DD4561" w:rsidP="00BD311D">
            <w:pPr>
              <w:keepNext/>
              <w:keepLines/>
              <w:suppressAutoHyphens w:val="0"/>
              <w:spacing w:before="40" w:after="40" w:line="220" w:lineRule="exact"/>
              <w:ind w:right="113"/>
              <w:jc w:val="right"/>
              <w:rPr>
                <w:rFonts w:eastAsia="MS Gothic"/>
                <w:sz w:val="18"/>
              </w:rPr>
            </w:pPr>
            <w:r w:rsidRPr="003B16C4">
              <w:rPr>
                <w:rFonts w:eastAsia="MS Gothic"/>
                <w:sz w:val="18"/>
              </w:rPr>
              <w:t>18</w:t>
            </w:r>
          </w:p>
        </w:tc>
        <w:tc>
          <w:tcPr>
            <w:tcW w:w="878" w:type="dxa"/>
            <w:tcBorders>
              <w:top w:val="nil"/>
              <w:bottom w:val="nil"/>
            </w:tcBorders>
            <w:shd w:val="clear" w:color="auto" w:fill="auto"/>
            <w:vAlign w:val="bottom"/>
          </w:tcPr>
          <w:p w14:paraId="6B609D1F" w14:textId="77777777" w:rsidR="00DD4561" w:rsidRPr="003B16C4" w:rsidRDefault="00DD4561" w:rsidP="00BD311D">
            <w:pPr>
              <w:keepNext/>
              <w:keepLines/>
              <w:suppressAutoHyphens w:val="0"/>
              <w:spacing w:before="40" w:after="40" w:line="220" w:lineRule="exact"/>
              <w:ind w:right="113"/>
              <w:jc w:val="right"/>
              <w:rPr>
                <w:rFonts w:eastAsia="MS Gothic"/>
                <w:sz w:val="18"/>
              </w:rPr>
            </w:pPr>
            <w:r w:rsidRPr="003B16C4">
              <w:rPr>
                <w:rFonts w:eastAsia="MS Gothic"/>
                <w:sz w:val="18"/>
              </w:rPr>
              <w:t>21</w:t>
            </w:r>
          </w:p>
        </w:tc>
        <w:tc>
          <w:tcPr>
            <w:tcW w:w="879" w:type="dxa"/>
            <w:tcBorders>
              <w:top w:val="nil"/>
              <w:bottom w:val="nil"/>
            </w:tcBorders>
            <w:shd w:val="clear" w:color="auto" w:fill="auto"/>
            <w:vAlign w:val="bottom"/>
          </w:tcPr>
          <w:p w14:paraId="7478943C" w14:textId="77777777" w:rsidR="00DD4561" w:rsidRPr="003B16C4" w:rsidRDefault="00DD4561" w:rsidP="00BD311D">
            <w:pPr>
              <w:keepNext/>
              <w:keepLines/>
              <w:suppressAutoHyphens w:val="0"/>
              <w:spacing w:before="40" w:after="40" w:line="220" w:lineRule="exact"/>
              <w:ind w:right="113"/>
              <w:jc w:val="right"/>
              <w:rPr>
                <w:rFonts w:eastAsia="MS Gothic"/>
                <w:sz w:val="18"/>
              </w:rPr>
            </w:pPr>
            <w:r w:rsidRPr="003B16C4">
              <w:rPr>
                <w:rFonts w:eastAsia="MS Gothic"/>
                <w:sz w:val="18"/>
              </w:rPr>
              <w:t>19</w:t>
            </w:r>
          </w:p>
        </w:tc>
        <w:tc>
          <w:tcPr>
            <w:tcW w:w="879" w:type="dxa"/>
            <w:tcBorders>
              <w:top w:val="nil"/>
              <w:bottom w:val="nil"/>
            </w:tcBorders>
            <w:shd w:val="clear" w:color="auto" w:fill="auto"/>
            <w:vAlign w:val="bottom"/>
          </w:tcPr>
          <w:p w14:paraId="50DBCA3E" w14:textId="77777777" w:rsidR="00DD4561" w:rsidRPr="003B16C4" w:rsidRDefault="00DD4561" w:rsidP="00BD311D">
            <w:pPr>
              <w:keepNext/>
              <w:keepLines/>
              <w:suppressAutoHyphens w:val="0"/>
              <w:spacing w:before="40" w:after="40" w:line="220" w:lineRule="exact"/>
              <w:ind w:right="113"/>
              <w:jc w:val="right"/>
              <w:rPr>
                <w:rFonts w:eastAsia="MS Gothic"/>
                <w:sz w:val="18"/>
              </w:rPr>
            </w:pPr>
            <w:r w:rsidRPr="003B16C4">
              <w:rPr>
                <w:rFonts w:eastAsia="MS Gothic"/>
                <w:sz w:val="18"/>
              </w:rPr>
              <w:t>19</w:t>
            </w:r>
          </w:p>
        </w:tc>
      </w:tr>
      <w:tr w:rsidR="003B16C4" w:rsidRPr="003B16C4" w14:paraId="68EA311B" w14:textId="77777777" w:rsidTr="00BD311D">
        <w:tc>
          <w:tcPr>
            <w:tcW w:w="3119" w:type="dxa"/>
            <w:tcBorders>
              <w:top w:val="nil"/>
            </w:tcBorders>
            <w:shd w:val="clear" w:color="auto" w:fill="auto"/>
          </w:tcPr>
          <w:p w14:paraId="30DE3EB8" w14:textId="77777777" w:rsidR="00DD4561" w:rsidRPr="003B16C4" w:rsidRDefault="00DD4561" w:rsidP="003B16C4">
            <w:pPr>
              <w:suppressAutoHyphens w:val="0"/>
              <w:spacing w:before="40" w:after="40" w:line="220" w:lineRule="exact"/>
              <w:ind w:right="113"/>
              <w:rPr>
                <w:sz w:val="18"/>
              </w:rPr>
            </w:pPr>
            <w:r w:rsidRPr="003B16C4">
              <w:rPr>
                <w:sz w:val="18"/>
              </w:rPr>
              <w:t>Causing death or injury through gross negligence</w:t>
            </w:r>
          </w:p>
        </w:tc>
        <w:tc>
          <w:tcPr>
            <w:tcW w:w="736" w:type="dxa"/>
            <w:tcBorders>
              <w:top w:val="nil"/>
            </w:tcBorders>
            <w:shd w:val="clear" w:color="auto" w:fill="auto"/>
            <w:vAlign w:val="bottom"/>
          </w:tcPr>
          <w:p w14:paraId="5918E5CB"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3</w:t>
            </w:r>
          </w:p>
        </w:tc>
        <w:tc>
          <w:tcPr>
            <w:tcW w:w="879" w:type="dxa"/>
            <w:tcBorders>
              <w:top w:val="nil"/>
            </w:tcBorders>
            <w:shd w:val="clear" w:color="auto" w:fill="auto"/>
            <w:vAlign w:val="bottom"/>
          </w:tcPr>
          <w:p w14:paraId="2B348B7E"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2 </w:t>
            </w:r>
          </w:p>
        </w:tc>
        <w:tc>
          <w:tcPr>
            <w:tcW w:w="878" w:type="dxa"/>
            <w:tcBorders>
              <w:top w:val="nil"/>
            </w:tcBorders>
            <w:shd w:val="clear" w:color="auto" w:fill="auto"/>
            <w:vAlign w:val="bottom"/>
          </w:tcPr>
          <w:p w14:paraId="19D82616"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6 </w:t>
            </w:r>
          </w:p>
        </w:tc>
        <w:tc>
          <w:tcPr>
            <w:tcW w:w="879" w:type="dxa"/>
            <w:tcBorders>
              <w:top w:val="nil"/>
            </w:tcBorders>
            <w:shd w:val="clear" w:color="auto" w:fill="auto"/>
            <w:vAlign w:val="bottom"/>
          </w:tcPr>
          <w:p w14:paraId="1439CE25"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1 </w:t>
            </w:r>
          </w:p>
        </w:tc>
        <w:tc>
          <w:tcPr>
            <w:tcW w:w="879" w:type="dxa"/>
            <w:tcBorders>
              <w:top w:val="nil"/>
            </w:tcBorders>
            <w:shd w:val="clear" w:color="auto" w:fill="auto"/>
            <w:vAlign w:val="bottom"/>
          </w:tcPr>
          <w:p w14:paraId="08A6251B"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4 </w:t>
            </w:r>
          </w:p>
        </w:tc>
      </w:tr>
      <w:tr w:rsidR="003B16C4" w:rsidRPr="003B16C4" w14:paraId="4939188C" w14:textId="77777777" w:rsidTr="00BD311D">
        <w:tc>
          <w:tcPr>
            <w:tcW w:w="3119" w:type="dxa"/>
            <w:shd w:val="clear" w:color="auto" w:fill="auto"/>
          </w:tcPr>
          <w:p w14:paraId="7B6AD0C4" w14:textId="77777777" w:rsidR="00DD4561" w:rsidRPr="003B16C4" w:rsidRDefault="00DD4561" w:rsidP="003B16C4">
            <w:pPr>
              <w:suppressAutoHyphens w:val="0"/>
              <w:spacing w:before="40" w:after="40" w:line="220" w:lineRule="exact"/>
              <w:ind w:right="113"/>
              <w:rPr>
                <w:sz w:val="18"/>
              </w:rPr>
            </w:pPr>
            <w:r w:rsidRPr="003B16C4">
              <w:rPr>
                <w:sz w:val="18"/>
              </w:rPr>
              <w:t>Negligent driving causing death or injury</w:t>
            </w:r>
          </w:p>
        </w:tc>
        <w:tc>
          <w:tcPr>
            <w:tcW w:w="736" w:type="dxa"/>
            <w:shd w:val="clear" w:color="auto" w:fill="auto"/>
            <w:vAlign w:val="bottom"/>
          </w:tcPr>
          <w:p w14:paraId="4BD7E7FD"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607</w:t>
            </w:r>
          </w:p>
        </w:tc>
        <w:tc>
          <w:tcPr>
            <w:tcW w:w="879" w:type="dxa"/>
            <w:shd w:val="clear" w:color="auto" w:fill="auto"/>
            <w:vAlign w:val="bottom"/>
          </w:tcPr>
          <w:p w14:paraId="34EBA742"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572 </w:t>
            </w:r>
          </w:p>
        </w:tc>
        <w:tc>
          <w:tcPr>
            <w:tcW w:w="878" w:type="dxa"/>
            <w:shd w:val="clear" w:color="auto" w:fill="auto"/>
            <w:vAlign w:val="bottom"/>
          </w:tcPr>
          <w:p w14:paraId="4F7C5A5B"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544 </w:t>
            </w:r>
          </w:p>
        </w:tc>
        <w:tc>
          <w:tcPr>
            <w:tcW w:w="879" w:type="dxa"/>
            <w:shd w:val="clear" w:color="auto" w:fill="auto"/>
            <w:vAlign w:val="bottom"/>
          </w:tcPr>
          <w:p w14:paraId="70A3248E"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512 </w:t>
            </w:r>
          </w:p>
        </w:tc>
        <w:tc>
          <w:tcPr>
            <w:tcW w:w="879" w:type="dxa"/>
            <w:shd w:val="clear" w:color="auto" w:fill="auto"/>
            <w:vAlign w:val="bottom"/>
          </w:tcPr>
          <w:p w14:paraId="3DBE5113"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505 </w:t>
            </w:r>
          </w:p>
        </w:tc>
      </w:tr>
      <w:tr w:rsidR="003B16C4" w:rsidRPr="003B16C4" w14:paraId="238A9160" w14:textId="77777777" w:rsidTr="00BD311D">
        <w:tc>
          <w:tcPr>
            <w:tcW w:w="3119" w:type="dxa"/>
            <w:shd w:val="clear" w:color="auto" w:fill="auto"/>
          </w:tcPr>
          <w:p w14:paraId="2E6F9A1D" w14:textId="77777777" w:rsidR="00DD4561" w:rsidRPr="003B16C4" w:rsidRDefault="00DD4561" w:rsidP="003B16C4">
            <w:pPr>
              <w:suppressAutoHyphens w:val="0"/>
              <w:spacing w:before="40" w:after="40" w:line="220" w:lineRule="exact"/>
              <w:ind w:right="113"/>
              <w:rPr>
                <w:sz w:val="18"/>
              </w:rPr>
            </w:pPr>
            <w:r w:rsidRPr="003B16C4">
              <w:rPr>
                <w:sz w:val="18"/>
              </w:rPr>
              <w:t>Intimidation</w:t>
            </w:r>
          </w:p>
        </w:tc>
        <w:tc>
          <w:tcPr>
            <w:tcW w:w="736" w:type="dxa"/>
            <w:shd w:val="clear" w:color="auto" w:fill="auto"/>
            <w:vAlign w:val="bottom"/>
          </w:tcPr>
          <w:p w14:paraId="0A78098E"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115</w:t>
            </w:r>
          </w:p>
        </w:tc>
        <w:tc>
          <w:tcPr>
            <w:tcW w:w="879" w:type="dxa"/>
            <w:shd w:val="clear" w:color="auto" w:fill="auto"/>
            <w:vAlign w:val="bottom"/>
          </w:tcPr>
          <w:p w14:paraId="3A1336D9"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113 </w:t>
            </w:r>
          </w:p>
        </w:tc>
        <w:tc>
          <w:tcPr>
            <w:tcW w:w="878" w:type="dxa"/>
            <w:shd w:val="clear" w:color="auto" w:fill="auto"/>
            <w:vAlign w:val="bottom"/>
          </w:tcPr>
          <w:p w14:paraId="0E2BE765"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95 </w:t>
            </w:r>
          </w:p>
        </w:tc>
        <w:tc>
          <w:tcPr>
            <w:tcW w:w="879" w:type="dxa"/>
            <w:shd w:val="clear" w:color="auto" w:fill="auto"/>
            <w:vAlign w:val="bottom"/>
          </w:tcPr>
          <w:p w14:paraId="4558C8E2"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89</w:t>
            </w:r>
          </w:p>
        </w:tc>
        <w:tc>
          <w:tcPr>
            <w:tcW w:w="879" w:type="dxa"/>
            <w:shd w:val="clear" w:color="auto" w:fill="auto"/>
            <w:vAlign w:val="bottom"/>
          </w:tcPr>
          <w:p w14:paraId="7A1F72F8"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94 </w:t>
            </w:r>
          </w:p>
        </w:tc>
      </w:tr>
      <w:tr w:rsidR="003B16C4" w:rsidRPr="003B16C4" w14:paraId="6AAE73A3" w14:textId="77777777" w:rsidTr="00BD311D">
        <w:tc>
          <w:tcPr>
            <w:tcW w:w="3119" w:type="dxa"/>
            <w:shd w:val="clear" w:color="auto" w:fill="auto"/>
          </w:tcPr>
          <w:p w14:paraId="15F7DE54" w14:textId="684C97A9" w:rsidR="00DD4561" w:rsidRPr="003B16C4" w:rsidRDefault="00DD4561" w:rsidP="003B16C4">
            <w:pPr>
              <w:suppressAutoHyphens w:val="0"/>
              <w:spacing w:before="40" w:after="40" w:line="220" w:lineRule="exact"/>
              <w:ind w:right="113"/>
              <w:rPr>
                <w:sz w:val="18"/>
              </w:rPr>
            </w:pPr>
            <w:r w:rsidRPr="003B16C4">
              <w:rPr>
                <w:sz w:val="18"/>
              </w:rPr>
              <w:t>Kidnapping/Buying or Selling of human beings</w:t>
            </w:r>
            <w:r w:rsidR="00FF2B1B">
              <w:rPr>
                <w:sz w:val="18"/>
              </w:rPr>
              <w:t xml:space="preserve"> </w:t>
            </w:r>
          </w:p>
        </w:tc>
        <w:tc>
          <w:tcPr>
            <w:tcW w:w="736" w:type="dxa"/>
            <w:shd w:val="clear" w:color="auto" w:fill="auto"/>
            <w:vAlign w:val="bottom"/>
          </w:tcPr>
          <w:p w14:paraId="6118F6CF"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51 </w:t>
            </w:r>
          </w:p>
        </w:tc>
        <w:tc>
          <w:tcPr>
            <w:tcW w:w="879" w:type="dxa"/>
            <w:shd w:val="clear" w:color="auto" w:fill="auto"/>
            <w:vAlign w:val="bottom"/>
          </w:tcPr>
          <w:p w14:paraId="15C1492E"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48 </w:t>
            </w:r>
          </w:p>
        </w:tc>
        <w:tc>
          <w:tcPr>
            <w:tcW w:w="878" w:type="dxa"/>
            <w:shd w:val="clear" w:color="auto" w:fill="auto"/>
            <w:vAlign w:val="bottom"/>
          </w:tcPr>
          <w:p w14:paraId="3321255B"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49 </w:t>
            </w:r>
          </w:p>
        </w:tc>
        <w:tc>
          <w:tcPr>
            <w:tcW w:w="879" w:type="dxa"/>
            <w:shd w:val="clear" w:color="auto" w:fill="auto"/>
            <w:vAlign w:val="bottom"/>
          </w:tcPr>
          <w:p w14:paraId="19A2DE04"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35 </w:t>
            </w:r>
          </w:p>
        </w:tc>
        <w:tc>
          <w:tcPr>
            <w:tcW w:w="879" w:type="dxa"/>
            <w:shd w:val="clear" w:color="auto" w:fill="auto"/>
            <w:vAlign w:val="bottom"/>
          </w:tcPr>
          <w:p w14:paraId="182BFDA5"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31 </w:t>
            </w:r>
          </w:p>
        </w:tc>
      </w:tr>
      <w:tr w:rsidR="003B16C4" w:rsidRPr="003B16C4" w14:paraId="1949C4A9" w14:textId="77777777" w:rsidTr="00BD311D">
        <w:tc>
          <w:tcPr>
            <w:tcW w:w="3119" w:type="dxa"/>
            <w:shd w:val="clear" w:color="auto" w:fill="auto"/>
          </w:tcPr>
          <w:p w14:paraId="4197261B" w14:textId="77777777" w:rsidR="00DD4561" w:rsidRPr="003B16C4" w:rsidRDefault="00DD4561" w:rsidP="003B16C4">
            <w:pPr>
              <w:suppressAutoHyphens w:val="0"/>
              <w:spacing w:before="40" w:after="40" w:line="220" w:lineRule="exact"/>
              <w:ind w:right="113"/>
              <w:rPr>
                <w:sz w:val="18"/>
              </w:rPr>
            </w:pPr>
            <w:r w:rsidRPr="003B16C4">
              <w:rPr>
                <w:sz w:val="18"/>
              </w:rPr>
              <w:t>Theft</w:t>
            </w:r>
          </w:p>
        </w:tc>
        <w:tc>
          <w:tcPr>
            <w:tcW w:w="736" w:type="dxa"/>
            <w:shd w:val="clear" w:color="auto" w:fill="auto"/>
            <w:vAlign w:val="bottom"/>
          </w:tcPr>
          <w:p w14:paraId="5E9DB73E" w14:textId="35506D4D"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14</w:t>
            </w:r>
            <w:r w:rsidR="003B16C4">
              <w:rPr>
                <w:rFonts w:eastAsia="MS Gothic"/>
                <w:sz w:val="18"/>
              </w:rPr>
              <w:t xml:space="preserve"> </w:t>
            </w:r>
            <w:r w:rsidRPr="003B16C4">
              <w:rPr>
                <w:rFonts w:eastAsia="MS Gothic"/>
                <w:sz w:val="18"/>
              </w:rPr>
              <w:t>972</w:t>
            </w:r>
          </w:p>
        </w:tc>
        <w:tc>
          <w:tcPr>
            <w:tcW w:w="879" w:type="dxa"/>
            <w:shd w:val="clear" w:color="auto" w:fill="auto"/>
            <w:vAlign w:val="bottom"/>
          </w:tcPr>
          <w:p w14:paraId="638BB2C4" w14:textId="204D3544"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14</w:t>
            </w:r>
            <w:r w:rsidR="003B16C4">
              <w:rPr>
                <w:rFonts w:eastAsia="MS Gothic"/>
                <w:sz w:val="18"/>
              </w:rPr>
              <w:t xml:space="preserve"> </w:t>
            </w:r>
            <w:r w:rsidRPr="003B16C4">
              <w:rPr>
                <w:rFonts w:eastAsia="MS Gothic"/>
                <w:sz w:val="18"/>
              </w:rPr>
              <w:t>051</w:t>
            </w:r>
          </w:p>
        </w:tc>
        <w:tc>
          <w:tcPr>
            <w:tcW w:w="878" w:type="dxa"/>
            <w:shd w:val="clear" w:color="auto" w:fill="auto"/>
            <w:vAlign w:val="bottom"/>
          </w:tcPr>
          <w:p w14:paraId="015602F7" w14:textId="3FDC88CE"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13</w:t>
            </w:r>
            <w:r w:rsidR="003B16C4">
              <w:rPr>
                <w:rFonts w:eastAsia="MS Gothic"/>
                <w:sz w:val="18"/>
              </w:rPr>
              <w:t xml:space="preserve"> </w:t>
            </w:r>
            <w:r w:rsidRPr="003B16C4">
              <w:rPr>
                <w:rFonts w:eastAsia="MS Gothic"/>
                <w:sz w:val="18"/>
              </w:rPr>
              <w:t>477</w:t>
            </w:r>
          </w:p>
        </w:tc>
        <w:tc>
          <w:tcPr>
            <w:tcW w:w="879" w:type="dxa"/>
            <w:shd w:val="clear" w:color="auto" w:fill="auto"/>
            <w:vAlign w:val="bottom"/>
          </w:tcPr>
          <w:p w14:paraId="5BBC7793" w14:textId="64E17344"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12</w:t>
            </w:r>
            <w:r w:rsidR="003B16C4">
              <w:rPr>
                <w:rFonts w:eastAsia="MS Gothic"/>
                <w:sz w:val="18"/>
              </w:rPr>
              <w:t xml:space="preserve"> </w:t>
            </w:r>
            <w:r w:rsidRPr="003B16C4">
              <w:rPr>
                <w:rFonts w:eastAsia="MS Gothic"/>
                <w:sz w:val="18"/>
              </w:rPr>
              <w:t>922</w:t>
            </w:r>
          </w:p>
        </w:tc>
        <w:tc>
          <w:tcPr>
            <w:tcW w:w="879" w:type="dxa"/>
            <w:shd w:val="clear" w:color="auto" w:fill="auto"/>
            <w:vAlign w:val="bottom"/>
          </w:tcPr>
          <w:p w14:paraId="684424EF" w14:textId="5598489E"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12</w:t>
            </w:r>
            <w:r w:rsidR="003B16C4">
              <w:rPr>
                <w:rFonts w:eastAsia="MS Gothic"/>
                <w:sz w:val="18"/>
              </w:rPr>
              <w:t xml:space="preserve"> </w:t>
            </w:r>
            <w:r w:rsidRPr="003B16C4">
              <w:rPr>
                <w:rFonts w:eastAsia="MS Gothic"/>
                <w:sz w:val="18"/>
              </w:rPr>
              <w:t>338</w:t>
            </w:r>
          </w:p>
        </w:tc>
      </w:tr>
      <w:tr w:rsidR="003B16C4" w:rsidRPr="003B16C4" w14:paraId="32B95133" w14:textId="77777777" w:rsidTr="00BD311D">
        <w:tc>
          <w:tcPr>
            <w:tcW w:w="3119" w:type="dxa"/>
            <w:shd w:val="clear" w:color="auto" w:fill="auto"/>
          </w:tcPr>
          <w:p w14:paraId="3E0A4716" w14:textId="77777777" w:rsidR="00DD4561" w:rsidRPr="003B16C4" w:rsidRDefault="00DD4561" w:rsidP="003B16C4">
            <w:pPr>
              <w:suppressAutoHyphens w:val="0"/>
              <w:spacing w:before="40" w:after="40" w:line="220" w:lineRule="exact"/>
              <w:ind w:right="113"/>
              <w:rPr>
                <w:sz w:val="18"/>
              </w:rPr>
            </w:pPr>
            <w:r w:rsidRPr="003B16C4">
              <w:rPr>
                <w:sz w:val="18"/>
              </w:rPr>
              <w:t>Robbery</w:t>
            </w:r>
          </w:p>
        </w:tc>
        <w:tc>
          <w:tcPr>
            <w:tcW w:w="736" w:type="dxa"/>
            <w:shd w:val="clear" w:color="auto" w:fill="auto"/>
            <w:vAlign w:val="bottom"/>
          </w:tcPr>
          <w:p w14:paraId="2B55D99B" w14:textId="40D4FE0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w:t>
            </w:r>
            <w:r w:rsidR="003B16C4">
              <w:rPr>
                <w:rFonts w:eastAsia="MS Gothic"/>
                <w:sz w:val="18"/>
              </w:rPr>
              <w:t xml:space="preserve"> </w:t>
            </w:r>
            <w:r w:rsidRPr="003B16C4">
              <w:rPr>
                <w:rFonts w:eastAsia="MS Gothic"/>
                <w:sz w:val="18"/>
              </w:rPr>
              <w:t>914</w:t>
            </w:r>
          </w:p>
        </w:tc>
        <w:tc>
          <w:tcPr>
            <w:tcW w:w="879" w:type="dxa"/>
            <w:shd w:val="clear" w:color="auto" w:fill="auto"/>
            <w:vAlign w:val="bottom"/>
          </w:tcPr>
          <w:p w14:paraId="1789D525" w14:textId="24C902E9"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w:t>
            </w:r>
            <w:r w:rsidR="003B16C4">
              <w:rPr>
                <w:rFonts w:eastAsia="MS Gothic"/>
                <w:sz w:val="18"/>
              </w:rPr>
              <w:t xml:space="preserve"> </w:t>
            </w:r>
            <w:r w:rsidRPr="003B16C4">
              <w:rPr>
                <w:rFonts w:eastAsia="MS Gothic"/>
                <w:sz w:val="18"/>
              </w:rPr>
              <w:t>772</w:t>
            </w:r>
          </w:p>
        </w:tc>
        <w:tc>
          <w:tcPr>
            <w:tcW w:w="878" w:type="dxa"/>
            <w:shd w:val="clear" w:color="auto" w:fill="auto"/>
            <w:vAlign w:val="bottom"/>
          </w:tcPr>
          <w:p w14:paraId="1DC2AB02" w14:textId="548B7E82"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w:t>
            </w:r>
            <w:r w:rsidR="003B16C4">
              <w:rPr>
                <w:rFonts w:eastAsia="MS Gothic"/>
                <w:sz w:val="18"/>
              </w:rPr>
              <w:t xml:space="preserve"> </w:t>
            </w:r>
            <w:r w:rsidRPr="003B16C4">
              <w:rPr>
                <w:rFonts w:eastAsia="MS Gothic"/>
                <w:sz w:val="18"/>
              </w:rPr>
              <w:t>608</w:t>
            </w:r>
          </w:p>
        </w:tc>
        <w:tc>
          <w:tcPr>
            <w:tcW w:w="879" w:type="dxa"/>
            <w:shd w:val="clear" w:color="auto" w:fill="auto"/>
            <w:vAlign w:val="bottom"/>
          </w:tcPr>
          <w:p w14:paraId="502738E7" w14:textId="23F4F5F5"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w:t>
            </w:r>
            <w:r w:rsidR="003B16C4">
              <w:rPr>
                <w:rFonts w:eastAsia="MS Gothic"/>
                <w:sz w:val="18"/>
              </w:rPr>
              <w:t xml:space="preserve"> </w:t>
            </w:r>
            <w:r w:rsidRPr="003B16C4">
              <w:rPr>
                <w:rFonts w:eastAsia="MS Gothic"/>
                <w:sz w:val="18"/>
              </w:rPr>
              <w:t>395</w:t>
            </w:r>
          </w:p>
        </w:tc>
        <w:tc>
          <w:tcPr>
            <w:tcW w:w="879" w:type="dxa"/>
            <w:shd w:val="clear" w:color="auto" w:fill="auto"/>
            <w:vAlign w:val="bottom"/>
          </w:tcPr>
          <w:p w14:paraId="0BBED335" w14:textId="369E7ED3"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w:t>
            </w:r>
            <w:r w:rsidR="003B16C4">
              <w:rPr>
                <w:rFonts w:eastAsia="MS Gothic"/>
                <w:sz w:val="18"/>
              </w:rPr>
              <w:t xml:space="preserve"> </w:t>
            </w:r>
            <w:r w:rsidRPr="003B16C4">
              <w:rPr>
                <w:rFonts w:eastAsia="MS Gothic"/>
                <w:sz w:val="18"/>
              </w:rPr>
              <w:t>244</w:t>
            </w:r>
          </w:p>
        </w:tc>
      </w:tr>
      <w:tr w:rsidR="003B16C4" w:rsidRPr="003B16C4" w14:paraId="697A6848" w14:textId="77777777" w:rsidTr="00BD311D">
        <w:tc>
          <w:tcPr>
            <w:tcW w:w="3119" w:type="dxa"/>
            <w:shd w:val="clear" w:color="auto" w:fill="auto"/>
          </w:tcPr>
          <w:p w14:paraId="0A6CED2B" w14:textId="77777777" w:rsidR="00DD4561" w:rsidRPr="003B16C4" w:rsidRDefault="00DD4561" w:rsidP="003B16C4">
            <w:pPr>
              <w:suppressAutoHyphens w:val="0"/>
              <w:spacing w:before="40" w:after="40" w:line="220" w:lineRule="exact"/>
              <w:ind w:right="113"/>
              <w:rPr>
                <w:sz w:val="18"/>
              </w:rPr>
            </w:pPr>
            <w:r w:rsidRPr="003B16C4">
              <w:rPr>
                <w:sz w:val="18"/>
              </w:rPr>
              <w:t>Robbery causing death or injury</w:t>
            </w:r>
          </w:p>
        </w:tc>
        <w:tc>
          <w:tcPr>
            <w:tcW w:w="736" w:type="dxa"/>
            <w:shd w:val="clear" w:color="auto" w:fill="auto"/>
            <w:vAlign w:val="bottom"/>
          </w:tcPr>
          <w:p w14:paraId="0FD343B8" w14:textId="7804C22E"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3</w:t>
            </w:r>
            <w:r w:rsidR="003B16C4">
              <w:rPr>
                <w:rFonts w:eastAsia="MS Gothic"/>
                <w:sz w:val="18"/>
              </w:rPr>
              <w:t xml:space="preserve"> </w:t>
            </w:r>
            <w:r w:rsidRPr="003B16C4">
              <w:rPr>
                <w:rFonts w:eastAsia="MS Gothic"/>
                <w:sz w:val="18"/>
              </w:rPr>
              <w:t>607</w:t>
            </w:r>
          </w:p>
        </w:tc>
        <w:tc>
          <w:tcPr>
            <w:tcW w:w="879" w:type="dxa"/>
            <w:shd w:val="clear" w:color="auto" w:fill="auto"/>
            <w:vAlign w:val="bottom"/>
          </w:tcPr>
          <w:p w14:paraId="36D9AD0E" w14:textId="613B1422"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3</w:t>
            </w:r>
            <w:r w:rsidR="003B16C4">
              <w:rPr>
                <w:rFonts w:eastAsia="MS Gothic"/>
                <w:sz w:val="18"/>
              </w:rPr>
              <w:t xml:space="preserve"> </w:t>
            </w:r>
            <w:r w:rsidRPr="003B16C4">
              <w:rPr>
                <w:rFonts w:eastAsia="MS Gothic"/>
                <w:sz w:val="18"/>
              </w:rPr>
              <w:t>434</w:t>
            </w:r>
          </w:p>
        </w:tc>
        <w:tc>
          <w:tcPr>
            <w:tcW w:w="878" w:type="dxa"/>
            <w:shd w:val="clear" w:color="auto" w:fill="auto"/>
            <w:vAlign w:val="bottom"/>
          </w:tcPr>
          <w:p w14:paraId="57D0C94D" w14:textId="7F40BE3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3</w:t>
            </w:r>
            <w:r w:rsidR="003B16C4">
              <w:rPr>
                <w:rFonts w:eastAsia="MS Gothic"/>
                <w:sz w:val="18"/>
              </w:rPr>
              <w:t xml:space="preserve"> </w:t>
            </w:r>
            <w:r w:rsidRPr="003B16C4">
              <w:rPr>
                <w:rFonts w:eastAsia="MS Gothic"/>
                <w:sz w:val="18"/>
              </w:rPr>
              <w:t xml:space="preserve">240 </w:t>
            </w:r>
          </w:p>
        </w:tc>
        <w:tc>
          <w:tcPr>
            <w:tcW w:w="879" w:type="dxa"/>
            <w:shd w:val="clear" w:color="auto" w:fill="auto"/>
            <w:vAlign w:val="bottom"/>
          </w:tcPr>
          <w:p w14:paraId="7FC7794B" w14:textId="0F7F833E"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3</w:t>
            </w:r>
            <w:r w:rsidR="003B16C4">
              <w:rPr>
                <w:rFonts w:eastAsia="MS Gothic"/>
                <w:sz w:val="18"/>
              </w:rPr>
              <w:t xml:space="preserve"> </w:t>
            </w:r>
            <w:r w:rsidRPr="003B16C4">
              <w:rPr>
                <w:rFonts w:eastAsia="MS Gothic"/>
                <w:sz w:val="18"/>
              </w:rPr>
              <w:t xml:space="preserve">033 </w:t>
            </w:r>
          </w:p>
        </w:tc>
        <w:tc>
          <w:tcPr>
            <w:tcW w:w="879" w:type="dxa"/>
            <w:shd w:val="clear" w:color="auto" w:fill="auto"/>
            <w:vAlign w:val="bottom"/>
          </w:tcPr>
          <w:p w14:paraId="228528C9" w14:textId="43985B65"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2</w:t>
            </w:r>
            <w:r w:rsidR="003B16C4">
              <w:rPr>
                <w:rFonts w:eastAsia="MS Gothic"/>
                <w:sz w:val="18"/>
              </w:rPr>
              <w:t xml:space="preserve"> </w:t>
            </w:r>
            <w:r w:rsidRPr="003B16C4">
              <w:rPr>
                <w:rFonts w:eastAsia="MS Gothic"/>
                <w:sz w:val="18"/>
              </w:rPr>
              <w:t xml:space="preserve">829 </w:t>
            </w:r>
          </w:p>
        </w:tc>
      </w:tr>
      <w:tr w:rsidR="003B16C4" w:rsidRPr="003B16C4" w14:paraId="4CAB14AD" w14:textId="77777777" w:rsidTr="00BD311D">
        <w:tc>
          <w:tcPr>
            <w:tcW w:w="3119" w:type="dxa"/>
            <w:shd w:val="clear" w:color="auto" w:fill="auto"/>
          </w:tcPr>
          <w:p w14:paraId="17FF7404" w14:textId="5D632CDF" w:rsidR="00DD4561" w:rsidRPr="003B16C4" w:rsidRDefault="00DD4561" w:rsidP="003B16C4">
            <w:pPr>
              <w:suppressAutoHyphens w:val="0"/>
              <w:spacing w:before="40" w:after="40" w:line="220" w:lineRule="exact"/>
              <w:ind w:right="113"/>
              <w:rPr>
                <w:sz w:val="18"/>
              </w:rPr>
            </w:pPr>
            <w:r w:rsidRPr="003B16C4">
              <w:rPr>
                <w:sz w:val="18"/>
              </w:rPr>
              <w:t>Forcible sexual intercourse at the scene of robbery/Forcible sexual intercourse at the scene of robbery causing death</w:t>
            </w:r>
          </w:p>
        </w:tc>
        <w:tc>
          <w:tcPr>
            <w:tcW w:w="736" w:type="dxa"/>
            <w:shd w:val="clear" w:color="auto" w:fill="auto"/>
            <w:vAlign w:val="bottom"/>
          </w:tcPr>
          <w:p w14:paraId="3E127979"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489</w:t>
            </w:r>
          </w:p>
        </w:tc>
        <w:tc>
          <w:tcPr>
            <w:tcW w:w="879" w:type="dxa"/>
            <w:shd w:val="clear" w:color="auto" w:fill="auto"/>
            <w:vAlign w:val="bottom"/>
          </w:tcPr>
          <w:p w14:paraId="65CADD63"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481 </w:t>
            </w:r>
          </w:p>
        </w:tc>
        <w:tc>
          <w:tcPr>
            <w:tcW w:w="878" w:type="dxa"/>
            <w:shd w:val="clear" w:color="auto" w:fill="auto"/>
            <w:vAlign w:val="bottom"/>
          </w:tcPr>
          <w:p w14:paraId="329C1547"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465 </w:t>
            </w:r>
          </w:p>
        </w:tc>
        <w:tc>
          <w:tcPr>
            <w:tcW w:w="879" w:type="dxa"/>
            <w:shd w:val="clear" w:color="auto" w:fill="auto"/>
            <w:vAlign w:val="bottom"/>
          </w:tcPr>
          <w:p w14:paraId="28E9175E"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454</w:t>
            </w:r>
          </w:p>
        </w:tc>
        <w:tc>
          <w:tcPr>
            <w:tcW w:w="879" w:type="dxa"/>
            <w:shd w:val="clear" w:color="auto" w:fill="auto"/>
            <w:vAlign w:val="bottom"/>
          </w:tcPr>
          <w:p w14:paraId="11322B12"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431 </w:t>
            </w:r>
          </w:p>
        </w:tc>
      </w:tr>
      <w:tr w:rsidR="003B16C4" w:rsidRPr="003B16C4" w14:paraId="5852DF9B" w14:textId="77777777" w:rsidTr="00BD311D">
        <w:tc>
          <w:tcPr>
            <w:tcW w:w="3119" w:type="dxa"/>
            <w:shd w:val="clear" w:color="auto" w:fill="auto"/>
          </w:tcPr>
          <w:p w14:paraId="5A450118" w14:textId="77777777" w:rsidR="00DD4561" w:rsidRPr="003B16C4" w:rsidRDefault="00DD4561" w:rsidP="003B16C4">
            <w:pPr>
              <w:suppressAutoHyphens w:val="0"/>
              <w:spacing w:before="40" w:after="40" w:line="220" w:lineRule="exact"/>
              <w:ind w:right="113"/>
              <w:rPr>
                <w:sz w:val="18"/>
              </w:rPr>
            </w:pPr>
            <w:r w:rsidRPr="003B16C4">
              <w:rPr>
                <w:sz w:val="18"/>
              </w:rPr>
              <w:t>Fraud</w:t>
            </w:r>
          </w:p>
        </w:tc>
        <w:tc>
          <w:tcPr>
            <w:tcW w:w="736" w:type="dxa"/>
            <w:shd w:val="clear" w:color="auto" w:fill="auto"/>
            <w:vAlign w:val="bottom"/>
          </w:tcPr>
          <w:p w14:paraId="2447E42A" w14:textId="0C82891A"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4</w:t>
            </w:r>
            <w:r w:rsidR="003B16C4">
              <w:rPr>
                <w:rFonts w:eastAsia="MS Gothic"/>
                <w:sz w:val="18"/>
              </w:rPr>
              <w:t xml:space="preserve"> </w:t>
            </w:r>
            <w:r w:rsidRPr="003B16C4">
              <w:rPr>
                <w:rFonts w:eastAsia="MS Gothic"/>
                <w:sz w:val="18"/>
              </w:rPr>
              <w:t>256</w:t>
            </w:r>
          </w:p>
        </w:tc>
        <w:tc>
          <w:tcPr>
            <w:tcW w:w="879" w:type="dxa"/>
            <w:shd w:val="clear" w:color="auto" w:fill="auto"/>
            <w:vAlign w:val="bottom"/>
          </w:tcPr>
          <w:p w14:paraId="7508EF0E" w14:textId="500AF12A"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4</w:t>
            </w:r>
            <w:r w:rsidR="003B16C4">
              <w:rPr>
                <w:rFonts w:eastAsia="MS Gothic"/>
                <w:sz w:val="18"/>
              </w:rPr>
              <w:t xml:space="preserve"> </w:t>
            </w:r>
            <w:r w:rsidRPr="003B16C4">
              <w:rPr>
                <w:rFonts w:eastAsia="MS Gothic"/>
                <w:sz w:val="18"/>
              </w:rPr>
              <w:t xml:space="preserve">186 </w:t>
            </w:r>
          </w:p>
        </w:tc>
        <w:tc>
          <w:tcPr>
            <w:tcW w:w="878" w:type="dxa"/>
            <w:shd w:val="clear" w:color="auto" w:fill="auto"/>
            <w:vAlign w:val="bottom"/>
          </w:tcPr>
          <w:p w14:paraId="72C7D715" w14:textId="03DEFC92"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4</w:t>
            </w:r>
            <w:r w:rsidR="003B16C4">
              <w:rPr>
                <w:rFonts w:eastAsia="MS Gothic"/>
                <w:sz w:val="18"/>
              </w:rPr>
              <w:t xml:space="preserve"> </w:t>
            </w:r>
            <w:r w:rsidRPr="003B16C4">
              <w:rPr>
                <w:rFonts w:eastAsia="MS Gothic"/>
                <w:sz w:val="18"/>
              </w:rPr>
              <w:t xml:space="preserve">173 </w:t>
            </w:r>
          </w:p>
        </w:tc>
        <w:tc>
          <w:tcPr>
            <w:tcW w:w="879" w:type="dxa"/>
            <w:shd w:val="clear" w:color="auto" w:fill="auto"/>
            <w:vAlign w:val="bottom"/>
          </w:tcPr>
          <w:p w14:paraId="77932927" w14:textId="43DCDB40"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4</w:t>
            </w:r>
            <w:r w:rsidR="003B16C4">
              <w:rPr>
                <w:rFonts w:eastAsia="MS Gothic"/>
                <w:sz w:val="18"/>
              </w:rPr>
              <w:t xml:space="preserve"> </w:t>
            </w:r>
            <w:r w:rsidRPr="003B16C4">
              <w:rPr>
                <w:rFonts w:eastAsia="MS Gothic"/>
                <w:sz w:val="18"/>
              </w:rPr>
              <w:t xml:space="preserve">320 </w:t>
            </w:r>
          </w:p>
        </w:tc>
        <w:tc>
          <w:tcPr>
            <w:tcW w:w="879" w:type="dxa"/>
            <w:shd w:val="clear" w:color="auto" w:fill="auto"/>
            <w:vAlign w:val="bottom"/>
          </w:tcPr>
          <w:p w14:paraId="639EA5FE" w14:textId="019B89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4</w:t>
            </w:r>
            <w:r w:rsidR="003B16C4">
              <w:rPr>
                <w:rFonts w:eastAsia="MS Gothic"/>
                <w:sz w:val="18"/>
              </w:rPr>
              <w:t xml:space="preserve"> </w:t>
            </w:r>
            <w:r w:rsidRPr="003B16C4">
              <w:rPr>
                <w:rFonts w:eastAsia="MS Gothic"/>
                <w:sz w:val="18"/>
              </w:rPr>
              <w:t xml:space="preserve">429 </w:t>
            </w:r>
          </w:p>
        </w:tc>
      </w:tr>
      <w:tr w:rsidR="003B16C4" w:rsidRPr="003B16C4" w14:paraId="7C277889" w14:textId="77777777" w:rsidTr="00BD311D">
        <w:tc>
          <w:tcPr>
            <w:tcW w:w="3119" w:type="dxa"/>
            <w:shd w:val="clear" w:color="auto" w:fill="auto"/>
          </w:tcPr>
          <w:p w14:paraId="7E593172" w14:textId="77777777" w:rsidR="00DD4561" w:rsidRPr="003B16C4" w:rsidRDefault="00DD4561" w:rsidP="003B16C4">
            <w:pPr>
              <w:suppressAutoHyphens w:val="0"/>
              <w:spacing w:before="40" w:after="40" w:line="220" w:lineRule="exact"/>
              <w:ind w:right="113"/>
              <w:rPr>
                <w:sz w:val="18"/>
              </w:rPr>
            </w:pPr>
            <w:r w:rsidRPr="003B16C4">
              <w:rPr>
                <w:sz w:val="18"/>
              </w:rPr>
              <w:t>Extortion</w:t>
            </w:r>
          </w:p>
        </w:tc>
        <w:tc>
          <w:tcPr>
            <w:tcW w:w="736" w:type="dxa"/>
            <w:shd w:val="clear" w:color="auto" w:fill="auto"/>
            <w:vAlign w:val="bottom"/>
          </w:tcPr>
          <w:p w14:paraId="3ECAD115"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609</w:t>
            </w:r>
          </w:p>
        </w:tc>
        <w:tc>
          <w:tcPr>
            <w:tcW w:w="879" w:type="dxa"/>
            <w:shd w:val="clear" w:color="auto" w:fill="auto"/>
            <w:vAlign w:val="bottom"/>
          </w:tcPr>
          <w:p w14:paraId="05C3F769"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557 </w:t>
            </w:r>
          </w:p>
        </w:tc>
        <w:tc>
          <w:tcPr>
            <w:tcW w:w="878" w:type="dxa"/>
            <w:shd w:val="clear" w:color="auto" w:fill="auto"/>
            <w:vAlign w:val="bottom"/>
          </w:tcPr>
          <w:p w14:paraId="49F73662"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472 </w:t>
            </w:r>
          </w:p>
        </w:tc>
        <w:tc>
          <w:tcPr>
            <w:tcW w:w="879" w:type="dxa"/>
            <w:shd w:val="clear" w:color="auto" w:fill="auto"/>
            <w:vAlign w:val="bottom"/>
          </w:tcPr>
          <w:p w14:paraId="2BEE3322"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368</w:t>
            </w:r>
          </w:p>
        </w:tc>
        <w:tc>
          <w:tcPr>
            <w:tcW w:w="879" w:type="dxa"/>
            <w:shd w:val="clear" w:color="auto" w:fill="auto"/>
            <w:vAlign w:val="bottom"/>
          </w:tcPr>
          <w:p w14:paraId="6C2C578C"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328</w:t>
            </w:r>
          </w:p>
        </w:tc>
      </w:tr>
      <w:tr w:rsidR="003B16C4" w:rsidRPr="003B16C4" w14:paraId="042295D8" w14:textId="77777777" w:rsidTr="00BD311D">
        <w:tc>
          <w:tcPr>
            <w:tcW w:w="3119" w:type="dxa"/>
            <w:shd w:val="clear" w:color="auto" w:fill="auto"/>
          </w:tcPr>
          <w:p w14:paraId="11482884" w14:textId="3AEE9485" w:rsidR="00DD4561" w:rsidRPr="003B16C4" w:rsidRDefault="00DD4561" w:rsidP="003B16C4">
            <w:pPr>
              <w:suppressAutoHyphens w:val="0"/>
              <w:spacing w:before="40" w:after="40" w:line="220" w:lineRule="exact"/>
              <w:ind w:right="113"/>
              <w:rPr>
                <w:sz w:val="18"/>
              </w:rPr>
            </w:pPr>
            <w:r w:rsidRPr="003B16C4">
              <w:rPr>
                <w:sz w:val="18"/>
              </w:rPr>
              <w:t>Embezzlement/Breach of trust</w:t>
            </w:r>
          </w:p>
        </w:tc>
        <w:tc>
          <w:tcPr>
            <w:tcW w:w="736" w:type="dxa"/>
            <w:shd w:val="clear" w:color="auto" w:fill="auto"/>
            <w:vAlign w:val="bottom"/>
          </w:tcPr>
          <w:p w14:paraId="18471677"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477</w:t>
            </w:r>
          </w:p>
        </w:tc>
        <w:tc>
          <w:tcPr>
            <w:tcW w:w="879" w:type="dxa"/>
            <w:shd w:val="clear" w:color="auto" w:fill="auto"/>
            <w:vAlign w:val="bottom"/>
          </w:tcPr>
          <w:p w14:paraId="7A3583C8"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439</w:t>
            </w:r>
          </w:p>
        </w:tc>
        <w:tc>
          <w:tcPr>
            <w:tcW w:w="878" w:type="dxa"/>
            <w:shd w:val="clear" w:color="auto" w:fill="auto"/>
            <w:vAlign w:val="bottom"/>
          </w:tcPr>
          <w:p w14:paraId="720D8477"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391</w:t>
            </w:r>
          </w:p>
        </w:tc>
        <w:tc>
          <w:tcPr>
            <w:tcW w:w="879" w:type="dxa"/>
            <w:shd w:val="clear" w:color="auto" w:fill="auto"/>
            <w:vAlign w:val="bottom"/>
          </w:tcPr>
          <w:p w14:paraId="0B9FD054"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382</w:t>
            </w:r>
          </w:p>
        </w:tc>
        <w:tc>
          <w:tcPr>
            <w:tcW w:w="879" w:type="dxa"/>
            <w:shd w:val="clear" w:color="auto" w:fill="auto"/>
            <w:vAlign w:val="bottom"/>
          </w:tcPr>
          <w:p w14:paraId="0D07ED2D"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349</w:t>
            </w:r>
          </w:p>
        </w:tc>
      </w:tr>
      <w:tr w:rsidR="003B16C4" w:rsidRPr="003B16C4" w14:paraId="281CF96A" w14:textId="77777777" w:rsidTr="00BD311D">
        <w:tc>
          <w:tcPr>
            <w:tcW w:w="3119" w:type="dxa"/>
            <w:shd w:val="clear" w:color="auto" w:fill="auto"/>
          </w:tcPr>
          <w:p w14:paraId="3DDB1F50" w14:textId="77777777" w:rsidR="00DD4561" w:rsidRPr="003B16C4" w:rsidRDefault="00DD4561" w:rsidP="003B16C4">
            <w:pPr>
              <w:suppressAutoHyphens w:val="0"/>
              <w:spacing w:before="40" w:after="40" w:line="220" w:lineRule="exact"/>
              <w:ind w:right="113"/>
              <w:rPr>
                <w:sz w:val="18"/>
              </w:rPr>
            </w:pPr>
            <w:r w:rsidRPr="003B16C4">
              <w:rPr>
                <w:sz w:val="18"/>
              </w:rPr>
              <w:t>Crimes Related to stolen property</w:t>
            </w:r>
          </w:p>
        </w:tc>
        <w:tc>
          <w:tcPr>
            <w:tcW w:w="736" w:type="dxa"/>
            <w:shd w:val="clear" w:color="auto" w:fill="auto"/>
            <w:vAlign w:val="bottom"/>
          </w:tcPr>
          <w:p w14:paraId="1A4D2179"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43</w:t>
            </w:r>
          </w:p>
        </w:tc>
        <w:tc>
          <w:tcPr>
            <w:tcW w:w="879" w:type="dxa"/>
            <w:shd w:val="clear" w:color="auto" w:fill="auto"/>
            <w:vAlign w:val="bottom"/>
          </w:tcPr>
          <w:p w14:paraId="1C09D788"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35</w:t>
            </w:r>
          </w:p>
        </w:tc>
        <w:tc>
          <w:tcPr>
            <w:tcW w:w="878" w:type="dxa"/>
            <w:shd w:val="clear" w:color="auto" w:fill="auto"/>
            <w:vAlign w:val="bottom"/>
          </w:tcPr>
          <w:p w14:paraId="409E3534"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37</w:t>
            </w:r>
          </w:p>
        </w:tc>
        <w:tc>
          <w:tcPr>
            <w:tcW w:w="879" w:type="dxa"/>
            <w:shd w:val="clear" w:color="auto" w:fill="auto"/>
            <w:vAlign w:val="bottom"/>
          </w:tcPr>
          <w:p w14:paraId="106BD998"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27</w:t>
            </w:r>
          </w:p>
        </w:tc>
        <w:tc>
          <w:tcPr>
            <w:tcW w:w="879" w:type="dxa"/>
            <w:shd w:val="clear" w:color="auto" w:fill="auto"/>
            <w:vAlign w:val="bottom"/>
          </w:tcPr>
          <w:p w14:paraId="14875D8F"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29</w:t>
            </w:r>
          </w:p>
        </w:tc>
      </w:tr>
      <w:tr w:rsidR="003B16C4" w:rsidRPr="003B16C4" w14:paraId="6709DB35" w14:textId="77777777" w:rsidTr="00BD311D">
        <w:tc>
          <w:tcPr>
            <w:tcW w:w="3119" w:type="dxa"/>
            <w:shd w:val="clear" w:color="auto" w:fill="auto"/>
          </w:tcPr>
          <w:p w14:paraId="7A990F67" w14:textId="77777777" w:rsidR="00DD4561" w:rsidRPr="003B16C4" w:rsidRDefault="00DD4561" w:rsidP="003B16C4">
            <w:pPr>
              <w:suppressAutoHyphens w:val="0"/>
              <w:spacing w:before="40" w:after="40" w:line="220" w:lineRule="exact"/>
              <w:ind w:right="113"/>
              <w:rPr>
                <w:sz w:val="18"/>
              </w:rPr>
            </w:pPr>
            <w:r w:rsidRPr="003B16C4">
              <w:rPr>
                <w:sz w:val="18"/>
              </w:rPr>
              <w:t>Act Relating to Duel</w:t>
            </w:r>
          </w:p>
        </w:tc>
        <w:tc>
          <w:tcPr>
            <w:tcW w:w="736" w:type="dxa"/>
            <w:shd w:val="clear" w:color="auto" w:fill="auto"/>
            <w:vAlign w:val="bottom"/>
          </w:tcPr>
          <w:p w14:paraId="5CF0CF96"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w:t>
            </w:r>
          </w:p>
        </w:tc>
        <w:tc>
          <w:tcPr>
            <w:tcW w:w="879" w:type="dxa"/>
            <w:shd w:val="clear" w:color="auto" w:fill="auto"/>
            <w:vAlign w:val="bottom"/>
          </w:tcPr>
          <w:p w14:paraId="1D58A05C"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w:t>
            </w:r>
          </w:p>
        </w:tc>
        <w:tc>
          <w:tcPr>
            <w:tcW w:w="878" w:type="dxa"/>
            <w:shd w:val="clear" w:color="auto" w:fill="auto"/>
            <w:vAlign w:val="bottom"/>
          </w:tcPr>
          <w:p w14:paraId="6C0CAE5B"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w:t>
            </w:r>
          </w:p>
        </w:tc>
        <w:tc>
          <w:tcPr>
            <w:tcW w:w="879" w:type="dxa"/>
            <w:shd w:val="clear" w:color="auto" w:fill="auto"/>
            <w:vAlign w:val="bottom"/>
          </w:tcPr>
          <w:p w14:paraId="3D89B718"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w:t>
            </w:r>
          </w:p>
        </w:tc>
        <w:tc>
          <w:tcPr>
            <w:tcW w:w="879" w:type="dxa"/>
            <w:shd w:val="clear" w:color="auto" w:fill="auto"/>
            <w:vAlign w:val="bottom"/>
          </w:tcPr>
          <w:p w14:paraId="6741EC0F"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w:t>
            </w:r>
          </w:p>
        </w:tc>
      </w:tr>
      <w:tr w:rsidR="003B16C4" w:rsidRPr="003B16C4" w14:paraId="78A5E633" w14:textId="77777777" w:rsidTr="00BD311D">
        <w:tc>
          <w:tcPr>
            <w:tcW w:w="3119" w:type="dxa"/>
            <w:shd w:val="clear" w:color="auto" w:fill="auto"/>
          </w:tcPr>
          <w:p w14:paraId="002B5F58" w14:textId="77777777" w:rsidR="00DD4561" w:rsidRPr="003B16C4" w:rsidRDefault="00DD4561" w:rsidP="003B16C4">
            <w:pPr>
              <w:suppressAutoHyphens w:val="0"/>
              <w:spacing w:before="40" w:after="40" w:line="220" w:lineRule="exact"/>
              <w:ind w:right="113"/>
              <w:rPr>
                <w:sz w:val="18"/>
              </w:rPr>
            </w:pPr>
            <w:r w:rsidRPr="003B16C4">
              <w:rPr>
                <w:sz w:val="18"/>
              </w:rPr>
              <w:t>Criminal Regulations to Control Explosives</w:t>
            </w:r>
          </w:p>
        </w:tc>
        <w:tc>
          <w:tcPr>
            <w:tcW w:w="736" w:type="dxa"/>
            <w:shd w:val="clear" w:color="auto" w:fill="auto"/>
            <w:vAlign w:val="bottom"/>
          </w:tcPr>
          <w:p w14:paraId="1AF55357"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32</w:t>
            </w:r>
          </w:p>
        </w:tc>
        <w:tc>
          <w:tcPr>
            <w:tcW w:w="879" w:type="dxa"/>
            <w:shd w:val="clear" w:color="auto" w:fill="auto"/>
            <w:vAlign w:val="bottom"/>
          </w:tcPr>
          <w:p w14:paraId="508AF611"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32</w:t>
            </w:r>
          </w:p>
        </w:tc>
        <w:tc>
          <w:tcPr>
            <w:tcW w:w="878" w:type="dxa"/>
            <w:shd w:val="clear" w:color="auto" w:fill="auto"/>
            <w:vAlign w:val="bottom"/>
          </w:tcPr>
          <w:p w14:paraId="7E0EBAA5"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31</w:t>
            </w:r>
          </w:p>
        </w:tc>
        <w:tc>
          <w:tcPr>
            <w:tcW w:w="879" w:type="dxa"/>
            <w:shd w:val="clear" w:color="auto" w:fill="auto"/>
            <w:vAlign w:val="bottom"/>
          </w:tcPr>
          <w:p w14:paraId="161B4F4B"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29</w:t>
            </w:r>
          </w:p>
        </w:tc>
        <w:tc>
          <w:tcPr>
            <w:tcW w:w="879" w:type="dxa"/>
            <w:shd w:val="clear" w:color="auto" w:fill="auto"/>
            <w:vAlign w:val="bottom"/>
          </w:tcPr>
          <w:p w14:paraId="30BDB3C2"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16</w:t>
            </w:r>
          </w:p>
        </w:tc>
      </w:tr>
      <w:tr w:rsidR="003B16C4" w:rsidRPr="003B16C4" w14:paraId="7E1B792C" w14:textId="77777777" w:rsidTr="00BD311D">
        <w:tc>
          <w:tcPr>
            <w:tcW w:w="3119" w:type="dxa"/>
            <w:shd w:val="clear" w:color="auto" w:fill="auto"/>
          </w:tcPr>
          <w:p w14:paraId="0F7D32BC" w14:textId="77777777" w:rsidR="00DD4561" w:rsidRPr="003B16C4" w:rsidRDefault="00DD4561" w:rsidP="003B16C4">
            <w:pPr>
              <w:suppressAutoHyphens w:val="0"/>
              <w:spacing w:before="40" w:after="40" w:line="220" w:lineRule="exact"/>
              <w:ind w:right="113"/>
              <w:rPr>
                <w:sz w:val="18"/>
              </w:rPr>
            </w:pPr>
            <w:r w:rsidRPr="003B16C4">
              <w:rPr>
                <w:sz w:val="18"/>
              </w:rPr>
              <w:t>Act on Punishment of Physical Violence and Others</w:t>
            </w:r>
          </w:p>
        </w:tc>
        <w:tc>
          <w:tcPr>
            <w:tcW w:w="736" w:type="dxa"/>
            <w:shd w:val="clear" w:color="auto" w:fill="auto"/>
            <w:vAlign w:val="bottom"/>
          </w:tcPr>
          <w:p w14:paraId="511001AE"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247</w:t>
            </w:r>
          </w:p>
        </w:tc>
        <w:tc>
          <w:tcPr>
            <w:tcW w:w="879" w:type="dxa"/>
            <w:shd w:val="clear" w:color="auto" w:fill="auto"/>
            <w:vAlign w:val="bottom"/>
          </w:tcPr>
          <w:p w14:paraId="6E1D5091"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249</w:t>
            </w:r>
          </w:p>
        </w:tc>
        <w:tc>
          <w:tcPr>
            <w:tcW w:w="878" w:type="dxa"/>
            <w:shd w:val="clear" w:color="auto" w:fill="auto"/>
            <w:vAlign w:val="bottom"/>
          </w:tcPr>
          <w:p w14:paraId="75A8BB24"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248 </w:t>
            </w:r>
          </w:p>
        </w:tc>
        <w:tc>
          <w:tcPr>
            <w:tcW w:w="879" w:type="dxa"/>
            <w:shd w:val="clear" w:color="auto" w:fill="auto"/>
            <w:vAlign w:val="bottom"/>
          </w:tcPr>
          <w:p w14:paraId="652046A4"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243</w:t>
            </w:r>
          </w:p>
        </w:tc>
        <w:tc>
          <w:tcPr>
            <w:tcW w:w="879" w:type="dxa"/>
            <w:shd w:val="clear" w:color="auto" w:fill="auto"/>
            <w:vAlign w:val="bottom"/>
          </w:tcPr>
          <w:p w14:paraId="2242F771"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240</w:t>
            </w:r>
          </w:p>
        </w:tc>
      </w:tr>
      <w:tr w:rsidR="003B16C4" w:rsidRPr="003B16C4" w14:paraId="0A772D96" w14:textId="77777777" w:rsidTr="00BD311D">
        <w:tc>
          <w:tcPr>
            <w:tcW w:w="3119" w:type="dxa"/>
            <w:shd w:val="clear" w:color="auto" w:fill="auto"/>
          </w:tcPr>
          <w:p w14:paraId="7F0485FD" w14:textId="77777777" w:rsidR="00DD4561" w:rsidRPr="003B16C4" w:rsidRDefault="00DD4561" w:rsidP="003B16C4">
            <w:pPr>
              <w:suppressAutoHyphens w:val="0"/>
              <w:spacing w:before="40" w:after="40" w:line="220" w:lineRule="exact"/>
              <w:ind w:right="113"/>
              <w:rPr>
                <w:sz w:val="18"/>
              </w:rPr>
            </w:pPr>
            <w:r w:rsidRPr="003B16C4">
              <w:rPr>
                <w:sz w:val="18"/>
              </w:rPr>
              <w:t>Other Penal Code offenses</w:t>
            </w:r>
          </w:p>
        </w:tc>
        <w:tc>
          <w:tcPr>
            <w:tcW w:w="736" w:type="dxa"/>
            <w:shd w:val="clear" w:color="auto" w:fill="auto"/>
            <w:vAlign w:val="bottom"/>
          </w:tcPr>
          <w:p w14:paraId="6B954899"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706</w:t>
            </w:r>
          </w:p>
        </w:tc>
        <w:tc>
          <w:tcPr>
            <w:tcW w:w="879" w:type="dxa"/>
            <w:shd w:val="clear" w:color="auto" w:fill="auto"/>
            <w:vAlign w:val="bottom"/>
          </w:tcPr>
          <w:p w14:paraId="590F0201"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684</w:t>
            </w:r>
          </w:p>
        </w:tc>
        <w:tc>
          <w:tcPr>
            <w:tcW w:w="878" w:type="dxa"/>
            <w:shd w:val="clear" w:color="auto" w:fill="auto"/>
            <w:vAlign w:val="bottom"/>
          </w:tcPr>
          <w:p w14:paraId="2FCCB3E9"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684</w:t>
            </w:r>
          </w:p>
        </w:tc>
        <w:tc>
          <w:tcPr>
            <w:tcW w:w="879" w:type="dxa"/>
            <w:shd w:val="clear" w:color="auto" w:fill="auto"/>
            <w:vAlign w:val="bottom"/>
          </w:tcPr>
          <w:p w14:paraId="5B1EB96D"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644</w:t>
            </w:r>
          </w:p>
        </w:tc>
        <w:tc>
          <w:tcPr>
            <w:tcW w:w="879" w:type="dxa"/>
            <w:shd w:val="clear" w:color="auto" w:fill="auto"/>
            <w:vAlign w:val="bottom"/>
          </w:tcPr>
          <w:p w14:paraId="44BC64E3"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628</w:t>
            </w:r>
          </w:p>
        </w:tc>
      </w:tr>
      <w:tr w:rsidR="003B16C4" w:rsidRPr="003B16C4" w14:paraId="1BF48BBF" w14:textId="77777777" w:rsidTr="00BD311D">
        <w:tc>
          <w:tcPr>
            <w:tcW w:w="3119" w:type="dxa"/>
            <w:shd w:val="clear" w:color="auto" w:fill="auto"/>
          </w:tcPr>
          <w:p w14:paraId="191C9428" w14:textId="77777777" w:rsidR="00DD4561" w:rsidRPr="003B16C4" w:rsidRDefault="00DD4561" w:rsidP="003B16C4">
            <w:pPr>
              <w:suppressAutoHyphens w:val="0"/>
              <w:spacing w:before="40" w:after="40" w:line="220" w:lineRule="exact"/>
              <w:ind w:right="113"/>
              <w:rPr>
                <w:sz w:val="18"/>
              </w:rPr>
            </w:pPr>
            <w:r w:rsidRPr="003B16C4">
              <w:rPr>
                <w:sz w:val="18"/>
              </w:rPr>
              <w:t>Special Acts Offenses</w:t>
            </w:r>
          </w:p>
        </w:tc>
        <w:tc>
          <w:tcPr>
            <w:tcW w:w="736" w:type="dxa"/>
            <w:shd w:val="clear" w:color="auto" w:fill="auto"/>
            <w:vAlign w:val="bottom"/>
          </w:tcPr>
          <w:p w14:paraId="786C9300" w14:textId="48D30B89"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16</w:t>
            </w:r>
            <w:r w:rsidR="003B16C4">
              <w:rPr>
                <w:rFonts w:eastAsia="MS Gothic"/>
                <w:sz w:val="18"/>
              </w:rPr>
              <w:t xml:space="preserve"> </w:t>
            </w:r>
            <w:r w:rsidRPr="003B16C4">
              <w:rPr>
                <w:rFonts w:eastAsia="MS Gothic"/>
                <w:sz w:val="18"/>
              </w:rPr>
              <w:t>500</w:t>
            </w:r>
          </w:p>
        </w:tc>
        <w:tc>
          <w:tcPr>
            <w:tcW w:w="879" w:type="dxa"/>
            <w:shd w:val="clear" w:color="auto" w:fill="auto"/>
            <w:vAlign w:val="bottom"/>
          </w:tcPr>
          <w:p w14:paraId="78506A59" w14:textId="1B43C071"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16</w:t>
            </w:r>
            <w:r w:rsidR="003B16C4">
              <w:rPr>
                <w:rFonts w:eastAsia="MS Gothic"/>
                <w:sz w:val="18"/>
              </w:rPr>
              <w:t xml:space="preserve"> </w:t>
            </w:r>
            <w:r w:rsidRPr="003B16C4">
              <w:rPr>
                <w:rFonts w:eastAsia="MS Gothic"/>
                <w:sz w:val="18"/>
              </w:rPr>
              <w:t>086</w:t>
            </w:r>
          </w:p>
        </w:tc>
        <w:tc>
          <w:tcPr>
            <w:tcW w:w="878" w:type="dxa"/>
            <w:shd w:val="clear" w:color="auto" w:fill="auto"/>
            <w:vAlign w:val="bottom"/>
          </w:tcPr>
          <w:p w14:paraId="400CC235" w14:textId="0BE4D88D"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15</w:t>
            </w:r>
            <w:r w:rsidR="003B16C4">
              <w:rPr>
                <w:rFonts w:eastAsia="MS Gothic"/>
                <w:sz w:val="18"/>
              </w:rPr>
              <w:t xml:space="preserve"> </w:t>
            </w:r>
            <w:r w:rsidRPr="003B16C4">
              <w:rPr>
                <w:rFonts w:eastAsia="MS Gothic"/>
                <w:sz w:val="18"/>
              </w:rPr>
              <w:t xml:space="preserve">935 </w:t>
            </w:r>
          </w:p>
        </w:tc>
        <w:tc>
          <w:tcPr>
            <w:tcW w:w="879" w:type="dxa"/>
            <w:shd w:val="clear" w:color="auto" w:fill="auto"/>
            <w:vAlign w:val="bottom"/>
          </w:tcPr>
          <w:p w14:paraId="4483380E" w14:textId="6BFB789F"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15</w:t>
            </w:r>
            <w:r w:rsidR="003B16C4">
              <w:rPr>
                <w:rFonts w:eastAsia="MS Gothic"/>
                <w:sz w:val="18"/>
              </w:rPr>
              <w:t xml:space="preserve"> </w:t>
            </w:r>
            <w:r w:rsidRPr="003B16C4">
              <w:rPr>
                <w:rFonts w:eastAsia="MS Gothic"/>
                <w:sz w:val="18"/>
              </w:rPr>
              <w:t xml:space="preserve">290 </w:t>
            </w:r>
          </w:p>
        </w:tc>
        <w:tc>
          <w:tcPr>
            <w:tcW w:w="879" w:type="dxa"/>
            <w:shd w:val="clear" w:color="auto" w:fill="auto"/>
            <w:vAlign w:val="bottom"/>
          </w:tcPr>
          <w:p w14:paraId="790A51E4" w14:textId="66219D95"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14</w:t>
            </w:r>
            <w:r w:rsidR="003B16C4">
              <w:rPr>
                <w:rFonts w:eastAsia="MS Gothic"/>
                <w:sz w:val="18"/>
              </w:rPr>
              <w:t xml:space="preserve"> </w:t>
            </w:r>
            <w:r w:rsidRPr="003B16C4">
              <w:rPr>
                <w:rFonts w:eastAsia="MS Gothic"/>
                <w:sz w:val="18"/>
              </w:rPr>
              <w:t>413</w:t>
            </w:r>
          </w:p>
        </w:tc>
      </w:tr>
      <w:tr w:rsidR="003B16C4" w:rsidRPr="003B16C4" w14:paraId="50F516D4" w14:textId="77777777" w:rsidTr="00BD311D">
        <w:tc>
          <w:tcPr>
            <w:tcW w:w="3119" w:type="dxa"/>
            <w:shd w:val="clear" w:color="auto" w:fill="auto"/>
          </w:tcPr>
          <w:p w14:paraId="0FA1D1DE" w14:textId="77777777" w:rsidR="00DD4561" w:rsidRPr="003B16C4" w:rsidRDefault="00DD4561" w:rsidP="003B16C4">
            <w:pPr>
              <w:suppressAutoHyphens w:val="0"/>
              <w:spacing w:before="40" w:after="40" w:line="220" w:lineRule="exact"/>
              <w:ind w:right="113"/>
              <w:rPr>
                <w:sz w:val="18"/>
              </w:rPr>
            </w:pPr>
            <w:r w:rsidRPr="003B16C4">
              <w:rPr>
                <w:sz w:val="18"/>
              </w:rPr>
              <w:t>Public Offices Election Act</w:t>
            </w:r>
          </w:p>
        </w:tc>
        <w:tc>
          <w:tcPr>
            <w:tcW w:w="736" w:type="dxa"/>
            <w:shd w:val="clear" w:color="auto" w:fill="auto"/>
            <w:vAlign w:val="bottom"/>
          </w:tcPr>
          <w:p w14:paraId="4DFCDCF5"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w:t>
            </w:r>
          </w:p>
        </w:tc>
        <w:tc>
          <w:tcPr>
            <w:tcW w:w="879" w:type="dxa"/>
            <w:shd w:val="clear" w:color="auto" w:fill="auto"/>
            <w:vAlign w:val="bottom"/>
          </w:tcPr>
          <w:p w14:paraId="78B57C64"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w:t>
            </w:r>
          </w:p>
        </w:tc>
        <w:tc>
          <w:tcPr>
            <w:tcW w:w="878" w:type="dxa"/>
            <w:shd w:val="clear" w:color="auto" w:fill="auto"/>
            <w:vAlign w:val="bottom"/>
          </w:tcPr>
          <w:p w14:paraId="6571FCEA"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w:t>
            </w:r>
          </w:p>
        </w:tc>
        <w:tc>
          <w:tcPr>
            <w:tcW w:w="879" w:type="dxa"/>
            <w:shd w:val="clear" w:color="auto" w:fill="auto"/>
            <w:vAlign w:val="bottom"/>
          </w:tcPr>
          <w:p w14:paraId="61008F1F"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 </w:t>
            </w:r>
          </w:p>
        </w:tc>
        <w:tc>
          <w:tcPr>
            <w:tcW w:w="879" w:type="dxa"/>
            <w:shd w:val="clear" w:color="auto" w:fill="auto"/>
            <w:vAlign w:val="bottom"/>
          </w:tcPr>
          <w:p w14:paraId="6D7F8A9A"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 </w:t>
            </w:r>
          </w:p>
        </w:tc>
      </w:tr>
      <w:tr w:rsidR="003B16C4" w:rsidRPr="003B16C4" w14:paraId="1ACF727A" w14:textId="77777777" w:rsidTr="00BD311D">
        <w:tc>
          <w:tcPr>
            <w:tcW w:w="3119" w:type="dxa"/>
            <w:tcBorders>
              <w:bottom w:val="nil"/>
            </w:tcBorders>
            <w:shd w:val="clear" w:color="auto" w:fill="auto"/>
          </w:tcPr>
          <w:p w14:paraId="6579979C" w14:textId="77777777" w:rsidR="00DD4561" w:rsidRPr="003B16C4" w:rsidRDefault="00DD4561" w:rsidP="003B16C4">
            <w:pPr>
              <w:suppressAutoHyphens w:val="0"/>
              <w:spacing w:before="40" w:after="40" w:line="220" w:lineRule="exact"/>
              <w:ind w:right="113"/>
              <w:rPr>
                <w:sz w:val="18"/>
              </w:rPr>
            </w:pPr>
            <w:r w:rsidRPr="003B16C4">
              <w:rPr>
                <w:sz w:val="18"/>
              </w:rPr>
              <w:t>Minor Offenses Act</w:t>
            </w:r>
          </w:p>
        </w:tc>
        <w:tc>
          <w:tcPr>
            <w:tcW w:w="736" w:type="dxa"/>
            <w:tcBorders>
              <w:bottom w:val="nil"/>
            </w:tcBorders>
            <w:shd w:val="clear" w:color="auto" w:fill="auto"/>
            <w:vAlign w:val="bottom"/>
          </w:tcPr>
          <w:p w14:paraId="04BA184A"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w:t>
            </w:r>
          </w:p>
        </w:tc>
        <w:tc>
          <w:tcPr>
            <w:tcW w:w="879" w:type="dxa"/>
            <w:tcBorders>
              <w:bottom w:val="nil"/>
            </w:tcBorders>
            <w:shd w:val="clear" w:color="auto" w:fill="auto"/>
            <w:vAlign w:val="bottom"/>
          </w:tcPr>
          <w:p w14:paraId="72426F79"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 </w:t>
            </w:r>
          </w:p>
        </w:tc>
        <w:tc>
          <w:tcPr>
            <w:tcW w:w="878" w:type="dxa"/>
            <w:tcBorders>
              <w:bottom w:val="nil"/>
            </w:tcBorders>
            <w:shd w:val="clear" w:color="auto" w:fill="auto"/>
            <w:vAlign w:val="bottom"/>
          </w:tcPr>
          <w:p w14:paraId="79BB75AE"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 </w:t>
            </w:r>
          </w:p>
        </w:tc>
        <w:tc>
          <w:tcPr>
            <w:tcW w:w="879" w:type="dxa"/>
            <w:tcBorders>
              <w:bottom w:val="nil"/>
            </w:tcBorders>
            <w:shd w:val="clear" w:color="auto" w:fill="auto"/>
            <w:vAlign w:val="bottom"/>
          </w:tcPr>
          <w:p w14:paraId="279E96D0"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w:t>
            </w:r>
          </w:p>
        </w:tc>
        <w:tc>
          <w:tcPr>
            <w:tcW w:w="879" w:type="dxa"/>
            <w:tcBorders>
              <w:bottom w:val="nil"/>
            </w:tcBorders>
            <w:shd w:val="clear" w:color="auto" w:fill="auto"/>
            <w:vAlign w:val="bottom"/>
          </w:tcPr>
          <w:p w14:paraId="0A0C741F"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 </w:t>
            </w:r>
          </w:p>
        </w:tc>
      </w:tr>
      <w:tr w:rsidR="003B16C4" w:rsidRPr="003B16C4" w14:paraId="0C903173" w14:textId="77777777" w:rsidTr="00BD311D">
        <w:tc>
          <w:tcPr>
            <w:tcW w:w="3119" w:type="dxa"/>
            <w:tcBorders>
              <w:top w:val="nil"/>
              <w:bottom w:val="nil"/>
            </w:tcBorders>
            <w:shd w:val="clear" w:color="auto" w:fill="auto"/>
          </w:tcPr>
          <w:p w14:paraId="2367620D" w14:textId="77777777" w:rsidR="00DD4561" w:rsidRPr="003B16C4" w:rsidRDefault="00DD4561" w:rsidP="00EC687C">
            <w:pPr>
              <w:keepNext/>
              <w:keepLines/>
              <w:suppressAutoHyphens w:val="0"/>
              <w:spacing w:before="40" w:after="40" w:line="220" w:lineRule="exact"/>
              <w:ind w:right="113"/>
              <w:rPr>
                <w:sz w:val="18"/>
              </w:rPr>
            </w:pPr>
            <w:r w:rsidRPr="003B16C4">
              <w:rPr>
                <w:sz w:val="18"/>
              </w:rPr>
              <w:t>Act for Controlling the Possession of Firearms and Swords and Other Such Weapons</w:t>
            </w:r>
          </w:p>
        </w:tc>
        <w:tc>
          <w:tcPr>
            <w:tcW w:w="736" w:type="dxa"/>
            <w:tcBorders>
              <w:top w:val="nil"/>
              <w:bottom w:val="nil"/>
            </w:tcBorders>
            <w:shd w:val="clear" w:color="auto" w:fill="auto"/>
            <w:vAlign w:val="bottom"/>
          </w:tcPr>
          <w:p w14:paraId="50295B3F" w14:textId="77777777" w:rsidR="00DD4561" w:rsidRPr="003B16C4" w:rsidRDefault="00DD4561" w:rsidP="00EC687C">
            <w:pPr>
              <w:keepNext/>
              <w:keepLines/>
              <w:suppressAutoHyphens w:val="0"/>
              <w:spacing w:before="40" w:after="40" w:line="220" w:lineRule="exact"/>
              <w:ind w:right="113"/>
              <w:jc w:val="right"/>
              <w:rPr>
                <w:rFonts w:eastAsia="MS Gothic"/>
                <w:sz w:val="18"/>
              </w:rPr>
            </w:pPr>
            <w:r w:rsidRPr="003B16C4">
              <w:rPr>
                <w:rFonts w:eastAsia="MS Gothic"/>
                <w:sz w:val="18"/>
              </w:rPr>
              <w:t>294</w:t>
            </w:r>
          </w:p>
        </w:tc>
        <w:tc>
          <w:tcPr>
            <w:tcW w:w="879" w:type="dxa"/>
            <w:tcBorders>
              <w:top w:val="nil"/>
              <w:bottom w:val="nil"/>
            </w:tcBorders>
            <w:shd w:val="clear" w:color="auto" w:fill="auto"/>
            <w:vAlign w:val="bottom"/>
          </w:tcPr>
          <w:p w14:paraId="5D9E6783" w14:textId="77777777" w:rsidR="00DD4561" w:rsidRPr="003B16C4" w:rsidRDefault="00DD4561" w:rsidP="00EC687C">
            <w:pPr>
              <w:keepNext/>
              <w:keepLines/>
              <w:suppressAutoHyphens w:val="0"/>
              <w:spacing w:before="40" w:after="40" w:line="220" w:lineRule="exact"/>
              <w:ind w:right="113"/>
              <w:jc w:val="right"/>
              <w:rPr>
                <w:rFonts w:eastAsia="MS Gothic"/>
                <w:sz w:val="18"/>
              </w:rPr>
            </w:pPr>
            <w:r w:rsidRPr="003B16C4">
              <w:rPr>
                <w:rFonts w:eastAsia="MS Gothic"/>
                <w:sz w:val="18"/>
              </w:rPr>
              <w:t xml:space="preserve">259 </w:t>
            </w:r>
          </w:p>
        </w:tc>
        <w:tc>
          <w:tcPr>
            <w:tcW w:w="878" w:type="dxa"/>
            <w:tcBorders>
              <w:top w:val="nil"/>
              <w:bottom w:val="nil"/>
            </w:tcBorders>
            <w:shd w:val="clear" w:color="auto" w:fill="auto"/>
            <w:vAlign w:val="bottom"/>
          </w:tcPr>
          <w:p w14:paraId="20F5EE73" w14:textId="77777777" w:rsidR="00DD4561" w:rsidRPr="003B16C4" w:rsidRDefault="00DD4561" w:rsidP="00EC687C">
            <w:pPr>
              <w:keepNext/>
              <w:keepLines/>
              <w:suppressAutoHyphens w:val="0"/>
              <w:spacing w:before="40" w:after="40" w:line="220" w:lineRule="exact"/>
              <w:ind w:right="113"/>
              <w:jc w:val="right"/>
              <w:rPr>
                <w:rFonts w:eastAsia="MS Gothic"/>
                <w:sz w:val="18"/>
              </w:rPr>
            </w:pPr>
            <w:r w:rsidRPr="003B16C4">
              <w:rPr>
                <w:rFonts w:eastAsia="MS Gothic"/>
                <w:sz w:val="18"/>
              </w:rPr>
              <w:t xml:space="preserve">239 </w:t>
            </w:r>
          </w:p>
        </w:tc>
        <w:tc>
          <w:tcPr>
            <w:tcW w:w="879" w:type="dxa"/>
            <w:tcBorders>
              <w:top w:val="nil"/>
              <w:bottom w:val="nil"/>
            </w:tcBorders>
            <w:shd w:val="clear" w:color="auto" w:fill="auto"/>
            <w:vAlign w:val="bottom"/>
          </w:tcPr>
          <w:p w14:paraId="15C96DCC" w14:textId="77777777" w:rsidR="00DD4561" w:rsidRPr="003B16C4" w:rsidRDefault="00DD4561" w:rsidP="00EC687C">
            <w:pPr>
              <w:keepNext/>
              <w:keepLines/>
              <w:suppressAutoHyphens w:val="0"/>
              <w:spacing w:before="40" w:after="40" w:line="220" w:lineRule="exact"/>
              <w:ind w:right="113"/>
              <w:jc w:val="right"/>
              <w:rPr>
                <w:rFonts w:eastAsia="MS Gothic"/>
                <w:sz w:val="18"/>
              </w:rPr>
            </w:pPr>
            <w:r w:rsidRPr="003B16C4">
              <w:rPr>
                <w:rFonts w:eastAsia="MS Gothic"/>
                <w:sz w:val="18"/>
              </w:rPr>
              <w:t xml:space="preserve">216 </w:t>
            </w:r>
          </w:p>
        </w:tc>
        <w:tc>
          <w:tcPr>
            <w:tcW w:w="879" w:type="dxa"/>
            <w:tcBorders>
              <w:top w:val="nil"/>
              <w:bottom w:val="nil"/>
            </w:tcBorders>
            <w:shd w:val="clear" w:color="auto" w:fill="auto"/>
            <w:vAlign w:val="bottom"/>
          </w:tcPr>
          <w:p w14:paraId="6B85F18A" w14:textId="77777777" w:rsidR="00DD4561" w:rsidRPr="003B16C4" w:rsidRDefault="00DD4561" w:rsidP="00EC687C">
            <w:pPr>
              <w:keepNext/>
              <w:keepLines/>
              <w:suppressAutoHyphens w:val="0"/>
              <w:spacing w:before="40" w:after="40" w:line="220" w:lineRule="exact"/>
              <w:ind w:right="113"/>
              <w:jc w:val="right"/>
              <w:rPr>
                <w:rFonts w:eastAsia="MS Gothic"/>
                <w:sz w:val="18"/>
              </w:rPr>
            </w:pPr>
            <w:r w:rsidRPr="003B16C4">
              <w:rPr>
                <w:rFonts w:eastAsia="MS Gothic"/>
                <w:sz w:val="18"/>
              </w:rPr>
              <w:t xml:space="preserve">192 </w:t>
            </w:r>
          </w:p>
        </w:tc>
      </w:tr>
      <w:tr w:rsidR="003B16C4" w:rsidRPr="003B16C4" w14:paraId="1C142BC5" w14:textId="77777777" w:rsidTr="00BD311D">
        <w:tc>
          <w:tcPr>
            <w:tcW w:w="3119" w:type="dxa"/>
            <w:tcBorders>
              <w:top w:val="nil"/>
              <w:bottom w:val="nil"/>
            </w:tcBorders>
            <w:shd w:val="clear" w:color="auto" w:fill="auto"/>
          </w:tcPr>
          <w:p w14:paraId="12C5B510" w14:textId="77777777" w:rsidR="00DD4561" w:rsidRPr="003B16C4" w:rsidRDefault="00DD4561" w:rsidP="003B16C4">
            <w:pPr>
              <w:suppressAutoHyphens w:val="0"/>
              <w:spacing w:before="40" w:after="40" w:line="220" w:lineRule="exact"/>
              <w:ind w:right="113"/>
              <w:rPr>
                <w:sz w:val="18"/>
              </w:rPr>
            </w:pPr>
            <w:r w:rsidRPr="003B16C4">
              <w:rPr>
                <w:sz w:val="18"/>
              </w:rPr>
              <w:t>Anti-prostitution Act</w:t>
            </w:r>
          </w:p>
        </w:tc>
        <w:tc>
          <w:tcPr>
            <w:tcW w:w="736" w:type="dxa"/>
            <w:tcBorders>
              <w:top w:val="nil"/>
              <w:bottom w:val="nil"/>
            </w:tcBorders>
            <w:shd w:val="clear" w:color="auto" w:fill="auto"/>
            <w:vAlign w:val="bottom"/>
          </w:tcPr>
          <w:p w14:paraId="45BFE7B3"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38</w:t>
            </w:r>
          </w:p>
        </w:tc>
        <w:tc>
          <w:tcPr>
            <w:tcW w:w="879" w:type="dxa"/>
            <w:tcBorders>
              <w:top w:val="nil"/>
              <w:bottom w:val="nil"/>
            </w:tcBorders>
            <w:shd w:val="clear" w:color="auto" w:fill="auto"/>
            <w:vAlign w:val="bottom"/>
          </w:tcPr>
          <w:p w14:paraId="6E28A367"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24</w:t>
            </w:r>
          </w:p>
        </w:tc>
        <w:tc>
          <w:tcPr>
            <w:tcW w:w="878" w:type="dxa"/>
            <w:tcBorders>
              <w:top w:val="nil"/>
              <w:bottom w:val="nil"/>
            </w:tcBorders>
            <w:shd w:val="clear" w:color="auto" w:fill="auto"/>
            <w:vAlign w:val="bottom"/>
          </w:tcPr>
          <w:p w14:paraId="28119D68"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31</w:t>
            </w:r>
          </w:p>
        </w:tc>
        <w:tc>
          <w:tcPr>
            <w:tcW w:w="879" w:type="dxa"/>
            <w:tcBorders>
              <w:top w:val="nil"/>
              <w:bottom w:val="nil"/>
            </w:tcBorders>
            <w:shd w:val="clear" w:color="auto" w:fill="auto"/>
            <w:vAlign w:val="bottom"/>
          </w:tcPr>
          <w:p w14:paraId="46D06357"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27 </w:t>
            </w:r>
          </w:p>
        </w:tc>
        <w:tc>
          <w:tcPr>
            <w:tcW w:w="879" w:type="dxa"/>
            <w:tcBorders>
              <w:top w:val="nil"/>
              <w:bottom w:val="nil"/>
            </w:tcBorders>
            <w:shd w:val="clear" w:color="auto" w:fill="auto"/>
            <w:vAlign w:val="bottom"/>
          </w:tcPr>
          <w:p w14:paraId="437FE22A"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30 </w:t>
            </w:r>
          </w:p>
        </w:tc>
      </w:tr>
      <w:tr w:rsidR="003B16C4" w:rsidRPr="003B16C4" w14:paraId="4EC5CB5F" w14:textId="77777777" w:rsidTr="00BD311D">
        <w:tc>
          <w:tcPr>
            <w:tcW w:w="3119" w:type="dxa"/>
            <w:tcBorders>
              <w:top w:val="nil"/>
              <w:bottom w:val="nil"/>
            </w:tcBorders>
            <w:shd w:val="clear" w:color="auto" w:fill="auto"/>
          </w:tcPr>
          <w:p w14:paraId="4CDFD51F" w14:textId="77777777" w:rsidR="00DD4561" w:rsidRPr="003B16C4" w:rsidRDefault="00DD4561" w:rsidP="003B16C4">
            <w:pPr>
              <w:suppressAutoHyphens w:val="0"/>
              <w:spacing w:before="40" w:after="40" w:line="220" w:lineRule="exact"/>
              <w:ind w:right="113"/>
              <w:rPr>
                <w:sz w:val="18"/>
              </w:rPr>
            </w:pPr>
            <w:r w:rsidRPr="003B16C4">
              <w:rPr>
                <w:sz w:val="18"/>
              </w:rPr>
              <w:t>Child Welfare Act</w:t>
            </w:r>
          </w:p>
        </w:tc>
        <w:tc>
          <w:tcPr>
            <w:tcW w:w="736" w:type="dxa"/>
            <w:tcBorders>
              <w:top w:val="nil"/>
              <w:bottom w:val="nil"/>
            </w:tcBorders>
            <w:shd w:val="clear" w:color="auto" w:fill="auto"/>
            <w:vAlign w:val="bottom"/>
          </w:tcPr>
          <w:p w14:paraId="41FFD4B6"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181</w:t>
            </w:r>
          </w:p>
        </w:tc>
        <w:tc>
          <w:tcPr>
            <w:tcW w:w="879" w:type="dxa"/>
            <w:tcBorders>
              <w:top w:val="nil"/>
              <w:bottom w:val="nil"/>
            </w:tcBorders>
            <w:shd w:val="clear" w:color="auto" w:fill="auto"/>
            <w:vAlign w:val="bottom"/>
          </w:tcPr>
          <w:p w14:paraId="0E902AC7"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191</w:t>
            </w:r>
          </w:p>
        </w:tc>
        <w:tc>
          <w:tcPr>
            <w:tcW w:w="878" w:type="dxa"/>
            <w:tcBorders>
              <w:top w:val="nil"/>
              <w:bottom w:val="nil"/>
            </w:tcBorders>
            <w:shd w:val="clear" w:color="auto" w:fill="auto"/>
            <w:vAlign w:val="bottom"/>
          </w:tcPr>
          <w:p w14:paraId="4BC5D3E8"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195 </w:t>
            </w:r>
          </w:p>
        </w:tc>
        <w:tc>
          <w:tcPr>
            <w:tcW w:w="879" w:type="dxa"/>
            <w:tcBorders>
              <w:top w:val="nil"/>
              <w:bottom w:val="nil"/>
            </w:tcBorders>
            <w:shd w:val="clear" w:color="auto" w:fill="auto"/>
            <w:vAlign w:val="bottom"/>
          </w:tcPr>
          <w:p w14:paraId="7F5F4D49"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193 </w:t>
            </w:r>
          </w:p>
        </w:tc>
        <w:tc>
          <w:tcPr>
            <w:tcW w:w="879" w:type="dxa"/>
            <w:tcBorders>
              <w:top w:val="nil"/>
              <w:bottom w:val="nil"/>
            </w:tcBorders>
            <w:shd w:val="clear" w:color="auto" w:fill="auto"/>
            <w:vAlign w:val="bottom"/>
          </w:tcPr>
          <w:p w14:paraId="0624D9D7"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193 </w:t>
            </w:r>
          </w:p>
        </w:tc>
      </w:tr>
      <w:tr w:rsidR="003B16C4" w:rsidRPr="003B16C4" w14:paraId="252EA399" w14:textId="77777777" w:rsidTr="00BD311D">
        <w:tc>
          <w:tcPr>
            <w:tcW w:w="3119" w:type="dxa"/>
            <w:tcBorders>
              <w:top w:val="nil"/>
            </w:tcBorders>
            <w:shd w:val="clear" w:color="auto" w:fill="auto"/>
          </w:tcPr>
          <w:p w14:paraId="1517D32E" w14:textId="77777777" w:rsidR="00DD4561" w:rsidRPr="003B16C4" w:rsidRDefault="00DD4561" w:rsidP="003B16C4">
            <w:pPr>
              <w:suppressAutoHyphens w:val="0"/>
              <w:spacing w:before="40" w:after="40" w:line="220" w:lineRule="exact"/>
              <w:rPr>
                <w:sz w:val="18"/>
              </w:rPr>
            </w:pPr>
            <w:r w:rsidRPr="003B16C4">
              <w:rPr>
                <w:sz w:val="18"/>
              </w:rPr>
              <w:t>Narcotics and Psychotropics Control Act</w:t>
            </w:r>
          </w:p>
        </w:tc>
        <w:tc>
          <w:tcPr>
            <w:tcW w:w="736" w:type="dxa"/>
            <w:tcBorders>
              <w:top w:val="nil"/>
            </w:tcBorders>
            <w:shd w:val="clear" w:color="auto" w:fill="auto"/>
            <w:vAlign w:val="bottom"/>
          </w:tcPr>
          <w:p w14:paraId="4E0D531E"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200</w:t>
            </w:r>
          </w:p>
        </w:tc>
        <w:tc>
          <w:tcPr>
            <w:tcW w:w="879" w:type="dxa"/>
            <w:tcBorders>
              <w:top w:val="nil"/>
            </w:tcBorders>
            <w:shd w:val="clear" w:color="auto" w:fill="auto"/>
            <w:vAlign w:val="bottom"/>
          </w:tcPr>
          <w:p w14:paraId="703A83B5"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212</w:t>
            </w:r>
          </w:p>
        </w:tc>
        <w:tc>
          <w:tcPr>
            <w:tcW w:w="878" w:type="dxa"/>
            <w:tcBorders>
              <w:top w:val="nil"/>
            </w:tcBorders>
            <w:shd w:val="clear" w:color="auto" w:fill="auto"/>
            <w:vAlign w:val="bottom"/>
          </w:tcPr>
          <w:p w14:paraId="0FDBA07B"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170</w:t>
            </w:r>
          </w:p>
        </w:tc>
        <w:tc>
          <w:tcPr>
            <w:tcW w:w="879" w:type="dxa"/>
            <w:tcBorders>
              <w:top w:val="nil"/>
            </w:tcBorders>
            <w:shd w:val="clear" w:color="auto" w:fill="auto"/>
            <w:vAlign w:val="bottom"/>
          </w:tcPr>
          <w:p w14:paraId="77A84D8C"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135</w:t>
            </w:r>
          </w:p>
        </w:tc>
        <w:tc>
          <w:tcPr>
            <w:tcW w:w="879" w:type="dxa"/>
            <w:tcBorders>
              <w:top w:val="nil"/>
            </w:tcBorders>
            <w:shd w:val="clear" w:color="auto" w:fill="auto"/>
            <w:vAlign w:val="bottom"/>
          </w:tcPr>
          <w:p w14:paraId="0EB3DCEA"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121</w:t>
            </w:r>
          </w:p>
        </w:tc>
      </w:tr>
      <w:tr w:rsidR="003B16C4" w:rsidRPr="003B16C4" w14:paraId="19E9CB17" w14:textId="77777777" w:rsidTr="00BD311D">
        <w:tc>
          <w:tcPr>
            <w:tcW w:w="3119" w:type="dxa"/>
            <w:shd w:val="clear" w:color="auto" w:fill="auto"/>
          </w:tcPr>
          <w:p w14:paraId="0946ECF7" w14:textId="77777777" w:rsidR="00DD4561" w:rsidRPr="003B16C4" w:rsidRDefault="00DD4561" w:rsidP="003B16C4">
            <w:pPr>
              <w:suppressAutoHyphens w:val="0"/>
              <w:spacing w:before="40" w:after="40" w:line="220" w:lineRule="exact"/>
              <w:ind w:right="113"/>
              <w:rPr>
                <w:sz w:val="18"/>
              </w:rPr>
            </w:pPr>
            <w:r w:rsidRPr="003B16C4">
              <w:rPr>
                <w:sz w:val="18"/>
              </w:rPr>
              <w:t>Stimulants Control Act</w:t>
            </w:r>
          </w:p>
        </w:tc>
        <w:tc>
          <w:tcPr>
            <w:tcW w:w="736" w:type="dxa"/>
            <w:shd w:val="clear" w:color="auto" w:fill="auto"/>
            <w:vAlign w:val="bottom"/>
          </w:tcPr>
          <w:p w14:paraId="00FD850B" w14:textId="577E110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13</w:t>
            </w:r>
            <w:r w:rsidR="003B16C4">
              <w:rPr>
                <w:rFonts w:eastAsia="MS Gothic"/>
                <w:sz w:val="18"/>
              </w:rPr>
              <w:t xml:space="preserve"> </w:t>
            </w:r>
            <w:r w:rsidRPr="003B16C4">
              <w:rPr>
                <w:rFonts w:eastAsia="MS Gothic"/>
                <w:sz w:val="18"/>
              </w:rPr>
              <w:t>893</w:t>
            </w:r>
          </w:p>
        </w:tc>
        <w:tc>
          <w:tcPr>
            <w:tcW w:w="879" w:type="dxa"/>
            <w:shd w:val="clear" w:color="auto" w:fill="auto"/>
            <w:vAlign w:val="bottom"/>
          </w:tcPr>
          <w:p w14:paraId="18E5AB26" w14:textId="73B1BE50"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13</w:t>
            </w:r>
            <w:r w:rsidR="003B16C4">
              <w:rPr>
                <w:rFonts w:eastAsia="MS Gothic"/>
                <w:sz w:val="18"/>
              </w:rPr>
              <w:t xml:space="preserve"> </w:t>
            </w:r>
            <w:r w:rsidRPr="003B16C4">
              <w:rPr>
                <w:rFonts w:eastAsia="MS Gothic"/>
                <w:sz w:val="18"/>
              </w:rPr>
              <w:t>538</w:t>
            </w:r>
          </w:p>
        </w:tc>
        <w:tc>
          <w:tcPr>
            <w:tcW w:w="878" w:type="dxa"/>
            <w:shd w:val="clear" w:color="auto" w:fill="auto"/>
            <w:vAlign w:val="bottom"/>
          </w:tcPr>
          <w:p w14:paraId="3DE39477" w14:textId="78EC4C46"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13</w:t>
            </w:r>
            <w:r w:rsidR="003B16C4">
              <w:rPr>
                <w:rFonts w:eastAsia="MS Gothic"/>
                <w:sz w:val="18"/>
              </w:rPr>
              <w:t xml:space="preserve"> </w:t>
            </w:r>
            <w:r w:rsidRPr="003B16C4">
              <w:rPr>
                <w:rFonts w:eastAsia="MS Gothic"/>
                <w:sz w:val="18"/>
              </w:rPr>
              <w:t>421</w:t>
            </w:r>
          </w:p>
        </w:tc>
        <w:tc>
          <w:tcPr>
            <w:tcW w:w="879" w:type="dxa"/>
            <w:shd w:val="clear" w:color="auto" w:fill="auto"/>
            <w:vAlign w:val="bottom"/>
          </w:tcPr>
          <w:p w14:paraId="5EC37F65" w14:textId="0874D276"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12</w:t>
            </w:r>
            <w:r w:rsidR="003B16C4">
              <w:rPr>
                <w:rFonts w:eastAsia="MS Gothic"/>
                <w:sz w:val="18"/>
              </w:rPr>
              <w:t xml:space="preserve"> </w:t>
            </w:r>
            <w:r w:rsidRPr="003B16C4">
              <w:rPr>
                <w:rFonts w:eastAsia="MS Gothic"/>
                <w:sz w:val="18"/>
              </w:rPr>
              <w:t>904</w:t>
            </w:r>
          </w:p>
        </w:tc>
        <w:tc>
          <w:tcPr>
            <w:tcW w:w="879" w:type="dxa"/>
            <w:shd w:val="clear" w:color="auto" w:fill="auto"/>
            <w:vAlign w:val="bottom"/>
          </w:tcPr>
          <w:p w14:paraId="0CFB25E7" w14:textId="0A52880C"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12</w:t>
            </w:r>
            <w:r w:rsidR="003B16C4">
              <w:rPr>
                <w:rFonts w:eastAsia="MS Gothic"/>
                <w:sz w:val="18"/>
              </w:rPr>
              <w:t xml:space="preserve"> </w:t>
            </w:r>
            <w:r w:rsidRPr="003B16C4">
              <w:rPr>
                <w:rFonts w:eastAsia="MS Gothic"/>
                <w:sz w:val="18"/>
              </w:rPr>
              <w:t>170</w:t>
            </w:r>
          </w:p>
        </w:tc>
      </w:tr>
      <w:tr w:rsidR="003B16C4" w:rsidRPr="003B16C4" w14:paraId="6DFB0FA9" w14:textId="77777777" w:rsidTr="00BD311D">
        <w:tc>
          <w:tcPr>
            <w:tcW w:w="3119" w:type="dxa"/>
            <w:shd w:val="clear" w:color="auto" w:fill="auto"/>
          </w:tcPr>
          <w:p w14:paraId="3920DF5D" w14:textId="77777777" w:rsidR="00DD4561" w:rsidRPr="003B16C4" w:rsidRDefault="00DD4561" w:rsidP="003B16C4">
            <w:pPr>
              <w:suppressAutoHyphens w:val="0"/>
              <w:spacing w:before="40" w:after="40" w:line="220" w:lineRule="exact"/>
              <w:ind w:right="113"/>
              <w:rPr>
                <w:sz w:val="18"/>
              </w:rPr>
            </w:pPr>
            <w:r w:rsidRPr="003B16C4">
              <w:rPr>
                <w:sz w:val="18"/>
              </w:rPr>
              <w:t>Employment Security Act</w:t>
            </w:r>
          </w:p>
        </w:tc>
        <w:tc>
          <w:tcPr>
            <w:tcW w:w="736" w:type="dxa"/>
            <w:shd w:val="clear" w:color="auto" w:fill="auto"/>
            <w:vAlign w:val="bottom"/>
          </w:tcPr>
          <w:p w14:paraId="3D25BA7E"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44</w:t>
            </w:r>
          </w:p>
        </w:tc>
        <w:tc>
          <w:tcPr>
            <w:tcW w:w="879" w:type="dxa"/>
            <w:shd w:val="clear" w:color="auto" w:fill="auto"/>
            <w:vAlign w:val="bottom"/>
          </w:tcPr>
          <w:p w14:paraId="6B704717"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44 </w:t>
            </w:r>
          </w:p>
        </w:tc>
        <w:tc>
          <w:tcPr>
            <w:tcW w:w="878" w:type="dxa"/>
            <w:shd w:val="clear" w:color="auto" w:fill="auto"/>
            <w:vAlign w:val="bottom"/>
          </w:tcPr>
          <w:p w14:paraId="4D643CF5"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9 </w:t>
            </w:r>
          </w:p>
        </w:tc>
        <w:tc>
          <w:tcPr>
            <w:tcW w:w="879" w:type="dxa"/>
            <w:shd w:val="clear" w:color="auto" w:fill="auto"/>
            <w:vAlign w:val="bottom"/>
          </w:tcPr>
          <w:p w14:paraId="198369BC"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12 </w:t>
            </w:r>
          </w:p>
        </w:tc>
        <w:tc>
          <w:tcPr>
            <w:tcW w:w="879" w:type="dxa"/>
            <w:shd w:val="clear" w:color="auto" w:fill="auto"/>
            <w:vAlign w:val="bottom"/>
          </w:tcPr>
          <w:p w14:paraId="617C05E5"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5 </w:t>
            </w:r>
          </w:p>
        </w:tc>
      </w:tr>
      <w:tr w:rsidR="003B16C4" w:rsidRPr="003B16C4" w14:paraId="71584BFD" w14:textId="77777777" w:rsidTr="00BD311D">
        <w:tc>
          <w:tcPr>
            <w:tcW w:w="3119" w:type="dxa"/>
            <w:shd w:val="clear" w:color="auto" w:fill="auto"/>
          </w:tcPr>
          <w:p w14:paraId="5394AEB2" w14:textId="77777777" w:rsidR="00DD4561" w:rsidRPr="003B16C4" w:rsidRDefault="00DD4561" w:rsidP="003B16C4">
            <w:pPr>
              <w:suppressAutoHyphens w:val="0"/>
              <w:spacing w:before="40" w:after="40" w:line="220" w:lineRule="exact"/>
              <w:ind w:right="113"/>
              <w:rPr>
                <w:sz w:val="18"/>
              </w:rPr>
            </w:pPr>
            <w:r w:rsidRPr="003B16C4">
              <w:rPr>
                <w:sz w:val="18"/>
              </w:rPr>
              <w:t xml:space="preserve">Road Traffic Act </w:t>
            </w:r>
          </w:p>
        </w:tc>
        <w:tc>
          <w:tcPr>
            <w:tcW w:w="736" w:type="dxa"/>
            <w:shd w:val="clear" w:color="auto" w:fill="auto"/>
            <w:vAlign w:val="bottom"/>
          </w:tcPr>
          <w:p w14:paraId="09FEB683"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804</w:t>
            </w:r>
          </w:p>
        </w:tc>
        <w:tc>
          <w:tcPr>
            <w:tcW w:w="879" w:type="dxa"/>
            <w:shd w:val="clear" w:color="auto" w:fill="auto"/>
            <w:vAlign w:val="bottom"/>
          </w:tcPr>
          <w:p w14:paraId="0BAC7CE2"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781</w:t>
            </w:r>
          </w:p>
        </w:tc>
        <w:tc>
          <w:tcPr>
            <w:tcW w:w="878" w:type="dxa"/>
            <w:shd w:val="clear" w:color="auto" w:fill="auto"/>
            <w:vAlign w:val="bottom"/>
          </w:tcPr>
          <w:p w14:paraId="733FB3E7"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835 </w:t>
            </w:r>
          </w:p>
        </w:tc>
        <w:tc>
          <w:tcPr>
            <w:tcW w:w="879" w:type="dxa"/>
            <w:shd w:val="clear" w:color="auto" w:fill="auto"/>
            <w:vAlign w:val="bottom"/>
          </w:tcPr>
          <w:p w14:paraId="6DE5A1E5"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808 </w:t>
            </w:r>
          </w:p>
        </w:tc>
        <w:tc>
          <w:tcPr>
            <w:tcW w:w="879" w:type="dxa"/>
            <w:shd w:val="clear" w:color="auto" w:fill="auto"/>
            <w:vAlign w:val="bottom"/>
          </w:tcPr>
          <w:p w14:paraId="1D80CD7F"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763 </w:t>
            </w:r>
          </w:p>
        </w:tc>
      </w:tr>
      <w:tr w:rsidR="003B16C4" w:rsidRPr="003B16C4" w14:paraId="5DD0372E" w14:textId="77777777" w:rsidTr="00BD311D">
        <w:tc>
          <w:tcPr>
            <w:tcW w:w="3119" w:type="dxa"/>
            <w:shd w:val="clear" w:color="auto" w:fill="auto"/>
          </w:tcPr>
          <w:p w14:paraId="6368145B" w14:textId="77777777" w:rsidR="00DD4561" w:rsidRPr="003B16C4" w:rsidRDefault="00DD4561" w:rsidP="003B16C4">
            <w:pPr>
              <w:suppressAutoHyphens w:val="0"/>
              <w:spacing w:before="40" w:after="40" w:line="220" w:lineRule="exact"/>
              <w:ind w:right="113"/>
              <w:rPr>
                <w:sz w:val="18"/>
              </w:rPr>
            </w:pPr>
            <w:r w:rsidRPr="003B16C4">
              <w:rPr>
                <w:sz w:val="18"/>
              </w:rPr>
              <w:t>Immigration Control and Refugee Recognition Act</w:t>
            </w:r>
          </w:p>
        </w:tc>
        <w:tc>
          <w:tcPr>
            <w:tcW w:w="736" w:type="dxa"/>
            <w:shd w:val="clear" w:color="auto" w:fill="auto"/>
            <w:vAlign w:val="bottom"/>
          </w:tcPr>
          <w:p w14:paraId="2AE1D32F"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74</w:t>
            </w:r>
          </w:p>
        </w:tc>
        <w:tc>
          <w:tcPr>
            <w:tcW w:w="879" w:type="dxa"/>
            <w:shd w:val="clear" w:color="auto" w:fill="auto"/>
            <w:vAlign w:val="bottom"/>
          </w:tcPr>
          <w:p w14:paraId="346F69AC"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57</w:t>
            </w:r>
          </w:p>
        </w:tc>
        <w:tc>
          <w:tcPr>
            <w:tcW w:w="878" w:type="dxa"/>
            <w:shd w:val="clear" w:color="auto" w:fill="auto"/>
            <w:vAlign w:val="bottom"/>
          </w:tcPr>
          <w:p w14:paraId="3135BCC8"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48</w:t>
            </w:r>
          </w:p>
        </w:tc>
        <w:tc>
          <w:tcPr>
            <w:tcW w:w="879" w:type="dxa"/>
            <w:shd w:val="clear" w:color="auto" w:fill="auto"/>
            <w:vAlign w:val="bottom"/>
          </w:tcPr>
          <w:p w14:paraId="75982190"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36</w:t>
            </w:r>
          </w:p>
        </w:tc>
        <w:tc>
          <w:tcPr>
            <w:tcW w:w="879" w:type="dxa"/>
            <w:shd w:val="clear" w:color="auto" w:fill="auto"/>
            <w:vAlign w:val="bottom"/>
          </w:tcPr>
          <w:p w14:paraId="684C9A81"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41</w:t>
            </w:r>
          </w:p>
        </w:tc>
      </w:tr>
      <w:tr w:rsidR="003B16C4" w:rsidRPr="003B16C4" w14:paraId="6A790D1A" w14:textId="77777777" w:rsidTr="00BD311D">
        <w:tc>
          <w:tcPr>
            <w:tcW w:w="3119" w:type="dxa"/>
            <w:shd w:val="clear" w:color="auto" w:fill="auto"/>
          </w:tcPr>
          <w:p w14:paraId="17E1C444" w14:textId="77777777" w:rsidR="00DD4561" w:rsidRPr="003B16C4" w:rsidRDefault="00DD4561" w:rsidP="003B16C4">
            <w:pPr>
              <w:suppressAutoHyphens w:val="0"/>
              <w:spacing w:before="40" w:after="40" w:line="220" w:lineRule="exact"/>
              <w:ind w:right="113"/>
              <w:rPr>
                <w:sz w:val="18"/>
              </w:rPr>
            </w:pPr>
            <w:r w:rsidRPr="003B16C4">
              <w:rPr>
                <w:sz w:val="18"/>
              </w:rPr>
              <w:t>Other Special Acts Offenses</w:t>
            </w:r>
          </w:p>
        </w:tc>
        <w:tc>
          <w:tcPr>
            <w:tcW w:w="736" w:type="dxa"/>
            <w:shd w:val="clear" w:color="auto" w:fill="auto"/>
            <w:vAlign w:val="bottom"/>
          </w:tcPr>
          <w:p w14:paraId="4B333567"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971</w:t>
            </w:r>
          </w:p>
        </w:tc>
        <w:tc>
          <w:tcPr>
            <w:tcW w:w="879" w:type="dxa"/>
            <w:shd w:val="clear" w:color="auto" w:fill="auto"/>
            <w:vAlign w:val="bottom"/>
          </w:tcPr>
          <w:p w14:paraId="06947BF3"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980</w:t>
            </w:r>
          </w:p>
        </w:tc>
        <w:tc>
          <w:tcPr>
            <w:tcW w:w="878" w:type="dxa"/>
            <w:shd w:val="clear" w:color="auto" w:fill="auto"/>
            <w:vAlign w:val="bottom"/>
          </w:tcPr>
          <w:p w14:paraId="0963D05A"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 xml:space="preserve">987 </w:t>
            </w:r>
          </w:p>
        </w:tc>
        <w:tc>
          <w:tcPr>
            <w:tcW w:w="879" w:type="dxa"/>
            <w:shd w:val="clear" w:color="auto" w:fill="auto"/>
            <w:vAlign w:val="bottom"/>
          </w:tcPr>
          <w:p w14:paraId="553CD394"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959</w:t>
            </w:r>
          </w:p>
        </w:tc>
        <w:tc>
          <w:tcPr>
            <w:tcW w:w="879" w:type="dxa"/>
            <w:shd w:val="clear" w:color="auto" w:fill="auto"/>
            <w:vAlign w:val="bottom"/>
          </w:tcPr>
          <w:p w14:paraId="198DA82A" w14:textId="77777777" w:rsidR="00DD4561" w:rsidRPr="003B16C4" w:rsidRDefault="00DD4561" w:rsidP="003B16C4">
            <w:pPr>
              <w:suppressAutoHyphens w:val="0"/>
              <w:spacing w:before="40" w:after="40" w:line="220" w:lineRule="exact"/>
              <w:ind w:right="113"/>
              <w:jc w:val="right"/>
              <w:rPr>
                <w:rFonts w:eastAsia="MS Gothic"/>
                <w:sz w:val="18"/>
              </w:rPr>
            </w:pPr>
            <w:r w:rsidRPr="003B16C4">
              <w:rPr>
                <w:rFonts w:eastAsia="MS Gothic"/>
                <w:sz w:val="18"/>
              </w:rPr>
              <w:t>898</w:t>
            </w:r>
          </w:p>
        </w:tc>
      </w:tr>
    </w:tbl>
    <w:p w14:paraId="40F880FA" w14:textId="77777777" w:rsidR="00DD4561" w:rsidRPr="00D51D90" w:rsidRDefault="00DD4561" w:rsidP="006A69DD">
      <w:pPr>
        <w:pStyle w:val="SingleTxtG"/>
        <w:spacing w:before="240"/>
      </w:pPr>
      <w:r w:rsidRPr="00D51D90">
        <w:t>(ii)</w:t>
      </w:r>
      <w:r w:rsidRPr="00D51D90">
        <w:tab/>
        <w:t>Number of inmates per prison term</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35"/>
        <w:gridCol w:w="907"/>
        <w:gridCol w:w="907"/>
        <w:gridCol w:w="907"/>
        <w:gridCol w:w="907"/>
        <w:gridCol w:w="907"/>
      </w:tblGrid>
      <w:tr w:rsidR="00A32CC9" w:rsidRPr="004304DA" w14:paraId="340AED7A" w14:textId="77777777" w:rsidTr="00A32CC9">
        <w:trPr>
          <w:tblHeader/>
        </w:trPr>
        <w:tc>
          <w:tcPr>
            <w:tcW w:w="2835" w:type="dxa"/>
            <w:tcBorders>
              <w:top w:val="single" w:sz="4" w:space="0" w:color="auto"/>
              <w:bottom w:val="single" w:sz="12" w:space="0" w:color="auto"/>
            </w:tcBorders>
            <w:shd w:val="clear" w:color="auto" w:fill="auto"/>
            <w:vAlign w:val="bottom"/>
          </w:tcPr>
          <w:p w14:paraId="1878CB31" w14:textId="77777777" w:rsidR="00DD4561" w:rsidRPr="004304DA" w:rsidRDefault="00DD4561" w:rsidP="004304DA">
            <w:pPr>
              <w:suppressAutoHyphens w:val="0"/>
              <w:spacing w:before="80" w:after="80" w:line="200" w:lineRule="exact"/>
              <w:ind w:right="113"/>
              <w:rPr>
                <w:i/>
                <w:sz w:val="16"/>
              </w:rPr>
            </w:pPr>
            <w:r w:rsidRPr="004304DA">
              <w:rPr>
                <w:i/>
                <w:sz w:val="16"/>
              </w:rPr>
              <w:t>Type of punishment and term</w:t>
            </w:r>
          </w:p>
        </w:tc>
        <w:tc>
          <w:tcPr>
            <w:tcW w:w="907" w:type="dxa"/>
            <w:tcBorders>
              <w:top w:val="single" w:sz="4" w:space="0" w:color="auto"/>
              <w:bottom w:val="single" w:sz="12" w:space="0" w:color="auto"/>
            </w:tcBorders>
            <w:shd w:val="clear" w:color="auto" w:fill="auto"/>
            <w:vAlign w:val="bottom"/>
          </w:tcPr>
          <w:p w14:paraId="6D17DE81" w14:textId="77777777" w:rsidR="00DD4561" w:rsidRPr="004304DA" w:rsidRDefault="00DD4561" w:rsidP="004304DA">
            <w:pPr>
              <w:suppressAutoHyphens w:val="0"/>
              <w:spacing w:before="80" w:after="80" w:line="200" w:lineRule="exact"/>
              <w:ind w:right="113"/>
              <w:jc w:val="right"/>
              <w:rPr>
                <w:rFonts w:eastAsia="MS Gothic"/>
                <w:i/>
                <w:sz w:val="16"/>
              </w:rPr>
            </w:pPr>
            <w:r w:rsidRPr="004304DA">
              <w:rPr>
                <w:rFonts w:eastAsia="MS Gothic"/>
                <w:i/>
                <w:sz w:val="16"/>
              </w:rPr>
              <w:t>2013</w:t>
            </w:r>
          </w:p>
        </w:tc>
        <w:tc>
          <w:tcPr>
            <w:tcW w:w="907" w:type="dxa"/>
            <w:tcBorders>
              <w:top w:val="single" w:sz="4" w:space="0" w:color="auto"/>
              <w:bottom w:val="single" w:sz="12" w:space="0" w:color="auto"/>
            </w:tcBorders>
            <w:shd w:val="clear" w:color="auto" w:fill="auto"/>
            <w:vAlign w:val="bottom"/>
          </w:tcPr>
          <w:p w14:paraId="47BFF48C" w14:textId="77777777" w:rsidR="00DD4561" w:rsidRPr="004304DA" w:rsidRDefault="00DD4561" w:rsidP="004304DA">
            <w:pPr>
              <w:suppressAutoHyphens w:val="0"/>
              <w:spacing w:before="80" w:after="80" w:line="200" w:lineRule="exact"/>
              <w:ind w:right="113"/>
              <w:jc w:val="right"/>
              <w:rPr>
                <w:rFonts w:eastAsia="MS Gothic"/>
                <w:i/>
                <w:sz w:val="16"/>
              </w:rPr>
            </w:pPr>
            <w:r w:rsidRPr="004304DA">
              <w:rPr>
                <w:rFonts w:eastAsia="MS Gothic"/>
                <w:i/>
                <w:sz w:val="16"/>
              </w:rPr>
              <w:t>2014</w:t>
            </w:r>
          </w:p>
        </w:tc>
        <w:tc>
          <w:tcPr>
            <w:tcW w:w="907" w:type="dxa"/>
            <w:tcBorders>
              <w:top w:val="single" w:sz="4" w:space="0" w:color="auto"/>
              <w:bottom w:val="single" w:sz="12" w:space="0" w:color="auto"/>
            </w:tcBorders>
            <w:shd w:val="clear" w:color="auto" w:fill="auto"/>
            <w:vAlign w:val="bottom"/>
          </w:tcPr>
          <w:p w14:paraId="2A15781A" w14:textId="77777777" w:rsidR="00DD4561" w:rsidRPr="004304DA" w:rsidRDefault="00DD4561" w:rsidP="004304DA">
            <w:pPr>
              <w:suppressAutoHyphens w:val="0"/>
              <w:spacing w:before="80" w:after="80" w:line="200" w:lineRule="exact"/>
              <w:ind w:right="113"/>
              <w:jc w:val="right"/>
              <w:rPr>
                <w:rFonts w:eastAsia="MS Gothic"/>
                <w:i/>
                <w:sz w:val="16"/>
              </w:rPr>
            </w:pPr>
            <w:r w:rsidRPr="004304DA">
              <w:rPr>
                <w:rFonts w:eastAsia="MS Gothic"/>
                <w:i/>
                <w:sz w:val="16"/>
              </w:rPr>
              <w:t>2015</w:t>
            </w:r>
          </w:p>
        </w:tc>
        <w:tc>
          <w:tcPr>
            <w:tcW w:w="907" w:type="dxa"/>
            <w:tcBorders>
              <w:top w:val="single" w:sz="4" w:space="0" w:color="auto"/>
              <w:bottom w:val="single" w:sz="12" w:space="0" w:color="auto"/>
            </w:tcBorders>
            <w:shd w:val="clear" w:color="auto" w:fill="auto"/>
            <w:vAlign w:val="bottom"/>
          </w:tcPr>
          <w:p w14:paraId="14AD3DBD" w14:textId="77777777" w:rsidR="00DD4561" w:rsidRPr="004304DA" w:rsidRDefault="00DD4561" w:rsidP="004304DA">
            <w:pPr>
              <w:suppressAutoHyphens w:val="0"/>
              <w:spacing w:before="80" w:after="80" w:line="200" w:lineRule="exact"/>
              <w:ind w:right="113"/>
              <w:jc w:val="right"/>
              <w:rPr>
                <w:rFonts w:eastAsia="MS Gothic"/>
                <w:i/>
                <w:sz w:val="16"/>
              </w:rPr>
            </w:pPr>
            <w:r w:rsidRPr="004304DA">
              <w:rPr>
                <w:rFonts w:eastAsia="MS Gothic"/>
                <w:i/>
                <w:sz w:val="16"/>
              </w:rPr>
              <w:t>2016</w:t>
            </w:r>
          </w:p>
        </w:tc>
        <w:tc>
          <w:tcPr>
            <w:tcW w:w="907" w:type="dxa"/>
            <w:tcBorders>
              <w:top w:val="single" w:sz="4" w:space="0" w:color="auto"/>
              <w:bottom w:val="single" w:sz="12" w:space="0" w:color="auto"/>
            </w:tcBorders>
            <w:shd w:val="clear" w:color="auto" w:fill="auto"/>
            <w:vAlign w:val="bottom"/>
          </w:tcPr>
          <w:p w14:paraId="5526294A" w14:textId="77777777" w:rsidR="00DD4561" w:rsidRPr="004304DA" w:rsidRDefault="00DD4561" w:rsidP="004304DA">
            <w:pPr>
              <w:suppressAutoHyphens w:val="0"/>
              <w:spacing w:before="80" w:after="80" w:line="200" w:lineRule="exact"/>
              <w:ind w:right="113"/>
              <w:jc w:val="right"/>
              <w:rPr>
                <w:rFonts w:eastAsia="MS Gothic"/>
                <w:i/>
                <w:sz w:val="16"/>
              </w:rPr>
            </w:pPr>
            <w:r w:rsidRPr="004304DA">
              <w:rPr>
                <w:rFonts w:eastAsia="MS Gothic"/>
                <w:i/>
                <w:sz w:val="16"/>
              </w:rPr>
              <w:t>2017</w:t>
            </w:r>
          </w:p>
        </w:tc>
      </w:tr>
      <w:tr w:rsidR="00DD4561" w:rsidRPr="004304DA" w14:paraId="66B0ED34" w14:textId="77777777" w:rsidTr="00A32CC9">
        <w:tc>
          <w:tcPr>
            <w:tcW w:w="2835" w:type="dxa"/>
            <w:tcBorders>
              <w:top w:val="single" w:sz="12" w:space="0" w:color="auto"/>
              <w:bottom w:val="single" w:sz="4" w:space="0" w:color="auto"/>
            </w:tcBorders>
            <w:shd w:val="clear" w:color="auto" w:fill="auto"/>
          </w:tcPr>
          <w:p w14:paraId="224522E2" w14:textId="77777777" w:rsidR="00DD4561" w:rsidRPr="004304DA" w:rsidRDefault="00DD4561" w:rsidP="004304DA">
            <w:pPr>
              <w:suppressAutoHyphens w:val="0"/>
              <w:spacing w:before="80" w:after="80" w:line="220" w:lineRule="exact"/>
              <w:ind w:left="283"/>
              <w:rPr>
                <w:b/>
                <w:sz w:val="18"/>
              </w:rPr>
            </w:pPr>
            <w:r w:rsidRPr="004304DA">
              <w:rPr>
                <w:b/>
                <w:sz w:val="18"/>
              </w:rPr>
              <w:t>Total</w:t>
            </w:r>
          </w:p>
        </w:tc>
        <w:tc>
          <w:tcPr>
            <w:tcW w:w="907" w:type="dxa"/>
            <w:tcBorders>
              <w:top w:val="single" w:sz="12" w:space="0" w:color="auto"/>
              <w:bottom w:val="single" w:sz="4" w:space="0" w:color="auto"/>
            </w:tcBorders>
            <w:shd w:val="clear" w:color="auto" w:fill="auto"/>
            <w:vAlign w:val="bottom"/>
          </w:tcPr>
          <w:p w14:paraId="51580F78" w14:textId="2643AEC6" w:rsidR="00DD4561" w:rsidRPr="004304DA" w:rsidRDefault="00DD4561" w:rsidP="004304DA">
            <w:pPr>
              <w:suppressAutoHyphens w:val="0"/>
              <w:spacing w:before="80" w:after="80" w:line="220" w:lineRule="exact"/>
              <w:ind w:right="113"/>
              <w:jc w:val="right"/>
              <w:rPr>
                <w:rFonts w:eastAsia="MS Gothic"/>
                <w:b/>
                <w:sz w:val="18"/>
              </w:rPr>
            </w:pPr>
            <w:r w:rsidRPr="004304DA">
              <w:rPr>
                <w:rFonts w:eastAsia="MS Gothic"/>
                <w:b/>
                <w:sz w:val="18"/>
              </w:rPr>
              <w:t>55</w:t>
            </w:r>
            <w:r w:rsidR="004304DA" w:rsidRPr="004304DA">
              <w:rPr>
                <w:rFonts w:eastAsia="MS Gothic"/>
                <w:b/>
                <w:sz w:val="18"/>
              </w:rPr>
              <w:t xml:space="preserve"> </w:t>
            </w:r>
            <w:r w:rsidRPr="004304DA">
              <w:rPr>
                <w:rFonts w:eastAsia="MS Gothic"/>
                <w:b/>
                <w:sz w:val="18"/>
              </w:rPr>
              <w:t>316</w:t>
            </w:r>
          </w:p>
        </w:tc>
        <w:tc>
          <w:tcPr>
            <w:tcW w:w="907" w:type="dxa"/>
            <w:tcBorders>
              <w:top w:val="single" w:sz="12" w:space="0" w:color="auto"/>
              <w:bottom w:val="single" w:sz="4" w:space="0" w:color="auto"/>
            </w:tcBorders>
            <w:shd w:val="clear" w:color="auto" w:fill="auto"/>
            <w:vAlign w:val="bottom"/>
          </w:tcPr>
          <w:p w14:paraId="3A56407E" w14:textId="1ABE2B3A" w:rsidR="00DD4561" w:rsidRPr="004304DA" w:rsidRDefault="00DD4561" w:rsidP="004304DA">
            <w:pPr>
              <w:suppressAutoHyphens w:val="0"/>
              <w:spacing w:before="80" w:after="80" w:line="220" w:lineRule="exact"/>
              <w:ind w:right="113"/>
              <w:jc w:val="right"/>
              <w:rPr>
                <w:rFonts w:eastAsia="MS Gothic"/>
                <w:b/>
                <w:sz w:val="18"/>
              </w:rPr>
            </w:pPr>
            <w:r w:rsidRPr="004304DA">
              <w:rPr>
                <w:rFonts w:eastAsia="MS Gothic"/>
                <w:b/>
                <w:sz w:val="18"/>
              </w:rPr>
              <w:t>52</w:t>
            </w:r>
            <w:r w:rsidR="004304DA" w:rsidRPr="004304DA">
              <w:rPr>
                <w:rFonts w:eastAsia="MS Gothic"/>
                <w:b/>
                <w:sz w:val="18"/>
              </w:rPr>
              <w:t xml:space="preserve"> </w:t>
            </w:r>
            <w:r w:rsidRPr="004304DA">
              <w:rPr>
                <w:rFonts w:eastAsia="MS Gothic"/>
                <w:b/>
                <w:sz w:val="18"/>
              </w:rPr>
              <w:t>860</w:t>
            </w:r>
          </w:p>
        </w:tc>
        <w:tc>
          <w:tcPr>
            <w:tcW w:w="907" w:type="dxa"/>
            <w:tcBorders>
              <w:top w:val="single" w:sz="12" w:space="0" w:color="auto"/>
              <w:bottom w:val="single" w:sz="4" w:space="0" w:color="auto"/>
            </w:tcBorders>
            <w:shd w:val="clear" w:color="auto" w:fill="auto"/>
            <w:vAlign w:val="bottom"/>
          </w:tcPr>
          <w:p w14:paraId="19F4E9B5" w14:textId="1CE43476" w:rsidR="00DD4561" w:rsidRPr="004304DA" w:rsidRDefault="00DD4561" w:rsidP="004304DA">
            <w:pPr>
              <w:suppressAutoHyphens w:val="0"/>
              <w:spacing w:before="80" w:after="80" w:line="220" w:lineRule="exact"/>
              <w:ind w:right="113"/>
              <w:jc w:val="right"/>
              <w:rPr>
                <w:rFonts w:eastAsia="MS Gothic"/>
                <w:b/>
                <w:sz w:val="18"/>
              </w:rPr>
            </w:pPr>
            <w:r w:rsidRPr="004304DA">
              <w:rPr>
                <w:rFonts w:eastAsia="MS Gothic"/>
                <w:b/>
                <w:sz w:val="18"/>
              </w:rPr>
              <w:t>51</w:t>
            </w:r>
            <w:r w:rsidR="004304DA" w:rsidRPr="004304DA">
              <w:rPr>
                <w:rFonts w:eastAsia="MS Gothic"/>
                <w:b/>
                <w:sz w:val="18"/>
              </w:rPr>
              <w:t xml:space="preserve"> </w:t>
            </w:r>
            <w:r w:rsidRPr="004304DA">
              <w:rPr>
                <w:rFonts w:eastAsia="MS Gothic"/>
                <w:b/>
                <w:sz w:val="18"/>
              </w:rPr>
              <w:t>175</w:t>
            </w:r>
          </w:p>
        </w:tc>
        <w:tc>
          <w:tcPr>
            <w:tcW w:w="907" w:type="dxa"/>
            <w:tcBorders>
              <w:top w:val="single" w:sz="12" w:space="0" w:color="auto"/>
              <w:bottom w:val="single" w:sz="4" w:space="0" w:color="auto"/>
            </w:tcBorders>
            <w:shd w:val="clear" w:color="auto" w:fill="auto"/>
            <w:vAlign w:val="bottom"/>
          </w:tcPr>
          <w:p w14:paraId="63B6869D" w14:textId="6C99B724" w:rsidR="00DD4561" w:rsidRPr="004304DA" w:rsidRDefault="00DD4561" w:rsidP="004304DA">
            <w:pPr>
              <w:suppressAutoHyphens w:val="0"/>
              <w:spacing w:before="80" w:after="80" w:line="220" w:lineRule="exact"/>
              <w:ind w:right="113"/>
              <w:jc w:val="right"/>
              <w:rPr>
                <w:rFonts w:eastAsia="MS Gothic"/>
                <w:b/>
                <w:sz w:val="18"/>
              </w:rPr>
            </w:pPr>
            <w:r w:rsidRPr="004304DA">
              <w:rPr>
                <w:rFonts w:eastAsia="MS Gothic"/>
                <w:b/>
                <w:sz w:val="18"/>
              </w:rPr>
              <w:t>49</w:t>
            </w:r>
            <w:r w:rsidR="004304DA" w:rsidRPr="004304DA">
              <w:rPr>
                <w:rFonts w:eastAsia="MS Gothic"/>
                <w:b/>
                <w:sz w:val="18"/>
              </w:rPr>
              <w:t xml:space="preserve"> </w:t>
            </w:r>
            <w:r w:rsidRPr="004304DA">
              <w:rPr>
                <w:rFonts w:eastAsia="MS Gothic"/>
                <w:b/>
                <w:sz w:val="18"/>
              </w:rPr>
              <w:t>027</w:t>
            </w:r>
          </w:p>
        </w:tc>
        <w:tc>
          <w:tcPr>
            <w:tcW w:w="907" w:type="dxa"/>
            <w:tcBorders>
              <w:top w:val="single" w:sz="12" w:space="0" w:color="auto"/>
              <w:bottom w:val="single" w:sz="4" w:space="0" w:color="auto"/>
            </w:tcBorders>
            <w:shd w:val="clear" w:color="auto" w:fill="auto"/>
            <w:vAlign w:val="bottom"/>
          </w:tcPr>
          <w:p w14:paraId="6C572846" w14:textId="71122FA1" w:rsidR="00DD4561" w:rsidRPr="004304DA" w:rsidRDefault="00DD4561" w:rsidP="004304DA">
            <w:pPr>
              <w:suppressAutoHyphens w:val="0"/>
              <w:spacing w:before="80" w:after="80" w:line="220" w:lineRule="exact"/>
              <w:ind w:right="113"/>
              <w:jc w:val="right"/>
              <w:rPr>
                <w:rFonts w:eastAsia="MS Gothic"/>
                <w:b/>
                <w:sz w:val="18"/>
              </w:rPr>
            </w:pPr>
            <w:r w:rsidRPr="004304DA">
              <w:rPr>
                <w:rFonts w:eastAsia="MS Gothic"/>
                <w:b/>
                <w:sz w:val="18"/>
              </w:rPr>
              <w:t>46</w:t>
            </w:r>
            <w:r w:rsidR="004304DA" w:rsidRPr="004304DA">
              <w:rPr>
                <w:rFonts w:eastAsia="MS Gothic"/>
                <w:b/>
                <w:sz w:val="18"/>
              </w:rPr>
              <w:t xml:space="preserve"> </w:t>
            </w:r>
            <w:r w:rsidRPr="004304DA">
              <w:rPr>
                <w:rFonts w:eastAsia="MS Gothic"/>
                <w:b/>
                <w:sz w:val="18"/>
              </w:rPr>
              <w:t>702</w:t>
            </w:r>
          </w:p>
        </w:tc>
      </w:tr>
      <w:tr w:rsidR="00DD4561" w:rsidRPr="004304DA" w14:paraId="0F540CCB" w14:textId="77777777" w:rsidTr="00A32CC9">
        <w:tc>
          <w:tcPr>
            <w:tcW w:w="2835" w:type="dxa"/>
            <w:tcBorders>
              <w:top w:val="single" w:sz="4" w:space="0" w:color="auto"/>
            </w:tcBorders>
            <w:shd w:val="clear" w:color="auto" w:fill="auto"/>
          </w:tcPr>
          <w:p w14:paraId="2C88D3C3" w14:textId="77777777" w:rsidR="00DD4561" w:rsidRPr="004304DA" w:rsidRDefault="00DD4561" w:rsidP="004304DA">
            <w:pPr>
              <w:suppressAutoHyphens w:val="0"/>
              <w:spacing w:before="40" w:after="40" w:line="220" w:lineRule="exact"/>
              <w:ind w:right="113"/>
              <w:rPr>
                <w:sz w:val="18"/>
              </w:rPr>
            </w:pPr>
            <w:r w:rsidRPr="004304DA">
              <w:rPr>
                <w:sz w:val="18"/>
              </w:rPr>
              <w:t>Imprisonment with work</w:t>
            </w:r>
          </w:p>
        </w:tc>
        <w:tc>
          <w:tcPr>
            <w:tcW w:w="907" w:type="dxa"/>
            <w:tcBorders>
              <w:top w:val="single" w:sz="4" w:space="0" w:color="auto"/>
            </w:tcBorders>
            <w:shd w:val="clear" w:color="auto" w:fill="auto"/>
            <w:vAlign w:val="bottom"/>
          </w:tcPr>
          <w:p w14:paraId="18309A96" w14:textId="4029F5F1"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55</w:t>
            </w:r>
            <w:r w:rsidR="004304DA">
              <w:rPr>
                <w:rFonts w:eastAsia="MS Gothic"/>
                <w:sz w:val="18"/>
              </w:rPr>
              <w:t xml:space="preserve"> </w:t>
            </w:r>
            <w:r w:rsidRPr="004304DA">
              <w:rPr>
                <w:rFonts w:eastAsia="MS Gothic"/>
                <w:sz w:val="18"/>
              </w:rPr>
              <w:t>133</w:t>
            </w:r>
          </w:p>
        </w:tc>
        <w:tc>
          <w:tcPr>
            <w:tcW w:w="907" w:type="dxa"/>
            <w:tcBorders>
              <w:top w:val="single" w:sz="4" w:space="0" w:color="auto"/>
            </w:tcBorders>
            <w:shd w:val="clear" w:color="auto" w:fill="auto"/>
            <w:vAlign w:val="bottom"/>
          </w:tcPr>
          <w:p w14:paraId="1BA72F8E" w14:textId="64CC983C"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52</w:t>
            </w:r>
            <w:r w:rsidR="004304DA">
              <w:rPr>
                <w:rFonts w:eastAsia="MS Gothic"/>
                <w:sz w:val="18"/>
              </w:rPr>
              <w:t xml:space="preserve"> </w:t>
            </w:r>
            <w:r w:rsidRPr="004304DA">
              <w:rPr>
                <w:rFonts w:eastAsia="MS Gothic"/>
                <w:sz w:val="18"/>
              </w:rPr>
              <w:t xml:space="preserve">695 </w:t>
            </w:r>
          </w:p>
        </w:tc>
        <w:tc>
          <w:tcPr>
            <w:tcW w:w="907" w:type="dxa"/>
            <w:tcBorders>
              <w:top w:val="single" w:sz="4" w:space="0" w:color="auto"/>
            </w:tcBorders>
            <w:shd w:val="clear" w:color="auto" w:fill="auto"/>
            <w:vAlign w:val="bottom"/>
          </w:tcPr>
          <w:p w14:paraId="77D823DD" w14:textId="49A008F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51</w:t>
            </w:r>
            <w:r w:rsidR="004304DA">
              <w:rPr>
                <w:rFonts w:eastAsia="MS Gothic"/>
                <w:sz w:val="18"/>
              </w:rPr>
              <w:t xml:space="preserve"> </w:t>
            </w:r>
            <w:r w:rsidRPr="004304DA">
              <w:rPr>
                <w:rFonts w:eastAsia="MS Gothic"/>
                <w:sz w:val="18"/>
              </w:rPr>
              <w:t>019</w:t>
            </w:r>
          </w:p>
        </w:tc>
        <w:tc>
          <w:tcPr>
            <w:tcW w:w="907" w:type="dxa"/>
            <w:tcBorders>
              <w:top w:val="single" w:sz="4" w:space="0" w:color="auto"/>
            </w:tcBorders>
            <w:shd w:val="clear" w:color="auto" w:fill="auto"/>
            <w:vAlign w:val="bottom"/>
          </w:tcPr>
          <w:p w14:paraId="39E4C7DA" w14:textId="4D2C7FC6"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48</w:t>
            </w:r>
            <w:r w:rsidR="004304DA">
              <w:rPr>
                <w:rFonts w:eastAsia="MS Gothic"/>
                <w:sz w:val="18"/>
              </w:rPr>
              <w:t xml:space="preserve"> </w:t>
            </w:r>
            <w:r w:rsidRPr="004304DA">
              <w:rPr>
                <w:rFonts w:eastAsia="MS Gothic"/>
                <w:sz w:val="18"/>
              </w:rPr>
              <w:t>908</w:t>
            </w:r>
          </w:p>
        </w:tc>
        <w:tc>
          <w:tcPr>
            <w:tcW w:w="907" w:type="dxa"/>
            <w:tcBorders>
              <w:top w:val="single" w:sz="4" w:space="0" w:color="auto"/>
            </w:tcBorders>
            <w:shd w:val="clear" w:color="auto" w:fill="auto"/>
            <w:vAlign w:val="bottom"/>
          </w:tcPr>
          <w:p w14:paraId="18D3C5B2" w14:textId="7DC52B73"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46</w:t>
            </w:r>
            <w:r w:rsidR="004304DA">
              <w:rPr>
                <w:rFonts w:eastAsia="MS Gothic"/>
                <w:sz w:val="18"/>
              </w:rPr>
              <w:t xml:space="preserve"> </w:t>
            </w:r>
            <w:r w:rsidRPr="004304DA">
              <w:rPr>
                <w:rFonts w:eastAsia="MS Gothic"/>
                <w:sz w:val="18"/>
              </w:rPr>
              <w:t>573</w:t>
            </w:r>
          </w:p>
        </w:tc>
      </w:tr>
      <w:tr w:rsidR="00DD4561" w:rsidRPr="004304DA" w14:paraId="0AD551FD" w14:textId="77777777" w:rsidTr="00A32CC9">
        <w:tc>
          <w:tcPr>
            <w:tcW w:w="2835" w:type="dxa"/>
            <w:shd w:val="clear" w:color="auto" w:fill="auto"/>
          </w:tcPr>
          <w:p w14:paraId="267B7408" w14:textId="77777777" w:rsidR="00DD4561" w:rsidRPr="004304DA" w:rsidRDefault="00DD4561" w:rsidP="004304DA">
            <w:pPr>
              <w:suppressAutoHyphens w:val="0"/>
              <w:spacing w:before="40" w:after="40" w:line="220" w:lineRule="exact"/>
              <w:ind w:right="113"/>
              <w:rPr>
                <w:sz w:val="18"/>
              </w:rPr>
            </w:pPr>
            <w:r w:rsidRPr="004304DA">
              <w:rPr>
                <w:sz w:val="18"/>
              </w:rPr>
              <w:t>Up to 3 months</w:t>
            </w:r>
          </w:p>
        </w:tc>
        <w:tc>
          <w:tcPr>
            <w:tcW w:w="907" w:type="dxa"/>
            <w:shd w:val="clear" w:color="auto" w:fill="auto"/>
            <w:vAlign w:val="bottom"/>
          </w:tcPr>
          <w:p w14:paraId="691F17CB"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 xml:space="preserve">22 </w:t>
            </w:r>
          </w:p>
        </w:tc>
        <w:tc>
          <w:tcPr>
            <w:tcW w:w="907" w:type="dxa"/>
            <w:shd w:val="clear" w:color="auto" w:fill="auto"/>
            <w:vAlign w:val="bottom"/>
          </w:tcPr>
          <w:p w14:paraId="68E0AC1F"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 xml:space="preserve">19 </w:t>
            </w:r>
          </w:p>
        </w:tc>
        <w:tc>
          <w:tcPr>
            <w:tcW w:w="907" w:type="dxa"/>
            <w:shd w:val="clear" w:color="auto" w:fill="auto"/>
            <w:vAlign w:val="bottom"/>
          </w:tcPr>
          <w:p w14:paraId="0E381840"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 xml:space="preserve">16 </w:t>
            </w:r>
          </w:p>
        </w:tc>
        <w:tc>
          <w:tcPr>
            <w:tcW w:w="907" w:type="dxa"/>
            <w:shd w:val="clear" w:color="auto" w:fill="auto"/>
            <w:vAlign w:val="bottom"/>
          </w:tcPr>
          <w:p w14:paraId="190713D0"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 xml:space="preserve">11 </w:t>
            </w:r>
          </w:p>
        </w:tc>
        <w:tc>
          <w:tcPr>
            <w:tcW w:w="907" w:type="dxa"/>
            <w:shd w:val="clear" w:color="auto" w:fill="auto"/>
            <w:vAlign w:val="bottom"/>
          </w:tcPr>
          <w:p w14:paraId="3F8FCDC2"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 xml:space="preserve">13 </w:t>
            </w:r>
          </w:p>
        </w:tc>
      </w:tr>
      <w:tr w:rsidR="00DD4561" w:rsidRPr="004304DA" w14:paraId="1A01D64C" w14:textId="77777777" w:rsidTr="00BD311D">
        <w:tc>
          <w:tcPr>
            <w:tcW w:w="2835" w:type="dxa"/>
            <w:tcBorders>
              <w:bottom w:val="nil"/>
            </w:tcBorders>
            <w:shd w:val="clear" w:color="auto" w:fill="auto"/>
          </w:tcPr>
          <w:p w14:paraId="34B70777" w14:textId="77777777" w:rsidR="00DD4561" w:rsidRPr="004304DA" w:rsidRDefault="00DD4561" w:rsidP="004304DA">
            <w:pPr>
              <w:suppressAutoHyphens w:val="0"/>
              <w:spacing w:before="40" w:after="40" w:line="220" w:lineRule="exact"/>
              <w:ind w:right="113"/>
              <w:rPr>
                <w:sz w:val="18"/>
              </w:rPr>
            </w:pPr>
            <w:r w:rsidRPr="004304DA">
              <w:rPr>
                <w:sz w:val="18"/>
              </w:rPr>
              <w:t xml:space="preserve">Up to 6 months </w:t>
            </w:r>
          </w:p>
        </w:tc>
        <w:tc>
          <w:tcPr>
            <w:tcW w:w="907" w:type="dxa"/>
            <w:tcBorders>
              <w:bottom w:val="nil"/>
            </w:tcBorders>
            <w:shd w:val="clear" w:color="auto" w:fill="auto"/>
            <w:vAlign w:val="bottom"/>
          </w:tcPr>
          <w:p w14:paraId="6CA62EAE"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 xml:space="preserve">264 </w:t>
            </w:r>
          </w:p>
        </w:tc>
        <w:tc>
          <w:tcPr>
            <w:tcW w:w="907" w:type="dxa"/>
            <w:tcBorders>
              <w:bottom w:val="nil"/>
            </w:tcBorders>
            <w:shd w:val="clear" w:color="auto" w:fill="auto"/>
            <w:vAlign w:val="bottom"/>
          </w:tcPr>
          <w:p w14:paraId="3E59A9DE"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 xml:space="preserve">222 </w:t>
            </w:r>
          </w:p>
        </w:tc>
        <w:tc>
          <w:tcPr>
            <w:tcW w:w="907" w:type="dxa"/>
            <w:tcBorders>
              <w:bottom w:val="nil"/>
            </w:tcBorders>
            <w:shd w:val="clear" w:color="auto" w:fill="auto"/>
            <w:vAlign w:val="bottom"/>
          </w:tcPr>
          <w:p w14:paraId="10D68FC7"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 xml:space="preserve">251 </w:t>
            </w:r>
          </w:p>
        </w:tc>
        <w:tc>
          <w:tcPr>
            <w:tcW w:w="907" w:type="dxa"/>
            <w:tcBorders>
              <w:bottom w:val="nil"/>
            </w:tcBorders>
            <w:shd w:val="clear" w:color="auto" w:fill="auto"/>
            <w:vAlign w:val="bottom"/>
          </w:tcPr>
          <w:p w14:paraId="12568EE0"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 xml:space="preserve">232 </w:t>
            </w:r>
          </w:p>
        </w:tc>
        <w:tc>
          <w:tcPr>
            <w:tcW w:w="907" w:type="dxa"/>
            <w:tcBorders>
              <w:bottom w:val="nil"/>
            </w:tcBorders>
            <w:shd w:val="clear" w:color="auto" w:fill="auto"/>
            <w:vAlign w:val="bottom"/>
          </w:tcPr>
          <w:p w14:paraId="1DB3E917"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 xml:space="preserve">199 </w:t>
            </w:r>
          </w:p>
        </w:tc>
      </w:tr>
      <w:tr w:rsidR="00DD4561" w:rsidRPr="004304DA" w14:paraId="70D83563" w14:textId="77777777" w:rsidTr="00BD311D">
        <w:tc>
          <w:tcPr>
            <w:tcW w:w="2835" w:type="dxa"/>
            <w:tcBorders>
              <w:top w:val="nil"/>
              <w:bottom w:val="nil"/>
            </w:tcBorders>
            <w:shd w:val="clear" w:color="auto" w:fill="auto"/>
          </w:tcPr>
          <w:p w14:paraId="5386EB43" w14:textId="77777777" w:rsidR="00DD4561" w:rsidRPr="004304DA" w:rsidRDefault="00DD4561" w:rsidP="004304DA">
            <w:pPr>
              <w:suppressAutoHyphens w:val="0"/>
              <w:spacing w:before="40" w:after="40" w:line="220" w:lineRule="exact"/>
              <w:ind w:right="113"/>
              <w:rPr>
                <w:sz w:val="18"/>
              </w:rPr>
            </w:pPr>
            <w:r w:rsidRPr="004304DA">
              <w:rPr>
                <w:sz w:val="18"/>
              </w:rPr>
              <w:t xml:space="preserve">Up to 1 year </w:t>
            </w:r>
          </w:p>
        </w:tc>
        <w:tc>
          <w:tcPr>
            <w:tcW w:w="907" w:type="dxa"/>
            <w:tcBorders>
              <w:top w:val="nil"/>
              <w:bottom w:val="nil"/>
            </w:tcBorders>
            <w:shd w:val="clear" w:color="auto" w:fill="auto"/>
            <w:vAlign w:val="bottom"/>
          </w:tcPr>
          <w:p w14:paraId="79FC5861" w14:textId="54EB5E9F"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2</w:t>
            </w:r>
            <w:r w:rsidR="004304DA">
              <w:rPr>
                <w:rFonts w:eastAsia="MS Gothic"/>
                <w:sz w:val="18"/>
              </w:rPr>
              <w:t xml:space="preserve"> </w:t>
            </w:r>
            <w:r w:rsidRPr="004304DA">
              <w:rPr>
                <w:rFonts w:eastAsia="MS Gothic"/>
                <w:sz w:val="18"/>
              </w:rPr>
              <w:t>031</w:t>
            </w:r>
          </w:p>
        </w:tc>
        <w:tc>
          <w:tcPr>
            <w:tcW w:w="907" w:type="dxa"/>
            <w:tcBorders>
              <w:top w:val="nil"/>
              <w:bottom w:val="nil"/>
            </w:tcBorders>
            <w:shd w:val="clear" w:color="auto" w:fill="auto"/>
            <w:vAlign w:val="bottom"/>
          </w:tcPr>
          <w:p w14:paraId="60D788C8" w14:textId="7C0FAFD9"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1</w:t>
            </w:r>
            <w:r w:rsidR="004304DA">
              <w:rPr>
                <w:rFonts w:eastAsia="MS Gothic"/>
                <w:sz w:val="18"/>
              </w:rPr>
              <w:t xml:space="preserve"> </w:t>
            </w:r>
            <w:r w:rsidRPr="004304DA">
              <w:rPr>
                <w:rFonts w:eastAsia="MS Gothic"/>
                <w:sz w:val="18"/>
              </w:rPr>
              <w:t>895</w:t>
            </w:r>
          </w:p>
        </w:tc>
        <w:tc>
          <w:tcPr>
            <w:tcW w:w="907" w:type="dxa"/>
            <w:tcBorders>
              <w:top w:val="nil"/>
              <w:bottom w:val="nil"/>
            </w:tcBorders>
            <w:shd w:val="clear" w:color="auto" w:fill="auto"/>
            <w:vAlign w:val="bottom"/>
          </w:tcPr>
          <w:p w14:paraId="47A75120" w14:textId="47F8D88A"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1</w:t>
            </w:r>
            <w:r w:rsidR="004304DA">
              <w:rPr>
                <w:rFonts w:eastAsia="MS Gothic"/>
                <w:sz w:val="18"/>
              </w:rPr>
              <w:t xml:space="preserve"> </w:t>
            </w:r>
            <w:r w:rsidRPr="004304DA">
              <w:rPr>
                <w:rFonts w:eastAsia="MS Gothic"/>
                <w:sz w:val="18"/>
              </w:rPr>
              <w:t>876</w:t>
            </w:r>
          </w:p>
        </w:tc>
        <w:tc>
          <w:tcPr>
            <w:tcW w:w="907" w:type="dxa"/>
            <w:tcBorders>
              <w:top w:val="nil"/>
              <w:bottom w:val="nil"/>
            </w:tcBorders>
            <w:shd w:val="clear" w:color="auto" w:fill="auto"/>
            <w:vAlign w:val="bottom"/>
          </w:tcPr>
          <w:p w14:paraId="78E004C0" w14:textId="51D97561"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1</w:t>
            </w:r>
            <w:r w:rsidR="004304DA">
              <w:rPr>
                <w:rFonts w:eastAsia="MS Gothic"/>
                <w:sz w:val="18"/>
              </w:rPr>
              <w:t xml:space="preserve"> </w:t>
            </w:r>
            <w:r w:rsidRPr="004304DA">
              <w:rPr>
                <w:rFonts w:eastAsia="MS Gothic"/>
                <w:sz w:val="18"/>
              </w:rPr>
              <w:t>819</w:t>
            </w:r>
          </w:p>
        </w:tc>
        <w:tc>
          <w:tcPr>
            <w:tcW w:w="907" w:type="dxa"/>
            <w:tcBorders>
              <w:top w:val="nil"/>
              <w:bottom w:val="nil"/>
            </w:tcBorders>
            <w:shd w:val="clear" w:color="auto" w:fill="auto"/>
            <w:vAlign w:val="bottom"/>
          </w:tcPr>
          <w:p w14:paraId="45232892" w14:textId="1D68753C"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1</w:t>
            </w:r>
            <w:r w:rsidR="004304DA">
              <w:rPr>
                <w:rFonts w:eastAsia="MS Gothic"/>
                <w:sz w:val="18"/>
              </w:rPr>
              <w:t xml:space="preserve"> </w:t>
            </w:r>
            <w:r w:rsidRPr="004304DA">
              <w:rPr>
                <w:rFonts w:eastAsia="MS Gothic"/>
                <w:sz w:val="18"/>
              </w:rPr>
              <w:t>563</w:t>
            </w:r>
          </w:p>
        </w:tc>
      </w:tr>
      <w:tr w:rsidR="00DD4561" w:rsidRPr="004304DA" w14:paraId="1B980885" w14:textId="77777777" w:rsidTr="00BD311D">
        <w:tc>
          <w:tcPr>
            <w:tcW w:w="2835" w:type="dxa"/>
            <w:tcBorders>
              <w:top w:val="nil"/>
            </w:tcBorders>
            <w:shd w:val="clear" w:color="auto" w:fill="auto"/>
          </w:tcPr>
          <w:p w14:paraId="31851AB1" w14:textId="77777777" w:rsidR="00DD4561" w:rsidRPr="004304DA" w:rsidRDefault="00DD4561" w:rsidP="004304DA">
            <w:pPr>
              <w:suppressAutoHyphens w:val="0"/>
              <w:spacing w:before="40" w:after="40" w:line="220" w:lineRule="exact"/>
              <w:ind w:right="113"/>
              <w:rPr>
                <w:sz w:val="18"/>
              </w:rPr>
            </w:pPr>
            <w:r w:rsidRPr="004304DA">
              <w:rPr>
                <w:sz w:val="18"/>
              </w:rPr>
              <w:lastRenderedPageBreak/>
              <w:t>UP to 2 years</w:t>
            </w:r>
          </w:p>
        </w:tc>
        <w:tc>
          <w:tcPr>
            <w:tcW w:w="907" w:type="dxa"/>
            <w:tcBorders>
              <w:top w:val="nil"/>
            </w:tcBorders>
            <w:shd w:val="clear" w:color="auto" w:fill="auto"/>
            <w:vAlign w:val="bottom"/>
          </w:tcPr>
          <w:p w14:paraId="5A5DB85D" w14:textId="2DA5D672"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11</w:t>
            </w:r>
            <w:r w:rsidR="004304DA">
              <w:rPr>
                <w:rFonts w:eastAsia="MS Gothic"/>
                <w:sz w:val="18"/>
              </w:rPr>
              <w:t xml:space="preserve"> </w:t>
            </w:r>
            <w:r w:rsidRPr="004304DA">
              <w:rPr>
                <w:rFonts w:eastAsia="MS Gothic"/>
                <w:sz w:val="18"/>
              </w:rPr>
              <w:t>032</w:t>
            </w:r>
          </w:p>
        </w:tc>
        <w:tc>
          <w:tcPr>
            <w:tcW w:w="907" w:type="dxa"/>
            <w:tcBorders>
              <w:top w:val="nil"/>
            </w:tcBorders>
            <w:shd w:val="clear" w:color="auto" w:fill="auto"/>
            <w:vAlign w:val="bottom"/>
          </w:tcPr>
          <w:p w14:paraId="5876AD3D" w14:textId="5208DD4F"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10</w:t>
            </w:r>
            <w:r w:rsidR="004304DA">
              <w:rPr>
                <w:rFonts w:eastAsia="MS Gothic"/>
                <w:sz w:val="18"/>
              </w:rPr>
              <w:t xml:space="preserve"> </w:t>
            </w:r>
            <w:r w:rsidRPr="004304DA">
              <w:rPr>
                <w:rFonts w:eastAsia="MS Gothic"/>
                <w:sz w:val="18"/>
              </w:rPr>
              <w:t>739</w:t>
            </w:r>
          </w:p>
        </w:tc>
        <w:tc>
          <w:tcPr>
            <w:tcW w:w="907" w:type="dxa"/>
            <w:tcBorders>
              <w:top w:val="nil"/>
            </w:tcBorders>
            <w:shd w:val="clear" w:color="auto" w:fill="auto"/>
            <w:vAlign w:val="bottom"/>
          </w:tcPr>
          <w:p w14:paraId="5BE0D4C0" w14:textId="7485F2BC"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10</w:t>
            </w:r>
            <w:r w:rsidR="004304DA">
              <w:rPr>
                <w:rFonts w:eastAsia="MS Gothic"/>
                <w:sz w:val="18"/>
              </w:rPr>
              <w:t xml:space="preserve"> </w:t>
            </w:r>
            <w:r w:rsidRPr="004304DA">
              <w:rPr>
                <w:rFonts w:eastAsia="MS Gothic"/>
                <w:sz w:val="18"/>
              </w:rPr>
              <w:t>482</w:t>
            </w:r>
          </w:p>
        </w:tc>
        <w:tc>
          <w:tcPr>
            <w:tcW w:w="907" w:type="dxa"/>
            <w:tcBorders>
              <w:top w:val="nil"/>
            </w:tcBorders>
            <w:shd w:val="clear" w:color="auto" w:fill="auto"/>
            <w:vAlign w:val="bottom"/>
          </w:tcPr>
          <w:p w14:paraId="5B4EB08D" w14:textId="003EEE9E"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9</w:t>
            </w:r>
            <w:r w:rsidR="004304DA">
              <w:rPr>
                <w:rFonts w:eastAsia="MS Gothic"/>
                <w:sz w:val="18"/>
              </w:rPr>
              <w:t xml:space="preserve"> </w:t>
            </w:r>
            <w:r w:rsidRPr="004304DA">
              <w:rPr>
                <w:rFonts w:eastAsia="MS Gothic"/>
                <w:sz w:val="18"/>
              </w:rPr>
              <w:t>856</w:t>
            </w:r>
          </w:p>
        </w:tc>
        <w:tc>
          <w:tcPr>
            <w:tcW w:w="907" w:type="dxa"/>
            <w:tcBorders>
              <w:top w:val="nil"/>
            </w:tcBorders>
            <w:shd w:val="clear" w:color="auto" w:fill="auto"/>
            <w:vAlign w:val="bottom"/>
          </w:tcPr>
          <w:p w14:paraId="74D7F327" w14:textId="18C0EA29"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9</w:t>
            </w:r>
            <w:r w:rsidR="004304DA">
              <w:rPr>
                <w:rFonts w:eastAsia="MS Gothic"/>
                <w:sz w:val="18"/>
              </w:rPr>
              <w:t xml:space="preserve"> </w:t>
            </w:r>
            <w:r w:rsidRPr="004304DA">
              <w:rPr>
                <w:rFonts w:eastAsia="MS Gothic"/>
                <w:sz w:val="18"/>
              </w:rPr>
              <w:t>389</w:t>
            </w:r>
          </w:p>
        </w:tc>
      </w:tr>
      <w:tr w:rsidR="00DD4561" w:rsidRPr="004304DA" w14:paraId="7E15976C" w14:textId="77777777" w:rsidTr="00A32CC9">
        <w:tc>
          <w:tcPr>
            <w:tcW w:w="2835" w:type="dxa"/>
            <w:shd w:val="clear" w:color="auto" w:fill="auto"/>
          </w:tcPr>
          <w:p w14:paraId="328B98C7" w14:textId="77777777" w:rsidR="00DD4561" w:rsidRPr="004304DA" w:rsidRDefault="00DD4561" w:rsidP="004304DA">
            <w:pPr>
              <w:suppressAutoHyphens w:val="0"/>
              <w:spacing w:before="40" w:after="40" w:line="220" w:lineRule="exact"/>
              <w:ind w:right="113"/>
              <w:rPr>
                <w:sz w:val="18"/>
              </w:rPr>
            </w:pPr>
            <w:r w:rsidRPr="004304DA">
              <w:rPr>
                <w:sz w:val="18"/>
              </w:rPr>
              <w:t>Up to 3 years</w:t>
            </w:r>
          </w:p>
        </w:tc>
        <w:tc>
          <w:tcPr>
            <w:tcW w:w="907" w:type="dxa"/>
            <w:shd w:val="clear" w:color="auto" w:fill="auto"/>
            <w:vAlign w:val="bottom"/>
          </w:tcPr>
          <w:p w14:paraId="3070E88E" w14:textId="313F6D10"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14</w:t>
            </w:r>
            <w:r w:rsidR="004304DA">
              <w:rPr>
                <w:rFonts w:eastAsia="MS Gothic"/>
                <w:sz w:val="18"/>
              </w:rPr>
              <w:t xml:space="preserve"> </w:t>
            </w:r>
            <w:r w:rsidRPr="004304DA">
              <w:rPr>
                <w:rFonts w:eastAsia="MS Gothic"/>
                <w:sz w:val="18"/>
              </w:rPr>
              <w:t>548</w:t>
            </w:r>
          </w:p>
        </w:tc>
        <w:tc>
          <w:tcPr>
            <w:tcW w:w="907" w:type="dxa"/>
            <w:shd w:val="clear" w:color="auto" w:fill="auto"/>
            <w:vAlign w:val="bottom"/>
          </w:tcPr>
          <w:p w14:paraId="76965664" w14:textId="00419F08"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13</w:t>
            </w:r>
            <w:r w:rsidR="004304DA">
              <w:rPr>
                <w:rFonts w:eastAsia="MS Gothic"/>
                <w:sz w:val="18"/>
              </w:rPr>
              <w:t xml:space="preserve"> </w:t>
            </w:r>
            <w:r w:rsidRPr="004304DA">
              <w:rPr>
                <w:rFonts w:eastAsia="MS Gothic"/>
                <w:sz w:val="18"/>
              </w:rPr>
              <w:t>780</w:t>
            </w:r>
          </w:p>
        </w:tc>
        <w:tc>
          <w:tcPr>
            <w:tcW w:w="907" w:type="dxa"/>
            <w:shd w:val="clear" w:color="auto" w:fill="auto"/>
            <w:vAlign w:val="bottom"/>
          </w:tcPr>
          <w:p w14:paraId="007D2D1F" w14:textId="44DED5AA"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13</w:t>
            </w:r>
            <w:r w:rsidR="004304DA">
              <w:rPr>
                <w:rFonts w:eastAsia="MS Gothic"/>
                <w:sz w:val="18"/>
              </w:rPr>
              <w:t xml:space="preserve"> </w:t>
            </w:r>
            <w:r w:rsidRPr="004304DA">
              <w:rPr>
                <w:rFonts w:eastAsia="MS Gothic"/>
                <w:sz w:val="18"/>
              </w:rPr>
              <w:t>444</w:t>
            </w:r>
          </w:p>
        </w:tc>
        <w:tc>
          <w:tcPr>
            <w:tcW w:w="907" w:type="dxa"/>
            <w:shd w:val="clear" w:color="auto" w:fill="auto"/>
            <w:vAlign w:val="bottom"/>
          </w:tcPr>
          <w:p w14:paraId="5D38BC3A" w14:textId="2A72996D"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13</w:t>
            </w:r>
            <w:r w:rsidR="004304DA">
              <w:rPr>
                <w:rFonts w:eastAsia="MS Gothic"/>
                <w:sz w:val="18"/>
              </w:rPr>
              <w:t xml:space="preserve"> </w:t>
            </w:r>
            <w:r w:rsidRPr="004304DA">
              <w:rPr>
                <w:rFonts w:eastAsia="MS Gothic"/>
                <w:sz w:val="18"/>
              </w:rPr>
              <w:t>127</w:t>
            </w:r>
          </w:p>
        </w:tc>
        <w:tc>
          <w:tcPr>
            <w:tcW w:w="907" w:type="dxa"/>
            <w:shd w:val="clear" w:color="auto" w:fill="auto"/>
            <w:vAlign w:val="bottom"/>
          </w:tcPr>
          <w:p w14:paraId="6499DF3A" w14:textId="5E9E19FF"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12</w:t>
            </w:r>
            <w:r w:rsidR="004304DA">
              <w:rPr>
                <w:rFonts w:eastAsia="MS Gothic"/>
                <w:sz w:val="18"/>
              </w:rPr>
              <w:t xml:space="preserve"> </w:t>
            </w:r>
            <w:r w:rsidRPr="004304DA">
              <w:rPr>
                <w:rFonts w:eastAsia="MS Gothic"/>
                <w:sz w:val="18"/>
              </w:rPr>
              <w:t>526</w:t>
            </w:r>
          </w:p>
        </w:tc>
      </w:tr>
      <w:tr w:rsidR="00DD4561" w:rsidRPr="004304DA" w14:paraId="2332847A" w14:textId="77777777" w:rsidTr="00A32CC9">
        <w:tc>
          <w:tcPr>
            <w:tcW w:w="2835" w:type="dxa"/>
            <w:shd w:val="clear" w:color="auto" w:fill="auto"/>
          </w:tcPr>
          <w:p w14:paraId="1D5F04E5" w14:textId="77777777" w:rsidR="00DD4561" w:rsidRPr="004304DA" w:rsidRDefault="00DD4561" w:rsidP="004304DA">
            <w:pPr>
              <w:suppressAutoHyphens w:val="0"/>
              <w:spacing w:before="40" w:after="40" w:line="220" w:lineRule="exact"/>
              <w:ind w:right="113"/>
              <w:rPr>
                <w:sz w:val="18"/>
              </w:rPr>
            </w:pPr>
            <w:r w:rsidRPr="004304DA">
              <w:rPr>
                <w:sz w:val="18"/>
              </w:rPr>
              <w:t>Up to 5 years</w:t>
            </w:r>
          </w:p>
        </w:tc>
        <w:tc>
          <w:tcPr>
            <w:tcW w:w="907" w:type="dxa"/>
            <w:shd w:val="clear" w:color="auto" w:fill="auto"/>
            <w:vAlign w:val="bottom"/>
          </w:tcPr>
          <w:p w14:paraId="614B8601" w14:textId="3E685F8A"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12</w:t>
            </w:r>
            <w:r w:rsidR="004304DA">
              <w:rPr>
                <w:rFonts w:eastAsia="MS Gothic"/>
                <w:sz w:val="18"/>
              </w:rPr>
              <w:t xml:space="preserve"> </w:t>
            </w:r>
            <w:r w:rsidRPr="004304DA">
              <w:rPr>
                <w:rFonts w:eastAsia="MS Gothic"/>
                <w:sz w:val="18"/>
              </w:rPr>
              <w:t>409</w:t>
            </w:r>
          </w:p>
        </w:tc>
        <w:tc>
          <w:tcPr>
            <w:tcW w:w="907" w:type="dxa"/>
            <w:shd w:val="clear" w:color="auto" w:fill="auto"/>
            <w:vAlign w:val="bottom"/>
          </w:tcPr>
          <w:p w14:paraId="2960B2C6" w14:textId="5EEA4ADA"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11</w:t>
            </w:r>
            <w:r w:rsidR="004304DA">
              <w:rPr>
                <w:rFonts w:eastAsia="MS Gothic"/>
                <w:sz w:val="18"/>
              </w:rPr>
              <w:t xml:space="preserve"> </w:t>
            </w:r>
            <w:r w:rsidRPr="004304DA">
              <w:rPr>
                <w:rFonts w:eastAsia="MS Gothic"/>
                <w:sz w:val="18"/>
              </w:rPr>
              <w:t>913</w:t>
            </w:r>
          </w:p>
        </w:tc>
        <w:tc>
          <w:tcPr>
            <w:tcW w:w="907" w:type="dxa"/>
            <w:shd w:val="clear" w:color="auto" w:fill="auto"/>
            <w:vAlign w:val="bottom"/>
          </w:tcPr>
          <w:p w14:paraId="7DB72AAC" w14:textId="7438AFEB"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11</w:t>
            </w:r>
            <w:r w:rsidR="004304DA">
              <w:rPr>
                <w:rFonts w:eastAsia="MS Gothic"/>
                <w:sz w:val="18"/>
              </w:rPr>
              <w:t xml:space="preserve"> </w:t>
            </w:r>
            <w:r w:rsidRPr="004304DA">
              <w:rPr>
                <w:rFonts w:eastAsia="MS Gothic"/>
                <w:sz w:val="18"/>
              </w:rPr>
              <w:t>477</w:t>
            </w:r>
          </w:p>
        </w:tc>
        <w:tc>
          <w:tcPr>
            <w:tcW w:w="907" w:type="dxa"/>
            <w:shd w:val="clear" w:color="auto" w:fill="auto"/>
            <w:vAlign w:val="bottom"/>
          </w:tcPr>
          <w:p w14:paraId="76ECF308" w14:textId="4B1B62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11</w:t>
            </w:r>
            <w:r w:rsidR="004304DA">
              <w:rPr>
                <w:rFonts w:eastAsia="MS Gothic"/>
                <w:sz w:val="18"/>
              </w:rPr>
              <w:t xml:space="preserve"> </w:t>
            </w:r>
            <w:r w:rsidRPr="004304DA">
              <w:rPr>
                <w:rFonts w:eastAsia="MS Gothic"/>
                <w:sz w:val="18"/>
              </w:rPr>
              <w:t>018</w:t>
            </w:r>
          </w:p>
        </w:tc>
        <w:tc>
          <w:tcPr>
            <w:tcW w:w="907" w:type="dxa"/>
            <w:shd w:val="clear" w:color="auto" w:fill="auto"/>
            <w:vAlign w:val="bottom"/>
          </w:tcPr>
          <w:p w14:paraId="7B345F22" w14:textId="500934B8"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10</w:t>
            </w:r>
            <w:r w:rsidR="004304DA">
              <w:rPr>
                <w:rFonts w:eastAsia="MS Gothic"/>
                <w:sz w:val="18"/>
              </w:rPr>
              <w:t xml:space="preserve"> </w:t>
            </w:r>
            <w:r w:rsidRPr="004304DA">
              <w:rPr>
                <w:rFonts w:eastAsia="MS Gothic"/>
                <w:sz w:val="18"/>
              </w:rPr>
              <w:t>658</w:t>
            </w:r>
          </w:p>
        </w:tc>
      </w:tr>
      <w:tr w:rsidR="00DD4561" w:rsidRPr="004304DA" w14:paraId="0F9CC619" w14:textId="77777777" w:rsidTr="00A32CC9">
        <w:tc>
          <w:tcPr>
            <w:tcW w:w="2835" w:type="dxa"/>
            <w:shd w:val="clear" w:color="auto" w:fill="auto"/>
          </w:tcPr>
          <w:p w14:paraId="6411102A" w14:textId="77777777" w:rsidR="00DD4561" w:rsidRPr="004304DA" w:rsidRDefault="00DD4561" w:rsidP="004304DA">
            <w:pPr>
              <w:suppressAutoHyphens w:val="0"/>
              <w:spacing w:before="40" w:after="40" w:line="220" w:lineRule="exact"/>
              <w:ind w:right="113"/>
              <w:rPr>
                <w:sz w:val="18"/>
              </w:rPr>
            </w:pPr>
            <w:r w:rsidRPr="004304DA">
              <w:rPr>
                <w:sz w:val="18"/>
              </w:rPr>
              <w:t>Up to 7 years</w:t>
            </w:r>
          </w:p>
        </w:tc>
        <w:tc>
          <w:tcPr>
            <w:tcW w:w="907" w:type="dxa"/>
            <w:shd w:val="clear" w:color="auto" w:fill="auto"/>
            <w:vAlign w:val="bottom"/>
          </w:tcPr>
          <w:p w14:paraId="7DA5FEE9" w14:textId="6AA6B6C6"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4</w:t>
            </w:r>
            <w:r w:rsidR="004304DA">
              <w:rPr>
                <w:rFonts w:eastAsia="MS Gothic"/>
                <w:sz w:val="18"/>
              </w:rPr>
              <w:t xml:space="preserve"> </w:t>
            </w:r>
            <w:r w:rsidRPr="004304DA">
              <w:rPr>
                <w:rFonts w:eastAsia="MS Gothic"/>
                <w:sz w:val="18"/>
              </w:rPr>
              <w:t>470</w:t>
            </w:r>
          </w:p>
        </w:tc>
        <w:tc>
          <w:tcPr>
            <w:tcW w:w="907" w:type="dxa"/>
            <w:shd w:val="clear" w:color="auto" w:fill="auto"/>
            <w:vAlign w:val="bottom"/>
          </w:tcPr>
          <w:p w14:paraId="643120CF" w14:textId="689CE032"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4</w:t>
            </w:r>
            <w:r w:rsidR="004304DA">
              <w:rPr>
                <w:rFonts w:eastAsia="MS Gothic"/>
                <w:sz w:val="18"/>
              </w:rPr>
              <w:t xml:space="preserve"> </w:t>
            </w:r>
            <w:r w:rsidRPr="004304DA">
              <w:rPr>
                <w:rFonts w:eastAsia="MS Gothic"/>
                <w:sz w:val="18"/>
              </w:rPr>
              <w:t>065</w:t>
            </w:r>
          </w:p>
        </w:tc>
        <w:tc>
          <w:tcPr>
            <w:tcW w:w="907" w:type="dxa"/>
            <w:shd w:val="clear" w:color="auto" w:fill="auto"/>
            <w:vAlign w:val="bottom"/>
          </w:tcPr>
          <w:p w14:paraId="4BC4A241" w14:textId="0F56DEA3"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3</w:t>
            </w:r>
            <w:r w:rsidR="004304DA">
              <w:rPr>
                <w:rFonts w:eastAsia="MS Gothic"/>
                <w:sz w:val="18"/>
              </w:rPr>
              <w:t xml:space="preserve"> </w:t>
            </w:r>
            <w:r w:rsidRPr="004304DA">
              <w:rPr>
                <w:rFonts w:eastAsia="MS Gothic"/>
                <w:sz w:val="18"/>
              </w:rPr>
              <w:t>766</w:t>
            </w:r>
          </w:p>
        </w:tc>
        <w:tc>
          <w:tcPr>
            <w:tcW w:w="907" w:type="dxa"/>
            <w:shd w:val="clear" w:color="auto" w:fill="auto"/>
            <w:vAlign w:val="bottom"/>
          </w:tcPr>
          <w:p w14:paraId="51917785" w14:textId="49394914"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3</w:t>
            </w:r>
            <w:r w:rsidR="004304DA">
              <w:rPr>
                <w:rFonts w:eastAsia="MS Gothic"/>
                <w:sz w:val="18"/>
              </w:rPr>
              <w:t xml:space="preserve"> </w:t>
            </w:r>
            <w:r w:rsidRPr="004304DA">
              <w:rPr>
                <w:rFonts w:eastAsia="MS Gothic"/>
                <w:sz w:val="18"/>
              </w:rPr>
              <w:t>527</w:t>
            </w:r>
          </w:p>
        </w:tc>
        <w:tc>
          <w:tcPr>
            <w:tcW w:w="907" w:type="dxa"/>
            <w:shd w:val="clear" w:color="auto" w:fill="auto"/>
            <w:vAlign w:val="bottom"/>
          </w:tcPr>
          <w:p w14:paraId="54A31656" w14:textId="0769E032"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3</w:t>
            </w:r>
            <w:r w:rsidR="004304DA">
              <w:rPr>
                <w:rFonts w:eastAsia="MS Gothic"/>
                <w:sz w:val="18"/>
              </w:rPr>
              <w:t xml:space="preserve"> </w:t>
            </w:r>
            <w:r w:rsidRPr="004304DA">
              <w:rPr>
                <w:rFonts w:eastAsia="MS Gothic"/>
                <w:sz w:val="18"/>
              </w:rPr>
              <w:t>322</w:t>
            </w:r>
          </w:p>
        </w:tc>
      </w:tr>
      <w:tr w:rsidR="00DD4561" w:rsidRPr="004304DA" w14:paraId="01074CD4" w14:textId="77777777" w:rsidTr="00A32CC9">
        <w:tc>
          <w:tcPr>
            <w:tcW w:w="2835" w:type="dxa"/>
            <w:shd w:val="clear" w:color="auto" w:fill="auto"/>
          </w:tcPr>
          <w:p w14:paraId="0C68734B" w14:textId="77777777" w:rsidR="00DD4561" w:rsidRPr="004304DA" w:rsidRDefault="00DD4561" w:rsidP="004304DA">
            <w:pPr>
              <w:suppressAutoHyphens w:val="0"/>
              <w:spacing w:before="40" w:after="40" w:line="220" w:lineRule="exact"/>
              <w:ind w:right="113"/>
              <w:rPr>
                <w:sz w:val="18"/>
              </w:rPr>
            </w:pPr>
            <w:r w:rsidRPr="004304DA">
              <w:rPr>
                <w:sz w:val="18"/>
              </w:rPr>
              <w:t>Up to 10 years</w:t>
            </w:r>
          </w:p>
        </w:tc>
        <w:tc>
          <w:tcPr>
            <w:tcW w:w="907" w:type="dxa"/>
            <w:shd w:val="clear" w:color="auto" w:fill="auto"/>
            <w:vAlign w:val="bottom"/>
          </w:tcPr>
          <w:p w14:paraId="1E1BBF4B" w14:textId="0C509D1E"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3</w:t>
            </w:r>
            <w:r w:rsidR="004304DA">
              <w:rPr>
                <w:rFonts w:eastAsia="MS Gothic"/>
                <w:sz w:val="18"/>
              </w:rPr>
              <w:t xml:space="preserve"> </w:t>
            </w:r>
            <w:r w:rsidRPr="004304DA">
              <w:rPr>
                <w:rFonts w:eastAsia="MS Gothic"/>
                <w:sz w:val="18"/>
              </w:rPr>
              <w:t>793</w:t>
            </w:r>
          </w:p>
        </w:tc>
        <w:tc>
          <w:tcPr>
            <w:tcW w:w="907" w:type="dxa"/>
            <w:shd w:val="clear" w:color="auto" w:fill="auto"/>
            <w:vAlign w:val="bottom"/>
          </w:tcPr>
          <w:p w14:paraId="298658D2" w14:textId="500BE2C5"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3</w:t>
            </w:r>
            <w:r w:rsidR="004304DA">
              <w:rPr>
                <w:rFonts w:eastAsia="MS Gothic"/>
                <w:sz w:val="18"/>
              </w:rPr>
              <w:t xml:space="preserve"> </w:t>
            </w:r>
            <w:r w:rsidRPr="004304DA">
              <w:rPr>
                <w:rFonts w:eastAsia="MS Gothic"/>
                <w:sz w:val="18"/>
              </w:rPr>
              <w:t>596</w:t>
            </w:r>
          </w:p>
        </w:tc>
        <w:tc>
          <w:tcPr>
            <w:tcW w:w="907" w:type="dxa"/>
            <w:shd w:val="clear" w:color="auto" w:fill="auto"/>
            <w:vAlign w:val="bottom"/>
          </w:tcPr>
          <w:p w14:paraId="220A2916" w14:textId="02C345B2"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3</w:t>
            </w:r>
            <w:r w:rsidR="004304DA">
              <w:rPr>
                <w:rFonts w:eastAsia="MS Gothic"/>
                <w:sz w:val="18"/>
              </w:rPr>
              <w:t xml:space="preserve"> </w:t>
            </w:r>
            <w:r w:rsidRPr="004304DA">
              <w:rPr>
                <w:rFonts w:eastAsia="MS Gothic"/>
                <w:sz w:val="18"/>
              </w:rPr>
              <w:t>365</w:t>
            </w:r>
          </w:p>
        </w:tc>
        <w:tc>
          <w:tcPr>
            <w:tcW w:w="907" w:type="dxa"/>
            <w:shd w:val="clear" w:color="auto" w:fill="auto"/>
            <w:vAlign w:val="bottom"/>
          </w:tcPr>
          <w:p w14:paraId="7AD6FEB1" w14:textId="2160BE10"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3</w:t>
            </w:r>
            <w:r w:rsidR="004304DA">
              <w:rPr>
                <w:rFonts w:eastAsia="MS Gothic"/>
                <w:sz w:val="18"/>
              </w:rPr>
              <w:t xml:space="preserve"> </w:t>
            </w:r>
            <w:r w:rsidRPr="004304DA">
              <w:rPr>
                <w:rFonts w:eastAsia="MS Gothic"/>
                <w:sz w:val="18"/>
              </w:rPr>
              <w:t>151</w:t>
            </w:r>
          </w:p>
        </w:tc>
        <w:tc>
          <w:tcPr>
            <w:tcW w:w="907" w:type="dxa"/>
            <w:shd w:val="clear" w:color="auto" w:fill="auto"/>
            <w:vAlign w:val="bottom"/>
          </w:tcPr>
          <w:p w14:paraId="24F5B401" w14:textId="1578D286"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2</w:t>
            </w:r>
            <w:r w:rsidR="004304DA">
              <w:rPr>
                <w:rFonts w:eastAsia="MS Gothic"/>
                <w:sz w:val="18"/>
              </w:rPr>
              <w:t xml:space="preserve"> </w:t>
            </w:r>
            <w:r w:rsidRPr="004304DA">
              <w:rPr>
                <w:rFonts w:eastAsia="MS Gothic"/>
                <w:sz w:val="18"/>
              </w:rPr>
              <w:t>981</w:t>
            </w:r>
          </w:p>
        </w:tc>
      </w:tr>
      <w:tr w:rsidR="00DD4561" w:rsidRPr="004304DA" w14:paraId="6573FCFA" w14:textId="77777777" w:rsidTr="00A32CC9">
        <w:tc>
          <w:tcPr>
            <w:tcW w:w="2835" w:type="dxa"/>
            <w:shd w:val="clear" w:color="auto" w:fill="auto"/>
          </w:tcPr>
          <w:p w14:paraId="101B18EA" w14:textId="77777777" w:rsidR="00DD4561" w:rsidRPr="004304DA" w:rsidRDefault="00DD4561" w:rsidP="004304DA">
            <w:pPr>
              <w:suppressAutoHyphens w:val="0"/>
              <w:spacing w:before="40" w:after="40" w:line="220" w:lineRule="exact"/>
              <w:ind w:right="113"/>
              <w:rPr>
                <w:sz w:val="18"/>
              </w:rPr>
            </w:pPr>
            <w:r w:rsidRPr="004304DA">
              <w:rPr>
                <w:sz w:val="18"/>
              </w:rPr>
              <w:t>Up to 15 years</w:t>
            </w:r>
          </w:p>
        </w:tc>
        <w:tc>
          <w:tcPr>
            <w:tcW w:w="907" w:type="dxa"/>
            <w:shd w:val="clear" w:color="auto" w:fill="auto"/>
            <w:vAlign w:val="bottom"/>
          </w:tcPr>
          <w:p w14:paraId="7A978FD0" w14:textId="141BD178"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3</w:t>
            </w:r>
            <w:r w:rsidR="004304DA">
              <w:rPr>
                <w:rFonts w:eastAsia="MS Gothic"/>
                <w:sz w:val="18"/>
              </w:rPr>
              <w:t xml:space="preserve"> </w:t>
            </w:r>
            <w:r w:rsidRPr="004304DA">
              <w:rPr>
                <w:rFonts w:eastAsia="MS Gothic"/>
                <w:sz w:val="18"/>
              </w:rPr>
              <w:t>040</w:t>
            </w:r>
          </w:p>
        </w:tc>
        <w:tc>
          <w:tcPr>
            <w:tcW w:w="907" w:type="dxa"/>
            <w:shd w:val="clear" w:color="auto" w:fill="auto"/>
            <w:vAlign w:val="bottom"/>
          </w:tcPr>
          <w:p w14:paraId="23751CDB" w14:textId="46308641"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2</w:t>
            </w:r>
            <w:r w:rsidR="004304DA">
              <w:rPr>
                <w:rFonts w:eastAsia="MS Gothic"/>
                <w:sz w:val="18"/>
              </w:rPr>
              <w:t xml:space="preserve"> </w:t>
            </w:r>
            <w:r w:rsidRPr="004304DA">
              <w:rPr>
                <w:rFonts w:eastAsia="MS Gothic"/>
                <w:sz w:val="18"/>
              </w:rPr>
              <w:t>970</w:t>
            </w:r>
          </w:p>
        </w:tc>
        <w:tc>
          <w:tcPr>
            <w:tcW w:w="907" w:type="dxa"/>
            <w:shd w:val="clear" w:color="auto" w:fill="auto"/>
            <w:vAlign w:val="bottom"/>
          </w:tcPr>
          <w:p w14:paraId="5EE0CA35" w14:textId="34237791"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2</w:t>
            </w:r>
            <w:r w:rsidR="004304DA">
              <w:rPr>
                <w:rFonts w:eastAsia="MS Gothic"/>
                <w:sz w:val="18"/>
              </w:rPr>
              <w:t xml:space="preserve"> </w:t>
            </w:r>
            <w:r w:rsidRPr="004304DA">
              <w:rPr>
                <w:rFonts w:eastAsia="MS Gothic"/>
                <w:sz w:val="18"/>
              </w:rPr>
              <w:t>816</w:t>
            </w:r>
          </w:p>
        </w:tc>
        <w:tc>
          <w:tcPr>
            <w:tcW w:w="907" w:type="dxa"/>
            <w:shd w:val="clear" w:color="auto" w:fill="auto"/>
            <w:vAlign w:val="bottom"/>
          </w:tcPr>
          <w:p w14:paraId="70BA4C7C" w14:textId="7DDAC976"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2</w:t>
            </w:r>
            <w:r w:rsidR="004304DA">
              <w:rPr>
                <w:rFonts w:eastAsia="MS Gothic"/>
                <w:sz w:val="18"/>
              </w:rPr>
              <w:t xml:space="preserve"> </w:t>
            </w:r>
            <w:r w:rsidRPr="004304DA">
              <w:rPr>
                <w:rFonts w:eastAsia="MS Gothic"/>
                <w:sz w:val="18"/>
              </w:rPr>
              <w:t>643</w:t>
            </w:r>
          </w:p>
        </w:tc>
        <w:tc>
          <w:tcPr>
            <w:tcW w:w="907" w:type="dxa"/>
            <w:shd w:val="clear" w:color="auto" w:fill="auto"/>
            <w:vAlign w:val="bottom"/>
          </w:tcPr>
          <w:p w14:paraId="36152D34" w14:textId="51088C1C"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2</w:t>
            </w:r>
            <w:r w:rsidR="004304DA">
              <w:rPr>
                <w:rFonts w:eastAsia="MS Gothic"/>
                <w:sz w:val="18"/>
              </w:rPr>
              <w:t xml:space="preserve"> </w:t>
            </w:r>
            <w:r w:rsidRPr="004304DA">
              <w:rPr>
                <w:rFonts w:eastAsia="MS Gothic"/>
                <w:sz w:val="18"/>
              </w:rPr>
              <w:t>416</w:t>
            </w:r>
          </w:p>
        </w:tc>
      </w:tr>
      <w:tr w:rsidR="00DD4561" w:rsidRPr="004304DA" w14:paraId="59A3F183" w14:textId="77777777" w:rsidTr="00A32CC9">
        <w:tc>
          <w:tcPr>
            <w:tcW w:w="2835" w:type="dxa"/>
            <w:shd w:val="clear" w:color="auto" w:fill="auto"/>
          </w:tcPr>
          <w:p w14:paraId="2DBD01E6" w14:textId="77777777" w:rsidR="00DD4561" w:rsidRPr="004304DA" w:rsidRDefault="00DD4561" w:rsidP="004304DA">
            <w:pPr>
              <w:suppressAutoHyphens w:val="0"/>
              <w:spacing w:before="40" w:after="40" w:line="220" w:lineRule="exact"/>
              <w:ind w:right="113"/>
              <w:rPr>
                <w:sz w:val="18"/>
              </w:rPr>
            </w:pPr>
            <w:r w:rsidRPr="004304DA">
              <w:rPr>
                <w:sz w:val="18"/>
              </w:rPr>
              <w:t>Up to 20 years</w:t>
            </w:r>
          </w:p>
        </w:tc>
        <w:tc>
          <w:tcPr>
            <w:tcW w:w="907" w:type="dxa"/>
            <w:shd w:val="clear" w:color="auto" w:fill="auto"/>
            <w:vAlign w:val="bottom"/>
          </w:tcPr>
          <w:p w14:paraId="46FEB0CB" w14:textId="5DC78DDA"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1</w:t>
            </w:r>
            <w:r w:rsidR="004304DA">
              <w:rPr>
                <w:rFonts w:eastAsia="MS Gothic"/>
                <w:sz w:val="18"/>
              </w:rPr>
              <w:t xml:space="preserve"> </w:t>
            </w:r>
            <w:r w:rsidRPr="004304DA">
              <w:rPr>
                <w:rFonts w:eastAsia="MS Gothic"/>
                <w:sz w:val="18"/>
              </w:rPr>
              <w:t xml:space="preserve">312 </w:t>
            </w:r>
          </w:p>
        </w:tc>
        <w:tc>
          <w:tcPr>
            <w:tcW w:w="907" w:type="dxa"/>
            <w:shd w:val="clear" w:color="auto" w:fill="auto"/>
            <w:vAlign w:val="bottom"/>
          </w:tcPr>
          <w:p w14:paraId="33D1263A" w14:textId="65EAFC1E"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1</w:t>
            </w:r>
            <w:r w:rsidR="004304DA">
              <w:rPr>
                <w:rFonts w:eastAsia="MS Gothic"/>
                <w:sz w:val="18"/>
              </w:rPr>
              <w:t xml:space="preserve"> </w:t>
            </w:r>
            <w:r w:rsidRPr="004304DA">
              <w:rPr>
                <w:rFonts w:eastAsia="MS Gothic"/>
                <w:sz w:val="18"/>
              </w:rPr>
              <w:t>262</w:t>
            </w:r>
          </w:p>
        </w:tc>
        <w:tc>
          <w:tcPr>
            <w:tcW w:w="907" w:type="dxa"/>
            <w:shd w:val="clear" w:color="auto" w:fill="auto"/>
            <w:vAlign w:val="bottom"/>
          </w:tcPr>
          <w:p w14:paraId="79B447AC" w14:textId="0D0E6A6D"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1</w:t>
            </w:r>
            <w:r w:rsidR="004304DA">
              <w:rPr>
                <w:rFonts w:eastAsia="MS Gothic"/>
                <w:sz w:val="18"/>
              </w:rPr>
              <w:t xml:space="preserve"> </w:t>
            </w:r>
            <w:r w:rsidRPr="004304DA">
              <w:rPr>
                <w:rFonts w:eastAsia="MS Gothic"/>
                <w:sz w:val="18"/>
              </w:rPr>
              <w:t>274</w:t>
            </w:r>
          </w:p>
        </w:tc>
        <w:tc>
          <w:tcPr>
            <w:tcW w:w="907" w:type="dxa"/>
            <w:shd w:val="clear" w:color="auto" w:fill="auto"/>
            <w:vAlign w:val="bottom"/>
          </w:tcPr>
          <w:p w14:paraId="142E9210" w14:textId="3DADAA45"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1</w:t>
            </w:r>
            <w:r w:rsidR="004304DA">
              <w:rPr>
                <w:rFonts w:eastAsia="MS Gothic"/>
                <w:sz w:val="18"/>
              </w:rPr>
              <w:t xml:space="preserve"> </w:t>
            </w:r>
            <w:r w:rsidRPr="004304DA">
              <w:rPr>
                <w:rFonts w:eastAsia="MS Gothic"/>
                <w:sz w:val="18"/>
              </w:rPr>
              <w:t xml:space="preserve">274 </w:t>
            </w:r>
          </w:p>
        </w:tc>
        <w:tc>
          <w:tcPr>
            <w:tcW w:w="907" w:type="dxa"/>
            <w:shd w:val="clear" w:color="auto" w:fill="auto"/>
            <w:vAlign w:val="bottom"/>
          </w:tcPr>
          <w:p w14:paraId="59A63DF6" w14:textId="5A3A26C0"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1</w:t>
            </w:r>
            <w:r w:rsidR="004304DA">
              <w:rPr>
                <w:rFonts w:eastAsia="MS Gothic"/>
                <w:sz w:val="18"/>
              </w:rPr>
              <w:t xml:space="preserve"> </w:t>
            </w:r>
            <w:r w:rsidRPr="004304DA">
              <w:rPr>
                <w:rFonts w:eastAsia="MS Gothic"/>
                <w:sz w:val="18"/>
              </w:rPr>
              <w:t>254</w:t>
            </w:r>
          </w:p>
        </w:tc>
      </w:tr>
      <w:tr w:rsidR="00DD4561" w:rsidRPr="004304DA" w14:paraId="0DBA4932" w14:textId="77777777" w:rsidTr="00A32CC9">
        <w:tc>
          <w:tcPr>
            <w:tcW w:w="2835" w:type="dxa"/>
            <w:shd w:val="clear" w:color="auto" w:fill="auto"/>
          </w:tcPr>
          <w:p w14:paraId="0175250E" w14:textId="77777777" w:rsidR="00DD4561" w:rsidRPr="004304DA" w:rsidRDefault="00DD4561" w:rsidP="004304DA">
            <w:pPr>
              <w:suppressAutoHyphens w:val="0"/>
              <w:spacing w:before="40" w:after="40" w:line="220" w:lineRule="exact"/>
              <w:ind w:right="113"/>
              <w:rPr>
                <w:sz w:val="18"/>
              </w:rPr>
            </w:pPr>
            <w:r w:rsidRPr="004304DA">
              <w:rPr>
                <w:sz w:val="18"/>
              </w:rPr>
              <w:t>Over 20 years</w:t>
            </w:r>
          </w:p>
        </w:tc>
        <w:tc>
          <w:tcPr>
            <w:tcW w:w="907" w:type="dxa"/>
            <w:shd w:val="clear" w:color="auto" w:fill="auto"/>
            <w:vAlign w:val="bottom"/>
          </w:tcPr>
          <w:p w14:paraId="061B443C"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 xml:space="preserve">369 </w:t>
            </w:r>
          </w:p>
        </w:tc>
        <w:tc>
          <w:tcPr>
            <w:tcW w:w="907" w:type="dxa"/>
            <w:shd w:val="clear" w:color="auto" w:fill="auto"/>
            <w:vAlign w:val="bottom"/>
          </w:tcPr>
          <w:p w14:paraId="5F156379"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 xml:space="preserve">392 </w:t>
            </w:r>
          </w:p>
        </w:tc>
        <w:tc>
          <w:tcPr>
            <w:tcW w:w="907" w:type="dxa"/>
            <w:shd w:val="clear" w:color="auto" w:fill="auto"/>
            <w:vAlign w:val="bottom"/>
          </w:tcPr>
          <w:p w14:paraId="52960EB4"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 xml:space="preserve">417 </w:t>
            </w:r>
          </w:p>
        </w:tc>
        <w:tc>
          <w:tcPr>
            <w:tcW w:w="907" w:type="dxa"/>
            <w:shd w:val="clear" w:color="auto" w:fill="auto"/>
            <w:vAlign w:val="bottom"/>
          </w:tcPr>
          <w:p w14:paraId="61BEDFA3"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 xml:space="preserve">435 </w:t>
            </w:r>
          </w:p>
        </w:tc>
        <w:tc>
          <w:tcPr>
            <w:tcW w:w="907" w:type="dxa"/>
            <w:shd w:val="clear" w:color="auto" w:fill="auto"/>
            <w:vAlign w:val="bottom"/>
          </w:tcPr>
          <w:p w14:paraId="72965EA8"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 xml:space="preserve">457 </w:t>
            </w:r>
          </w:p>
        </w:tc>
      </w:tr>
      <w:tr w:rsidR="00DD4561" w:rsidRPr="004304DA" w14:paraId="64CBA1A8" w14:textId="77777777" w:rsidTr="00A32CC9">
        <w:tc>
          <w:tcPr>
            <w:tcW w:w="2835" w:type="dxa"/>
            <w:shd w:val="clear" w:color="auto" w:fill="auto"/>
          </w:tcPr>
          <w:p w14:paraId="3E96C7E0" w14:textId="77777777" w:rsidR="00DD4561" w:rsidRPr="004304DA" w:rsidRDefault="00DD4561" w:rsidP="004304DA">
            <w:pPr>
              <w:suppressAutoHyphens w:val="0"/>
              <w:spacing w:before="40" w:after="40" w:line="220" w:lineRule="exact"/>
              <w:ind w:right="113"/>
              <w:rPr>
                <w:sz w:val="18"/>
              </w:rPr>
            </w:pPr>
            <w:r w:rsidRPr="004304DA">
              <w:rPr>
                <w:sz w:val="18"/>
              </w:rPr>
              <w:t>Indefinite</w:t>
            </w:r>
          </w:p>
        </w:tc>
        <w:tc>
          <w:tcPr>
            <w:tcW w:w="907" w:type="dxa"/>
            <w:shd w:val="clear" w:color="auto" w:fill="auto"/>
            <w:vAlign w:val="bottom"/>
          </w:tcPr>
          <w:p w14:paraId="397EA581" w14:textId="47CE3D4D"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1</w:t>
            </w:r>
            <w:r w:rsidR="004304DA">
              <w:rPr>
                <w:rFonts w:eastAsia="MS Gothic"/>
                <w:sz w:val="18"/>
              </w:rPr>
              <w:t xml:space="preserve"> </w:t>
            </w:r>
            <w:r w:rsidRPr="004304DA">
              <w:rPr>
                <w:rFonts w:eastAsia="MS Gothic"/>
                <w:sz w:val="18"/>
              </w:rPr>
              <w:t>843</w:t>
            </w:r>
          </w:p>
        </w:tc>
        <w:tc>
          <w:tcPr>
            <w:tcW w:w="907" w:type="dxa"/>
            <w:shd w:val="clear" w:color="auto" w:fill="auto"/>
            <w:vAlign w:val="bottom"/>
          </w:tcPr>
          <w:p w14:paraId="4AA02A7E" w14:textId="39ADCDDB"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1</w:t>
            </w:r>
            <w:r w:rsidR="004304DA">
              <w:rPr>
                <w:rFonts w:eastAsia="MS Gothic"/>
                <w:sz w:val="18"/>
              </w:rPr>
              <w:t xml:space="preserve"> </w:t>
            </w:r>
            <w:r w:rsidRPr="004304DA">
              <w:rPr>
                <w:rFonts w:eastAsia="MS Gothic"/>
                <w:sz w:val="18"/>
              </w:rPr>
              <w:t xml:space="preserve">842 </w:t>
            </w:r>
          </w:p>
        </w:tc>
        <w:tc>
          <w:tcPr>
            <w:tcW w:w="907" w:type="dxa"/>
            <w:shd w:val="clear" w:color="auto" w:fill="auto"/>
            <w:vAlign w:val="bottom"/>
          </w:tcPr>
          <w:p w14:paraId="7D8AFB70" w14:textId="4C380D81"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1</w:t>
            </w:r>
            <w:r w:rsidR="004304DA">
              <w:rPr>
                <w:rFonts w:eastAsia="MS Gothic"/>
                <w:sz w:val="18"/>
              </w:rPr>
              <w:t xml:space="preserve"> </w:t>
            </w:r>
            <w:r w:rsidRPr="004304DA">
              <w:rPr>
                <w:rFonts w:eastAsia="MS Gothic"/>
                <w:sz w:val="18"/>
              </w:rPr>
              <w:t>835</w:t>
            </w:r>
          </w:p>
        </w:tc>
        <w:tc>
          <w:tcPr>
            <w:tcW w:w="907" w:type="dxa"/>
            <w:shd w:val="clear" w:color="auto" w:fill="auto"/>
            <w:vAlign w:val="bottom"/>
          </w:tcPr>
          <w:p w14:paraId="57DCE575" w14:textId="2C781156"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1</w:t>
            </w:r>
            <w:r w:rsidR="004304DA">
              <w:rPr>
                <w:rFonts w:eastAsia="MS Gothic"/>
                <w:sz w:val="18"/>
              </w:rPr>
              <w:t xml:space="preserve"> </w:t>
            </w:r>
            <w:r w:rsidRPr="004304DA">
              <w:rPr>
                <w:rFonts w:eastAsia="MS Gothic"/>
                <w:sz w:val="18"/>
              </w:rPr>
              <w:t>815</w:t>
            </w:r>
          </w:p>
        </w:tc>
        <w:tc>
          <w:tcPr>
            <w:tcW w:w="907" w:type="dxa"/>
            <w:shd w:val="clear" w:color="auto" w:fill="auto"/>
            <w:vAlign w:val="bottom"/>
          </w:tcPr>
          <w:p w14:paraId="505B9763" w14:textId="004D5BB5"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1</w:t>
            </w:r>
            <w:r w:rsidR="004304DA">
              <w:rPr>
                <w:rFonts w:eastAsia="MS Gothic"/>
                <w:sz w:val="18"/>
              </w:rPr>
              <w:t xml:space="preserve"> </w:t>
            </w:r>
            <w:r w:rsidRPr="004304DA">
              <w:rPr>
                <w:rFonts w:eastAsia="MS Gothic"/>
                <w:sz w:val="18"/>
              </w:rPr>
              <w:t>795</w:t>
            </w:r>
          </w:p>
        </w:tc>
      </w:tr>
      <w:tr w:rsidR="00DD4561" w:rsidRPr="004304DA" w14:paraId="4E66D697" w14:textId="77777777" w:rsidTr="00A32CC9">
        <w:tc>
          <w:tcPr>
            <w:tcW w:w="2835" w:type="dxa"/>
            <w:shd w:val="clear" w:color="auto" w:fill="auto"/>
          </w:tcPr>
          <w:p w14:paraId="73058B10" w14:textId="77777777" w:rsidR="00DD4561" w:rsidRPr="004304DA" w:rsidRDefault="00DD4561" w:rsidP="004304DA">
            <w:pPr>
              <w:suppressAutoHyphens w:val="0"/>
              <w:spacing w:before="40" w:after="40" w:line="220" w:lineRule="exact"/>
              <w:ind w:right="113"/>
              <w:rPr>
                <w:sz w:val="18"/>
              </w:rPr>
            </w:pPr>
            <w:r w:rsidRPr="004304DA">
              <w:rPr>
                <w:sz w:val="18"/>
              </w:rPr>
              <w:t>Imprisonment without work</w:t>
            </w:r>
          </w:p>
        </w:tc>
        <w:tc>
          <w:tcPr>
            <w:tcW w:w="907" w:type="dxa"/>
            <w:shd w:val="clear" w:color="auto" w:fill="auto"/>
            <w:vAlign w:val="bottom"/>
          </w:tcPr>
          <w:p w14:paraId="36B4C745"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183</w:t>
            </w:r>
          </w:p>
        </w:tc>
        <w:tc>
          <w:tcPr>
            <w:tcW w:w="907" w:type="dxa"/>
            <w:shd w:val="clear" w:color="auto" w:fill="auto"/>
            <w:vAlign w:val="bottom"/>
          </w:tcPr>
          <w:p w14:paraId="504D6F9E"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165</w:t>
            </w:r>
          </w:p>
        </w:tc>
        <w:tc>
          <w:tcPr>
            <w:tcW w:w="907" w:type="dxa"/>
            <w:shd w:val="clear" w:color="auto" w:fill="auto"/>
            <w:vAlign w:val="bottom"/>
          </w:tcPr>
          <w:p w14:paraId="45BFDA2A"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156</w:t>
            </w:r>
          </w:p>
        </w:tc>
        <w:tc>
          <w:tcPr>
            <w:tcW w:w="907" w:type="dxa"/>
            <w:shd w:val="clear" w:color="auto" w:fill="auto"/>
            <w:vAlign w:val="bottom"/>
          </w:tcPr>
          <w:p w14:paraId="6C2147F5"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119</w:t>
            </w:r>
          </w:p>
        </w:tc>
        <w:tc>
          <w:tcPr>
            <w:tcW w:w="907" w:type="dxa"/>
            <w:shd w:val="clear" w:color="auto" w:fill="auto"/>
            <w:vAlign w:val="bottom"/>
          </w:tcPr>
          <w:p w14:paraId="53D285E0"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128</w:t>
            </w:r>
          </w:p>
        </w:tc>
      </w:tr>
      <w:tr w:rsidR="00DD4561" w:rsidRPr="004304DA" w14:paraId="1C805BDA" w14:textId="77777777" w:rsidTr="00A32CC9">
        <w:tc>
          <w:tcPr>
            <w:tcW w:w="2835" w:type="dxa"/>
            <w:shd w:val="clear" w:color="auto" w:fill="auto"/>
          </w:tcPr>
          <w:p w14:paraId="5A432E21" w14:textId="77777777" w:rsidR="00DD4561" w:rsidRPr="004304DA" w:rsidRDefault="00DD4561" w:rsidP="004304DA">
            <w:pPr>
              <w:suppressAutoHyphens w:val="0"/>
              <w:spacing w:before="40" w:after="40" w:line="220" w:lineRule="exact"/>
              <w:ind w:right="113"/>
              <w:rPr>
                <w:sz w:val="18"/>
              </w:rPr>
            </w:pPr>
            <w:r w:rsidRPr="004304DA">
              <w:rPr>
                <w:sz w:val="18"/>
              </w:rPr>
              <w:t>Up to 3 months</w:t>
            </w:r>
          </w:p>
        </w:tc>
        <w:tc>
          <w:tcPr>
            <w:tcW w:w="907" w:type="dxa"/>
            <w:shd w:val="clear" w:color="auto" w:fill="auto"/>
            <w:vAlign w:val="bottom"/>
          </w:tcPr>
          <w:p w14:paraId="5E4D8892"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 xml:space="preserve">- </w:t>
            </w:r>
          </w:p>
        </w:tc>
        <w:tc>
          <w:tcPr>
            <w:tcW w:w="907" w:type="dxa"/>
            <w:shd w:val="clear" w:color="auto" w:fill="auto"/>
            <w:vAlign w:val="bottom"/>
          </w:tcPr>
          <w:p w14:paraId="5F7D280C"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2</w:t>
            </w:r>
          </w:p>
        </w:tc>
        <w:tc>
          <w:tcPr>
            <w:tcW w:w="907" w:type="dxa"/>
            <w:shd w:val="clear" w:color="auto" w:fill="auto"/>
            <w:vAlign w:val="bottom"/>
          </w:tcPr>
          <w:p w14:paraId="5F763A7C"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w:t>
            </w:r>
          </w:p>
        </w:tc>
        <w:tc>
          <w:tcPr>
            <w:tcW w:w="907" w:type="dxa"/>
            <w:shd w:val="clear" w:color="auto" w:fill="auto"/>
            <w:vAlign w:val="bottom"/>
          </w:tcPr>
          <w:p w14:paraId="55AE96FD"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 xml:space="preserve">- </w:t>
            </w:r>
          </w:p>
        </w:tc>
        <w:tc>
          <w:tcPr>
            <w:tcW w:w="907" w:type="dxa"/>
            <w:shd w:val="clear" w:color="auto" w:fill="auto"/>
            <w:vAlign w:val="bottom"/>
          </w:tcPr>
          <w:p w14:paraId="25E34FFD"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w:t>
            </w:r>
          </w:p>
        </w:tc>
      </w:tr>
      <w:tr w:rsidR="00DD4561" w:rsidRPr="004304DA" w14:paraId="2A1A18D2" w14:textId="77777777" w:rsidTr="00A32CC9">
        <w:tc>
          <w:tcPr>
            <w:tcW w:w="2835" w:type="dxa"/>
            <w:shd w:val="clear" w:color="auto" w:fill="auto"/>
          </w:tcPr>
          <w:p w14:paraId="035083DB" w14:textId="77777777" w:rsidR="00DD4561" w:rsidRPr="004304DA" w:rsidRDefault="00DD4561" w:rsidP="004304DA">
            <w:pPr>
              <w:suppressAutoHyphens w:val="0"/>
              <w:spacing w:before="40" w:after="40" w:line="220" w:lineRule="exact"/>
              <w:ind w:right="113"/>
              <w:rPr>
                <w:sz w:val="18"/>
              </w:rPr>
            </w:pPr>
            <w:r w:rsidRPr="004304DA">
              <w:rPr>
                <w:sz w:val="18"/>
              </w:rPr>
              <w:t xml:space="preserve">Up to 6 months </w:t>
            </w:r>
          </w:p>
        </w:tc>
        <w:tc>
          <w:tcPr>
            <w:tcW w:w="907" w:type="dxa"/>
            <w:shd w:val="clear" w:color="auto" w:fill="auto"/>
            <w:vAlign w:val="bottom"/>
          </w:tcPr>
          <w:p w14:paraId="42DF0AE0"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1</w:t>
            </w:r>
          </w:p>
        </w:tc>
        <w:tc>
          <w:tcPr>
            <w:tcW w:w="907" w:type="dxa"/>
            <w:shd w:val="clear" w:color="auto" w:fill="auto"/>
            <w:vAlign w:val="bottom"/>
          </w:tcPr>
          <w:p w14:paraId="01B11490"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1</w:t>
            </w:r>
          </w:p>
        </w:tc>
        <w:tc>
          <w:tcPr>
            <w:tcW w:w="907" w:type="dxa"/>
            <w:shd w:val="clear" w:color="auto" w:fill="auto"/>
            <w:vAlign w:val="bottom"/>
          </w:tcPr>
          <w:p w14:paraId="016E92FC"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 xml:space="preserve">1 </w:t>
            </w:r>
          </w:p>
        </w:tc>
        <w:tc>
          <w:tcPr>
            <w:tcW w:w="907" w:type="dxa"/>
            <w:shd w:val="clear" w:color="auto" w:fill="auto"/>
            <w:vAlign w:val="bottom"/>
          </w:tcPr>
          <w:p w14:paraId="0A0989A5"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 xml:space="preserve">1 </w:t>
            </w:r>
          </w:p>
        </w:tc>
        <w:tc>
          <w:tcPr>
            <w:tcW w:w="907" w:type="dxa"/>
            <w:shd w:val="clear" w:color="auto" w:fill="auto"/>
            <w:vAlign w:val="bottom"/>
          </w:tcPr>
          <w:p w14:paraId="2AF23CFA"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w:t>
            </w:r>
          </w:p>
        </w:tc>
      </w:tr>
      <w:tr w:rsidR="00DD4561" w:rsidRPr="004304DA" w14:paraId="6894E9E3" w14:textId="77777777" w:rsidTr="00A32CC9">
        <w:tc>
          <w:tcPr>
            <w:tcW w:w="2835" w:type="dxa"/>
            <w:shd w:val="clear" w:color="auto" w:fill="auto"/>
          </w:tcPr>
          <w:p w14:paraId="4636FFB7" w14:textId="77777777" w:rsidR="00DD4561" w:rsidRPr="004304DA" w:rsidRDefault="00DD4561" w:rsidP="004304DA">
            <w:pPr>
              <w:suppressAutoHyphens w:val="0"/>
              <w:spacing w:before="40" w:after="40" w:line="220" w:lineRule="exact"/>
              <w:ind w:right="113"/>
              <w:rPr>
                <w:sz w:val="18"/>
              </w:rPr>
            </w:pPr>
            <w:r w:rsidRPr="004304DA">
              <w:rPr>
                <w:sz w:val="18"/>
              </w:rPr>
              <w:t xml:space="preserve">Up to 1 year </w:t>
            </w:r>
          </w:p>
        </w:tc>
        <w:tc>
          <w:tcPr>
            <w:tcW w:w="907" w:type="dxa"/>
            <w:shd w:val="clear" w:color="auto" w:fill="auto"/>
            <w:vAlign w:val="bottom"/>
          </w:tcPr>
          <w:p w14:paraId="46FCD7A3"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21</w:t>
            </w:r>
          </w:p>
        </w:tc>
        <w:tc>
          <w:tcPr>
            <w:tcW w:w="907" w:type="dxa"/>
            <w:shd w:val="clear" w:color="auto" w:fill="auto"/>
            <w:vAlign w:val="bottom"/>
          </w:tcPr>
          <w:p w14:paraId="6CE95EFB"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14</w:t>
            </w:r>
          </w:p>
        </w:tc>
        <w:tc>
          <w:tcPr>
            <w:tcW w:w="907" w:type="dxa"/>
            <w:shd w:val="clear" w:color="auto" w:fill="auto"/>
            <w:vAlign w:val="bottom"/>
          </w:tcPr>
          <w:p w14:paraId="4FEDAA0F"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22</w:t>
            </w:r>
          </w:p>
        </w:tc>
        <w:tc>
          <w:tcPr>
            <w:tcW w:w="907" w:type="dxa"/>
            <w:shd w:val="clear" w:color="auto" w:fill="auto"/>
            <w:vAlign w:val="bottom"/>
          </w:tcPr>
          <w:p w14:paraId="6BA1EA6C"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14</w:t>
            </w:r>
          </w:p>
        </w:tc>
        <w:tc>
          <w:tcPr>
            <w:tcW w:w="907" w:type="dxa"/>
            <w:shd w:val="clear" w:color="auto" w:fill="auto"/>
            <w:vAlign w:val="bottom"/>
          </w:tcPr>
          <w:p w14:paraId="3DAB1D6E"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12</w:t>
            </w:r>
          </w:p>
        </w:tc>
      </w:tr>
      <w:tr w:rsidR="00DD4561" w:rsidRPr="004304DA" w14:paraId="7F77AFD7" w14:textId="77777777" w:rsidTr="00A32CC9">
        <w:tc>
          <w:tcPr>
            <w:tcW w:w="2835" w:type="dxa"/>
            <w:shd w:val="clear" w:color="auto" w:fill="auto"/>
          </w:tcPr>
          <w:p w14:paraId="33DD9D01" w14:textId="77777777" w:rsidR="00DD4561" w:rsidRPr="004304DA" w:rsidRDefault="00DD4561" w:rsidP="004304DA">
            <w:pPr>
              <w:suppressAutoHyphens w:val="0"/>
              <w:spacing w:before="40" w:after="40" w:line="220" w:lineRule="exact"/>
              <w:ind w:right="113"/>
              <w:rPr>
                <w:sz w:val="18"/>
              </w:rPr>
            </w:pPr>
            <w:r w:rsidRPr="004304DA">
              <w:rPr>
                <w:sz w:val="18"/>
              </w:rPr>
              <w:t>Up to 2 years</w:t>
            </w:r>
          </w:p>
        </w:tc>
        <w:tc>
          <w:tcPr>
            <w:tcW w:w="907" w:type="dxa"/>
            <w:shd w:val="clear" w:color="auto" w:fill="auto"/>
            <w:vAlign w:val="bottom"/>
          </w:tcPr>
          <w:p w14:paraId="57DD0CA6"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 xml:space="preserve">79 </w:t>
            </w:r>
          </w:p>
        </w:tc>
        <w:tc>
          <w:tcPr>
            <w:tcW w:w="907" w:type="dxa"/>
            <w:shd w:val="clear" w:color="auto" w:fill="auto"/>
            <w:vAlign w:val="bottom"/>
          </w:tcPr>
          <w:p w14:paraId="563B1B9D"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 xml:space="preserve">60 </w:t>
            </w:r>
          </w:p>
        </w:tc>
        <w:tc>
          <w:tcPr>
            <w:tcW w:w="907" w:type="dxa"/>
            <w:shd w:val="clear" w:color="auto" w:fill="auto"/>
            <w:vAlign w:val="bottom"/>
          </w:tcPr>
          <w:p w14:paraId="349F31AC"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 xml:space="preserve">56 </w:t>
            </w:r>
          </w:p>
        </w:tc>
        <w:tc>
          <w:tcPr>
            <w:tcW w:w="907" w:type="dxa"/>
            <w:shd w:val="clear" w:color="auto" w:fill="auto"/>
            <w:vAlign w:val="bottom"/>
          </w:tcPr>
          <w:p w14:paraId="5A4172F1"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 xml:space="preserve">43 </w:t>
            </w:r>
          </w:p>
        </w:tc>
        <w:tc>
          <w:tcPr>
            <w:tcW w:w="907" w:type="dxa"/>
            <w:shd w:val="clear" w:color="auto" w:fill="auto"/>
            <w:vAlign w:val="bottom"/>
          </w:tcPr>
          <w:p w14:paraId="1BE37121"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 xml:space="preserve">53 </w:t>
            </w:r>
          </w:p>
        </w:tc>
      </w:tr>
      <w:tr w:rsidR="00DD4561" w:rsidRPr="004304DA" w14:paraId="0E9628C5" w14:textId="77777777" w:rsidTr="00A32CC9">
        <w:tc>
          <w:tcPr>
            <w:tcW w:w="2835" w:type="dxa"/>
            <w:shd w:val="clear" w:color="auto" w:fill="auto"/>
          </w:tcPr>
          <w:p w14:paraId="2DA1B56E" w14:textId="77777777" w:rsidR="00DD4561" w:rsidRPr="004304DA" w:rsidRDefault="00DD4561" w:rsidP="004304DA">
            <w:pPr>
              <w:suppressAutoHyphens w:val="0"/>
              <w:spacing w:before="40" w:after="40" w:line="220" w:lineRule="exact"/>
              <w:ind w:right="113"/>
              <w:rPr>
                <w:sz w:val="18"/>
              </w:rPr>
            </w:pPr>
            <w:r w:rsidRPr="004304DA">
              <w:rPr>
                <w:sz w:val="18"/>
              </w:rPr>
              <w:t>Up to 3 years</w:t>
            </w:r>
          </w:p>
        </w:tc>
        <w:tc>
          <w:tcPr>
            <w:tcW w:w="907" w:type="dxa"/>
            <w:shd w:val="clear" w:color="auto" w:fill="auto"/>
            <w:vAlign w:val="bottom"/>
          </w:tcPr>
          <w:p w14:paraId="2FBA0D36"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55</w:t>
            </w:r>
          </w:p>
        </w:tc>
        <w:tc>
          <w:tcPr>
            <w:tcW w:w="907" w:type="dxa"/>
            <w:shd w:val="clear" w:color="auto" w:fill="auto"/>
            <w:vAlign w:val="bottom"/>
          </w:tcPr>
          <w:p w14:paraId="0F9998B4"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61</w:t>
            </w:r>
          </w:p>
        </w:tc>
        <w:tc>
          <w:tcPr>
            <w:tcW w:w="907" w:type="dxa"/>
            <w:shd w:val="clear" w:color="auto" w:fill="auto"/>
            <w:vAlign w:val="bottom"/>
          </w:tcPr>
          <w:p w14:paraId="1283DAD4"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50</w:t>
            </w:r>
          </w:p>
        </w:tc>
        <w:tc>
          <w:tcPr>
            <w:tcW w:w="907" w:type="dxa"/>
            <w:shd w:val="clear" w:color="auto" w:fill="auto"/>
            <w:vAlign w:val="bottom"/>
          </w:tcPr>
          <w:p w14:paraId="676EBBA6"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38</w:t>
            </w:r>
          </w:p>
        </w:tc>
        <w:tc>
          <w:tcPr>
            <w:tcW w:w="907" w:type="dxa"/>
            <w:shd w:val="clear" w:color="auto" w:fill="auto"/>
            <w:vAlign w:val="bottom"/>
          </w:tcPr>
          <w:p w14:paraId="1E21B7D5"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41</w:t>
            </w:r>
          </w:p>
        </w:tc>
      </w:tr>
      <w:tr w:rsidR="00DD4561" w:rsidRPr="004304DA" w14:paraId="37EA4D12" w14:textId="77777777" w:rsidTr="00A32CC9">
        <w:tc>
          <w:tcPr>
            <w:tcW w:w="2835" w:type="dxa"/>
            <w:shd w:val="clear" w:color="auto" w:fill="auto"/>
          </w:tcPr>
          <w:p w14:paraId="31A6BE7F" w14:textId="77777777" w:rsidR="00DD4561" w:rsidRPr="004304DA" w:rsidRDefault="00DD4561" w:rsidP="004304DA">
            <w:pPr>
              <w:suppressAutoHyphens w:val="0"/>
              <w:spacing w:before="40" w:after="40" w:line="220" w:lineRule="exact"/>
              <w:ind w:right="113"/>
              <w:rPr>
                <w:sz w:val="18"/>
              </w:rPr>
            </w:pPr>
            <w:r w:rsidRPr="004304DA">
              <w:rPr>
                <w:sz w:val="18"/>
              </w:rPr>
              <w:t>Up to 5 years</w:t>
            </w:r>
          </w:p>
        </w:tc>
        <w:tc>
          <w:tcPr>
            <w:tcW w:w="907" w:type="dxa"/>
            <w:shd w:val="clear" w:color="auto" w:fill="auto"/>
            <w:vAlign w:val="bottom"/>
          </w:tcPr>
          <w:p w14:paraId="64E6D910"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20</w:t>
            </w:r>
          </w:p>
        </w:tc>
        <w:tc>
          <w:tcPr>
            <w:tcW w:w="907" w:type="dxa"/>
            <w:shd w:val="clear" w:color="auto" w:fill="auto"/>
            <w:vAlign w:val="bottom"/>
          </w:tcPr>
          <w:p w14:paraId="07222D3B"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19</w:t>
            </w:r>
          </w:p>
        </w:tc>
        <w:tc>
          <w:tcPr>
            <w:tcW w:w="907" w:type="dxa"/>
            <w:shd w:val="clear" w:color="auto" w:fill="auto"/>
            <w:vAlign w:val="bottom"/>
          </w:tcPr>
          <w:p w14:paraId="452DF1EC"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19</w:t>
            </w:r>
          </w:p>
        </w:tc>
        <w:tc>
          <w:tcPr>
            <w:tcW w:w="907" w:type="dxa"/>
            <w:shd w:val="clear" w:color="auto" w:fill="auto"/>
            <w:vAlign w:val="bottom"/>
          </w:tcPr>
          <w:p w14:paraId="0EA6BB23"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18</w:t>
            </w:r>
          </w:p>
        </w:tc>
        <w:tc>
          <w:tcPr>
            <w:tcW w:w="907" w:type="dxa"/>
            <w:shd w:val="clear" w:color="auto" w:fill="auto"/>
            <w:vAlign w:val="bottom"/>
          </w:tcPr>
          <w:p w14:paraId="2D65DD5F"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18</w:t>
            </w:r>
          </w:p>
        </w:tc>
      </w:tr>
      <w:tr w:rsidR="00DD4561" w:rsidRPr="004304DA" w14:paraId="4FA5F48D" w14:textId="77777777" w:rsidTr="00A32CC9">
        <w:tc>
          <w:tcPr>
            <w:tcW w:w="2835" w:type="dxa"/>
            <w:shd w:val="clear" w:color="auto" w:fill="auto"/>
          </w:tcPr>
          <w:p w14:paraId="329B70EC" w14:textId="77777777" w:rsidR="00DD4561" w:rsidRPr="004304DA" w:rsidRDefault="00DD4561" w:rsidP="004304DA">
            <w:pPr>
              <w:suppressAutoHyphens w:val="0"/>
              <w:spacing w:before="40" w:after="40" w:line="220" w:lineRule="exact"/>
              <w:ind w:right="113"/>
              <w:rPr>
                <w:sz w:val="18"/>
              </w:rPr>
            </w:pPr>
            <w:r w:rsidRPr="004304DA">
              <w:rPr>
                <w:sz w:val="18"/>
              </w:rPr>
              <w:t>Over 5 years</w:t>
            </w:r>
          </w:p>
        </w:tc>
        <w:tc>
          <w:tcPr>
            <w:tcW w:w="907" w:type="dxa"/>
            <w:shd w:val="clear" w:color="auto" w:fill="auto"/>
            <w:vAlign w:val="bottom"/>
          </w:tcPr>
          <w:p w14:paraId="1047EF38"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 xml:space="preserve">7 </w:t>
            </w:r>
          </w:p>
        </w:tc>
        <w:tc>
          <w:tcPr>
            <w:tcW w:w="907" w:type="dxa"/>
            <w:shd w:val="clear" w:color="auto" w:fill="auto"/>
            <w:vAlign w:val="bottom"/>
          </w:tcPr>
          <w:p w14:paraId="32B0F6E2"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8</w:t>
            </w:r>
          </w:p>
        </w:tc>
        <w:tc>
          <w:tcPr>
            <w:tcW w:w="907" w:type="dxa"/>
            <w:shd w:val="clear" w:color="auto" w:fill="auto"/>
            <w:vAlign w:val="bottom"/>
          </w:tcPr>
          <w:p w14:paraId="49FC1724"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8</w:t>
            </w:r>
          </w:p>
        </w:tc>
        <w:tc>
          <w:tcPr>
            <w:tcW w:w="907" w:type="dxa"/>
            <w:shd w:val="clear" w:color="auto" w:fill="auto"/>
            <w:vAlign w:val="bottom"/>
          </w:tcPr>
          <w:p w14:paraId="67108E27"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 xml:space="preserve">5 </w:t>
            </w:r>
          </w:p>
        </w:tc>
        <w:tc>
          <w:tcPr>
            <w:tcW w:w="907" w:type="dxa"/>
            <w:shd w:val="clear" w:color="auto" w:fill="auto"/>
            <w:vAlign w:val="bottom"/>
          </w:tcPr>
          <w:p w14:paraId="012A525A"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 xml:space="preserve">4 </w:t>
            </w:r>
          </w:p>
        </w:tc>
      </w:tr>
      <w:tr w:rsidR="00DD4561" w:rsidRPr="004304DA" w14:paraId="04479A8C" w14:textId="77777777" w:rsidTr="00A32CC9">
        <w:tc>
          <w:tcPr>
            <w:tcW w:w="2835" w:type="dxa"/>
            <w:shd w:val="clear" w:color="auto" w:fill="auto"/>
          </w:tcPr>
          <w:p w14:paraId="2CA3A55C" w14:textId="77777777" w:rsidR="00DD4561" w:rsidRPr="004304DA" w:rsidRDefault="00DD4561" w:rsidP="004304DA">
            <w:pPr>
              <w:suppressAutoHyphens w:val="0"/>
              <w:spacing w:before="40" w:after="40" w:line="220" w:lineRule="exact"/>
              <w:ind w:right="113"/>
              <w:rPr>
                <w:sz w:val="18"/>
              </w:rPr>
            </w:pPr>
            <w:r w:rsidRPr="004304DA">
              <w:rPr>
                <w:sz w:val="18"/>
              </w:rPr>
              <w:t>Indefinite</w:t>
            </w:r>
          </w:p>
        </w:tc>
        <w:tc>
          <w:tcPr>
            <w:tcW w:w="907" w:type="dxa"/>
            <w:shd w:val="clear" w:color="auto" w:fill="auto"/>
            <w:vAlign w:val="bottom"/>
          </w:tcPr>
          <w:p w14:paraId="1D0B7B16"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w:t>
            </w:r>
          </w:p>
        </w:tc>
        <w:tc>
          <w:tcPr>
            <w:tcW w:w="907" w:type="dxa"/>
            <w:shd w:val="clear" w:color="auto" w:fill="auto"/>
            <w:vAlign w:val="bottom"/>
          </w:tcPr>
          <w:p w14:paraId="5C7DCB77"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w:t>
            </w:r>
          </w:p>
        </w:tc>
        <w:tc>
          <w:tcPr>
            <w:tcW w:w="907" w:type="dxa"/>
            <w:shd w:val="clear" w:color="auto" w:fill="auto"/>
            <w:vAlign w:val="bottom"/>
          </w:tcPr>
          <w:p w14:paraId="60F37137"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w:t>
            </w:r>
          </w:p>
        </w:tc>
        <w:tc>
          <w:tcPr>
            <w:tcW w:w="907" w:type="dxa"/>
            <w:shd w:val="clear" w:color="auto" w:fill="auto"/>
            <w:vAlign w:val="bottom"/>
          </w:tcPr>
          <w:p w14:paraId="764B34C7"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w:t>
            </w:r>
          </w:p>
        </w:tc>
        <w:tc>
          <w:tcPr>
            <w:tcW w:w="907" w:type="dxa"/>
            <w:shd w:val="clear" w:color="auto" w:fill="auto"/>
            <w:vAlign w:val="bottom"/>
          </w:tcPr>
          <w:p w14:paraId="3E34A26A"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w:t>
            </w:r>
          </w:p>
        </w:tc>
      </w:tr>
      <w:tr w:rsidR="00DD4561" w:rsidRPr="004304DA" w14:paraId="2422CD67" w14:textId="77777777" w:rsidTr="00A32CC9">
        <w:tc>
          <w:tcPr>
            <w:tcW w:w="2835" w:type="dxa"/>
            <w:shd w:val="clear" w:color="auto" w:fill="auto"/>
          </w:tcPr>
          <w:p w14:paraId="4A009EC3" w14:textId="77777777" w:rsidR="00DD4561" w:rsidRPr="004304DA" w:rsidRDefault="00DD4561" w:rsidP="004304DA">
            <w:pPr>
              <w:suppressAutoHyphens w:val="0"/>
              <w:spacing w:before="40" w:after="40" w:line="220" w:lineRule="exact"/>
              <w:ind w:right="113"/>
              <w:rPr>
                <w:sz w:val="18"/>
              </w:rPr>
            </w:pPr>
            <w:r w:rsidRPr="004304DA">
              <w:rPr>
                <w:sz w:val="18"/>
              </w:rPr>
              <w:t>Penal detention</w:t>
            </w:r>
          </w:p>
        </w:tc>
        <w:tc>
          <w:tcPr>
            <w:tcW w:w="907" w:type="dxa"/>
            <w:shd w:val="clear" w:color="auto" w:fill="auto"/>
            <w:vAlign w:val="bottom"/>
          </w:tcPr>
          <w:p w14:paraId="14D777A2"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w:t>
            </w:r>
          </w:p>
        </w:tc>
        <w:tc>
          <w:tcPr>
            <w:tcW w:w="907" w:type="dxa"/>
            <w:shd w:val="clear" w:color="auto" w:fill="auto"/>
            <w:vAlign w:val="bottom"/>
          </w:tcPr>
          <w:p w14:paraId="29153EB2"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w:t>
            </w:r>
          </w:p>
        </w:tc>
        <w:tc>
          <w:tcPr>
            <w:tcW w:w="907" w:type="dxa"/>
            <w:shd w:val="clear" w:color="auto" w:fill="auto"/>
            <w:vAlign w:val="bottom"/>
          </w:tcPr>
          <w:p w14:paraId="2F12F906"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w:t>
            </w:r>
          </w:p>
        </w:tc>
        <w:tc>
          <w:tcPr>
            <w:tcW w:w="907" w:type="dxa"/>
            <w:shd w:val="clear" w:color="auto" w:fill="auto"/>
            <w:vAlign w:val="bottom"/>
          </w:tcPr>
          <w:p w14:paraId="05E8242A"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w:t>
            </w:r>
          </w:p>
        </w:tc>
        <w:tc>
          <w:tcPr>
            <w:tcW w:w="907" w:type="dxa"/>
            <w:shd w:val="clear" w:color="auto" w:fill="auto"/>
            <w:vAlign w:val="bottom"/>
          </w:tcPr>
          <w:p w14:paraId="35C00F96" w14:textId="77777777" w:rsidR="00DD4561" w:rsidRPr="004304DA" w:rsidRDefault="00DD4561" w:rsidP="004304DA">
            <w:pPr>
              <w:suppressAutoHyphens w:val="0"/>
              <w:spacing w:before="40" w:after="40" w:line="220" w:lineRule="exact"/>
              <w:ind w:right="113"/>
              <w:jc w:val="right"/>
              <w:rPr>
                <w:rFonts w:eastAsia="MS Gothic"/>
                <w:sz w:val="18"/>
              </w:rPr>
            </w:pPr>
            <w:r w:rsidRPr="004304DA">
              <w:rPr>
                <w:rFonts w:eastAsia="MS Gothic"/>
                <w:sz w:val="18"/>
              </w:rPr>
              <w:t xml:space="preserve">1 </w:t>
            </w:r>
          </w:p>
        </w:tc>
      </w:tr>
    </w:tbl>
    <w:p w14:paraId="662EAF13" w14:textId="2140072E" w:rsidR="00DD4561" w:rsidRPr="00D51D90" w:rsidRDefault="00DD4561" w:rsidP="006A69DD">
      <w:pPr>
        <w:pStyle w:val="SingleTxtG"/>
        <w:spacing w:before="240" w:after="0"/>
      </w:pPr>
      <w:r w:rsidRPr="00D51D90">
        <w:t>(iii)</w:t>
      </w:r>
      <w:r w:rsidRPr="00D51D90">
        <w:tab/>
        <w:t>Number of accidents resulting in death during detention or imprisonment</w:t>
      </w:r>
      <w:r w:rsidRPr="002A53FF">
        <w:rPr>
          <w:rStyle w:val="FootnoteReference"/>
        </w:rPr>
        <w:footnoteReference w:id="54"/>
      </w:r>
    </w:p>
    <w:p w14:paraId="27FF50C2" w14:textId="77777777" w:rsidR="00DD4561" w:rsidRPr="00BD311D" w:rsidRDefault="00DD4561" w:rsidP="00A32CC9">
      <w:pPr>
        <w:pStyle w:val="SingleTxtG"/>
        <w:keepNext/>
        <w:keepLines/>
        <w:rPr>
          <w:i/>
          <w:iCs/>
          <w:sz w:val="16"/>
          <w:szCs w:val="16"/>
        </w:rPr>
      </w:pPr>
      <w:r w:rsidRPr="00BD311D">
        <w:rPr>
          <w:i/>
          <w:iCs/>
          <w:sz w:val="16"/>
          <w:szCs w:val="16"/>
        </w:rPr>
        <w:t>(Unit: Cases)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1133"/>
        <w:gridCol w:w="1134"/>
        <w:gridCol w:w="1134"/>
        <w:gridCol w:w="1134"/>
        <w:gridCol w:w="1134"/>
      </w:tblGrid>
      <w:tr w:rsidR="00DD4561" w:rsidRPr="00A32CC9" w14:paraId="4F66D3B0" w14:textId="77777777" w:rsidTr="00A32CC9">
        <w:trPr>
          <w:tblHeader/>
        </w:trPr>
        <w:tc>
          <w:tcPr>
            <w:tcW w:w="1701" w:type="dxa"/>
            <w:tcBorders>
              <w:top w:val="single" w:sz="4" w:space="0" w:color="auto"/>
              <w:bottom w:val="single" w:sz="12" w:space="0" w:color="auto"/>
            </w:tcBorders>
            <w:shd w:val="clear" w:color="auto" w:fill="auto"/>
            <w:vAlign w:val="bottom"/>
          </w:tcPr>
          <w:p w14:paraId="08C9E8B0" w14:textId="77777777" w:rsidR="00DD4561" w:rsidRPr="00A32CC9" w:rsidRDefault="00DD4561" w:rsidP="00A32CC9">
            <w:pPr>
              <w:keepNext/>
              <w:keepLines/>
              <w:suppressAutoHyphens w:val="0"/>
              <w:spacing w:before="80" w:after="80" w:line="200" w:lineRule="exact"/>
              <w:ind w:right="113"/>
              <w:rPr>
                <w:i/>
                <w:sz w:val="16"/>
              </w:rPr>
            </w:pPr>
            <w:r w:rsidRPr="00A32CC9">
              <w:rPr>
                <w:i/>
                <w:sz w:val="16"/>
              </w:rPr>
              <w:t>Year</w:t>
            </w:r>
          </w:p>
        </w:tc>
        <w:tc>
          <w:tcPr>
            <w:tcW w:w="1133" w:type="dxa"/>
            <w:tcBorders>
              <w:top w:val="single" w:sz="4" w:space="0" w:color="auto"/>
              <w:bottom w:val="single" w:sz="12" w:space="0" w:color="auto"/>
            </w:tcBorders>
            <w:shd w:val="clear" w:color="auto" w:fill="auto"/>
            <w:vAlign w:val="bottom"/>
          </w:tcPr>
          <w:p w14:paraId="44F062FB" w14:textId="77777777" w:rsidR="00DD4561" w:rsidRPr="00A32CC9" w:rsidRDefault="00DD4561" w:rsidP="00A32CC9">
            <w:pPr>
              <w:keepNext/>
              <w:keepLines/>
              <w:suppressAutoHyphens w:val="0"/>
              <w:spacing w:before="80" w:after="80" w:line="200" w:lineRule="exact"/>
              <w:ind w:right="113"/>
              <w:jc w:val="right"/>
              <w:rPr>
                <w:rFonts w:eastAsia="MS Gothic"/>
                <w:i/>
                <w:sz w:val="16"/>
              </w:rPr>
            </w:pPr>
            <w:r w:rsidRPr="00A32CC9">
              <w:rPr>
                <w:rFonts w:eastAsia="MS Gothic"/>
                <w:i/>
                <w:sz w:val="16"/>
              </w:rPr>
              <w:t>2013</w:t>
            </w:r>
          </w:p>
        </w:tc>
        <w:tc>
          <w:tcPr>
            <w:tcW w:w="1134" w:type="dxa"/>
            <w:tcBorders>
              <w:top w:val="single" w:sz="4" w:space="0" w:color="auto"/>
              <w:bottom w:val="single" w:sz="12" w:space="0" w:color="auto"/>
            </w:tcBorders>
            <w:shd w:val="clear" w:color="auto" w:fill="auto"/>
            <w:vAlign w:val="bottom"/>
          </w:tcPr>
          <w:p w14:paraId="5512161E" w14:textId="77777777" w:rsidR="00DD4561" w:rsidRPr="00A32CC9" w:rsidRDefault="00DD4561" w:rsidP="00A32CC9">
            <w:pPr>
              <w:keepNext/>
              <w:keepLines/>
              <w:suppressAutoHyphens w:val="0"/>
              <w:spacing w:before="80" w:after="80" w:line="200" w:lineRule="exact"/>
              <w:ind w:right="113"/>
              <w:jc w:val="right"/>
              <w:rPr>
                <w:rFonts w:eastAsia="MS Gothic"/>
                <w:i/>
                <w:sz w:val="16"/>
              </w:rPr>
            </w:pPr>
            <w:r w:rsidRPr="00A32CC9">
              <w:rPr>
                <w:rFonts w:eastAsia="MS Gothic"/>
                <w:i/>
                <w:sz w:val="16"/>
              </w:rPr>
              <w:t>2014</w:t>
            </w:r>
          </w:p>
        </w:tc>
        <w:tc>
          <w:tcPr>
            <w:tcW w:w="1134" w:type="dxa"/>
            <w:tcBorders>
              <w:top w:val="single" w:sz="4" w:space="0" w:color="auto"/>
              <w:bottom w:val="single" w:sz="12" w:space="0" w:color="auto"/>
            </w:tcBorders>
            <w:shd w:val="clear" w:color="auto" w:fill="auto"/>
            <w:vAlign w:val="bottom"/>
          </w:tcPr>
          <w:p w14:paraId="31E75C0F" w14:textId="77777777" w:rsidR="00DD4561" w:rsidRPr="00A32CC9" w:rsidRDefault="00DD4561" w:rsidP="00A32CC9">
            <w:pPr>
              <w:keepNext/>
              <w:keepLines/>
              <w:suppressAutoHyphens w:val="0"/>
              <w:spacing w:before="80" w:after="80" w:line="200" w:lineRule="exact"/>
              <w:ind w:right="113"/>
              <w:jc w:val="right"/>
              <w:rPr>
                <w:rFonts w:eastAsia="MS Gothic"/>
                <w:i/>
                <w:sz w:val="16"/>
              </w:rPr>
            </w:pPr>
            <w:r w:rsidRPr="00A32CC9">
              <w:rPr>
                <w:rFonts w:eastAsia="MS Gothic"/>
                <w:i/>
                <w:sz w:val="16"/>
              </w:rPr>
              <w:t>2015</w:t>
            </w:r>
          </w:p>
        </w:tc>
        <w:tc>
          <w:tcPr>
            <w:tcW w:w="1134" w:type="dxa"/>
            <w:tcBorders>
              <w:top w:val="single" w:sz="4" w:space="0" w:color="auto"/>
              <w:bottom w:val="single" w:sz="12" w:space="0" w:color="auto"/>
            </w:tcBorders>
            <w:shd w:val="clear" w:color="auto" w:fill="auto"/>
            <w:vAlign w:val="bottom"/>
          </w:tcPr>
          <w:p w14:paraId="13C37927" w14:textId="77777777" w:rsidR="00DD4561" w:rsidRPr="00A32CC9" w:rsidRDefault="00DD4561" w:rsidP="00A32CC9">
            <w:pPr>
              <w:keepNext/>
              <w:keepLines/>
              <w:suppressAutoHyphens w:val="0"/>
              <w:spacing w:before="80" w:after="80" w:line="200" w:lineRule="exact"/>
              <w:ind w:right="113"/>
              <w:jc w:val="right"/>
              <w:rPr>
                <w:rFonts w:eastAsia="MS Gothic"/>
                <w:i/>
                <w:sz w:val="16"/>
              </w:rPr>
            </w:pPr>
            <w:r w:rsidRPr="00A32CC9">
              <w:rPr>
                <w:rFonts w:eastAsia="MS Gothic"/>
                <w:i/>
                <w:sz w:val="16"/>
              </w:rPr>
              <w:t>2016</w:t>
            </w:r>
          </w:p>
        </w:tc>
        <w:tc>
          <w:tcPr>
            <w:tcW w:w="1134" w:type="dxa"/>
            <w:tcBorders>
              <w:top w:val="single" w:sz="4" w:space="0" w:color="auto"/>
              <w:bottom w:val="single" w:sz="12" w:space="0" w:color="auto"/>
            </w:tcBorders>
            <w:shd w:val="clear" w:color="auto" w:fill="auto"/>
            <w:vAlign w:val="bottom"/>
          </w:tcPr>
          <w:p w14:paraId="4D0B8E81" w14:textId="77777777" w:rsidR="00DD4561" w:rsidRPr="00A32CC9" w:rsidRDefault="00DD4561" w:rsidP="00A32CC9">
            <w:pPr>
              <w:keepNext/>
              <w:keepLines/>
              <w:suppressAutoHyphens w:val="0"/>
              <w:spacing w:before="80" w:after="80" w:line="200" w:lineRule="exact"/>
              <w:ind w:right="113"/>
              <w:jc w:val="right"/>
              <w:rPr>
                <w:rFonts w:eastAsia="MS Gothic"/>
                <w:i/>
                <w:sz w:val="16"/>
              </w:rPr>
            </w:pPr>
            <w:r w:rsidRPr="00A32CC9">
              <w:rPr>
                <w:rFonts w:eastAsia="MS Gothic"/>
                <w:i/>
                <w:sz w:val="16"/>
              </w:rPr>
              <w:t>2017</w:t>
            </w:r>
          </w:p>
        </w:tc>
      </w:tr>
      <w:tr w:rsidR="00DD4561" w:rsidRPr="00A32CC9" w14:paraId="6650F4CA" w14:textId="77777777" w:rsidTr="00A32CC9">
        <w:tc>
          <w:tcPr>
            <w:tcW w:w="1701" w:type="dxa"/>
            <w:tcBorders>
              <w:top w:val="single" w:sz="12" w:space="0" w:color="auto"/>
            </w:tcBorders>
            <w:shd w:val="clear" w:color="auto" w:fill="auto"/>
          </w:tcPr>
          <w:p w14:paraId="36D3E533" w14:textId="77777777" w:rsidR="00DD4561" w:rsidRPr="00A32CC9" w:rsidRDefault="00DD4561" w:rsidP="00A32CC9">
            <w:pPr>
              <w:keepNext/>
              <w:keepLines/>
              <w:suppressAutoHyphens w:val="0"/>
              <w:spacing w:before="40" w:after="40" w:line="220" w:lineRule="exact"/>
              <w:ind w:right="113"/>
              <w:rPr>
                <w:sz w:val="18"/>
              </w:rPr>
            </w:pPr>
            <w:r w:rsidRPr="00A32CC9">
              <w:rPr>
                <w:sz w:val="18"/>
              </w:rPr>
              <w:t>Penal institutions</w:t>
            </w:r>
          </w:p>
        </w:tc>
        <w:tc>
          <w:tcPr>
            <w:tcW w:w="1133" w:type="dxa"/>
            <w:tcBorders>
              <w:top w:val="single" w:sz="12" w:space="0" w:color="auto"/>
            </w:tcBorders>
            <w:shd w:val="clear" w:color="auto" w:fill="auto"/>
            <w:vAlign w:val="bottom"/>
          </w:tcPr>
          <w:p w14:paraId="7A0C9C55" w14:textId="77777777" w:rsidR="00DD4561" w:rsidRPr="00A32CC9" w:rsidRDefault="00DD4561" w:rsidP="00A32CC9">
            <w:pPr>
              <w:keepNext/>
              <w:keepLines/>
              <w:suppressAutoHyphens w:val="0"/>
              <w:spacing w:before="40" w:after="40" w:line="220" w:lineRule="exact"/>
              <w:ind w:right="113"/>
              <w:jc w:val="right"/>
              <w:rPr>
                <w:rFonts w:eastAsia="MS Gothic"/>
                <w:sz w:val="18"/>
              </w:rPr>
            </w:pPr>
            <w:r w:rsidRPr="00A32CC9">
              <w:rPr>
                <w:rFonts w:eastAsia="MS Gothic"/>
                <w:sz w:val="18"/>
              </w:rPr>
              <w:t>24</w:t>
            </w:r>
          </w:p>
        </w:tc>
        <w:tc>
          <w:tcPr>
            <w:tcW w:w="1134" w:type="dxa"/>
            <w:tcBorders>
              <w:top w:val="single" w:sz="12" w:space="0" w:color="auto"/>
            </w:tcBorders>
            <w:shd w:val="clear" w:color="auto" w:fill="auto"/>
            <w:vAlign w:val="bottom"/>
          </w:tcPr>
          <w:p w14:paraId="50D65BAB" w14:textId="77777777" w:rsidR="00DD4561" w:rsidRPr="00A32CC9" w:rsidRDefault="00DD4561" w:rsidP="00A32CC9">
            <w:pPr>
              <w:keepNext/>
              <w:keepLines/>
              <w:suppressAutoHyphens w:val="0"/>
              <w:spacing w:before="40" w:after="40" w:line="220" w:lineRule="exact"/>
              <w:ind w:right="113"/>
              <w:jc w:val="right"/>
              <w:rPr>
                <w:rFonts w:eastAsia="MS Gothic"/>
                <w:sz w:val="18"/>
              </w:rPr>
            </w:pPr>
            <w:r w:rsidRPr="00A32CC9">
              <w:rPr>
                <w:rFonts w:eastAsia="MS Gothic"/>
                <w:sz w:val="18"/>
              </w:rPr>
              <w:t>15</w:t>
            </w:r>
          </w:p>
        </w:tc>
        <w:tc>
          <w:tcPr>
            <w:tcW w:w="1134" w:type="dxa"/>
            <w:tcBorders>
              <w:top w:val="single" w:sz="12" w:space="0" w:color="auto"/>
            </w:tcBorders>
            <w:shd w:val="clear" w:color="auto" w:fill="auto"/>
            <w:vAlign w:val="bottom"/>
          </w:tcPr>
          <w:p w14:paraId="4A879373" w14:textId="77777777" w:rsidR="00DD4561" w:rsidRPr="00A32CC9" w:rsidRDefault="00DD4561" w:rsidP="00A32CC9">
            <w:pPr>
              <w:keepNext/>
              <w:keepLines/>
              <w:suppressAutoHyphens w:val="0"/>
              <w:spacing w:before="40" w:after="40" w:line="220" w:lineRule="exact"/>
              <w:ind w:right="113"/>
              <w:jc w:val="right"/>
              <w:rPr>
                <w:rFonts w:eastAsia="MS Gothic"/>
                <w:sz w:val="18"/>
              </w:rPr>
            </w:pPr>
            <w:r w:rsidRPr="00A32CC9">
              <w:rPr>
                <w:rFonts w:eastAsia="MS Gothic"/>
                <w:sz w:val="18"/>
              </w:rPr>
              <w:t>21</w:t>
            </w:r>
          </w:p>
        </w:tc>
        <w:tc>
          <w:tcPr>
            <w:tcW w:w="1134" w:type="dxa"/>
            <w:tcBorders>
              <w:top w:val="single" w:sz="12" w:space="0" w:color="auto"/>
            </w:tcBorders>
            <w:shd w:val="clear" w:color="auto" w:fill="auto"/>
            <w:vAlign w:val="bottom"/>
          </w:tcPr>
          <w:p w14:paraId="4E3084EF" w14:textId="77777777" w:rsidR="00DD4561" w:rsidRPr="00A32CC9" w:rsidRDefault="00DD4561" w:rsidP="00A32CC9">
            <w:pPr>
              <w:keepNext/>
              <w:keepLines/>
              <w:suppressAutoHyphens w:val="0"/>
              <w:spacing w:before="40" w:after="40" w:line="220" w:lineRule="exact"/>
              <w:ind w:right="113"/>
              <w:jc w:val="right"/>
              <w:rPr>
                <w:rFonts w:eastAsia="MS Gothic"/>
                <w:sz w:val="18"/>
              </w:rPr>
            </w:pPr>
            <w:r w:rsidRPr="00A32CC9">
              <w:rPr>
                <w:rFonts w:eastAsia="MS Gothic"/>
                <w:sz w:val="18"/>
              </w:rPr>
              <w:t>17</w:t>
            </w:r>
          </w:p>
        </w:tc>
        <w:tc>
          <w:tcPr>
            <w:tcW w:w="1134" w:type="dxa"/>
            <w:tcBorders>
              <w:top w:val="single" w:sz="12" w:space="0" w:color="auto"/>
            </w:tcBorders>
            <w:shd w:val="clear" w:color="auto" w:fill="auto"/>
            <w:vAlign w:val="bottom"/>
          </w:tcPr>
          <w:p w14:paraId="36689CB7" w14:textId="77777777" w:rsidR="00DD4561" w:rsidRPr="00A32CC9" w:rsidRDefault="00DD4561" w:rsidP="00A32CC9">
            <w:pPr>
              <w:keepNext/>
              <w:keepLines/>
              <w:suppressAutoHyphens w:val="0"/>
              <w:spacing w:before="40" w:after="40" w:line="220" w:lineRule="exact"/>
              <w:ind w:right="113"/>
              <w:jc w:val="right"/>
              <w:rPr>
                <w:rFonts w:eastAsia="MS Gothic"/>
                <w:sz w:val="18"/>
              </w:rPr>
            </w:pPr>
            <w:r w:rsidRPr="00A32CC9">
              <w:rPr>
                <w:rFonts w:eastAsia="MS Gothic"/>
                <w:sz w:val="18"/>
              </w:rPr>
              <w:t>18</w:t>
            </w:r>
          </w:p>
        </w:tc>
      </w:tr>
      <w:tr w:rsidR="00DD4561" w:rsidRPr="00A32CC9" w14:paraId="3160A699" w14:textId="77777777" w:rsidTr="00900F85">
        <w:tc>
          <w:tcPr>
            <w:tcW w:w="1701" w:type="dxa"/>
            <w:tcBorders>
              <w:bottom w:val="single" w:sz="12" w:space="0" w:color="auto"/>
            </w:tcBorders>
            <w:shd w:val="clear" w:color="auto" w:fill="auto"/>
          </w:tcPr>
          <w:p w14:paraId="4ACBE131" w14:textId="77777777" w:rsidR="00DD4561" w:rsidRPr="00A32CC9" w:rsidRDefault="00DD4561" w:rsidP="00A32CC9">
            <w:pPr>
              <w:keepNext/>
              <w:keepLines/>
              <w:suppressAutoHyphens w:val="0"/>
              <w:spacing w:before="40" w:after="40" w:line="220" w:lineRule="exact"/>
              <w:ind w:right="113"/>
              <w:rPr>
                <w:sz w:val="18"/>
              </w:rPr>
            </w:pPr>
            <w:r w:rsidRPr="00A32CC9">
              <w:rPr>
                <w:sz w:val="18"/>
              </w:rPr>
              <w:t>Detention facilities</w:t>
            </w:r>
          </w:p>
        </w:tc>
        <w:tc>
          <w:tcPr>
            <w:tcW w:w="1133" w:type="dxa"/>
            <w:tcBorders>
              <w:bottom w:val="single" w:sz="12" w:space="0" w:color="auto"/>
            </w:tcBorders>
            <w:shd w:val="clear" w:color="auto" w:fill="auto"/>
            <w:vAlign w:val="bottom"/>
          </w:tcPr>
          <w:p w14:paraId="0A8AFFA7" w14:textId="77777777" w:rsidR="00DD4561" w:rsidRPr="00A32CC9" w:rsidRDefault="00DD4561" w:rsidP="00A32CC9">
            <w:pPr>
              <w:keepNext/>
              <w:keepLines/>
              <w:suppressAutoHyphens w:val="0"/>
              <w:spacing w:before="40" w:after="40" w:line="220" w:lineRule="exact"/>
              <w:ind w:right="113"/>
              <w:jc w:val="right"/>
              <w:rPr>
                <w:rFonts w:eastAsia="MS Gothic"/>
                <w:sz w:val="18"/>
              </w:rPr>
            </w:pPr>
            <w:r w:rsidRPr="00A32CC9">
              <w:rPr>
                <w:rFonts w:eastAsia="MS Gothic"/>
                <w:sz w:val="18"/>
              </w:rPr>
              <w:t>6</w:t>
            </w:r>
          </w:p>
        </w:tc>
        <w:tc>
          <w:tcPr>
            <w:tcW w:w="1134" w:type="dxa"/>
            <w:tcBorders>
              <w:bottom w:val="single" w:sz="12" w:space="0" w:color="auto"/>
            </w:tcBorders>
            <w:shd w:val="clear" w:color="auto" w:fill="auto"/>
            <w:vAlign w:val="bottom"/>
          </w:tcPr>
          <w:p w14:paraId="117E5DE5" w14:textId="77777777" w:rsidR="00DD4561" w:rsidRPr="00A32CC9" w:rsidRDefault="00DD4561" w:rsidP="00A32CC9">
            <w:pPr>
              <w:keepNext/>
              <w:keepLines/>
              <w:suppressAutoHyphens w:val="0"/>
              <w:spacing w:before="40" w:after="40" w:line="220" w:lineRule="exact"/>
              <w:ind w:right="113"/>
              <w:jc w:val="right"/>
              <w:rPr>
                <w:rFonts w:eastAsia="MS Gothic"/>
                <w:sz w:val="18"/>
              </w:rPr>
            </w:pPr>
            <w:r w:rsidRPr="00A32CC9">
              <w:rPr>
                <w:rFonts w:eastAsia="MS Gothic"/>
                <w:sz w:val="18"/>
              </w:rPr>
              <w:t>6</w:t>
            </w:r>
          </w:p>
        </w:tc>
        <w:tc>
          <w:tcPr>
            <w:tcW w:w="1134" w:type="dxa"/>
            <w:tcBorders>
              <w:bottom w:val="single" w:sz="12" w:space="0" w:color="auto"/>
            </w:tcBorders>
            <w:shd w:val="clear" w:color="auto" w:fill="auto"/>
            <w:vAlign w:val="bottom"/>
          </w:tcPr>
          <w:p w14:paraId="37E4E4D2" w14:textId="77777777" w:rsidR="00DD4561" w:rsidRPr="00A32CC9" w:rsidRDefault="00DD4561" w:rsidP="00A32CC9">
            <w:pPr>
              <w:keepNext/>
              <w:keepLines/>
              <w:suppressAutoHyphens w:val="0"/>
              <w:spacing w:before="40" w:after="40" w:line="220" w:lineRule="exact"/>
              <w:ind w:right="113"/>
              <w:jc w:val="right"/>
              <w:rPr>
                <w:rFonts w:eastAsia="MS Gothic"/>
                <w:sz w:val="18"/>
              </w:rPr>
            </w:pPr>
            <w:r w:rsidRPr="00A32CC9">
              <w:rPr>
                <w:rFonts w:eastAsia="MS Gothic"/>
                <w:sz w:val="18"/>
              </w:rPr>
              <w:t>1</w:t>
            </w:r>
          </w:p>
        </w:tc>
        <w:tc>
          <w:tcPr>
            <w:tcW w:w="1134" w:type="dxa"/>
            <w:tcBorders>
              <w:bottom w:val="single" w:sz="12" w:space="0" w:color="auto"/>
            </w:tcBorders>
            <w:shd w:val="clear" w:color="auto" w:fill="auto"/>
            <w:vAlign w:val="bottom"/>
          </w:tcPr>
          <w:p w14:paraId="632B22D4" w14:textId="77777777" w:rsidR="00DD4561" w:rsidRPr="00A32CC9" w:rsidRDefault="00DD4561" w:rsidP="00A32CC9">
            <w:pPr>
              <w:keepNext/>
              <w:keepLines/>
              <w:suppressAutoHyphens w:val="0"/>
              <w:spacing w:before="40" w:after="40" w:line="220" w:lineRule="exact"/>
              <w:ind w:right="113"/>
              <w:jc w:val="right"/>
              <w:rPr>
                <w:rFonts w:eastAsia="MS Gothic"/>
                <w:sz w:val="18"/>
              </w:rPr>
            </w:pPr>
            <w:r w:rsidRPr="00A32CC9">
              <w:rPr>
                <w:rFonts w:eastAsia="MS Gothic"/>
                <w:sz w:val="18"/>
              </w:rPr>
              <w:t>5</w:t>
            </w:r>
          </w:p>
        </w:tc>
        <w:tc>
          <w:tcPr>
            <w:tcW w:w="1134" w:type="dxa"/>
            <w:tcBorders>
              <w:bottom w:val="single" w:sz="12" w:space="0" w:color="auto"/>
            </w:tcBorders>
            <w:shd w:val="clear" w:color="auto" w:fill="auto"/>
            <w:vAlign w:val="bottom"/>
          </w:tcPr>
          <w:p w14:paraId="08E4175B" w14:textId="77777777" w:rsidR="00DD4561" w:rsidRPr="00A32CC9" w:rsidRDefault="00DD4561" w:rsidP="00A32CC9">
            <w:pPr>
              <w:keepNext/>
              <w:keepLines/>
              <w:suppressAutoHyphens w:val="0"/>
              <w:spacing w:before="40" w:after="40" w:line="220" w:lineRule="exact"/>
              <w:ind w:right="113"/>
              <w:jc w:val="right"/>
              <w:rPr>
                <w:rFonts w:eastAsia="MS Gothic"/>
                <w:sz w:val="18"/>
              </w:rPr>
            </w:pPr>
            <w:r w:rsidRPr="00A32CC9">
              <w:rPr>
                <w:rFonts w:eastAsia="MS Gothic"/>
                <w:sz w:val="18"/>
              </w:rPr>
              <w:t>8</w:t>
            </w:r>
          </w:p>
        </w:tc>
      </w:tr>
    </w:tbl>
    <w:p w14:paraId="63E3F952" w14:textId="77777777" w:rsidR="00DD4561" w:rsidRPr="00D51D90" w:rsidRDefault="00DD4561" w:rsidP="00622036">
      <w:pPr>
        <w:pStyle w:val="SingleTxtG"/>
        <w:spacing w:before="240"/>
      </w:pPr>
      <w:r w:rsidRPr="00D51D90">
        <w:t>(iv)</w:t>
      </w:r>
      <w:r w:rsidRPr="00D51D90">
        <w:tab/>
        <w:t>Number of death penalty executions per year</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1133"/>
        <w:gridCol w:w="1134"/>
        <w:gridCol w:w="1134"/>
        <w:gridCol w:w="1134"/>
        <w:gridCol w:w="1134"/>
      </w:tblGrid>
      <w:tr w:rsidR="00DD4561" w:rsidRPr="0047190F" w14:paraId="7C4BF519" w14:textId="77777777" w:rsidTr="0047190F">
        <w:trPr>
          <w:tblHeader/>
        </w:trPr>
        <w:tc>
          <w:tcPr>
            <w:tcW w:w="1701" w:type="dxa"/>
            <w:tcBorders>
              <w:top w:val="single" w:sz="4" w:space="0" w:color="auto"/>
              <w:bottom w:val="single" w:sz="12" w:space="0" w:color="auto"/>
            </w:tcBorders>
            <w:shd w:val="clear" w:color="auto" w:fill="auto"/>
            <w:vAlign w:val="bottom"/>
          </w:tcPr>
          <w:p w14:paraId="3BE0B267" w14:textId="77777777" w:rsidR="00DD4561" w:rsidRPr="0047190F" w:rsidRDefault="00DD4561" w:rsidP="0047190F">
            <w:pPr>
              <w:suppressAutoHyphens w:val="0"/>
              <w:spacing w:before="80" w:after="80" w:line="200" w:lineRule="exact"/>
              <w:ind w:right="113"/>
              <w:rPr>
                <w:i/>
                <w:sz w:val="16"/>
              </w:rPr>
            </w:pPr>
            <w:r w:rsidRPr="0047190F">
              <w:rPr>
                <w:i/>
                <w:sz w:val="16"/>
              </w:rPr>
              <w:t>Year</w:t>
            </w:r>
          </w:p>
        </w:tc>
        <w:tc>
          <w:tcPr>
            <w:tcW w:w="1133" w:type="dxa"/>
            <w:tcBorders>
              <w:top w:val="single" w:sz="4" w:space="0" w:color="auto"/>
              <w:bottom w:val="single" w:sz="12" w:space="0" w:color="auto"/>
            </w:tcBorders>
            <w:shd w:val="clear" w:color="auto" w:fill="auto"/>
            <w:vAlign w:val="bottom"/>
          </w:tcPr>
          <w:p w14:paraId="3628FDAC" w14:textId="77777777" w:rsidR="00DD4561" w:rsidRPr="0047190F" w:rsidRDefault="00DD4561" w:rsidP="0047190F">
            <w:pPr>
              <w:suppressAutoHyphens w:val="0"/>
              <w:spacing w:before="80" w:after="80" w:line="200" w:lineRule="exact"/>
              <w:ind w:right="113"/>
              <w:jc w:val="right"/>
              <w:rPr>
                <w:rFonts w:eastAsia="MS Gothic"/>
                <w:i/>
                <w:sz w:val="16"/>
              </w:rPr>
            </w:pPr>
            <w:r w:rsidRPr="0047190F">
              <w:rPr>
                <w:rFonts w:eastAsia="MS Gothic"/>
                <w:i/>
                <w:sz w:val="16"/>
              </w:rPr>
              <w:t>2013</w:t>
            </w:r>
          </w:p>
        </w:tc>
        <w:tc>
          <w:tcPr>
            <w:tcW w:w="1134" w:type="dxa"/>
            <w:tcBorders>
              <w:top w:val="single" w:sz="4" w:space="0" w:color="auto"/>
              <w:bottom w:val="single" w:sz="12" w:space="0" w:color="auto"/>
            </w:tcBorders>
            <w:shd w:val="clear" w:color="auto" w:fill="auto"/>
            <w:vAlign w:val="bottom"/>
          </w:tcPr>
          <w:p w14:paraId="5D988AAC" w14:textId="77777777" w:rsidR="00DD4561" w:rsidRPr="0047190F" w:rsidRDefault="00DD4561" w:rsidP="0047190F">
            <w:pPr>
              <w:suppressAutoHyphens w:val="0"/>
              <w:spacing w:before="80" w:after="80" w:line="200" w:lineRule="exact"/>
              <w:ind w:right="113"/>
              <w:jc w:val="right"/>
              <w:rPr>
                <w:rFonts w:eastAsia="MS Gothic"/>
                <w:i/>
                <w:sz w:val="16"/>
              </w:rPr>
            </w:pPr>
            <w:r w:rsidRPr="0047190F">
              <w:rPr>
                <w:rFonts w:eastAsia="MS Gothic"/>
                <w:i/>
                <w:sz w:val="16"/>
              </w:rPr>
              <w:t>2014</w:t>
            </w:r>
          </w:p>
        </w:tc>
        <w:tc>
          <w:tcPr>
            <w:tcW w:w="1134" w:type="dxa"/>
            <w:tcBorders>
              <w:top w:val="single" w:sz="4" w:space="0" w:color="auto"/>
              <w:bottom w:val="single" w:sz="12" w:space="0" w:color="auto"/>
            </w:tcBorders>
            <w:shd w:val="clear" w:color="auto" w:fill="auto"/>
            <w:vAlign w:val="bottom"/>
          </w:tcPr>
          <w:p w14:paraId="400CC47F" w14:textId="77777777" w:rsidR="00DD4561" w:rsidRPr="0047190F" w:rsidRDefault="00DD4561" w:rsidP="0047190F">
            <w:pPr>
              <w:suppressAutoHyphens w:val="0"/>
              <w:spacing w:before="80" w:after="80" w:line="200" w:lineRule="exact"/>
              <w:ind w:right="113"/>
              <w:jc w:val="right"/>
              <w:rPr>
                <w:rFonts w:eastAsia="MS Gothic"/>
                <w:i/>
                <w:sz w:val="16"/>
              </w:rPr>
            </w:pPr>
            <w:r w:rsidRPr="0047190F">
              <w:rPr>
                <w:rFonts w:eastAsia="MS Gothic"/>
                <w:i/>
                <w:sz w:val="16"/>
              </w:rPr>
              <w:t>2015</w:t>
            </w:r>
          </w:p>
        </w:tc>
        <w:tc>
          <w:tcPr>
            <w:tcW w:w="1134" w:type="dxa"/>
            <w:tcBorders>
              <w:top w:val="single" w:sz="4" w:space="0" w:color="auto"/>
              <w:bottom w:val="single" w:sz="12" w:space="0" w:color="auto"/>
            </w:tcBorders>
            <w:shd w:val="clear" w:color="auto" w:fill="auto"/>
            <w:vAlign w:val="bottom"/>
          </w:tcPr>
          <w:p w14:paraId="44DB1813" w14:textId="77777777" w:rsidR="00DD4561" w:rsidRPr="0047190F" w:rsidRDefault="00DD4561" w:rsidP="0047190F">
            <w:pPr>
              <w:suppressAutoHyphens w:val="0"/>
              <w:spacing w:before="80" w:after="80" w:line="200" w:lineRule="exact"/>
              <w:ind w:right="113"/>
              <w:jc w:val="right"/>
              <w:rPr>
                <w:rFonts w:eastAsia="MS Gothic"/>
                <w:i/>
                <w:sz w:val="16"/>
              </w:rPr>
            </w:pPr>
            <w:r w:rsidRPr="0047190F">
              <w:rPr>
                <w:rFonts w:eastAsia="MS Gothic"/>
                <w:i/>
                <w:sz w:val="16"/>
              </w:rPr>
              <w:t>2016</w:t>
            </w:r>
          </w:p>
        </w:tc>
        <w:tc>
          <w:tcPr>
            <w:tcW w:w="1134" w:type="dxa"/>
            <w:tcBorders>
              <w:top w:val="single" w:sz="4" w:space="0" w:color="auto"/>
              <w:bottom w:val="single" w:sz="12" w:space="0" w:color="auto"/>
            </w:tcBorders>
            <w:shd w:val="clear" w:color="auto" w:fill="auto"/>
            <w:vAlign w:val="bottom"/>
          </w:tcPr>
          <w:p w14:paraId="243765E0" w14:textId="77777777" w:rsidR="00DD4561" w:rsidRPr="0047190F" w:rsidRDefault="00DD4561" w:rsidP="0047190F">
            <w:pPr>
              <w:suppressAutoHyphens w:val="0"/>
              <w:spacing w:before="80" w:after="80" w:line="200" w:lineRule="exact"/>
              <w:ind w:right="113"/>
              <w:jc w:val="right"/>
              <w:rPr>
                <w:rFonts w:eastAsia="MS Gothic"/>
                <w:i/>
                <w:sz w:val="16"/>
              </w:rPr>
            </w:pPr>
            <w:r w:rsidRPr="0047190F">
              <w:rPr>
                <w:rFonts w:eastAsia="MS Gothic"/>
                <w:i/>
                <w:sz w:val="16"/>
              </w:rPr>
              <w:t>2017</w:t>
            </w:r>
          </w:p>
        </w:tc>
      </w:tr>
      <w:tr w:rsidR="00DD4561" w:rsidRPr="0047190F" w14:paraId="656CEB71" w14:textId="77777777" w:rsidTr="0047190F">
        <w:tc>
          <w:tcPr>
            <w:tcW w:w="1701" w:type="dxa"/>
            <w:tcBorders>
              <w:top w:val="single" w:sz="12" w:space="0" w:color="auto"/>
            </w:tcBorders>
            <w:shd w:val="clear" w:color="auto" w:fill="auto"/>
          </w:tcPr>
          <w:p w14:paraId="0906BF2A" w14:textId="77777777" w:rsidR="00DD4561" w:rsidRPr="0047190F" w:rsidRDefault="00DD4561" w:rsidP="0047190F">
            <w:pPr>
              <w:suppressAutoHyphens w:val="0"/>
              <w:spacing w:before="40" w:after="40" w:line="220" w:lineRule="exact"/>
              <w:ind w:right="113"/>
              <w:rPr>
                <w:sz w:val="18"/>
              </w:rPr>
            </w:pPr>
            <w:r w:rsidRPr="0047190F">
              <w:rPr>
                <w:sz w:val="18"/>
              </w:rPr>
              <w:t>Number of persons</w:t>
            </w:r>
          </w:p>
        </w:tc>
        <w:tc>
          <w:tcPr>
            <w:tcW w:w="1133" w:type="dxa"/>
            <w:tcBorders>
              <w:top w:val="single" w:sz="12" w:space="0" w:color="auto"/>
            </w:tcBorders>
            <w:shd w:val="clear" w:color="auto" w:fill="auto"/>
            <w:vAlign w:val="bottom"/>
          </w:tcPr>
          <w:p w14:paraId="62E06421" w14:textId="77777777" w:rsidR="00DD4561" w:rsidRPr="0047190F" w:rsidRDefault="00DD4561" w:rsidP="0047190F">
            <w:pPr>
              <w:suppressAutoHyphens w:val="0"/>
              <w:spacing w:before="40" w:after="40" w:line="220" w:lineRule="exact"/>
              <w:ind w:right="113"/>
              <w:jc w:val="right"/>
              <w:rPr>
                <w:rFonts w:eastAsia="MS Gothic"/>
                <w:sz w:val="18"/>
              </w:rPr>
            </w:pPr>
            <w:r w:rsidRPr="0047190F">
              <w:rPr>
                <w:rFonts w:eastAsia="MS Gothic"/>
                <w:sz w:val="18"/>
              </w:rPr>
              <w:t>8</w:t>
            </w:r>
          </w:p>
        </w:tc>
        <w:tc>
          <w:tcPr>
            <w:tcW w:w="1134" w:type="dxa"/>
            <w:tcBorders>
              <w:top w:val="single" w:sz="12" w:space="0" w:color="auto"/>
            </w:tcBorders>
            <w:shd w:val="clear" w:color="auto" w:fill="auto"/>
            <w:vAlign w:val="bottom"/>
          </w:tcPr>
          <w:p w14:paraId="556E36D4" w14:textId="77777777" w:rsidR="00DD4561" w:rsidRPr="0047190F" w:rsidRDefault="00DD4561" w:rsidP="0047190F">
            <w:pPr>
              <w:suppressAutoHyphens w:val="0"/>
              <w:spacing w:before="40" w:after="40" w:line="220" w:lineRule="exact"/>
              <w:ind w:right="113"/>
              <w:jc w:val="right"/>
              <w:rPr>
                <w:rFonts w:eastAsia="MS Gothic"/>
                <w:sz w:val="18"/>
              </w:rPr>
            </w:pPr>
            <w:r w:rsidRPr="0047190F">
              <w:rPr>
                <w:rFonts w:eastAsia="MS Gothic"/>
                <w:sz w:val="18"/>
              </w:rPr>
              <w:t>3</w:t>
            </w:r>
          </w:p>
        </w:tc>
        <w:tc>
          <w:tcPr>
            <w:tcW w:w="1134" w:type="dxa"/>
            <w:tcBorders>
              <w:top w:val="single" w:sz="12" w:space="0" w:color="auto"/>
            </w:tcBorders>
            <w:shd w:val="clear" w:color="auto" w:fill="auto"/>
            <w:vAlign w:val="bottom"/>
          </w:tcPr>
          <w:p w14:paraId="003A51FD" w14:textId="77777777" w:rsidR="00DD4561" w:rsidRPr="0047190F" w:rsidRDefault="00DD4561" w:rsidP="0047190F">
            <w:pPr>
              <w:suppressAutoHyphens w:val="0"/>
              <w:spacing w:before="40" w:after="40" w:line="220" w:lineRule="exact"/>
              <w:ind w:right="113"/>
              <w:jc w:val="right"/>
              <w:rPr>
                <w:rFonts w:eastAsia="MS Gothic"/>
                <w:sz w:val="18"/>
              </w:rPr>
            </w:pPr>
            <w:r w:rsidRPr="0047190F">
              <w:rPr>
                <w:rFonts w:eastAsia="MS Gothic"/>
                <w:sz w:val="18"/>
              </w:rPr>
              <w:t>3</w:t>
            </w:r>
          </w:p>
        </w:tc>
        <w:tc>
          <w:tcPr>
            <w:tcW w:w="1134" w:type="dxa"/>
            <w:tcBorders>
              <w:top w:val="single" w:sz="12" w:space="0" w:color="auto"/>
            </w:tcBorders>
            <w:shd w:val="clear" w:color="auto" w:fill="auto"/>
            <w:vAlign w:val="bottom"/>
          </w:tcPr>
          <w:p w14:paraId="58680AC2" w14:textId="77777777" w:rsidR="00DD4561" w:rsidRPr="0047190F" w:rsidRDefault="00DD4561" w:rsidP="0047190F">
            <w:pPr>
              <w:suppressAutoHyphens w:val="0"/>
              <w:spacing w:before="40" w:after="40" w:line="220" w:lineRule="exact"/>
              <w:ind w:right="113"/>
              <w:jc w:val="right"/>
              <w:rPr>
                <w:rFonts w:eastAsia="MS Gothic"/>
                <w:sz w:val="18"/>
              </w:rPr>
            </w:pPr>
            <w:r w:rsidRPr="0047190F">
              <w:rPr>
                <w:rFonts w:eastAsia="MS Gothic"/>
                <w:sz w:val="18"/>
              </w:rPr>
              <w:t>3</w:t>
            </w:r>
          </w:p>
        </w:tc>
        <w:tc>
          <w:tcPr>
            <w:tcW w:w="1134" w:type="dxa"/>
            <w:tcBorders>
              <w:top w:val="single" w:sz="12" w:space="0" w:color="auto"/>
            </w:tcBorders>
            <w:shd w:val="clear" w:color="auto" w:fill="auto"/>
            <w:vAlign w:val="bottom"/>
          </w:tcPr>
          <w:p w14:paraId="2A71A8FE" w14:textId="77777777" w:rsidR="00DD4561" w:rsidRPr="0047190F" w:rsidRDefault="00DD4561" w:rsidP="0047190F">
            <w:pPr>
              <w:suppressAutoHyphens w:val="0"/>
              <w:spacing w:before="40" w:after="40" w:line="220" w:lineRule="exact"/>
              <w:ind w:right="113"/>
              <w:jc w:val="right"/>
              <w:rPr>
                <w:rFonts w:eastAsia="MS Gothic"/>
                <w:sz w:val="18"/>
              </w:rPr>
            </w:pPr>
            <w:r w:rsidRPr="0047190F">
              <w:rPr>
                <w:rFonts w:eastAsia="MS Gothic"/>
                <w:sz w:val="18"/>
              </w:rPr>
              <w:t>4</w:t>
            </w:r>
          </w:p>
        </w:tc>
      </w:tr>
    </w:tbl>
    <w:p w14:paraId="1E913FB8" w14:textId="77777777" w:rsidR="00DD4561" w:rsidRPr="00D51D90" w:rsidRDefault="00DD4561" w:rsidP="00622036">
      <w:pPr>
        <w:pStyle w:val="SingleTxtG"/>
        <w:spacing w:before="240"/>
      </w:pPr>
      <w:r w:rsidRPr="00D51D90">
        <w:t>(v)</w:t>
      </w:r>
      <w:r w:rsidRPr="00D51D90">
        <w:tab/>
        <w:t>Number of police officers, prosecutors, and judges per 100,000 population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29"/>
        <w:gridCol w:w="1229"/>
        <w:gridCol w:w="1228"/>
        <w:gridCol w:w="1228"/>
        <w:gridCol w:w="1228"/>
        <w:gridCol w:w="1228"/>
      </w:tblGrid>
      <w:tr w:rsidR="00DD4561" w:rsidRPr="0047190F" w14:paraId="48E7068C" w14:textId="77777777" w:rsidTr="0047190F">
        <w:trPr>
          <w:tblHeader/>
        </w:trPr>
        <w:tc>
          <w:tcPr>
            <w:tcW w:w="1229" w:type="dxa"/>
            <w:tcBorders>
              <w:top w:val="single" w:sz="4" w:space="0" w:color="auto"/>
              <w:bottom w:val="single" w:sz="12" w:space="0" w:color="auto"/>
            </w:tcBorders>
            <w:shd w:val="clear" w:color="auto" w:fill="auto"/>
            <w:vAlign w:val="bottom"/>
          </w:tcPr>
          <w:p w14:paraId="45463E60" w14:textId="77777777" w:rsidR="00DD4561" w:rsidRPr="0047190F" w:rsidRDefault="00DD4561" w:rsidP="0047190F">
            <w:pPr>
              <w:suppressAutoHyphens w:val="0"/>
              <w:spacing w:before="80" w:after="80" w:line="200" w:lineRule="exact"/>
              <w:ind w:right="113"/>
              <w:rPr>
                <w:i/>
                <w:sz w:val="16"/>
              </w:rPr>
            </w:pPr>
            <w:r w:rsidRPr="0047190F">
              <w:rPr>
                <w:i/>
                <w:sz w:val="16"/>
              </w:rPr>
              <w:t>FY</w:t>
            </w:r>
          </w:p>
        </w:tc>
        <w:tc>
          <w:tcPr>
            <w:tcW w:w="1229" w:type="dxa"/>
            <w:tcBorders>
              <w:top w:val="single" w:sz="4" w:space="0" w:color="auto"/>
              <w:bottom w:val="single" w:sz="12" w:space="0" w:color="auto"/>
            </w:tcBorders>
            <w:shd w:val="clear" w:color="auto" w:fill="auto"/>
            <w:vAlign w:val="bottom"/>
          </w:tcPr>
          <w:p w14:paraId="32D3BC1F" w14:textId="77777777" w:rsidR="00DD4561" w:rsidRPr="0047190F" w:rsidRDefault="00DD4561" w:rsidP="0047190F">
            <w:pPr>
              <w:suppressAutoHyphens w:val="0"/>
              <w:spacing w:before="80" w:after="80" w:line="200" w:lineRule="exact"/>
              <w:ind w:right="113"/>
              <w:jc w:val="right"/>
              <w:rPr>
                <w:rFonts w:eastAsia="MS Gothic"/>
                <w:i/>
                <w:sz w:val="16"/>
              </w:rPr>
            </w:pPr>
            <w:r w:rsidRPr="0047190F">
              <w:rPr>
                <w:rFonts w:eastAsia="MS Gothic"/>
                <w:i/>
                <w:sz w:val="16"/>
              </w:rPr>
              <w:t>2014</w:t>
            </w:r>
          </w:p>
        </w:tc>
        <w:tc>
          <w:tcPr>
            <w:tcW w:w="1228" w:type="dxa"/>
            <w:tcBorders>
              <w:top w:val="single" w:sz="4" w:space="0" w:color="auto"/>
              <w:bottom w:val="single" w:sz="12" w:space="0" w:color="auto"/>
            </w:tcBorders>
            <w:shd w:val="clear" w:color="auto" w:fill="auto"/>
            <w:vAlign w:val="bottom"/>
          </w:tcPr>
          <w:p w14:paraId="7FE4C388" w14:textId="77777777" w:rsidR="00DD4561" w:rsidRPr="0047190F" w:rsidRDefault="00DD4561" w:rsidP="0047190F">
            <w:pPr>
              <w:suppressAutoHyphens w:val="0"/>
              <w:spacing w:before="80" w:after="80" w:line="200" w:lineRule="exact"/>
              <w:ind w:right="113"/>
              <w:jc w:val="right"/>
              <w:rPr>
                <w:rFonts w:eastAsia="MS Gothic"/>
                <w:i/>
                <w:sz w:val="16"/>
              </w:rPr>
            </w:pPr>
            <w:r w:rsidRPr="0047190F">
              <w:rPr>
                <w:rFonts w:eastAsia="MS Gothic"/>
                <w:i/>
                <w:sz w:val="16"/>
              </w:rPr>
              <w:t>2015</w:t>
            </w:r>
          </w:p>
        </w:tc>
        <w:tc>
          <w:tcPr>
            <w:tcW w:w="1228" w:type="dxa"/>
            <w:tcBorders>
              <w:top w:val="single" w:sz="4" w:space="0" w:color="auto"/>
              <w:bottom w:val="single" w:sz="12" w:space="0" w:color="auto"/>
            </w:tcBorders>
            <w:shd w:val="clear" w:color="auto" w:fill="auto"/>
            <w:vAlign w:val="bottom"/>
          </w:tcPr>
          <w:p w14:paraId="062E232F" w14:textId="77777777" w:rsidR="00DD4561" w:rsidRPr="0047190F" w:rsidRDefault="00DD4561" w:rsidP="0047190F">
            <w:pPr>
              <w:suppressAutoHyphens w:val="0"/>
              <w:spacing w:before="80" w:after="80" w:line="200" w:lineRule="exact"/>
              <w:ind w:right="113"/>
              <w:jc w:val="right"/>
              <w:rPr>
                <w:rFonts w:eastAsia="MS Gothic"/>
                <w:i/>
                <w:sz w:val="16"/>
              </w:rPr>
            </w:pPr>
            <w:r w:rsidRPr="0047190F">
              <w:rPr>
                <w:rFonts w:eastAsia="MS Gothic"/>
                <w:i/>
                <w:sz w:val="16"/>
              </w:rPr>
              <w:t>2016</w:t>
            </w:r>
          </w:p>
        </w:tc>
        <w:tc>
          <w:tcPr>
            <w:tcW w:w="1228" w:type="dxa"/>
            <w:tcBorders>
              <w:top w:val="single" w:sz="4" w:space="0" w:color="auto"/>
              <w:bottom w:val="single" w:sz="12" w:space="0" w:color="auto"/>
            </w:tcBorders>
            <w:shd w:val="clear" w:color="auto" w:fill="auto"/>
            <w:vAlign w:val="bottom"/>
          </w:tcPr>
          <w:p w14:paraId="33086F68" w14:textId="77777777" w:rsidR="00DD4561" w:rsidRPr="0047190F" w:rsidRDefault="00DD4561" w:rsidP="0047190F">
            <w:pPr>
              <w:suppressAutoHyphens w:val="0"/>
              <w:spacing w:before="80" w:after="80" w:line="200" w:lineRule="exact"/>
              <w:ind w:right="113"/>
              <w:jc w:val="right"/>
              <w:rPr>
                <w:rFonts w:eastAsia="MS Gothic"/>
                <w:i/>
                <w:sz w:val="16"/>
              </w:rPr>
            </w:pPr>
            <w:r w:rsidRPr="0047190F">
              <w:rPr>
                <w:rFonts w:eastAsia="MS Gothic"/>
                <w:i/>
                <w:sz w:val="16"/>
              </w:rPr>
              <w:t>2017</w:t>
            </w:r>
          </w:p>
        </w:tc>
        <w:tc>
          <w:tcPr>
            <w:tcW w:w="1228" w:type="dxa"/>
            <w:tcBorders>
              <w:top w:val="single" w:sz="4" w:space="0" w:color="auto"/>
              <w:bottom w:val="single" w:sz="12" w:space="0" w:color="auto"/>
            </w:tcBorders>
            <w:shd w:val="clear" w:color="auto" w:fill="auto"/>
            <w:vAlign w:val="bottom"/>
          </w:tcPr>
          <w:p w14:paraId="65A6BE7F" w14:textId="77777777" w:rsidR="00DD4561" w:rsidRPr="0047190F" w:rsidRDefault="00DD4561" w:rsidP="0047190F">
            <w:pPr>
              <w:suppressAutoHyphens w:val="0"/>
              <w:spacing w:before="80" w:after="80" w:line="200" w:lineRule="exact"/>
              <w:ind w:right="113"/>
              <w:jc w:val="right"/>
              <w:rPr>
                <w:rFonts w:eastAsia="MS Gothic"/>
                <w:i/>
                <w:sz w:val="16"/>
              </w:rPr>
            </w:pPr>
            <w:r w:rsidRPr="0047190F">
              <w:rPr>
                <w:rFonts w:eastAsia="MS Gothic"/>
                <w:i/>
                <w:sz w:val="16"/>
              </w:rPr>
              <w:t>2018</w:t>
            </w:r>
          </w:p>
        </w:tc>
      </w:tr>
      <w:tr w:rsidR="00DD4561" w:rsidRPr="0047190F" w14:paraId="3E72F39D" w14:textId="77777777" w:rsidTr="0047190F">
        <w:tc>
          <w:tcPr>
            <w:tcW w:w="1229" w:type="dxa"/>
            <w:tcBorders>
              <w:top w:val="single" w:sz="12" w:space="0" w:color="auto"/>
            </w:tcBorders>
            <w:shd w:val="clear" w:color="auto" w:fill="auto"/>
          </w:tcPr>
          <w:p w14:paraId="61F2FEBA" w14:textId="77777777" w:rsidR="00DD4561" w:rsidRPr="0047190F" w:rsidRDefault="00DD4561" w:rsidP="0047190F">
            <w:pPr>
              <w:suppressAutoHyphens w:val="0"/>
              <w:spacing w:before="40" w:after="40" w:line="220" w:lineRule="exact"/>
              <w:ind w:right="113"/>
              <w:rPr>
                <w:sz w:val="18"/>
              </w:rPr>
            </w:pPr>
            <w:r w:rsidRPr="0047190F">
              <w:rPr>
                <w:sz w:val="18"/>
              </w:rPr>
              <w:t>Police officers</w:t>
            </w:r>
          </w:p>
        </w:tc>
        <w:tc>
          <w:tcPr>
            <w:tcW w:w="1229" w:type="dxa"/>
            <w:tcBorders>
              <w:top w:val="single" w:sz="12" w:space="0" w:color="auto"/>
            </w:tcBorders>
            <w:shd w:val="clear" w:color="auto" w:fill="auto"/>
            <w:vAlign w:val="bottom"/>
          </w:tcPr>
          <w:p w14:paraId="4223058E" w14:textId="77777777" w:rsidR="00DD4561" w:rsidRPr="0047190F" w:rsidRDefault="00DD4561" w:rsidP="0047190F">
            <w:pPr>
              <w:suppressAutoHyphens w:val="0"/>
              <w:spacing w:before="40" w:after="40" w:line="220" w:lineRule="exact"/>
              <w:ind w:right="113"/>
              <w:jc w:val="right"/>
              <w:rPr>
                <w:rFonts w:eastAsia="MS Gothic"/>
                <w:sz w:val="18"/>
              </w:rPr>
            </w:pPr>
            <w:r w:rsidRPr="0047190F">
              <w:rPr>
                <w:rFonts w:eastAsia="MS Gothic"/>
                <w:sz w:val="18"/>
              </w:rPr>
              <w:t>202.26</w:t>
            </w:r>
          </w:p>
        </w:tc>
        <w:tc>
          <w:tcPr>
            <w:tcW w:w="1228" w:type="dxa"/>
            <w:tcBorders>
              <w:top w:val="single" w:sz="12" w:space="0" w:color="auto"/>
            </w:tcBorders>
            <w:shd w:val="clear" w:color="auto" w:fill="auto"/>
            <w:vAlign w:val="bottom"/>
          </w:tcPr>
          <w:p w14:paraId="5498E636" w14:textId="77777777" w:rsidR="00DD4561" w:rsidRPr="0047190F" w:rsidRDefault="00DD4561" w:rsidP="0047190F">
            <w:pPr>
              <w:suppressAutoHyphens w:val="0"/>
              <w:spacing w:before="40" w:after="40" w:line="220" w:lineRule="exact"/>
              <w:ind w:right="113"/>
              <w:jc w:val="right"/>
              <w:rPr>
                <w:rFonts w:eastAsia="MS Gothic"/>
                <w:sz w:val="18"/>
              </w:rPr>
            </w:pPr>
            <w:r w:rsidRPr="0047190F">
              <w:rPr>
                <w:rFonts w:eastAsia="MS Gothic"/>
                <w:sz w:val="18"/>
              </w:rPr>
              <w:t>202.98</w:t>
            </w:r>
          </w:p>
        </w:tc>
        <w:tc>
          <w:tcPr>
            <w:tcW w:w="1228" w:type="dxa"/>
            <w:tcBorders>
              <w:top w:val="single" w:sz="12" w:space="0" w:color="auto"/>
            </w:tcBorders>
            <w:shd w:val="clear" w:color="auto" w:fill="auto"/>
            <w:vAlign w:val="bottom"/>
          </w:tcPr>
          <w:p w14:paraId="08C4865A" w14:textId="77777777" w:rsidR="00DD4561" w:rsidRPr="0047190F" w:rsidRDefault="00DD4561" w:rsidP="0047190F">
            <w:pPr>
              <w:suppressAutoHyphens w:val="0"/>
              <w:spacing w:before="40" w:after="40" w:line="220" w:lineRule="exact"/>
              <w:ind w:right="113"/>
              <w:jc w:val="right"/>
              <w:rPr>
                <w:rFonts w:eastAsia="MS Gothic"/>
                <w:sz w:val="18"/>
              </w:rPr>
            </w:pPr>
            <w:r w:rsidRPr="0047190F">
              <w:rPr>
                <w:rFonts w:eastAsia="MS Gothic"/>
                <w:sz w:val="18"/>
              </w:rPr>
              <w:t>204.03</w:t>
            </w:r>
          </w:p>
        </w:tc>
        <w:tc>
          <w:tcPr>
            <w:tcW w:w="1228" w:type="dxa"/>
            <w:tcBorders>
              <w:top w:val="single" w:sz="12" w:space="0" w:color="auto"/>
            </w:tcBorders>
            <w:shd w:val="clear" w:color="auto" w:fill="auto"/>
            <w:vAlign w:val="bottom"/>
          </w:tcPr>
          <w:p w14:paraId="7662F146" w14:textId="77777777" w:rsidR="00DD4561" w:rsidRPr="0047190F" w:rsidRDefault="00DD4561" w:rsidP="0047190F">
            <w:pPr>
              <w:suppressAutoHyphens w:val="0"/>
              <w:spacing w:before="40" w:after="40" w:line="220" w:lineRule="exact"/>
              <w:ind w:right="113"/>
              <w:jc w:val="right"/>
              <w:rPr>
                <w:rFonts w:eastAsia="MS Gothic"/>
                <w:sz w:val="18"/>
              </w:rPr>
            </w:pPr>
            <w:r w:rsidRPr="0047190F">
              <w:rPr>
                <w:rFonts w:eastAsia="MS Gothic"/>
                <w:sz w:val="18"/>
              </w:rPr>
              <w:t>205.01</w:t>
            </w:r>
          </w:p>
        </w:tc>
        <w:tc>
          <w:tcPr>
            <w:tcW w:w="1228" w:type="dxa"/>
            <w:tcBorders>
              <w:top w:val="single" w:sz="12" w:space="0" w:color="auto"/>
            </w:tcBorders>
            <w:shd w:val="clear" w:color="auto" w:fill="auto"/>
            <w:vAlign w:val="bottom"/>
          </w:tcPr>
          <w:p w14:paraId="4CCF0EAD" w14:textId="77777777" w:rsidR="00DD4561" w:rsidRPr="0047190F" w:rsidRDefault="00DD4561" w:rsidP="0047190F">
            <w:pPr>
              <w:suppressAutoHyphens w:val="0"/>
              <w:spacing w:before="40" w:after="40" w:line="220" w:lineRule="exact"/>
              <w:ind w:right="113"/>
              <w:jc w:val="right"/>
              <w:rPr>
                <w:rFonts w:eastAsia="MS Gothic"/>
                <w:sz w:val="18"/>
              </w:rPr>
            </w:pPr>
            <w:r w:rsidRPr="0047190F">
              <w:rPr>
                <w:rFonts w:eastAsia="MS Gothic"/>
                <w:sz w:val="18"/>
              </w:rPr>
              <w:t>205.42</w:t>
            </w:r>
          </w:p>
        </w:tc>
      </w:tr>
      <w:tr w:rsidR="00DD4561" w:rsidRPr="0047190F" w14:paraId="2C334A51" w14:textId="77777777" w:rsidTr="0047190F">
        <w:tc>
          <w:tcPr>
            <w:tcW w:w="1229" w:type="dxa"/>
            <w:shd w:val="clear" w:color="auto" w:fill="auto"/>
          </w:tcPr>
          <w:p w14:paraId="5AF8B609" w14:textId="77777777" w:rsidR="00DD4561" w:rsidRPr="0047190F" w:rsidRDefault="00DD4561" w:rsidP="0047190F">
            <w:pPr>
              <w:suppressAutoHyphens w:val="0"/>
              <w:spacing w:before="40" w:after="40" w:line="220" w:lineRule="exact"/>
              <w:ind w:right="113"/>
              <w:rPr>
                <w:sz w:val="18"/>
              </w:rPr>
            </w:pPr>
            <w:r w:rsidRPr="0047190F">
              <w:rPr>
                <w:sz w:val="18"/>
              </w:rPr>
              <w:t>Prosecutors</w:t>
            </w:r>
          </w:p>
        </w:tc>
        <w:tc>
          <w:tcPr>
            <w:tcW w:w="1229" w:type="dxa"/>
            <w:shd w:val="clear" w:color="auto" w:fill="auto"/>
            <w:vAlign w:val="bottom"/>
          </w:tcPr>
          <w:p w14:paraId="126C559B" w14:textId="77777777" w:rsidR="00DD4561" w:rsidRPr="0047190F" w:rsidRDefault="00DD4561" w:rsidP="0047190F">
            <w:pPr>
              <w:suppressAutoHyphens w:val="0"/>
              <w:spacing w:before="40" w:after="40" w:line="220" w:lineRule="exact"/>
              <w:ind w:right="113"/>
              <w:jc w:val="right"/>
              <w:rPr>
                <w:sz w:val="18"/>
              </w:rPr>
            </w:pPr>
            <w:r w:rsidRPr="0047190F">
              <w:rPr>
                <w:sz w:val="18"/>
              </w:rPr>
              <w:t>2.15</w:t>
            </w:r>
          </w:p>
        </w:tc>
        <w:tc>
          <w:tcPr>
            <w:tcW w:w="1228" w:type="dxa"/>
            <w:shd w:val="clear" w:color="auto" w:fill="auto"/>
            <w:vAlign w:val="bottom"/>
          </w:tcPr>
          <w:p w14:paraId="611CE915" w14:textId="77777777" w:rsidR="00DD4561" w:rsidRPr="0047190F" w:rsidRDefault="00DD4561" w:rsidP="0047190F">
            <w:pPr>
              <w:suppressAutoHyphens w:val="0"/>
              <w:spacing w:before="40" w:after="40" w:line="220" w:lineRule="exact"/>
              <w:ind w:right="113"/>
              <w:jc w:val="right"/>
              <w:rPr>
                <w:sz w:val="18"/>
              </w:rPr>
            </w:pPr>
            <w:r w:rsidRPr="0047190F">
              <w:rPr>
                <w:sz w:val="18"/>
              </w:rPr>
              <w:t>2.15</w:t>
            </w:r>
          </w:p>
        </w:tc>
        <w:tc>
          <w:tcPr>
            <w:tcW w:w="1228" w:type="dxa"/>
            <w:shd w:val="clear" w:color="auto" w:fill="auto"/>
            <w:vAlign w:val="bottom"/>
          </w:tcPr>
          <w:p w14:paraId="2D26B94D" w14:textId="77777777" w:rsidR="00DD4561" w:rsidRPr="0047190F" w:rsidRDefault="00DD4561" w:rsidP="0047190F">
            <w:pPr>
              <w:suppressAutoHyphens w:val="0"/>
              <w:spacing w:before="40" w:after="40" w:line="220" w:lineRule="exact"/>
              <w:ind w:right="113"/>
              <w:jc w:val="right"/>
              <w:rPr>
                <w:sz w:val="18"/>
              </w:rPr>
            </w:pPr>
            <w:r w:rsidRPr="0047190F">
              <w:rPr>
                <w:sz w:val="18"/>
              </w:rPr>
              <w:t>2.16</w:t>
            </w:r>
          </w:p>
        </w:tc>
        <w:tc>
          <w:tcPr>
            <w:tcW w:w="1228" w:type="dxa"/>
            <w:shd w:val="clear" w:color="auto" w:fill="auto"/>
            <w:vAlign w:val="bottom"/>
          </w:tcPr>
          <w:p w14:paraId="419F7D50" w14:textId="77777777" w:rsidR="00DD4561" w:rsidRPr="0047190F" w:rsidRDefault="00DD4561" w:rsidP="0047190F">
            <w:pPr>
              <w:suppressAutoHyphens w:val="0"/>
              <w:spacing w:before="40" w:after="40" w:line="220" w:lineRule="exact"/>
              <w:ind w:right="113"/>
              <w:jc w:val="right"/>
              <w:rPr>
                <w:sz w:val="18"/>
              </w:rPr>
            </w:pPr>
            <w:r w:rsidRPr="0047190F">
              <w:rPr>
                <w:sz w:val="18"/>
              </w:rPr>
              <w:t>2.18</w:t>
            </w:r>
          </w:p>
        </w:tc>
        <w:tc>
          <w:tcPr>
            <w:tcW w:w="1228" w:type="dxa"/>
            <w:shd w:val="clear" w:color="auto" w:fill="auto"/>
            <w:vAlign w:val="bottom"/>
          </w:tcPr>
          <w:p w14:paraId="1E9744B3" w14:textId="77777777" w:rsidR="00DD4561" w:rsidRPr="0047190F" w:rsidRDefault="00DD4561" w:rsidP="0047190F">
            <w:pPr>
              <w:suppressAutoHyphens w:val="0"/>
              <w:spacing w:before="40" w:after="40" w:line="220" w:lineRule="exact"/>
              <w:ind w:right="113"/>
              <w:jc w:val="right"/>
              <w:rPr>
                <w:sz w:val="18"/>
              </w:rPr>
            </w:pPr>
            <w:r w:rsidRPr="0047190F">
              <w:rPr>
                <w:sz w:val="18"/>
              </w:rPr>
              <w:t>2.18</w:t>
            </w:r>
          </w:p>
        </w:tc>
      </w:tr>
      <w:tr w:rsidR="00DD4561" w:rsidRPr="0047190F" w14:paraId="13EF5FB6" w14:textId="77777777" w:rsidTr="0047190F">
        <w:tc>
          <w:tcPr>
            <w:tcW w:w="1229" w:type="dxa"/>
            <w:shd w:val="clear" w:color="auto" w:fill="auto"/>
          </w:tcPr>
          <w:p w14:paraId="46B6BD3F" w14:textId="77777777" w:rsidR="00DD4561" w:rsidRPr="0047190F" w:rsidRDefault="00DD4561" w:rsidP="0047190F">
            <w:pPr>
              <w:suppressAutoHyphens w:val="0"/>
              <w:spacing w:before="40" w:after="40" w:line="220" w:lineRule="exact"/>
              <w:ind w:right="113"/>
              <w:rPr>
                <w:sz w:val="18"/>
              </w:rPr>
            </w:pPr>
            <w:r w:rsidRPr="0047190F">
              <w:rPr>
                <w:sz w:val="18"/>
              </w:rPr>
              <w:t>Judges</w:t>
            </w:r>
          </w:p>
        </w:tc>
        <w:tc>
          <w:tcPr>
            <w:tcW w:w="1229" w:type="dxa"/>
            <w:shd w:val="clear" w:color="auto" w:fill="auto"/>
            <w:vAlign w:val="bottom"/>
          </w:tcPr>
          <w:p w14:paraId="6B870016" w14:textId="77777777" w:rsidR="00DD4561" w:rsidRPr="0047190F" w:rsidRDefault="00DD4561" w:rsidP="0047190F">
            <w:pPr>
              <w:suppressAutoHyphens w:val="0"/>
              <w:spacing w:before="40" w:after="40" w:line="220" w:lineRule="exact"/>
              <w:ind w:right="113"/>
              <w:jc w:val="right"/>
              <w:rPr>
                <w:sz w:val="18"/>
              </w:rPr>
            </w:pPr>
            <w:r w:rsidRPr="0047190F">
              <w:rPr>
                <w:sz w:val="18"/>
              </w:rPr>
              <w:t>2.95</w:t>
            </w:r>
          </w:p>
        </w:tc>
        <w:tc>
          <w:tcPr>
            <w:tcW w:w="1228" w:type="dxa"/>
            <w:shd w:val="clear" w:color="auto" w:fill="auto"/>
            <w:vAlign w:val="bottom"/>
          </w:tcPr>
          <w:p w14:paraId="351B42E8" w14:textId="77777777" w:rsidR="00DD4561" w:rsidRPr="0047190F" w:rsidRDefault="00DD4561" w:rsidP="0047190F">
            <w:pPr>
              <w:suppressAutoHyphens w:val="0"/>
              <w:spacing w:before="40" w:after="40" w:line="220" w:lineRule="exact"/>
              <w:ind w:right="113"/>
              <w:jc w:val="right"/>
              <w:rPr>
                <w:sz w:val="18"/>
              </w:rPr>
            </w:pPr>
            <w:r w:rsidRPr="0047190F">
              <w:rPr>
                <w:sz w:val="18"/>
              </w:rPr>
              <w:t>2.97</w:t>
            </w:r>
          </w:p>
        </w:tc>
        <w:tc>
          <w:tcPr>
            <w:tcW w:w="1228" w:type="dxa"/>
            <w:shd w:val="clear" w:color="auto" w:fill="auto"/>
            <w:vAlign w:val="bottom"/>
          </w:tcPr>
          <w:p w14:paraId="71E27BF2" w14:textId="77777777" w:rsidR="00DD4561" w:rsidRPr="0047190F" w:rsidRDefault="00DD4561" w:rsidP="0047190F">
            <w:pPr>
              <w:suppressAutoHyphens w:val="0"/>
              <w:spacing w:before="40" w:after="40" w:line="220" w:lineRule="exact"/>
              <w:ind w:right="113"/>
              <w:jc w:val="right"/>
              <w:rPr>
                <w:sz w:val="18"/>
              </w:rPr>
            </w:pPr>
            <w:r w:rsidRPr="0047190F">
              <w:rPr>
                <w:sz w:val="18"/>
              </w:rPr>
              <w:t>3.00</w:t>
            </w:r>
          </w:p>
        </w:tc>
        <w:tc>
          <w:tcPr>
            <w:tcW w:w="1228" w:type="dxa"/>
            <w:shd w:val="clear" w:color="auto" w:fill="auto"/>
            <w:vAlign w:val="bottom"/>
          </w:tcPr>
          <w:p w14:paraId="18B9DF90" w14:textId="77777777" w:rsidR="00DD4561" w:rsidRPr="0047190F" w:rsidRDefault="00DD4561" w:rsidP="0047190F">
            <w:pPr>
              <w:suppressAutoHyphens w:val="0"/>
              <w:spacing w:before="40" w:after="40" w:line="220" w:lineRule="exact"/>
              <w:ind w:right="113"/>
              <w:jc w:val="right"/>
              <w:rPr>
                <w:sz w:val="18"/>
              </w:rPr>
            </w:pPr>
            <w:r w:rsidRPr="0047190F">
              <w:rPr>
                <w:sz w:val="18"/>
              </w:rPr>
              <w:t>3.03</w:t>
            </w:r>
          </w:p>
        </w:tc>
        <w:tc>
          <w:tcPr>
            <w:tcW w:w="1228" w:type="dxa"/>
            <w:shd w:val="clear" w:color="auto" w:fill="auto"/>
            <w:vAlign w:val="bottom"/>
          </w:tcPr>
          <w:p w14:paraId="2DC2597A" w14:textId="77777777" w:rsidR="00DD4561" w:rsidRPr="0047190F" w:rsidRDefault="00DD4561" w:rsidP="0047190F">
            <w:pPr>
              <w:suppressAutoHyphens w:val="0"/>
              <w:spacing w:before="40" w:after="40" w:line="220" w:lineRule="exact"/>
              <w:ind w:right="113"/>
              <w:jc w:val="right"/>
              <w:rPr>
                <w:sz w:val="18"/>
              </w:rPr>
            </w:pPr>
            <w:r w:rsidRPr="0047190F">
              <w:rPr>
                <w:sz w:val="18"/>
              </w:rPr>
              <w:t>3.05</w:t>
            </w:r>
          </w:p>
        </w:tc>
      </w:tr>
    </w:tbl>
    <w:p w14:paraId="61377A0B" w14:textId="038F60D9" w:rsidR="00DD4561" w:rsidRPr="00D51D90" w:rsidRDefault="00DD4561" w:rsidP="00622036">
      <w:pPr>
        <w:pStyle w:val="SingleTxtG"/>
        <w:spacing w:before="240"/>
      </w:pPr>
      <w:r w:rsidRPr="00D51D90">
        <w:t>(vi)</w:t>
      </w:r>
      <w:r w:rsidRPr="00D51D90">
        <w:tab/>
        <w:t>Public expenditure for police, public safety and justice</w:t>
      </w:r>
    </w:p>
    <w:p w14:paraId="2851E94A" w14:textId="77777777" w:rsidR="00DD4561" w:rsidRPr="00D51D90" w:rsidRDefault="00DD4561" w:rsidP="0047190F">
      <w:pPr>
        <w:pStyle w:val="SingleTxtG"/>
        <w:spacing w:after="240"/>
      </w:pPr>
      <w:r w:rsidRPr="00D51D90">
        <w:t>82.</w:t>
      </w:r>
      <w:r w:rsidRPr="00D51D90">
        <w:tab/>
        <w:t>The expenditures for the National Police Agency and the Ministry of Justice of the National Treasury in Fiscal Year 2017 were 308,427,282,016 yen and 752,714,814,004 yen, respectively.</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DD4561" w:rsidRPr="0047190F" w14:paraId="46F50AFB" w14:textId="77777777" w:rsidTr="0047190F">
        <w:trPr>
          <w:tblHeader/>
        </w:trPr>
        <w:tc>
          <w:tcPr>
            <w:tcW w:w="2456" w:type="dxa"/>
            <w:tcBorders>
              <w:top w:val="single" w:sz="4" w:space="0" w:color="auto"/>
              <w:bottom w:val="single" w:sz="12" w:space="0" w:color="auto"/>
            </w:tcBorders>
            <w:shd w:val="clear" w:color="auto" w:fill="auto"/>
            <w:vAlign w:val="bottom"/>
          </w:tcPr>
          <w:p w14:paraId="696F87EF" w14:textId="77777777" w:rsidR="00DD4561" w:rsidRPr="0047190F" w:rsidRDefault="00DD4561" w:rsidP="00BD311D">
            <w:pPr>
              <w:keepNext/>
              <w:keepLines/>
              <w:suppressAutoHyphens w:val="0"/>
              <w:spacing w:before="80" w:after="80" w:line="200" w:lineRule="exact"/>
              <w:ind w:right="113"/>
              <w:rPr>
                <w:i/>
                <w:sz w:val="16"/>
              </w:rPr>
            </w:pPr>
            <w:r w:rsidRPr="0047190F">
              <w:rPr>
                <w:i/>
                <w:sz w:val="16"/>
              </w:rPr>
              <w:lastRenderedPageBreak/>
              <w:t>FY</w:t>
            </w:r>
          </w:p>
        </w:tc>
        <w:tc>
          <w:tcPr>
            <w:tcW w:w="2457" w:type="dxa"/>
            <w:tcBorders>
              <w:top w:val="single" w:sz="4" w:space="0" w:color="auto"/>
              <w:bottom w:val="single" w:sz="12" w:space="0" w:color="auto"/>
            </w:tcBorders>
            <w:shd w:val="clear" w:color="auto" w:fill="auto"/>
            <w:vAlign w:val="bottom"/>
          </w:tcPr>
          <w:p w14:paraId="76BEC3AC" w14:textId="77777777" w:rsidR="00DD4561" w:rsidRPr="0047190F" w:rsidRDefault="00DD4561" w:rsidP="00BD311D">
            <w:pPr>
              <w:keepNext/>
              <w:keepLines/>
              <w:suppressAutoHyphens w:val="0"/>
              <w:spacing w:before="80" w:after="80" w:line="200" w:lineRule="exact"/>
              <w:ind w:right="113"/>
              <w:jc w:val="right"/>
              <w:rPr>
                <w:i/>
                <w:sz w:val="16"/>
              </w:rPr>
            </w:pPr>
            <w:r w:rsidRPr="0047190F">
              <w:rPr>
                <w:i/>
                <w:sz w:val="16"/>
              </w:rPr>
              <w:t>National Police Agency (Yen)</w:t>
            </w:r>
            <w:r w:rsidRPr="0047190F">
              <w:rPr>
                <w:rStyle w:val="FootnoteReference"/>
                <w:iCs/>
                <w:sz w:val="16"/>
              </w:rPr>
              <w:footnoteReference w:id="55"/>
            </w:r>
          </w:p>
        </w:tc>
        <w:tc>
          <w:tcPr>
            <w:tcW w:w="2457" w:type="dxa"/>
            <w:tcBorders>
              <w:top w:val="single" w:sz="4" w:space="0" w:color="auto"/>
              <w:bottom w:val="single" w:sz="12" w:space="0" w:color="auto"/>
            </w:tcBorders>
            <w:shd w:val="clear" w:color="auto" w:fill="auto"/>
            <w:vAlign w:val="bottom"/>
          </w:tcPr>
          <w:p w14:paraId="0F659440" w14:textId="77777777" w:rsidR="00DD4561" w:rsidRPr="0047190F" w:rsidRDefault="00DD4561" w:rsidP="00BD311D">
            <w:pPr>
              <w:keepNext/>
              <w:keepLines/>
              <w:suppressAutoHyphens w:val="0"/>
              <w:spacing w:before="80" w:after="80" w:line="200" w:lineRule="exact"/>
              <w:ind w:right="113"/>
              <w:jc w:val="right"/>
              <w:rPr>
                <w:i/>
                <w:sz w:val="16"/>
              </w:rPr>
            </w:pPr>
            <w:r w:rsidRPr="0047190F">
              <w:rPr>
                <w:i/>
                <w:sz w:val="16"/>
              </w:rPr>
              <w:t>Ministry of Justice (Yen)</w:t>
            </w:r>
          </w:p>
        </w:tc>
      </w:tr>
      <w:tr w:rsidR="00DD4561" w:rsidRPr="0047190F" w14:paraId="00281A1B" w14:textId="77777777" w:rsidTr="0047190F">
        <w:tc>
          <w:tcPr>
            <w:tcW w:w="2456" w:type="dxa"/>
            <w:tcBorders>
              <w:top w:val="single" w:sz="12" w:space="0" w:color="auto"/>
            </w:tcBorders>
            <w:shd w:val="clear" w:color="auto" w:fill="auto"/>
          </w:tcPr>
          <w:p w14:paraId="41B30DB5" w14:textId="77777777" w:rsidR="00DD4561" w:rsidRPr="0047190F" w:rsidRDefault="00DD4561" w:rsidP="00BD311D">
            <w:pPr>
              <w:keepNext/>
              <w:keepLines/>
              <w:suppressAutoHyphens w:val="0"/>
              <w:spacing w:before="40" w:after="40" w:line="220" w:lineRule="exact"/>
              <w:ind w:right="113"/>
              <w:rPr>
                <w:sz w:val="18"/>
              </w:rPr>
            </w:pPr>
            <w:r w:rsidRPr="0047190F">
              <w:rPr>
                <w:sz w:val="18"/>
              </w:rPr>
              <w:t>2013</w:t>
            </w:r>
          </w:p>
        </w:tc>
        <w:tc>
          <w:tcPr>
            <w:tcW w:w="2457" w:type="dxa"/>
            <w:tcBorders>
              <w:top w:val="single" w:sz="12" w:space="0" w:color="auto"/>
            </w:tcBorders>
            <w:shd w:val="clear" w:color="auto" w:fill="auto"/>
            <w:vAlign w:val="bottom"/>
          </w:tcPr>
          <w:p w14:paraId="0D21C062" w14:textId="5CB37F97" w:rsidR="00DD4561" w:rsidRPr="0047190F" w:rsidRDefault="00DD4561" w:rsidP="00BD311D">
            <w:pPr>
              <w:keepNext/>
              <w:keepLines/>
              <w:suppressAutoHyphens w:val="0"/>
              <w:spacing w:before="40" w:after="40" w:line="220" w:lineRule="exact"/>
              <w:ind w:right="113"/>
              <w:jc w:val="right"/>
              <w:rPr>
                <w:sz w:val="18"/>
              </w:rPr>
            </w:pPr>
            <w:r w:rsidRPr="0047190F">
              <w:rPr>
                <w:sz w:val="18"/>
              </w:rPr>
              <w:t>286</w:t>
            </w:r>
            <w:r w:rsidR="0047190F">
              <w:rPr>
                <w:sz w:val="18"/>
              </w:rPr>
              <w:t xml:space="preserve"> </w:t>
            </w:r>
            <w:r w:rsidRPr="0047190F">
              <w:rPr>
                <w:sz w:val="18"/>
              </w:rPr>
              <w:t>240</w:t>
            </w:r>
            <w:r w:rsidR="0047190F">
              <w:rPr>
                <w:sz w:val="18"/>
              </w:rPr>
              <w:t xml:space="preserve"> </w:t>
            </w:r>
            <w:r w:rsidRPr="0047190F">
              <w:rPr>
                <w:sz w:val="18"/>
              </w:rPr>
              <w:t>742</w:t>
            </w:r>
            <w:r w:rsidR="0047190F">
              <w:rPr>
                <w:sz w:val="18"/>
              </w:rPr>
              <w:t xml:space="preserve"> </w:t>
            </w:r>
            <w:r w:rsidRPr="0047190F">
              <w:rPr>
                <w:sz w:val="18"/>
              </w:rPr>
              <w:t>108</w:t>
            </w:r>
          </w:p>
        </w:tc>
        <w:tc>
          <w:tcPr>
            <w:tcW w:w="2457" w:type="dxa"/>
            <w:tcBorders>
              <w:top w:val="single" w:sz="12" w:space="0" w:color="auto"/>
            </w:tcBorders>
            <w:shd w:val="clear" w:color="auto" w:fill="auto"/>
            <w:vAlign w:val="bottom"/>
          </w:tcPr>
          <w:p w14:paraId="62DE2B18" w14:textId="6EDE333F" w:rsidR="00DD4561" w:rsidRPr="0047190F" w:rsidRDefault="00DD4561" w:rsidP="00BD311D">
            <w:pPr>
              <w:keepNext/>
              <w:keepLines/>
              <w:suppressAutoHyphens w:val="0"/>
              <w:spacing w:before="40" w:after="40" w:line="220" w:lineRule="exact"/>
              <w:ind w:right="113"/>
              <w:jc w:val="right"/>
              <w:rPr>
                <w:sz w:val="18"/>
              </w:rPr>
            </w:pPr>
            <w:r w:rsidRPr="0047190F">
              <w:rPr>
                <w:sz w:val="18"/>
              </w:rPr>
              <w:t>699</w:t>
            </w:r>
            <w:r w:rsidR="0047190F">
              <w:rPr>
                <w:sz w:val="18"/>
              </w:rPr>
              <w:t xml:space="preserve"> </w:t>
            </w:r>
            <w:r w:rsidRPr="0047190F">
              <w:rPr>
                <w:sz w:val="18"/>
              </w:rPr>
              <w:t>451</w:t>
            </w:r>
            <w:r w:rsidR="0047190F">
              <w:rPr>
                <w:sz w:val="18"/>
              </w:rPr>
              <w:t xml:space="preserve"> </w:t>
            </w:r>
            <w:r w:rsidRPr="0047190F">
              <w:rPr>
                <w:sz w:val="18"/>
              </w:rPr>
              <w:t>452</w:t>
            </w:r>
            <w:r w:rsidR="0047190F">
              <w:rPr>
                <w:sz w:val="18"/>
              </w:rPr>
              <w:t xml:space="preserve"> </w:t>
            </w:r>
            <w:r w:rsidRPr="0047190F">
              <w:rPr>
                <w:sz w:val="18"/>
              </w:rPr>
              <w:t>964</w:t>
            </w:r>
          </w:p>
        </w:tc>
      </w:tr>
      <w:tr w:rsidR="00DD4561" w:rsidRPr="0047190F" w14:paraId="3742FCAE" w14:textId="77777777" w:rsidTr="0047190F">
        <w:tc>
          <w:tcPr>
            <w:tcW w:w="2456" w:type="dxa"/>
            <w:shd w:val="clear" w:color="auto" w:fill="auto"/>
          </w:tcPr>
          <w:p w14:paraId="1D7E1DE1" w14:textId="77777777" w:rsidR="00DD4561" w:rsidRPr="0047190F" w:rsidRDefault="00DD4561" w:rsidP="00BD311D">
            <w:pPr>
              <w:keepNext/>
              <w:keepLines/>
              <w:suppressAutoHyphens w:val="0"/>
              <w:spacing w:before="40" w:after="40" w:line="220" w:lineRule="exact"/>
              <w:ind w:right="113"/>
              <w:rPr>
                <w:sz w:val="18"/>
              </w:rPr>
            </w:pPr>
            <w:r w:rsidRPr="0047190F">
              <w:rPr>
                <w:sz w:val="18"/>
              </w:rPr>
              <w:t>2014</w:t>
            </w:r>
          </w:p>
        </w:tc>
        <w:tc>
          <w:tcPr>
            <w:tcW w:w="2457" w:type="dxa"/>
            <w:shd w:val="clear" w:color="auto" w:fill="auto"/>
            <w:vAlign w:val="bottom"/>
          </w:tcPr>
          <w:p w14:paraId="0A4D10B1" w14:textId="1D52759F" w:rsidR="00DD4561" w:rsidRPr="0047190F" w:rsidRDefault="00DD4561" w:rsidP="00BD311D">
            <w:pPr>
              <w:keepNext/>
              <w:keepLines/>
              <w:suppressAutoHyphens w:val="0"/>
              <w:spacing w:before="40" w:after="40" w:line="220" w:lineRule="exact"/>
              <w:ind w:right="113"/>
              <w:jc w:val="right"/>
              <w:rPr>
                <w:sz w:val="18"/>
              </w:rPr>
            </w:pPr>
            <w:r w:rsidRPr="0047190F">
              <w:rPr>
                <w:sz w:val="18"/>
              </w:rPr>
              <w:t>319</w:t>
            </w:r>
            <w:r w:rsidR="0047190F">
              <w:rPr>
                <w:sz w:val="18"/>
              </w:rPr>
              <w:t xml:space="preserve"> </w:t>
            </w:r>
            <w:r w:rsidRPr="0047190F">
              <w:rPr>
                <w:sz w:val="18"/>
              </w:rPr>
              <w:t>947</w:t>
            </w:r>
            <w:r w:rsidR="0047190F">
              <w:rPr>
                <w:sz w:val="18"/>
              </w:rPr>
              <w:t xml:space="preserve"> </w:t>
            </w:r>
            <w:r w:rsidRPr="0047190F">
              <w:rPr>
                <w:sz w:val="18"/>
              </w:rPr>
              <w:t>453</w:t>
            </w:r>
            <w:r w:rsidR="0047190F">
              <w:rPr>
                <w:sz w:val="18"/>
              </w:rPr>
              <w:t xml:space="preserve"> </w:t>
            </w:r>
            <w:r w:rsidRPr="0047190F">
              <w:rPr>
                <w:sz w:val="18"/>
              </w:rPr>
              <w:t>403</w:t>
            </w:r>
          </w:p>
        </w:tc>
        <w:tc>
          <w:tcPr>
            <w:tcW w:w="2457" w:type="dxa"/>
            <w:shd w:val="clear" w:color="auto" w:fill="auto"/>
            <w:vAlign w:val="bottom"/>
          </w:tcPr>
          <w:p w14:paraId="498610E5" w14:textId="6405DED8" w:rsidR="00DD4561" w:rsidRPr="0047190F" w:rsidRDefault="00DD4561" w:rsidP="00BD311D">
            <w:pPr>
              <w:keepNext/>
              <w:keepLines/>
              <w:suppressAutoHyphens w:val="0"/>
              <w:spacing w:before="40" w:after="40" w:line="220" w:lineRule="exact"/>
              <w:ind w:right="113"/>
              <w:jc w:val="right"/>
              <w:rPr>
                <w:sz w:val="18"/>
              </w:rPr>
            </w:pPr>
            <w:r w:rsidRPr="0047190F">
              <w:rPr>
                <w:sz w:val="18"/>
              </w:rPr>
              <w:t>759</w:t>
            </w:r>
            <w:r w:rsidR="0047190F">
              <w:rPr>
                <w:sz w:val="18"/>
              </w:rPr>
              <w:t xml:space="preserve"> </w:t>
            </w:r>
            <w:r w:rsidRPr="0047190F">
              <w:rPr>
                <w:sz w:val="18"/>
              </w:rPr>
              <w:t>250</w:t>
            </w:r>
            <w:r w:rsidR="0047190F">
              <w:rPr>
                <w:sz w:val="18"/>
              </w:rPr>
              <w:t xml:space="preserve"> </w:t>
            </w:r>
            <w:r w:rsidRPr="0047190F">
              <w:rPr>
                <w:sz w:val="18"/>
              </w:rPr>
              <w:t>307</w:t>
            </w:r>
            <w:r w:rsidR="0047190F">
              <w:rPr>
                <w:sz w:val="18"/>
              </w:rPr>
              <w:t xml:space="preserve"> </w:t>
            </w:r>
            <w:r w:rsidRPr="0047190F">
              <w:rPr>
                <w:sz w:val="18"/>
              </w:rPr>
              <w:t>422</w:t>
            </w:r>
          </w:p>
        </w:tc>
      </w:tr>
      <w:tr w:rsidR="00DD4561" w:rsidRPr="0047190F" w14:paraId="67D5FA58" w14:textId="77777777" w:rsidTr="0047190F">
        <w:tc>
          <w:tcPr>
            <w:tcW w:w="2456" w:type="dxa"/>
            <w:shd w:val="clear" w:color="auto" w:fill="auto"/>
          </w:tcPr>
          <w:p w14:paraId="1FE470BC" w14:textId="77777777" w:rsidR="00DD4561" w:rsidRPr="0047190F" w:rsidRDefault="00DD4561" w:rsidP="00BD311D">
            <w:pPr>
              <w:keepNext/>
              <w:keepLines/>
              <w:suppressAutoHyphens w:val="0"/>
              <w:spacing w:before="40" w:after="40" w:line="220" w:lineRule="exact"/>
              <w:ind w:right="113"/>
              <w:rPr>
                <w:sz w:val="18"/>
              </w:rPr>
            </w:pPr>
            <w:r w:rsidRPr="0047190F">
              <w:rPr>
                <w:sz w:val="18"/>
              </w:rPr>
              <w:t>2015</w:t>
            </w:r>
          </w:p>
        </w:tc>
        <w:tc>
          <w:tcPr>
            <w:tcW w:w="2457" w:type="dxa"/>
            <w:shd w:val="clear" w:color="auto" w:fill="auto"/>
            <w:vAlign w:val="bottom"/>
          </w:tcPr>
          <w:p w14:paraId="19C5A7C1" w14:textId="2DC81855" w:rsidR="00DD4561" w:rsidRPr="0047190F" w:rsidRDefault="00DD4561" w:rsidP="00BD311D">
            <w:pPr>
              <w:keepNext/>
              <w:keepLines/>
              <w:suppressAutoHyphens w:val="0"/>
              <w:spacing w:before="40" w:after="40" w:line="220" w:lineRule="exact"/>
              <w:ind w:right="113"/>
              <w:jc w:val="right"/>
              <w:rPr>
                <w:sz w:val="18"/>
              </w:rPr>
            </w:pPr>
            <w:r w:rsidRPr="0047190F">
              <w:rPr>
                <w:sz w:val="18"/>
              </w:rPr>
              <w:t>321</w:t>
            </w:r>
            <w:r w:rsidR="0047190F">
              <w:rPr>
                <w:sz w:val="18"/>
              </w:rPr>
              <w:t xml:space="preserve"> </w:t>
            </w:r>
            <w:r w:rsidRPr="0047190F">
              <w:rPr>
                <w:sz w:val="18"/>
              </w:rPr>
              <w:t>137</w:t>
            </w:r>
            <w:r w:rsidR="0047190F">
              <w:rPr>
                <w:sz w:val="18"/>
              </w:rPr>
              <w:t xml:space="preserve"> </w:t>
            </w:r>
            <w:r w:rsidRPr="0047190F">
              <w:rPr>
                <w:sz w:val="18"/>
              </w:rPr>
              <w:t>938</w:t>
            </w:r>
            <w:r w:rsidR="0047190F">
              <w:rPr>
                <w:sz w:val="18"/>
              </w:rPr>
              <w:t xml:space="preserve"> </w:t>
            </w:r>
            <w:r w:rsidRPr="0047190F">
              <w:rPr>
                <w:sz w:val="18"/>
              </w:rPr>
              <w:t>205</w:t>
            </w:r>
          </w:p>
        </w:tc>
        <w:tc>
          <w:tcPr>
            <w:tcW w:w="2457" w:type="dxa"/>
            <w:shd w:val="clear" w:color="auto" w:fill="auto"/>
            <w:vAlign w:val="bottom"/>
          </w:tcPr>
          <w:p w14:paraId="4EC14737" w14:textId="7FA70909" w:rsidR="00DD4561" w:rsidRPr="0047190F" w:rsidRDefault="00DD4561" w:rsidP="00BD311D">
            <w:pPr>
              <w:keepNext/>
              <w:keepLines/>
              <w:suppressAutoHyphens w:val="0"/>
              <w:spacing w:before="40" w:after="40" w:line="220" w:lineRule="exact"/>
              <w:ind w:right="113"/>
              <w:jc w:val="right"/>
              <w:rPr>
                <w:sz w:val="18"/>
              </w:rPr>
            </w:pPr>
            <w:r w:rsidRPr="0047190F">
              <w:rPr>
                <w:sz w:val="18"/>
              </w:rPr>
              <w:t>737</w:t>
            </w:r>
            <w:r w:rsidR="0047190F">
              <w:rPr>
                <w:sz w:val="18"/>
              </w:rPr>
              <w:t xml:space="preserve"> </w:t>
            </w:r>
            <w:r w:rsidRPr="0047190F">
              <w:rPr>
                <w:sz w:val="18"/>
              </w:rPr>
              <w:t>953</w:t>
            </w:r>
            <w:r w:rsidR="0047190F">
              <w:rPr>
                <w:sz w:val="18"/>
              </w:rPr>
              <w:t xml:space="preserve"> </w:t>
            </w:r>
            <w:r w:rsidRPr="0047190F">
              <w:rPr>
                <w:sz w:val="18"/>
              </w:rPr>
              <w:t>425</w:t>
            </w:r>
            <w:r w:rsidR="0047190F">
              <w:rPr>
                <w:sz w:val="18"/>
              </w:rPr>
              <w:t xml:space="preserve"> </w:t>
            </w:r>
            <w:r w:rsidRPr="0047190F">
              <w:rPr>
                <w:sz w:val="18"/>
              </w:rPr>
              <w:t>350</w:t>
            </w:r>
          </w:p>
        </w:tc>
      </w:tr>
      <w:tr w:rsidR="00DD4561" w:rsidRPr="0047190F" w14:paraId="08BD2403" w14:textId="77777777" w:rsidTr="0047190F">
        <w:tc>
          <w:tcPr>
            <w:tcW w:w="2456" w:type="dxa"/>
            <w:shd w:val="clear" w:color="auto" w:fill="auto"/>
          </w:tcPr>
          <w:p w14:paraId="16F1FB5B" w14:textId="77777777" w:rsidR="00DD4561" w:rsidRPr="0047190F" w:rsidRDefault="00DD4561" w:rsidP="00BD311D">
            <w:pPr>
              <w:keepNext/>
              <w:keepLines/>
              <w:suppressAutoHyphens w:val="0"/>
              <w:spacing w:before="40" w:after="40" w:line="220" w:lineRule="exact"/>
              <w:ind w:right="113"/>
              <w:rPr>
                <w:sz w:val="18"/>
              </w:rPr>
            </w:pPr>
            <w:r w:rsidRPr="0047190F">
              <w:rPr>
                <w:sz w:val="18"/>
              </w:rPr>
              <w:t>2016</w:t>
            </w:r>
          </w:p>
        </w:tc>
        <w:tc>
          <w:tcPr>
            <w:tcW w:w="2457" w:type="dxa"/>
            <w:shd w:val="clear" w:color="auto" w:fill="auto"/>
            <w:vAlign w:val="bottom"/>
          </w:tcPr>
          <w:p w14:paraId="5C448F6C" w14:textId="1055AF4F" w:rsidR="00DD4561" w:rsidRPr="0047190F" w:rsidRDefault="00DD4561" w:rsidP="00BD311D">
            <w:pPr>
              <w:keepNext/>
              <w:keepLines/>
              <w:suppressAutoHyphens w:val="0"/>
              <w:spacing w:before="40" w:after="40" w:line="220" w:lineRule="exact"/>
              <w:ind w:right="113"/>
              <w:jc w:val="right"/>
              <w:rPr>
                <w:sz w:val="18"/>
              </w:rPr>
            </w:pPr>
            <w:r w:rsidRPr="0047190F">
              <w:rPr>
                <w:sz w:val="18"/>
              </w:rPr>
              <w:t>317</w:t>
            </w:r>
            <w:r w:rsidR="0047190F">
              <w:rPr>
                <w:sz w:val="18"/>
              </w:rPr>
              <w:t xml:space="preserve"> </w:t>
            </w:r>
            <w:r w:rsidRPr="0047190F">
              <w:rPr>
                <w:sz w:val="18"/>
              </w:rPr>
              <w:t>495</w:t>
            </w:r>
            <w:r w:rsidR="0047190F">
              <w:rPr>
                <w:sz w:val="18"/>
              </w:rPr>
              <w:t xml:space="preserve"> </w:t>
            </w:r>
            <w:r w:rsidRPr="0047190F">
              <w:rPr>
                <w:sz w:val="18"/>
              </w:rPr>
              <w:t>891</w:t>
            </w:r>
            <w:r w:rsidR="0047190F">
              <w:rPr>
                <w:sz w:val="18"/>
              </w:rPr>
              <w:t xml:space="preserve"> </w:t>
            </w:r>
            <w:r w:rsidRPr="0047190F">
              <w:rPr>
                <w:sz w:val="18"/>
              </w:rPr>
              <w:t>059</w:t>
            </w:r>
          </w:p>
        </w:tc>
        <w:tc>
          <w:tcPr>
            <w:tcW w:w="2457" w:type="dxa"/>
            <w:shd w:val="clear" w:color="auto" w:fill="auto"/>
            <w:vAlign w:val="bottom"/>
          </w:tcPr>
          <w:p w14:paraId="4D3F195F" w14:textId="58CE91EC" w:rsidR="00DD4561" w:rsidRPr="0047190F" w:rsidRDefault="00DD4561" w:rsidP="00BD311D">
            <w:pPr>
              <w:keepNext/>
              <w:keepLines/>
              <w:suppressAutoHyphens w:val="0"/>
              <w:spacing w:before="40" w:after="40" w:line="220" w:lineRule="exact"/>
              <w:ind w:right="113"/>
              <w:jc w:val="right"/>
              <w:rPr>
                <w:sz w:val="18"/>
              </w:rPr>
            </w:pPr>
            <w:r w:rsidRPr="0047190F">
              <w:rPr>
                <w:sz w:val="18"/>
              </w:rPr>
              <w:t>775</w:t>
            </w:r>
            <w:r w:rsidR="0047190F">
              <w:rPr>
                <w:sz w:val="18"/>
              </w:rPr>
              <w:t xml:space="preserve"> </w:t>
            </w:r>
            <w:r w:rsidRPr="0047190F">
              <w:rPr>
                <w:sz w:val="18"/>
              </w:rPr>
              <w:t>885</w:t>
            </w:r>
            <w:r w:rsidR="0047190F">
              <w:rPr>
                <w:sz w:val="18"/>
              </w:rPr>
              <w:t xml:space="preserve"> </w:t>
            </w:r>
            <w:r w:rsidRPr="0047190F">
              <w:rPr>
                <w:sz w:val="18"/>
              </w:rPr>
              <w:t>908</w:t>
            </w:r>
            <w:r w:rsidR="0047190F">
              <w:rPr>
                <w:sz w:val="18"/>
              </w:rPr>
              <w:t xml:space="preserve"> </w:t>
            </w:r>
            <w:r w:rsidRPr="0047190F">
              <w:rPr>
                <w:sz w:val="18"/>
              </w:rPr>
              <w:t>028</w:t>
            </w:r>
          </w:p>
        </w:tc>
      </w:tr>
      <w:tr w:rsidR="00DD4561" w:rsidRPr="0047190F" w14:paraId="5DE37703" w14:textId="77777777" w:rsidTr="0006052C">
        <w:tc>
          <w:tcPr>
            <w:tcW w:w="2456" w:type="dxa"/>
            <w:tcBorders>
              <w:bottom w:val="single" w:sz="12" w:space="0" w:color="auto"/>
            </w:tcBorders>
            <w:shd w:val="clear" w:color="auto" w:fill="auto"/>
          </w:tcPr>
          <w:p w14:paraId="5B1B3A0A" w14:textId="77777777" w:rsidR="00DD4561" w:rsidRPr="0047190F" w:rsidRDefault="00DD4561" w:rsidP="00BD311D">
            <w:pPr>
              <w:keepNext/>
              <w:keepLines/>
              <w:suppressAutoHyphens w:val="0"/>
              <w:spacing w:before="40" w:after="40" w:line="220" w:lineRule="exact"/>
              <w:ind w:right="113"/>
              <w:rPr>
                <w:sz w:val="18"/>
              </w:rPr>
            </w:pPr>
            <w:r w:rsidRPr="0047190F">
              <w:rPr>
                <w:sz w:val="18"/>
              </w:rPr>
              <w:t>2017</w:t>
            </w:r>
          </w:p>
        </w:tc>
        <w:tc>
          <w:tcPr>
            <w:tcW w:w="2457" w:type="dxa"/>
            <w:tcBorders>
              <w:bottom w:val="single" w:sz="12" w:space="0" w:color="auto"/>
            </w:tcBorders>
            <w:shd w:val="clear" w:color="auto" w:fill="auto"/>
            <w:vAlign w:val="bottom"/>
          </w:tcPr>
          <w:p w14:paraId="3E8E7F41" w14:textId="30539891" w:rsidR="00DD4561" w:rsidRPr="0047190F" w:rsidRDefault="00DD4561" w:rsidP="00BD311D">
            <w:pPr>
              <w:keepNext/>
              <w:keepLines/>
              <w:suppressAutoHyphens w:val="0"/>
              <w:spacing w:before="40" w:after="40" w:line="220" w:lineRule="exact"/>
              <w:ind w:right="113"/>
              <w:jc w:val="right"/>
              <w:rPr>
                <w:sz w:val="18"/>
              </w:rPr>
            </w:pPr>
            <w:r w:rsidRPr="0047190F">
              <w:rPr>
                <w:sz w:val="18"/>
              </w:rPr>
              <w:t>308</w:t>
            </w:r>
            <w:r w:rsidR="0047190F">
              <w:rPr>
                <w:sz w:val="18"/>
              </w:rPr>
              <w:t xml:space="preserve"> </w:t>
            </w:r>
            <w:r w:rsidRPr="0047190F">
              <w:rPr>
                <w:sz w:val="18"/>
              </w:rPr>
              <w:t>427</w:t>
            </w:r>
            <w:r w:rsidR="0047190F">
              <w:rPr>
                <w:sz w:val="18"/>
              </w:rPr>
              <w:t xml:space="preserve"> </w:t>
            </w:r>
            <w:r w:rsidRPr="0047190F">
              <w:rPr>
                <w:sz w:val="18"/>
              </w:rPr>
              <w:t>282</w:t>
            </w:r>
            <w:r w:rsidR="0047190F">
              <w:rPr>
                <w:sz w:val="18"/>
              </w:rPr>
              <w:t xml:space="preserve"> </w:t>
            </w:r>
            <w:r w:rsidRPr="0047190F">
              <w:rPr>
                <w:sz w:val="18"/>
              </w:rPr>
              <w:t>016</w:t>
            </w:r>
          </w:p>
        </w:tc>
        <w:tc>
          <w:tcPr>
            <w:tcW w:w="2457" w:type="dxa"/>
            <w:tcBorders>
              <w:bottom w:val="single" w:sz="12" w:space="0" w:color="auto"/>
            </w:tcBorders>
            <w:shd w:val="clear" w:color="auto" w:fill="auto"/>
            <w:vAlign w:val="bottom"/>
          </w:tcPr>
          <w:p w14:paraId="7BB4B07C" w14:textId="6952246C" w:rsidR="00DD4561" w:rsidRPr="0047190F" w:rsidRDefault="00DD4561" w:rsidP="00BD311D">
            <w:pPr>
              <w:keepNext/>
              <w:keepLines/>
              <w:suppressAutoHyphens w:val="0"/>
              <w:spacing w:before="40" w:after="40" w:line="220" w:lineRule="exact"/>
              <w:ind w:right="113"/>
              <w:jc w:val="right"/>
              <w:rPr>
                <w:sz w:val="18"/>
              </w:rPr>
            </w:pPr>
            <w:r w:rsidRPr="0047190F">
              <w:rPr>
                <w:sz w:val="18"/>
              </w:rPr>
              <w:t>752</w:t>
            </w:r>
            <w:r w:rsidR="0047190F">
              <w:rPr>
                <w:sz w:val="18"/>
              </w:rPr>
              <w:t xml:space="preserve"> </w:t>
            </w:r>
            <w:r w:rsidRPr="0047190F">
              <w:rPr>
                <w:sz w:val="18"/>
              </w:rPr>
              <w:t>714</w:t>
            </w:r>
            <w:r w:rsidR="0047190F">
              <w:rPr>
                <w:sz w:val="18"/>
              </w:rPr>
              <w:t xml:space="preserve"> </w:t>
            </w:r>
            <w:r w:rsidRPr="0047190F">
              <w:rPr>
                <w:sz w:val="18"/>
              </w:rPr>
              <w:t>814</w:t>
            </w:r>
            <w:r w:rsidR="0047190F">
              <w:rPr>
                <w:sz w:val="18"/>
              </w:rPr>
              <w:t xml:space="preserve"> </w:t>
            </w:r>
            <w:r w:rsidRPr="0047190F">
              <w:rPr>
                <w:sz w:val="18"/>
              </w:rPr>
              <w:t>004</w:t>
            </w:r>
          </w:p>
        </w:tc>
      </w:tr>
    </w:tbl>
    <w:p w14:paraId="7A599291" w14:textId="114FCF0C" w:rsidR="00DD4561" w:rsidRPr="00D51D90" w:rsidRDefault="00DD4561" w:rsidP="00622036">
      <w:pPr>
        <w:pStyle w:val="SingleTxtG"/>
        <w:spacing w:before="240"/>
      </w:pPr>
      <w:r w:rsidRPr="00D51D90">
        <w:t>(vii)</w:t>
      </w:r>
      <w:r w:rsidRPr="00D51D90">
        <w:tab/>
        <w:t>Numbers of persons under detention among the accused in a criminal trial in the first instance and of persons for whom a court-appointed defense counsel was appointed</w:t>
      </w:r>
      <w:r w:rsidRPr="00BD311D">
        <w:rPr>
          <w:rStyle w:val="FootnoteReference"/>
        </w:rPr>
        <w:footnoteReference w:id="56"/>
      </w:r>
      <w:r w:rsidRPr="00CC420D">
        <w:rPr>
          <w:position w:val="6"/>
        </w:rPr>
        <w:t>,</w:t>
      </w:r>
      <w:r w:rsidR="00900F85">
        <w:rPr>
          <w:position w:val="6"/>
        </w:rPr>
        <w:t xml:space="preserve"> </w:t>
      </w:r>
      <w:r w:rsidRPr="00BD311D">
        <w:rPr>
          <w:rStyle w:val="FootnoteReference"/>
        </w:rPr>
        <w:footnoteReference w:id="57"/>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1"/>
        <w:gridCol w:w="3259"/>
        <w:gridCol w:w="3260"/>
      </w:tblGrid>
      <w:tr w:rsidR="00DD4561" w:rsidRPr="00033B3D" w14:paraId="7B148066" w14:textId="77777777" w:rsidTr="00033B3D">
        <w:trPr>
          <w:tblHeader/>
        </w:trPr>
        <w:tc>
          <w:tcPr>
            <w:tcW w:w="851" w:type="dxa"/>
            <w:tcBorders>
              <w:top w:val="single" w:sz="4" w:space="0" w:color="auto"/>
              <w:bottom w:val="single" w:sz="12" w:space="0" w:color="auto"/>
            </w:tcBorders>
            <w:shd w:val="clear" w:color="auto" w:fill="auto"/>
            <w:vAlign w:val="bottom"/>
          </w:tcPr>
          <w:p w14:paraId="5958B4C4" w14:textId="77777777" w:rsidR="00DD4561" w:rsidRPr="00033B3D" w:rsidRDefault="00DD4561" w:rsidP="00033B3D">
            <w:pPr>
              <w:suppressAutoHyphens w:val="0"/>
              <w:spacing w:before="80" w:after="80" w:line="200" w:lineRule="exact"/>
              <w:ind w:right="113"/>
              <w:rPr>
                <w:i/>
                <w:sz w:val="16"/>
              </w:rPr>
            </w:pPr>
            <w:r w:rsidRPr="00033B3D">
              <w:rPr>
                <w:i/>
                <w:sz w:val="16"/>
              </w:rPr>
              <w:t>Year</w:t>
            </w:r>
          </w:p>
        </w:tc>
        <w:tc>
          <w:tcPr>
            <w:tcW w:w="3259" w:type="dxa"/>
            <w:tcBorders>
              <w:top w:val="single" w:sz="4" w:space="0" w:color="auto"/>
              <w:bottom w:val="single" w:sz="12" w:space="0" w:color="auto"/>
            </w:tcBorders>
            <w:shd w:val="clear" w:color="auto" w:fill="auto"/>
            <w:vAlign w:val="bottom"/>
          </w:tcPr>
          <w:p w14:paraId="3B1BB937" w14:textId="01D454C1" w:rsidR="00DD4561" w:rsidRPr="00033B3D" w:rsidRDefault="00DD4561" w:rsidP="00033B3D">
            <w:pPr>
              <w:suppressAutoHyphens w:val="0"/>
              <w:spacing w:before="80" w:after="80" w:line="200" w:lineRule="exact"/>
              <w:ind w:right="113"/>
              <w:jc w:val="right"/>
              <w:rPr>
                <w:i/>
                <w:sz w:val="16"/>
              </w:rPr>
            </w:pPr>
            <w:r w:rsidRPr="00033B3D">
              <w:rPr>
                <w:i/>
                <w:sz w:val="16"/>
              </w:rPr>
              <w:t xml:space="preserve">Number of persons under detention </w:t>
            </w:r>
          </w:p>
        </w:tc>
        <w:tc>
          <w:tcPr>
            <w:tcW w:w="3260" w:type="dxa"/>
            <w:tcBorders>
              <w:top w:val="single" w:sz="4" w:space="0" w:color="auto"/>
              <w:bottom w:val="single" w:sz="12" w:space="0" w:color="auto"/>
            </w:tcBorders>
            <w:shd w:val="clear" w:color="auto" w:fill="auto"/>
            <w:vAlign w:val="bottom"/>
          </w:tcPr>
          <w:p w14:paraId="319D500B" w14:textId="1D235B7D" w:rsidR="00DD4561" w:rsidRPr="00033B3D" w:rsidRDefault="00DD4561" w:rsidP="00033B3D">
            <w:pPr>
              <w:suppressAutoHyphens w:val="0"/>
              <w:spacing w:before="80" w:after="80" w:line="200" w:lineRule="exact"/>
              <w:ind w:right="113"/>
              <w:jc w:val="right"/>
              <w:rPr>
                <w:i/>
                <w:sz w:val="16"/>
              </w:rPr>
            </w:pPr>
            <w:r w:rsidRPr="00033B3D">
              <w:rPr>
                <w:i/>
                <w:sz w:val="16"/>
              </w:rPr>
              <w:t>Of these, number of persons for whom a court-appointed defense counsel was appointed</w:t>
            </w:r>
          </w:p>
        </w:tc>
      </w:tr>
      <w:tr w:rsidR="00DD4561" w:rsidRPr="00033B3D" w14:paraId="024F8866" w14:textId="77777777" w:rsidTr="00033B3D">
        <w:tc>
          <w:tcPr>
            <w:tcW w:w="851" w:type="dxa"/>
            <w:tcBorders>
              <w:top w:val="single" w:sz="12" w:space="0" w:color="auto"/>
            </w:tcBorders>
            <w:shd w:val="clear" w:color="auto" w:fill="auto"/>
          </w:tcPr>
          <w:p w14:paraId="5C8EB10E" w14:textId="77777777" w:rsidR="00DD4561" w:rsidRPr="00033B3D" w:rsidRDefault="00DD4561" w:rsidP="00033B3D">
            <w:pPr>
              <w:suppressAutoHyphens w:val="0"/>
              <w:spacing w:before="40" w:after="40" w:line="220" w:lineRule="exact"/>
              <w:ind w:right="113"/>
              <w:rPr>
                <w:sz w:val="18"/>
              </w:rPr>
            </w:pPr>
            <w:r w:rsidRPr="00033B3D">
              <w:rPr>
                <w:sz w:val="18"/>
              </w:rPr>
              <w:t>2013</w:t>
            </w:r>
          </w:p>
        </w:tc>
        <w:tc>
          <w:tcPr>
            <w:tcW w:w="3259" w:type="dxa"/>
            <w:tcBorders>
              <w:top w:val="single" w:sz="12" w:space="0" w:color="auto"/>
            </w:tcBorders>
            <w:shd w:val="clear" w:color="auto" w:fill="auto"/>
            <w:vAlign w:val="bottom"/>
          </w:tcPr>
          <w:p w14:paraId="692B446B" w14:textId="27EA10F5" w:rsidR="00DD4561" w:rsidRPr="00033B3D" w:rsidRDefault="00DD4561" w:rsidP="00033B3D">
            <w:pPr>
              <w:suppressAutoHyphens w:val="0"/>
              <w:spacing w:before="40" w:after="40" w:line="220" w:lineRule="exact"/>
              <w:ind w:right="113"/>
              <w:jc w:val="right"/>
              <w:rPr>
                <w:sz w:val="18"/>
              </w:rPr>
            </w:pPr>
            <w:r w:rsidRPr="00033B3D">
              <w:rPr>
                <w:sz w:val="18"/>
              </w:rPr>
              <w:t>47</w:t>
            </w:r>
            <w:r w:rsidR="00033B3D">
              <w:rPr>
                <w:sz w:val="18"/>
              </w:rPr>
              <w:t xml:space="preserve"> </w:t>
            </w:r>
            <w:r w:rsidRPr="00033B3D">
              <w:rPr>
                <w:sz w:val="18"/>
              </w:rPr>
              <w:t>912</w:t>
            </w:r>
          </w:p>
        </w:tc>
        <w:tc>
          <w:tcPr>
            <w:tcW w:w="3260" w:type="dxa"/>
            <w:tcBorders>
              <w:top w:val="single" w:sz="12" w:space="0" w:color="auto"/>
            </w:tcBorders>
            <w:shd w:val="clear" w:color="auto" w:fill="auto"/>
            <w:vAlign w:val="bottom"/>
          </w:tcPr>
          <w:p w14:paraId="3BECB103" w14:textId="68E65583" w:rsidR="00DD4561" w:rsidRPr="00033B3D" w:rsidRDefault="00DD4561" w:rsidP="00033B3D">
            <w:pPr>
              <w:suppressAutoHyphens w:val="0"/>
              <w:spacing w:before="40" w:after="40" w:line="220" w:lineRule="exact"/>
              <w:ind w:right="113"/>
              <w:jc w:val="right"/>
              <w:rPr>
                <w:sz w:val="18"/>
              </w:rPr>
            </w:pPr>
            <w:r w:rsidRPr="00033B3D">
              <w:rPr>
                <w:sz w:val="18"/>
              </w:rPr>
              <w:t>41</w:t>
            </w:r>
            <w:r w:rsidR="00033B3D">
              <w:rPr>
                <w:sz w:val="18"/>
              </w:rPr>
              <w:t xml:space="preserve"> </w:t>
            </w:r>
            <w:r w:rsidRPr="00033B3D">
              <w:rPr>
                <w:sz w:val="18"/>
              </w:rPr>
              <w:t xml:space="preserve">822 </w:t>
            </w:r>
          </w:p>
        </w:tc>
      </w:tr>
      <w:tr w:rsidR="00DD4561" w:rsidRPr="00033B3D" w14:paraId="036D57F5" w14:textId="77777777" w:rsidTr="00033B3D">
        <w:tc>
          <w:tcPr>
            <w:tcW w:w="851" w:type="dxa"/>
            <w:shd w:val="clear" w:color="auto" w:fill="auto"/>
          </w:tcPr>
          <w:p w14:paraId="40306F65" w14:textId="77777777" w:rsidR="00DD4561" w:rsidRPr="00033B3D" w:rsidRDefault="00DD4561" w:rsidP="00033B3D">
            <w:pPr>
              <w:suppressAutoHyphens w:val="0"/>
              <w:spacing w:before="40" w:after="40" w:line="220" w:lineRule="exact"/>
              <w:ind w:right="113"/>
              <w:rPr>
                <w:sz w:val="18"/>
              </w:rPr>
            </w:pPr>
            <w:r w:rsidRPr="00033B3D">
              <w:rPr>
                <w:sz w:val="18"/>
              </w:rPr>
              <w:t>2014</w:t>
            </w:r>
          </w:p>
        </w:tc>
        <w:tc>
          <w:tcPr>
            <w:tcW w:w="3259" w:type="dxa"/>
            <w:shd w:val="clear" w:color="auto" w:fill="auto"/>
            <w:vAlign w:val="bottom"/>
          </w:tcPr>
          <w:p w14:paraId="1D2E5455" w14:textId="22B65539" w:rsidR="00DD4561" w:rsidRPr="00033B3D" w:rsidRDefault="00DD4561" w:rsidP="00033B3D">
            <w:pPr>
              <w:suppressAutoHyphens w:val="0"/>
              <w:spacing w:before="40" w:after="40" w:line="220" w:lineRule="exact"/>
              <w:ind w:right="113"/>
              <w:jc w:val="right"/>
              <w:rPr>
                <w:sz w:val="18"/>
              </w:rPr>
            </w:pPr>
            <w:r w:rsidRPr="00033B3D">
              <w:rPr>
                <w:sz w:val="18"/>
              </w:rPr>
              <w:t>47</w:t>
            </w:r>
            <w:r w:rsidR="00033B3D">
              <w:rPr>
                <w:sz w:val="18"/>
              </w:rPr>
              <w:t xml:space="preserve"> </w:t>
            </w:r>
            <w:r w:rsidRPr="00033B3D">
              <w:rPr>
                <w:sz w:val="18"/>
              </w:rPr>
              <w:t>032</w:t>
            </w:r>
          </w:p>
        </w:tc>
        <w:tc>
          <w:tcPr>
            <w:tcW w:w="3260" w:type="dxa"/>
            <w:shd w:val="clear" w:color="auto" w:fill="auto"/>
            <w:vAlign w:val="bottom"/>
          </w:tcPr>
          <w:p w14:paraId="1565F4CF" w14:textId="62D7B503" w:rsidR="00DD4561" w:rsidRPr="00033B3D" w:rsidRDefault="00DD4561" w:rsidP="00033B3D">
            <w:pPr>
              <w:suppressAutoHyphens w:val="0"/>
              <w:spacing w:before="40" w:after="40" w:line="220" w:lineRule="exact"/>
              <w:ind w:right="113"/>
              <w:jc w:val="right"/>
              <w:rPr>
                <w:sz w:val="18"/>
              </w:rPr>
            </w:pPr>
            <w:r w:rsidRPr="00033B3D">
              <w:rPr>
                <w:sz w:val="18"/>
              </w:rPr>
              <w:t>41</w:t>
            </w:r>
            <w:r w:rsidR="00033B3D">
              <w:rPr>
                <w:sz w:val="18"/>
              </w:rPr>
              <w:t xml:space="preserve"> </w:t>
            </w:r>
            <w:r w:rsidRPr="00033B3D">
              <w:rPr>
                <w:sz w:val="18"/>
              </w:rPr>
              <w:t xml:space="preserve">085 </w:t>
            </w:r>
          </w:p>
        </w:tc>
      </w:tr>
      <w:tr w:rsidR="00DD4561" w:rsidRPr="00033B3D" w14:paraId="6F7192B0" w14:textId="77777777" w:rsidTr="00033B3D">
        <w:tc>
          <w:tcPr>
            <w:tcW w:w="851" w:type="dxa"/>
            <w:shd w:val="clear" w:color="auto" w:fill="auto"/>
          </w:tcPr>
          <w:p w14:paraId="14D412AC" w14:textId="77777777" w:rsidR="00DD4561" w:rsidRPr="00033B3D" w:rsidRDefault="00DD4561" w:rsidP="00033B3D">
            <w:pPr>
              <w:suppressAutoHyphens w:val="0"/>
              <w:spacing w:before="40" w:after="40" w:line="220" w:lineRule="exact"/>
              <w:ind w:right="113"/>
              <w:rPr>
                <w:sz w:val="18"/>
              </w:rPr>
            </w:pPr>
            <w:r w:rsidRPr="00033B3D">
              <w:rPr>
                <w:sz w:val="18"/>
              </w:rPr>
              <w:t>2015</w:t>
            </w:r>
          </w:p>
        </w:tc>
        <w:tc>
          <w:tcPr>
            <w:tcW w:w="3259" w:type="dxa"/>
            <w:shd w:val="clear" w:color="auto" w:fill="auto"/>
            <w:vAlign w:val="bottom"/>
          </w:tcPr>
          <w:p w14:paraId="26DCFA99" w14:textId="4FB59059" w:rsidR="00DD4561" w:rsidRPr="00033B3D" w:rsidRDefault="00DD4561" w:rsidP="00033B3D">
            <w:pPr>
              <w:suppressAutoHyphens w:val="0"/>
              <w:spacing w:before="40" w:after="40" w:line="220" w:lineRule="exact"/>
              <w:ind w:right="113"/>
              <w:jc w:val="right"/>
              <w:rPr>
                <w:sz w:val="18"/>
              </w:rPr>
            </w:pPr>
            <w:r w:rsidRPr="00033B3D">
              <w:rPr>
                <w:sz w:val="18"/>
              </w:rPr>
              <w:t>46</w:t>
            </w:r>
            <w:r w:rsidR="00033B3D">
              <w:rPr>
                <w:sz w:val="18"/>
              </w:rPr>
              <w:t xml:space="preserve"> </w:t>
            </w:r>
            <w:r w:rsidRPr="00033B3D">
              <w:rPr>
                <w:sz w:val="18"/>
              </w:rPr>
              <w:t>815</w:t>
            </w:r>
          </w:p>
        </w:tc>
        <w:tc>
          <w:tcPr>
            <w:tcW w:w="3260" w:type="dxa"/>
            <w:shd w:val="clear" w:color="auto" w:fill="auto"/>
            <w:vAlign w:val="bottom"/>
          </w:tcPr>
          <w:p w14:paraId="06867635" w14:textId="67A908C0" w:rsidR="00DD4561" w:rsidRPr="00033B3D" w:rsidRDefault="00DD4561" w:rsidP="00033B3D">
            <w:pPr>
              <w:suppressAutoHyphens w:val="0"/>
              <w:spacing w:before="40" w:after="40" w:line="220" w:lineRule="exact"/>
              <w:ind w:right="113"/>
              <w:jc w:val="right"/>
              <w:rPr>
                <w:sz w:val="18"/>
              </w:rPr>
            </w:pPr>
            <w:r w:rsidRPr="00033B3D">
              <w:rPr>
                <w:sz w:val="18"/>
              </w:rPr>
              <w:t>40</w:t>
            </w:r>
            <w:r w:rsidR="00033B3D">
              <w:rPr>
                <w:sz w:val="18"/>
              </w:rPr>
              <w:t xml:space="preserve"> </w:t>
            </w:r>
            <w:r w:rsidRPr="00033B3D">
              <w:rPr>
                <w:sz w:val="18"/>
              </w:rPr>
              <w:t xml:space="preserve">543 </w:t>
            </w:r>
          </w:p>
        </w:tc>
      </w:tr>
      <w:tr w:rsidR="00DD4561" w:rsidRPr="00033B3D" w14:paraId="7695C1B8" w14:textId="77777777" w:rsidTr="00033B3D">
        <w:tc>
          <w:tcPr>
            <w:tcW w:w="851" w:type="dxa"/>
            <w:shd w:val="clear" w:color="auto" w:fill="auto"/>
          </w:tcPr>
          <w:p w14:paraId="7315560E" w14:textId="77777777" w:rsidR="00DD4561" w:rsidRPr="00033B3D" w:rsidRDefault="00DD4561" w:rsidP="00033B3D">
            <w:pPr>
              <w:suppressAutoHyphens w:val="0"/>
              <w:spacing w:before="40" w:after="40" w:line="220" w:lineRule="exact"/>
              <w:ind w:right="113"/>
              <w:rPr>
                <w:sz w:val="18"/>
              </w:rPr>
            </w:pPr>
            <w:r w:rsidRPr="00033B3D">
              <w:rPr>
                <w:sz w:val="18"/>
              </w:rPr>
              <w:t>2016</w:t>
            </w:r>
          </w:p>
        </w:tc>
        <w:tc>
          <w:tcPr>
            <w:tcW w:w="3259" w:type="dxa"/>
            <w:shd w:val="clear" w:color="auto" w:fill="auto"/>
            <w:vAlign w:val="bottom"/>
          </w:tcPr>
          <w:p w14:paraId="14935B7D" w14:textId="4ED74DE1" w:rsidR="00DD4561" w:rsidRPr="00033B3D" w:rsidRDefault="00DD4561" w:rsidP="00033B3D">
            <w:pPr>
              <w:suppressAutoHyphens w:val="0"/>
              <w:spacing w:before="40" w:after="40" w:line="220" w:lineRule="exact"/>
              <w:ind w:right="113"/>
              <w:jc w:val="right"/>
              <w:rPr>
                <w:sz w:val="18"/>
              </w:rPr>
            </w:pPr>
            <w:r w:rsidRPr="00033B3D">
              <w:rPr>
                <w:sz w:val="18"/>
              </w:rPr>
              <w:t>44</w:t>
            </w:r>
            <w:r w:rsidR="00033B3D">
              <w:rPr>
                <w:sz w:val="18"/>
              </w:rPr>
              <w:t xml:space="preserve"> </w:t>
            </w:r>
            <w:r w:rsidRPr="00033B3D">
              <w:rPr>
                <w:sz w:val="18"/>
              </w:rPr>
              <w:t>761</w:t>
            </w:r>
          </w:p>
        </w:tc>
        <w:tc>
          <w:tcPr>
            <w:tcW w:w="3260" w:type="dxa"/>
            <w:shd w:val="clear" w:color="auto" w:fill="auto"/>
            <w:vAlign w:val="bottom"/>
          </w:tcPr>
          <w:p w14:paraId="74297C62" w14:textId="3269C216" w:rsidR="00DD4561" w:rsidRPr="00033B3D" w:rsidRDefault="00DD4561" w:rsidP="00033B3D">
            <w:pPr>
              <w:suppressAutoHyphens w:val="0"/>
              <w:spacing w:before="40" w:after="40" w:line="220" w:lineRule="exact"/>
              <w:ind w:right="113"/>
              <w:jc w:val="right"/>
              <w:rPr>
                <w:sz w:val="18"/>
              </w:rPr>
            </w:pPr>
            <w:r w:rsidRPr="00033B3D">
              <w:rPr>
                <w:sz w:val="18"/>
              </w:rPr>
              <w:t>38</w:t>
            </w:r>
            <w:r w:rsidR="00033B3D">
              <w:rPr>
                <w:sz w:val="18"/>
              </w:rPr>
              <w:t xml:space="preserve"> </w:t>
            </w:r>
            <w:r w:rsidRPr="00033B3D">
              <w:rPr>
                <w:sz w:val="18"/>
              </w:rPr>
              <w:t xml:space="preserve">702 </w:t>
            </w:r>
          </w:p>
        </w:tc>
      </w:tr>
      <w:tr w:rsidR="00DD4561" w:rsidRPr="00033B3D" w14:paraId="60640453" w14:textId="77777777" w:rsidTr="0006052C">
        <w:tc>
          <w:tcPr>
            <w:tcW w:w="851" w:type="dxa"/>
            <w:tcBorders>
              <w:bottom w:val="single" w:sz="12" w:space="0" w:color="auto"/>
            </w:tcBorders>
            <w:shd w:val="clear" w:color="auto" w:fill="auto"/>
          </w:tcPr>
          <w:p w14:paraId="6A35B570" w14:textId="77777777" w:rsidR="00DD4561" w:rsidRPr="00033B3D" w:rsidRDefault="00DD4561" w:rsidP="00033B3D">
            <w:pPr>
              <w:suppressAutoHyphens w:val="0"/>
              <w:spacing w:before="40" w:after="40" w:line="220" w:lineRule="exact"/>
              <w:ind w:right="113"/>
              <w:rPr>
                <w:sz w:val="18"/>
              </w:rPr>
            </w:pPr>
            <w:r w:rsidRPr="00033B3D">
              <w:rPr>
                <w:sz w:val="18"/>
              </w:rPr>
              <w:t>2017</w:t>
            </w:r>
          </w:p>
        </w:tc>
        <w:tc>
          <w:tcPr>
            <w:tcW w:w="3259" w:type="dxa"/>
            <w:tcBorders>
              <w:bottom w:val="single" w:sz="12" w:space="0" w:color="auto"/>
            </w:tcBorders>
            <w:shd w:val="clear" w:color="auto" w:fill="auto"/>
            <w:vAlign w:val="bottom"/>
          </w:tcPr>
          <w:p w14:paraId="297E84CC" w14:textId="3A10FF7A" w:rsidR="00DD4561" w:rsidRPr="00033B3D" w:rsidRDefault="00DD4561" w:rsidP="00033B3D">
            <w:pPr>
              <w:suppressAutoHyphens w:val="0"/>
              <w:spacing w:before="40" w:after="40" w:line="220" w:lineRule="exact"/>
              <w:ind w:right="113"/>
              <w:jc w:val="right"/>
              <w:rPr>
                <w:sz w:val="18"/>
              </w:rPr>
            </w:pPr>
            <w:r w:rsidRPr="00033B3D">
              <w:rPr>
                <w:sz w:val="18"/>
              </w:rPr>
              <w:t>41</w:t>
            </w:r>
            <w:r w:rsidR="00033B3D">
              <w:rPr>
                <w:sz w:val="18"/>
              </w:rPr>
              <w:t xml:space="preserve"> </w:t>
            </w:r>
            <w:r w:rsidRPr="00033B3D">
              <w:rPr>
                <w:sz w:val="18"/>
              </w:rPr>
              <w:t>975</w:t>
            </w:r>
          </w:p>
        </w:tc>
        <w:tc>
          <w:tcPr>
            <w:tcW w:w="3260" w:type="dxa"/>
            <w:tcBorders>
              <w:bottom w:val="single" w:sz="12" w:space="0" w:color="auto"/>
            </w:tcBorders>
            <w:shd w:val="clear" w:color="auto" w:fill="auto"/>
            <w:vAlign w:val="bottom"/>
          </w:tcPr>
          <w:p w14:paraId="75B94A4B" w14:textId="7990A17C" w:rsidR="00DD4561" w:rsidRPr="00033B3D" w:rsidRDefault="00DD4561" w:rsidP="00033B3D">
            <w:pPr>
              <w:suppressAutoHyphens w:val="0"/>
              <w:spacing w:before="40" w:after="40" w:line="220" w:lineRule="exact"/>
              <w:ind w:right="113"/>
              <w:jc w:val="right"/>
              <w:rPr>
                <w:sz w:val="18"/>
              </w:rPr>
            </w:pPr>
            <w:r w:rsidRPr="00033B3D">
              <w:rPr>
                <w:sz w:val="18"/>
              </w:rPr>
              <w:t>36</w:t>
            </w:r>
            <w:r w:rsidR="00033B3D">
              <w:rPr>
                <w:sz w:val="18"/>
              </w:rPr>
              <w:t xml:space="preserve"> </w:t>
            </w:r>
            <w:r w:rsidRPr="00033B3D">
              <w:rPr>
                <w:sz w:val="18"/>
              </w:rPr>
              <w:t xml:space="preserve">301 </w:t>
            </w:r>
          </w:p>
        </w:tc>
      </w:tr>
    </w:tbl>
    <w:p w14:paraId="7806BF56" w14:textId="77777777" w:rsidR="00DD4561" w:rsidRPr="00D51D90" w:rsidRDefault="00DD4561" w:rsidP="00DC088E">
      <w:pPr>
        <w:pStyle w:val="H23G"/>
      </w:pPr>
      <w:r w:rsidRPr="00D51D90">
        <w:tab/>
      </w:r>
      <w:r w:rsidRPr="00D51D90">
        <w:tab/>
      </w:r>
      <w:bookmarkStart w:id="49" w:name="_Toc53489225"/>
      <w:r w:rsidRPr="00D51D90">
        <w:t>Crime victim compensation program</w:t>
      </w:r>
      <w:bookmarkEnd w:id="49"/>
    </w:p>
    <w:p w14:paraId="35E7489E" w14:textId="62309F9A" w:rsidR="00DD4561" w:rsidRPr="00D51D90" w:rsidRDefault="00DC088E" w:rsidP="00DC088E">
      <w:pPr>
        <w:pStyle w:val="H4G"/>
      </w:pPr>
      <w:r>
        <w:tab/>
      </w:r>
      <w:r>
        <w:tab/>
      </w:r>
      <w:r w:rsidR="00DD4561" w:rsidRPr="00D51D90">
        <w:t>Benefit system for crime victims</w:t>
      </w:r>
    </w:p>
    <w:p w14:paraId="04D9B157" w14:textId="5023AC71" w:rsidR="00DD4561" w:rsidRPr="00D51D90" w:rsidRDefault="00DD4561" w:rsidP="00C63F40">
      <w:pPr>
        <w:pStyle w:val="SingleTxtG"/>
        <w:spacing w:after="240"/>
      </w:pPr>
      <w:r w:rsidRPr="00D51D90">
        <w:t>83.</w:t>
      </w:r>
      <w:r w:rsidRPr="00D51D90">
        <w:tab/>
        <w:t>The Benefit System for Crime Victims is a framework based on a spirit of social solidarity and mutual aid. Under the system, the State provides financial benefits (</w:t>
      </w:r>
      <w:r w:rsidR="002A53FF">
        <w:t>“</w:t>
      </w:r>
      <w:r w:rsidRPr="00D51D90">
        <w:t>survivor benefits,</w:t>
      </w:r>
      <w:r w:rsidR="002A53FF">
        <w:t>”</w:t>
      </w:r>
      <w:r w:rsidRPr="00D51D90">
        <w:t xml:space="preserve"> </w:t>
      </w:r>
      <w:r w:rsidR="002A53FF">
        <w:t>“</w:t>
      </w:r>
      <w:r w:rsidRPr="00D51D90">
        <w:t>severe injury and disease benefits,</w:t>
      </w:r>
      <w:r w:rsidR="002A53FF">
        <w:t>”</w:t>
      </w:r>
      <w:r w:rsidRPr="00D51D90">
        <w:t xml:space="preserve"> or </w:t>
      </w:r>
      <w:r w:rsidR="002A53FF">
        <w:t>“</w:t>
      </w:r>
      <w:r w:rsidRPr="00D51D90">
        <w:t>disability benefits</w:t>
      </w:r>
      <w:r w:rsidR="002A53FF">
        <w:t>”</w:t>
      </w:r>
      <w:r w:rsidRPr="00D51D90">
        <w:t>) to crime victims who have suffered serious injury or illness or remained disabled, or to the families of crime victims who have been killed, as a result of criminal acts which harmed the life or body of individuals, to help alleviate mental suffering and financial damage.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6"/>
        <w:gridCol w:w="992"/>
        <w:gridCol w:w="709"/>
        <w:gridCol w:w="709"/>
        <w:gridCol w:w="708"/>
        <w:gridCol w:w="566"/>
      </w:tblGrid>
      <w:tr w:rsidR="0023478F" w:rsidRPr="007E6286" w14:paraId="202B9421" w14:textId="77777777" w:rsidTr="0023478F">
        <w:trPr>
          <w:tblHeader/>
        </w:trPr>
        <w:tc>
          <w:tcPr>
            <w:tcW w:w="3686" w:type="dxa"/>
            <w:tcBorders>
              <w:top w:val="single" w:sz="4" w:space="0" w:color="auto"/>
              <w:bottom w:val="single" w:sz="12" w:space="0" w:color="auto"/>
              <w:tl2br w:val="single" w:sz="4" w:space="0" w:color="auto"/>
              <w:tr2bl w:val="nil"/>
            </w:tcBorders>
            <w:shd w:val="clear" w:color="auto" w:fill="auto"/>
            <w:vAlign w:val="bottom"/>
          </w:tcPr>
          <w:p w14:paraId="2E750536" w14:textId="09BDB43D" w:rsidR="00DD4561" w:rsidRPr="007E6286" w:rsidRDefault="00DD4561" w:rsidP="0023478F">
            <w:pPr>
              <w:suppressAutoHyphens w:val="0"/>
              <w:spacing w:before="80" w:after="80" w:line="200" w:lineRule="exact"/>
              <w:ind w:right="113"/>
              <w:jc w:val="right"/>
              <w:rPr>
                <w:rFonts w:eastAsia="MS Gothic"/>
                <w:i/>
                <w:sz w:val="16"/>
              </w:rPr>
            </w:pPr>
            <w:r w:rsidRPr="007E6286">
              <w:rPr>
                <w:rFonts w:eastAsia="MS Gothic"/>
                <w:i/>
                <w:sz w:val="16"/>
              </w:rPr>
              <w:t>FY</w:t>
            </w:r>
          </w:p>
          <w:p w14:paraId="5A55C1B5" w14:textId="77777777" w:rsidR="00DD4561" w:rsidRPr="007E6286" w:rsidRDefault="00DD4561" w:rsidP="0023478F">
            <w:pPr>
              <w:suppressAutoHyphens w:val="0"/>
              <w:spacing w:before="80" w:after="80" w:line="200" w:lineRule="exact"/>
              <w:ind w:right="113"/>
              <w:rPr>
                <w:i/>
                <w:sz w:val="16"/>
              </w:rPr>
            </w:pPr>
            <w:r w:rsidRPr="007E6286">
              <w:rPr>
                <w:rFonts w:eastAsia="MS Gothic"/>
                <w:i/>
                <w:sz w:val="16"/>
              </w:rPr>
              <w:t>Category</w:t>
            </w:r>
          </w:p>
        </w:tc>
        <w:tc>
          <w:tcPr>
            <w:tcW w:w="992" w:type="dxa"/>
            <w:tcBorders>
              <w:top w:val="single" w:sz="4" w:space="0" w:color="auto"/>
              <w:bottom w:val="single" w:sz="12" w:space="0" w:color="auto"/>
            </w:tcBorders>
            <w:shd w:val="clear" w:color="auto" w:fill="auto"/>
            <w:vAlign w:val="bottom"/>
          </w:tcPr>
          <w:p w14:paraId="26F51579" w14:textId="77777777" w:rsidR="00DD4561" w:rsidRPr="007E6286" w:rsidRDefault="00DD4561" w:rsidP="007E6286">
            <w:pPr>
              <w:suppressAutoHyphens w:val="0"/>
              <w:spacing w:before="80" w:after="80" w:line="200" w:lineRule="exact"/>
              <w:ind w:right="113"/>
              <w:jc w:val="right"/>
              <w:rPr>
                <w:rFonts w:eastAsia="MS Gothic"/>
                <w:i/>
                <w:sz w:val="16"/>
              </w:rPr>
            </w:pPr>
            <w:r w:rsidRPr="007E6286">
              <w:rPr>
                <w:rFonts w:eastAsia="MS Gothic"/>
                <w:i/>
                <w:sz w:val="16"/>
              </w:rPr>
              <w:t>2013</w:t>
            </w:r>
          </w:p>
        </w:tc>
        <w:tc>
          <w:tcPr>
            <w:tcW w:w="709" w:type="dxa"/>
            <w:tcBorders>
              <w:top w:val="single" w:sz="4" w:space="0" w:color="auto"/>
              <w:bottom w:val="single" w:sz="12" w:space="0" w:color="auto"/>
            </w:tcBorders>
            <w:shd w:val="clear" w:color="auto" w:fill="auto"/>
            <w:vAlign w:val="bottom"/>
          </w:tcPr>
          <w:p w14:paraId="234578D5" w14:textId="77777777" w:rsidR="00DD4561" w:rsidRPr="007E6286" w:rsidRDefault="00DD4561" w:rsidP="007E6286">
            <w:pPr>
              <w:suppressAutoHyphens w:val="0"/>
              <w:spacing w:before="80" w:after="80" w:line="200" w:lineRule="exact"/>
              <w:ind w:right="113"/>
              <w:jc w:val="right"/>
              <w:rPr>
                <w:rFonts w:eastAsia="MS Gothic"/>
                <w:i/>
                <w:sz w:val="16"/>
              </w:rPr>
            </w:pPr>
            <w:r w:rsidRPr="007E6286">
              <w:rPr>
                <w:rFonts w:eastAsia="MS Gothic"/>
                <w:i/>
                <w:sz w:val="16"/>
              </w:rPr>
              <w:t>2014</w:t>
            </w:r>
          </w:p>
        </w:tc>
        <w:tc>
          <w:tcPr>
            <w:tcW w:w="709" w:type="dxa"/>
            <w:tcBorders>
              <w:top w:val="single" w:sz="4" w:space="0" w:color="auto"/>
              <w:bottom w:val="single" w:sz="12" w:space="0" w:color="auto"/>
            </w:tcBorders>
            <w:shd w:val="clear" w:color="auto" w:fill="auto"/>
            <w:vAlign w:val="bottom"/>
          </w:tcPr>
          <w:p w14:paraId="3B394DDC" w14:textId="77777777" w:rsidR="00DD4561" w:rsidRPr="007E6286" w:rsidRDefault="00DD4561" w:rsidP="007E6286">
            <w:pPr>
              <w:suppressAutoHyphens w:val="0"/>
              <w:spacing w:before="80" w:after="80" w:line="200" w:lineRule="exact"/>
              <w:ind w:right="113"/>
              <w:jc w:val="right"/>
              <w:rPr>
                <w:rFonts w:eastAsia="MS Gothic"/>
                <w:i/>
                <w:sz w:val="16"/>
              </w:rPr>
            </w:pPr>
            <w:r w:rsidRPr="007E6286">
              <w:rPr>
                <w:rFonts w:eastAsia="MS Gothic"/>
                <w:i/>
                <w:sz w:val="16"/>
              </w:rPr>
              <w:t>2015</w:t>
            </w:r>
          </w:p>
        </w:tc>
        <w:tc>
          <w:tcPr>
            <w:tcW w:w="708" w:type="dxa"/>
            <w:tcBorders>
              <w:top w:val="single" w:sz="4" w:space="0" w:color="auto"/>
              <w:bottom w:val="single" w:sz="12" w:space="0" w:color="auto"/>
            </w:tcBorders>
            <w:shd w:val="clear" w:color="auto" w:fill="auto"/>
            <w:vAlign w:val="bottom"/>
          </w:tcPr>
          <w:p w14:paraId="206CB988" w14:textId="77777777" w:rsidR="00DD4561" w:rsidRPr="007E6286" w:rsidRDefault="00DD4561" w:rsidP="007E6286">
            <w:pPr>
              <w:suppressAutoHyphens w:val="0"/>
              <w:spacing w:before="80" w:after="80" w:line="200" w:lineRule="exact"/>
              <w:ind w:right="113"/>
              <w:jc w:val="right"/>
              <w:rPr>
                <w:rFonts w:eastAsia="MS Gothic"/>
                <w:i/>
                <w:sz w:val="16"/>
              </w:rPr>
            </w:pPr>
            <w:r w:rsidRPr="007E6286">
              <w:rPr>
                <w:rFonts w:eastAsia="MS Gothic"/>
                <w:i/>
                <w:sz w:val="16"/>
              </w:rPr>
              <w:t>2016</w:t>
            </w:r>
          </w:p>
        </w:tc>
        <w:tc>
          <w:tcPr>
            <w:tcW w:w="566" w:type="dxa"/>
            <w:tcBorders>
              <w:top w:val="single" w:sz="4" w:space="0" w:color="auto"/>
              <w:bottom w:val="single" w:sz="12" w:space="0" w:color="auto"/>
            </w:tcBorders>
            <w:shd w:val="clear" w:color="auto" w:fill="auto"/>
            <w:vAlign w:val="bottom"/>
          </w:tcPr>
          <w:p w14:paraId="06164A43" w14:textId="77777777" w:rsidR="00DD4561" w:rsidRPr="007E6286" w:rsidRDefault="00DD4561" w:rsidP="007E6286">
            <w:pPr>
              <w:suppressAutoHyphens w:val="0"/>
              <w:spacing w:before="80" w:after="80" w:line="200" w:lineRule="exact"/>
              <w:ind w:right="113"/>
              <w:jc w:val="right"/>
              <w:rPr>
                <w:rFonts w:eastAsia="MS Gothic"/>
                <w:i/>
                <w:sz w:val="16"/>
              </w:rPr>
            </w:pPr>
            <w:r w:rsidRPr="007E6286">
              <w:rPr>
                <w:rFonts w:eastAsia="MS Gothic"/>
                <w:i/>
                <w:sz w:val="16"/>
              </w:rPr>
              <w:t>2017</w:t>
            </w:r>
          </w:p>
        </w:tc>
      </w:tr>
      <w:tr w:rsidR="00DD4561" w:rsidRPr="007E6286" w14:paraId="4CA8270F" w14:textId="77777777" w:rsidTr="007E6286">
        <w:tc>
          <w:tcPr>
            <w:tcW w:w="3686" w:type="dxa"/>
            <w:tcBorders>
              <w:top w:val="single" w:sz="12" w:space="0" w:color="auto"/>
            </w:tcBorders>
            <w:shd w:val="clear" w:color="auto" w:fill="auto"/>
          </w:tcPr>
          <w:p w14:paraId="6C18CE07" w14:textId="3C5992C7" w:rsidR="00DD4561" w:rsidRPr="007E6286" w:rsidRDefault="00DD4561" w:rsidP="007E6286">
            <w:pPr>
              <w:suppressAutoHyphens w:val="0"/>
              <w:spacing w:before="40" w:after="40" w:line="220" w:lineRule="exact"/>
              <w:ind w:right="113"/>
              <w:rPr>
                <w:rFonts w:eastAsia="MS Gothic"/>
                <w:sz w:val="18"/>
              </w:rPr>
            </w:pPr>
            <w:r w:rsidRPr="007E6286">
              <w:rPr>
                <w:rFonts w:eastAsia="MS Gothic"/>
                <w:sz w:val="18"/>
              </w:rPr>
              <w:t>Number of victims who applied</w:t>
            </w:r>
            <w:r w:rsidR="007E6286">
              <w:rPr>
                <w:rFonts w:eastAsia="MS Gothic"/>
                <w:sz w:val="18"/>
              </w:rPr>
              <w:t xml:space="preserve"> </w:t>
            </w:r>
            <w:r w:rsidR="007E6286">
              <w:rPr>
                <w:rFonts w:eastAsia="MS Gothic"/>
                <w:sz w:val="18"/>
              </w:rPr>
              <w:br/>
            </w:r>
            <w:r w:rsidRPr="007E6286">
              <w:rPr>
                <w:rFonts w:eastAsia="MS Gothic"/>
                <w:sz w:val="18"/>
              </w:rPr>
              <w:t>(Number of applications)</w:t>
            </w:r>
          </w:p>
        </w:tc>
        <w:tc>
          <w:tcPr>
            <w:tcW w:w="992" w:type="dxa"/>
            <w:tcBorders>
              <w:top w:val="single" w:sz="12" w:space="0" w:color="auto"/>
            </w:tcBorders>
            <w:shd w:val="clear" w:color="auto" w:fill="auto"/>
            <w:vAlign w:val="bottom"/>
          </w:tcPr>
          <w:p w14:paraId="0EA4C30E" w14:textId="77777777" w:rsidR="00DD4561" w:rsidRPr="007E6286" w:rsidRDefault="00DD4561" w:rsidP="007E6286">
            <w:pPr>
              <w:suppressAutoHyphens w:val="0"/>
              <w:spacing w:before="40" w:after="40" w:line="220" w:lineRule="exact"/>
              <w:ind w:right="113"/>
              <w:jc w:val="right"/>
              <w:rPr>
                <w:rFonts w:eastAsia="MS Gothic"/>
                <w:sz w:val="18"/>
              </w:rPr>
            </w:pPr>
            <w:r w:rsidRPr="007E6286">
              <w:rPr>
                <w:rFonts w:eastAsia="MS Gothic"/>
                <w:sz w:val="18"/>
              </w:rPr>
              <w:t>558</w:t>
            </w:r>
          </w:p>
          <w:p w14:paraId="61DBA1C3" w14:textId="77777777" w:rsidR="00DD4561" w:rsidRPr="007E6286" w:rsidRDefault="00DD4561" w:rsidP="007E6286">
            <w:pPr>
              <w:suppressAutoHyphens w:val="0"/>
              <w:spacing w:before="40" w:after="40" w:line="220" w:lineRule="exact"/>
              <w:ind w:right="113"/>
              <w:jc w:val="right"/>
              <w:rPr>
                <w:rFonts w:eastAsia="MS Gothic"/>
                <w:sz w:val="18"/>
              </w:rPr>
            </w:pPr>
            <w:r w:rsidRPr="007E6286">
              <w:rPr>
                <w:rFonts w:eastAsia="MS Gothic"/>
                <w:sz w:val="18"/>
              </w:rPr>
              <w:t>(645)</w:t>
            </w:r>
          </w:p>
        </w:tc>
        <w:tc>
          <w:tcPr>
            <w:tcW w:w="709" w:type="dxa"/>
            <w:tcBorders>
              <w:top w:val="single" w:sz="12" w:space="0" w:color="auto"/>
            </w:tcBorders>
            <w:shd w:val="clear" w:color="auto" w:fill="auto"/>
            <w:vAlign w:val="bottom"/>
          </w:tcPr>
          <w:p w14:paraId="41D9A017" w14:textId="77777777" w:rsidR="00DD4561" w:rsidRPr="007E6286" w:rsidRDefault="00DD4561" w:rsidP="007E6286">
            <w:pPr>
              <w:suppressAutoHyphens w:val="0"/>
              <w:spacing w:before="40" w:after="40" w:line="220" w:lineRule="exact"/>
              <w:ind w:right="113"/>
              <w:jc w:val="right"/>
              <w:rPr>
                <w:rFonts w:eastAsia="MS Gothic"/>
                <w:sz w:val="18"/>
              </w:rPr>
            </w:pPr>
            <w:r w:rsidRPr="007E6286">
              <w:rPr>
                <w:rFonts w:eastAsia="MS Gothic"/>
                <w:sz w:val="18"/>
              </w:rPr>
              <w:t>531</w:t>
            </w:r>
          </w:p>
          <w:p w14:paraId="54DF5B8F" w14:textId="77777777" w:rsidR="00DD4561" w:rsidRPr="007E6286" w:rsidRDefault="00DD4561" w:rsidP="007E6286">
            <w:pPr>
              <w:suppressAutoHyphens w:val="0"/>
              <w:spacing w:before="40" w:after="40" w:line="220" w:lineRule="exact"/>
              <w:ind w:right="113"/>
              <w:jc w:val="right"/>
              <w:rPr>
                <w:rFonts w:eastAsia="MS Gothic"/>
                <w:sz w:val="18"/>
              </w:rPr>
            </w:pPr>
            <w:r w:rsidRPr="007E6286">
              <w:rPr>
                <w:rFonts w:eastAsia="MS Gothic"/>
                <w:sz w:val="18"/>
              </w:rPr>
              <w:t>(623)</w:t>
            </w:r>
          </w:p>
        </w:tc>
        <w:tc>
          <w:tcPr>
            <w:tcW w:w="709" w:type="dxa"/>
            <w:tcBorders>
              <w:top w:val="single" w:sz="12" w:space="0" w:color="auto"/>
            </w:tcBorders>
            <w:shd w:val="clear" w:color="auto" w:fill="auto"/>
            <w:vAlign w:val="bottom"/>
          </w:tcPr>
          <w:p w14:paraId="17C8688D" w14:textId="77777777" w:rsidR="00DD4561" w:rsidRPr="007E6286" w:rsidRDefault="00DD4561" w:rsidP="007E6286">
            <w:pPr>
              <w:suppressAutoHyphens w:val="0"/>
              <w:spacing w:before="40" w:after="40" w:line="220" w:lineRule="exact"/>
              <w:ind w:right="113"/>
              <w:jc w:val="right"/>
              <w:rPr>
                <w:rFonts w:eastAsia="MS Gothic"/>
                <w:sz w:val="18"/>
              </w:rPr>
            </w:pPr>
            <w:r w:rsidRPr="007E6286">
              <w:rPr>
                <w:rFonts w:eastAsia="MS Gothic"/>
                <w:sz w:val="18"/>
              </w:rPr>
              <w:t>452</w:t>
            </w:r>
          </w:p>
          <w:p w14:paraId="7E5F9667" w14:textId="77777777" w:rsidR="00DD4561" w:rsidRPr="007E6286" w:rsidRDefault="00DD4561" w:rsidP="007E6286">
            <w:pPr>
              <w:suppressAutoHyphens w:val="0"/>
              <w:spacing w:before="40" w:after="40" w:line="220" w:lineRule="exact"/>
              <w:ind w:right="113"/>
              <w:jc w:val="right"/>
              <w:rPr>
                <w:rFonts w:eastAsia="MS Gothic"/>
                <w:sz w:val="18"/>
              </w:rPr>
            </w:pPr>
            <w:r w:rsidRPr="007E6286">
              <w:rPr>
                <w:rFonts w:eastAsia="MS Gothic"/>
                <w:sz w:val="18"/>
              </w:rPr>
              <w:t>(552)</w:t>
            </w:r>
          </w:p>
        </w:tc>
        <w:tc>
          <w:tcPr>
            <w:tcW w:w="708" w:type="dxa"/>
            <w:tcBorders>
              <w:top w:val="single" w:sz="12" w:space="0" w:color="auto"/>
            </w:tcBorders>
            <w:shd w:val="clear" w:color="auto" w:fill="auto"/>
            <w:vAlign w:val="bottom"/>
          </w:tcPr>
          <w:p w14:paraId="3419DB90" w14:textId="77777777" w:rsidR="00DD4561" w:rsidRPr="007E6286" w:rsidRDefault="00DD4561" w:rsidP="007E6286">
            <w:pPr>
              <w:suppressAutoHyphens w:val="0"/>
              <w:spacing w:before="40" w:after="40" w:line="220" w:lineRule="exact"/>
              <w:ind w:right="113"/>
              <w:jc w:val="right"/>
              <w:rPr>
                <w:rFonts w:eastAsia="MS Gothic"/>
                <w:sz w:val="18"/>
              </w:rPr>
            </w:pPr>
            <w:r w:rsidRPr="007E6286">
              <w:rPr>
                <w:rFonts w:eastAsia="MS Gothic"/>
                <w:sz w:val="18"/>
              </w:rPr>
              <w:t>460</w:t>
            </w:r>
          </w:p>
          <w:p w14:paraId="5F08FDC0" w14:textId="77777777" w:rsidR="00DD4561" w:rsidRPr="007E6286" w:rsidRDefault="00DD4561" w:rsidP="007E6286">
            <w:pPr>
              <w:suppressAutoHyphens w:val="0"/>
              <w:spacing w:before="40" w:after="40" w:line="220" w:lineRule="exact"/>
              <w:ind w:right="113"/>
              <w:jc w:val="right"/>
              <w:rPr>
                <w:rFonts w:eastAsia="MS Gothic"/>
                <w:sz w:val="18"/>
              </w:rPr>
            </w:pPr>
            <w:r w:rsidRPr="007E6286">
              <w:rPr>
                <w:rFonts w:eastAsia="MS Gothic"/>
                <w:sz w:val="18"/>
              </w:rPr>
              <w:t>(536)</w:t>
            </w:r>
          </w:p>
        </w:tc>
        <w:tc>
          <w:tcPr>
            <w:tcW w:w="566" w:type="dxa"/>
            <w:tcBorders>
              <w:top w:val="single" w:sz="12" w:space="0" w:color="auto"/>
            </w:tcBorders>
            <w:shd w:val="clear" w:color="auto" w:fill="auto"/>
            <w:vAlign w:val="bottom"/>
          </w:tcPr>
          <w:p w14:paraId="76FB91CD" w14:textId="77777777" w:rsidR="00DD4561" w:rsidRPr="007E6286" w:rsidRDefault="00DD4561" w:rsidP="007E6286">
            <w:pPr>
              <w:suppressAutoHyphens w:val="0"/>
              <w:spacing w:before="40" w:after="40" w:line="220" w:lineRule="exact"/>
              <w:ind w:right="113"/>
              <w:jc w:val="right"/>
              <w:rPr>
                <w:rFonts w:eastAsia="MS Gothic"/>
                <w:sz w:val="18"/>
              </w:rPr>
            </w:pPr>
            <w:r w:rsidRPr="007E6286">
              <w:rPr>
                <w:rFonts w:eastAsia="MS Gothic"/>
                <w:sz w:val="18"/>
              </w:rPr>
              <w:t>390</w:t>
            </w:r>
          </w:p>
          <w:p w14:paraId="2C156A9F" w14:textId="77777777" w:rsidR="00DD4561" w:rsidRPr="007E6286" w:rsidRDefault="00DD4561" w:rsidP="007E6286">
            <w:pPr>
              <w:suppressAutoHyphens w:val="0"/>
              <w:spacing w:before="40" w:after="40" w:line="220" w:lineRule="exact"/>
              <w:ind w:right="113"/>
              <w:jc w:val="right"/>
              <w:rPr>
                <w:rFonts w:eastAsia="MS Gothic"/>
                <w:sz w:val="18"/>
              </w:rPr>
            </w:pPr>
            <w:r w:rsidRPr="007E6286">
              <w:rPr>
                <w:rFonts w:eastAsia="MS Gothic"/>
                <w:sz w:val="18"/>
              </w:rPr>
              <w:t>(454)</w:t>
            </w:r>
          </w:p>
        </w:tc>
      </w:tr>
      <w:tr w:rsidR="00DD4561" w:rsidRPr="007E6286" w14:paraId="010E84CC" w14:textId="77777777" w:rsidTr="007E6286">
        <w:tc>
          <w:tcPr>
            <w:tcW w:w="3686" w:type="dxa"/>
            <w:shd w:val="clear" w:color="auto" w:fill="auto"/>
          </w:tcPr>
          <w:p w14:paraId="69EF475C" w14:textId="0DA162EA" w:rsidR="00DD4561" w:rsidRPr="007E6286" w:rsidRDefault="00DD4561" w:rsidP="007E6286">
            <w:pPr>
              <w:suppressAutoHyphens w:val="0"/>
              <w:spacing w:before="40" w:after="40" w:line="220" w:lineRule="exact"/>
              <w:ind w:right="113"/>
              <w:rPr>
                <w:sz w:val="18"/>
              </w:rPr>
            </w:pPr>
            <w:r w:rsidRPr="007E6286">
              <w:rPr>
                <w:rFonts w:eastAsia="MS Gothic"/>
                <w:sz w:val="18"/>
              </w:rPr>
              <w:t xml:space="preserve">Number of victims awarded a payment </w:t>
            </w:r>
            <w:r w:rsidR="007E6286">
              <w:rPr>
                <w:rFonts w:eastAsia="MS Gothic"/>
                <w:sz w:val="18"/>
              </w:rPr>
              <w:br/>
            </w:r>
            <w:r w:rsidRPr="007E6286">
              <w:rPr>
                <w:rFonts w:eastAsia="MS Gothic"/>
                <w:sz w:val="18"/>
              </w:rPr>
              <w:t>(Number of rulings)</w:t>
            </w:r>
          </w:p>
        </w:tc>
        <w:tc>
          <w:tcPr>
            <w:tcW w:w="992" w:type="dxa"/>
            <w:shd w:val="clear" w:color="auto" w:fill="auto"/>
            <w:vAlign w:val="bottom"/>
          </w:tcPr>
          <w:p w14:paraId="1B917741" w14:textId="77777777" w:rsidR="00DD4561" w:rsidRPr="007E6286" w:rsidRDefault="00DD4561" w:rsidP="007E6286">
            <w:pPr>
              <w:suppressAutoHyphens w:val="0"/>
              <w:spacing w:before="40" w:after="40" w:line="220" w:lineRule="exact"/>
              <w:ind w:right="113"/>
              <w:jc w:val="right"/>
              <w:rPr>
                <w:rFonts w:eastAsia="MS Gothic"/>
                <w:sz w:val="18"/>
              </w:rPr>
            </w:pPr>
            <w:r w:rsidRPr="007E6286">
              <w:rPr>
                <w:rFonts w:eastAsia="MS Gothic"/>
                <w:sz w:val="18"/>
              </w:rPr>
              <w:t>516</w:t>
            </w:r>
          </w:p>
          <w:p w14:paraId="3698C27E" w14:textId="77777777" w:rsidR="00DD4561" w:rsidRPr="007E6286" w:rsidRDefault="00DD4561" w:rsidP="007E6286">
            <w:pPr>
              <w:suppressAutoHyphens w:val="0"/>
              <w:spacing w:before="40" w:after="40" w:line="220" w:lineRule="exact"/>
              <w:ind w:right="113"/>
              <w:jc w:val="right"/>
              <w:rPr>
                <w:rFonts w:eastAsia="MS Gothic"/>
                <w:sz w:val="18"/>
              </w:rPr>
            </w:pPr>
            <w:r w:rsidRPr="007E6286">
              <w:rPr>
                <w:rFonts w:eastAsia="MS Gothic"/>
                <w:sz w:val="18"/>
              </w:rPr>
              <w:t>(597)</w:t>
            </w:r>
          </w:p>
        </w:tc>
        <w:tc>
          <w:tcPr>
            <w:tcW w:w="709" w:type="dxa"/>
            <w:shd w:val="clear" w:color="auto" w:fill="auto"/>
            <w:vAlign w:val="bottom"/>
          </w:tcPr>
          <w:p w14:paraId="1D6A395C" w14:textId="77777777" w:rsidR="00DD4561" w:rsidRPr="007E6286" w:rsidRDefault="00DD4561" w:rsidP="007E6286">
            <w:pPr>
              <w:suppressAutoHyphens w:val="0"/>
              <w:spacing w:before="40" w:after="40" w:line="220" w:lineRule="exact"/>
              <w:ind w:right="113"/>
              <w:jc w:val="right"/>
              <w:rPr>
                <w:rFonts w:eastAsia="MS Gothic"/>
                <w:sz w:val="18"/>
              </w:rPr>
            </w:pPr>
            <w:r w:rsidRPr="007E6286">
              <w:rPr>
                <w:rFonts w:eastAsia="MS Gothic"/>
                <w:sz w:val="18"/>
              </w:rPr>
              <w:t>503</w:t>
            </w:r>
          </w:p>
          <w:p w14:paraId="0F27533E" w14:textId="77777777" w:rsidR="00DD4561" w:rsidRPr="007E6286" w:rsidRDefault="00DD4561" w:rsidP="007E6286">
            <w:pPr>
              <w:suppressAutoHyphens w:val="0"/>
              <w:spacing w:before="40" w:after="40" w:line="220" w:lineRule="exact"/>
              <w:ind w:right="113"/>
              <w:jc w:val="right"/>
              <w:rPr>
                <w:rFonts w:eastAsia="MS Gothic"/>
                <w:sz w:val="18"/>
              </w:rPr>
            </w:pPr>
            <w:r w:rsidRPr="007E6286">
              <w:rPr>
                <w:rFonts w:eastAsia="MS Gothic"/>
                <w:sz w:val="18"/>
              </w:rPr>
              <w:t>(591)</w:t>
            </w:r>
          </w:p>
        </w:tc>
        <w:tc>
          <w:tcPr>
            <w:tcW w:w="709" w:type="dxa"/>
            <w:shd w:val="clear" w:color="auto" w:fill="auto"/>
            <w:vAlign w:val="bottom"/>
          </w:tcPr>
          <w:p w14:paraId="72B13CAC" w14:textId="77777777" w:rsidR="00DD4561" w:rsidRPr="007E6286" w:rsidRDefault="00DD4561" w:rsidP="007E6286">
            <w:pPr>
              <w:suppressAutoHyphens w:val="0"/>
              <w:spacing w:before="40" w:after="40" w:line="220" w:lineRule="exact"/>
              <w:ind w:right="113"/>
              <w:jc w:val="right"/>
              <w:rPr>
                <w:rFonts w:eastAsia="MS Gothic"/>
                <w:sz w:val="18"/>
              </w:rPr>
            </w:pPr>
            <w:r w:rsidRPr="007E6286">
              <w:rPr>
                <w:rFonts w:eastAsia="MS Gothic"/>
                <w:sz w:val="18"/>
              </w:rPr>
              <w:t>422</w:t>
            </w:r>
          </w:p>
          <w:p w14:paraId="147199CF" w14:textId="77777777" w:rsidR="00DD4561" w:rsidRPr="007E6286" w:rsidRDefault="00DD4561" w:rsidP="007E6286">
            <w:pPr>
              <w:suppressAutoHyphens w:val="0"/>
              <w:spacing w:before="40" w:after="40" w:line="220" w:lineRule="exact"/>
              <w:ind w:right="113"/>
              <w:jc w:val="right"/>
              <w:rPr>
                <w:rFonts w:eastAsia="MS Gothic"/>
                <w:sz w:val="18"/>
              </w:rPr>
            </w:pPr>
            <w:r w:rsidRPr="007E6286">
              <w:rPr>
                <w:rFonts w:eastAsia="MS Gothic"/>
                <w:sz w:val="18"/>
              </w:rPr>
              <w:t>(523)</w:t>
            </w:r>
          </w:p>
        </w:tc>
        <w:tc>
          <w:tcPr>
            <w:tcW w:w="708" w:type="dxa"/>
            <w:shd w:val="clear" w:color="auto" w:fill="auto"/>
            <w:vAlign w:val="bottom"/>
          </w:tcPr>
          <w:p w14:paraId="65264F79" w14:textId="77777777" w:rsidR="00DD4561" w:rsidRPr="007E6286" w:rsidRDefault="00DD4561" w:rsidP="007E6286">
            <w:pPr>
              <w:suppressAutoHyphens w:val="0"/>
              <w:spacing w:before="40" w:after="40" w:line="220" w:lineRule="exact"/>
              <w:ind w:right="113"/>
              <w:jc w:val="right"/>
              <w:rPr>
                <w:rFonts w:eastAsia="MS Gothic"/>
                <w:sz w:val="18"/>
              </w:rPr>
            </w:pPr>
            <w:r w:rsidRPr="007E6286">
              <w:rPr>
                <w:rFonts w:eastAsia="MS Gothic"/>
                <w:sz w:val="18"/>
              </w:rPr>
              <w:t>390</w:t>
            </w:r>
          </w:p>
          <w:p w14:paraId="09C3B46B" w14:textId="77777777" w:rsidR="00DD4561" w:rsidRPr="007E6286" w:rsidRDefault="00DD4561" w:rsidP="007E6286">
            <w:pPr>
              <w:suppressAutoHyphens w:val="0"/>
              <w:spacing w:before="40" w:after="40" w:line="220" w:lineRule="exact"/>
              <w:ind w:right="113"/>
              <w:jc w:val="right"/>
              <w:rPr>
                <w:rFonts w:eastAsia="MS Gothic"/>
                <w:sz w:val="18"/>
              </w:rPr>
            </w:pPr>
            <w:r w:rsidRPr="007E6286">
              <w:rPr>
                <w:rFonts w:eastAsia="MS Gothic"/>
                <w:sz w:val="18"/>
              </w:rPr>
              <w:t>(470)</w:t>
            </w:r>
          </w:p>
        </w:tc>
        <w:tc>
          <w:tcPr>
            <w:tcW w:w="566" w:type="dxa"/>
            <w:shd w:val="clear" w:color="auto" w:fill="auto"/>
            <w:vAlign w:val="bottom"/>
          </w:tcPr>
          <w:p w14:paraId="33ED3015" w14:textId="77777777" w:rsidR="00DD4561" w:rsidRPr="007E6286" w:rsidRDefault="00DD4561" w:rsidP="007E6286">
            <w:pPr>
              <w:suppressAutoHyphens w:val="0"/>
              <w:spacing w:before="40" w:after="40" w:line="220" w:lineRule="exact"/>
              <w:ind w:right="113"/>
              <w:jc w:val="right"/>
              <w:rPr>
                <w:rFonts w:eastAsia="MS Gothic"/>
                <w:sz w:val="18"/>
              </w:rPr>
            </w:pPr>
            <w:r w:rsidRPr="007E6286">
              <w:rPr>
                <w:rFonts w:eastAsia="MS Gothic"/>
                <w:sz w:val="18"/>
              </w:rPr>
              <w:t>353</w:t>
            </w:r>
          </w:p>
          <w:p w14:paraId="2D5A6CD9" w14:textId="77777777" w:rsidR="00DD4561" w:rsidRPr="007E6286" w:rsidRDefault="00DD4561" w:rsidP="007E6286">
            <w:pPr>
              <w:suppressAutoHyphens w:val="0"/>
              <w:spacing w:before="40" w:after="40" w:line="220" w:lineRule="exact"/>
              <w:ind w:right="113"/>
              <w:jc w:val="right"/>
              <w:rPr>
                <w:rFonts w:eastAsia="MS Gothic"/>
                <w:sz w:val="18"/>
              </w:rPr>
            </w:pPr>
            <w:r w:rsidRPr="007E6286">
              <w:rPr>
                <w:rFonts w:eastAsia="MS Gothic"/>
                <w:sz w:val="18"/>
              </w:rPr>
              <w:t>(414)</w:t>
            </w:r>
          </w:p>
        </w:tc>
      </w:tr>
      <w:tr w:rsidR="00DD4561" w:rsidRPr="007E6286" w14:paraId="47E88C2E" w14:textId="77777777" w:rsidTr="007E6286">
        <w:tc>
          <w:tcPr>
            <w:tcW w:w="3686" w:type="dxa"/>
            <w:shd w:val="clear" w:color="auto" w:fill="auto"/>
          </w:tcPr>
          <w:p w14:paraId="25092FEC" w14:textId="035C5AF7" w:rsidR="00DD4561" w:rsidRPr="007E6286" w:rsidRDefault="00DD4561" w:rsidP="007E6286">
            <w:pPr>
              <w:suppressAutoHyphens w:val="0"/>
              <w:spacing w:before="40" w:after="40" w:line="220" w:lineRule="exact"/>
              <w:ind w:right="113"/>
              <w:rPr>
                <w:sz w:val="18"/>
              </w:rPr>
            </w:pPr>
            <w:r w:rsidRPr="007E6286">
              <w:rPr>
                <w:rFonts w:eastAsia="MS Gothic"/>
                <w:sz w:val="18"/>
              </w:rPr>
              <w:t xml:space="preserve">Number of victims denied a payment </w:t>
            </w:r>
            <w:r w:rsidR="007E6286">
              <w:rPr>
                <w:rFonts w:eastAsia="MS Gothic"/>
                <w:sz w:val="18"/>
              </w:rPr>
              <w:br/>
            </w:r>
            <w:r w:rsidRPr="007E6286">
              <w:rPr>
                <w:rFonts w:eastAsia="MS Gothic"/>
                <w:sz w:val="18"/>
              </w:rPr>
              <w:t>(Number of rulings)</w:t>
            </w:r>
          </w:p>
        </w:tc>
        <w:tc>
          <w:tcPr>
            <w:tcW w:w="992" w:type="dxa"/>
            <w:shd w:val="clear" w:color="auto" w:fill="auto"/>
            <w:vAlign w:val="bottom"/>
          </w:tcPr>
          <w:p w14:paraId="6C8031D9" w14:textId="77777777" w:rsidR="00DD4561" w:rsidRPr="007E6286" w:rsidRDefault="00DD4561" w:rsidP="007E6286">
            <w:pPr>
              <w:suppressAutoHyphens w:val="0"/>
              <w:spacing w:before="40" w:after="40" w:line="220" w:lineRule="exact"/>
              <w:ind w:right="113"/>
              <w:jc w:val="right"/>
              <w:rPr>
                <w:rFonts w:eastAsia="MS Gothic"/>
                <w:sz w:val="18"/>
              </w:rPr>
            </w:pPr>
            <w:r w:rsidRPr="007E6286">
              <w:rPr>
                <w:rFonts w:eastAsia="MS Gothic"/>
                <w:sz w:val="18"/>
              </w:rPr>
              <w:t>55</w:t>
            </w:r>
          </w:p>
          <w:p w14:paraId="0D053142" w14:textId="77777777" w:rsidR="00DD4561" w:rsidRPr="007E6286" w:rsidRDefault="00DD4561" w:rsidP="007E6286">
            <w:pPr>
              <w:suppressAutoHyphens w:val="0"/>
              <w:spacing w:before="40" w:after="40" w:line="220" w:lineRule="exact"/>
              <w:ind w:right="113"/>
              <w:jc w:val="right"/>
              <w:rPr>
                <w:rFonts w:eastAsia="MS Gothic"/>
                <w:sz w:val="18"/>
              </w:rPr>
            </w:pPr>
            <w:r w:rsidRPr="007E6286">
              <w:rPr>
                <w:rFonts w:eastAsia="MS Gothic"/>
                <w:sz w:val="18"/>
              </w:rPr>
              <w:t>(65)</w:t>
            </w:r>
          </w:p>
        </w:tc>
        <w:tc>
          <w:tcPr>
            <w:tcW w:w="709" w:type="dxa"/>
            <w:shd w:val="clear" w:color="auto" w:fill="auto"/>
            <w:vAlign w:val="bottom"/>
          </w:tcPr>
          <w:p w14:paraId="1B3F5D90" w14:textId="77777777" w:rsidR="00DD4561" w:rsidRPr="007E6286" w:rsidRDefault="00DD4561" w:rsidP="007E6286">
            <w:pPr>
              <w:suppressAutoHyphens w:val="0"/>
              <w:spacing w:before="40" w:after="40" w:line="220" w:lineRule="exact"/>
              <w:ind w:right="113"/>
              <w:jc w:val="right"/>
              <w:rPr>
                <w:rFonts w:eastAsia="MS Gothic"/>
                <w:sz w:val="18"/>
              </w:rPr>
            </w:pPr>
            <w:r w:rsidRPr="007E6286">
              <w:rPr>
                <w:rFonts w:eastAsia="MS Gothic"/>
                <w:sz w:val="18"/>
              </w:rPr>
              <w:t>56</w:t>
            </w:r>
          </w:p>
          <w:p w14:paraId="68F513B5" w14:textId="77777777" w:rsidR="00DD4561" w:rsidRPr="007E6286" w:rsidRDefault="00DD4561" w:rsidP="007E6286">
            <w:pPr>
              <w:suppressAutoHyphens w:val="0"/>
              <w:spacing w:before="40" w:after="40" w:line="220" w:lineRule="exact"/>
              <w:ind w:right="113"/>
              <w:jc w:val="right"/>
              <w:rPr>
                <w:rFonts w:eastAsia="MS Gothic"/>
                <w:sz w:val="18"/>
              </w:rPr>
            </w:pPr>
            <w:r w:rsidRPr="007E6286">
              <w:rPr>
                <w:rFonts w:eastAsia="MS Gothic"/>
                <w:sz w:val="18"/>
              </w:rPr>
              <w:t>(64)</w:t>
            </w:r>
          </w:p>
        </w:tc>
        <w:tc>
          <w:tcPr>
            <w:tcW w:w="709" w:type="dxa"/>
            <w:shd w:val="clear" w:color="auto" w:fill="auto"/>
            <w:vAlign w:val="bottom"/>
          </w:tcPr>
          <w:p w14:paraId="1D020203" w14:textId="77777777" w:rsidR="00DD4561" w:rsidRPr="007E6286" w:rsidRDefault="00DD4561" w:rsidP="007E6286">
            <w:pPr>
              <w:suppressAutoHyphens w:val="0"/>
              <w:spacing w:before="40" w:after="40" w:line="220" w:lineRule="exact"/>
              <w:ind w:right="113"/>
              <w:jc w:val="right"/>
              <w:rPr>
                <w:rFonts w:eastAsia="MS Gothic"/>
                <w:sz w:val="18"/>
              </w:rPr>
            </w:pPr>
            <w:r w:rsidRPr="007E6286">
              <w:rPr>
                <w:rFonts w:eastAsia="MS Gothic"/>
                <w:sz w:val="18"/>
              </w:rPr>
              <w:t>33</w:t>
            </w:r>
          </w:p>
          <w:p w14:paraId="7113FF35" w14:textId="77777777" w:rsidR="00DD4561" w:rsidRPr="007E6286" w:rsidRDefault="00DD4561" w:rsidP="007E6286">
            <w:pPr>
              <w:suppressAutoHyphens w:val="0"/>
              <w:spacing w:before="40" w:after="40" w:line="220" w:lineRule="exact"/>
              <w:ind w:right="113"/>
              <w:jc w:val="right"/>
              <w:rPr>
                <w:rFonts w:eastAsia="MS Gothic"/>
                <w:sz w:val="18"/>
              </w:rPr>
            </w:pPr>
            <w:r w:rsidRPr="007E6286">
              <w:rPr>
                <w:rFonts w:eastAsia="MS Gothic"/>
                <w:sz w:val="18"/>
              </w:rPr>
              <w:t>(36)</w:t>
            </w:r>
          </w:p>
        </w:tc>
        <w:tc>
          <w:tcPr>
            <w:tcW w:w="708" w:type="dxa"/>
            <w:shd w:val="clear" w:color="auto" w:fill="auto"/>
            <w:vAlign w:val="bottom"/>
          </w:tcPr>
          <w:p w14:paraId="27329775" w14:textId="77777777" w:rsidR="00DD4561" w:rsidRPr="007E6286" w:rsidRDefault="00DD4561" w:rsidP="007E6286">
            <w:pPr>
              <w:suppressAutoHyphens w:val="0"/>
              <w:spacing w:before="40" w:after="40" w:line="220" w:lineRule="exact"/>
              <w:ind w:right="113"/>
              <w:jc w:val="right"/>
              <w:rPr>
                <w:rFonts w:eastAsia="MS Gothic"/>
                <w:sz w:val="18"/>
              </w:rPr>
            </w:pPr>
            <w:r w:rsidRPr="007E6286">
              <w:rPr>
                <w:rFonts w:eastAsia="MS Gothic"/>
                <w:sz w:val="18"/>
              </w:rPr>
              <w:t>50</w:t>
            </w:r>
          </w:p>
          <w:p w14:paraId="5AE91914" w14:textId="77777777" w:rsidR="00DD4561" w:rsidRPr="007E6286" w:rsidRDefault="00DD4561" w:rsidP="007E6286">
            <w:pPr>
              <w:suppressAutoHyphens w:val="0"/>
              <w:spacing w:before="40" w:after="40" w:line="220" w:lineRule="exact"/>
              <w:ind w:right="113"/>
              <w:jc w:val="right"/>
              <w:rPr>
                <w:rFonts w:eastAsia="MS Gothic"/>
                <w:sz w:val="18"/>
              </w:rPr>
            </w:pPr>
            <w:r w:rsidRPr="007E6286">
              <w:rPr>
                <w:rFonts w:eastAsia="MS Gothic"/>
                <w:sz w:val="18"/>
              </w:rPr>
              <w:t>(54)</w:t>
            </w:r>
          </w:p>
        </w:tc>
        <w:tc>
          <w:tcPr>
            <w:tcW w:w="566" w:type="dxa"/>
            <w:shd w:val="clear" w:color="auto" w:fill="auto"/>
            <w:vAlign w:val="bottom"/>
          </w:tcPr>
          <w:p w14:paraId="3B73E93C" w14:textId="77777777" w:rsidR="00DD4561" w:rsidRPr="007E6286" w:rsidRDefault="00DD4561" w:rsidP="007E6286">
            <w:pPr>
              <w:suppressAutoHyphens w:val="0"/>
              <w:spacing w:before="40" w:after="40" w:line="220" w:lineRule="exact"/>
              <w:ind w:right="113"/>
              <w:jc w:val="right"/>
              <w:rPr>
                <w:rFonts w:eastAsia="MS Gothic"/>
                <w:sz w:val="18"/>
              </w:rPr>
            </w:pPr>
            <w:r w:rsidRPr="007E6286">
              <w:rPr>
                <w:rFonts w:eastAsia="MS Gothic"/>
                <w:sz w:val="18"/>
              </w:rPr>
              <w:t>44</w:t>
            </w:r>
          </w:p>
          <w:p w14:paraId="68C77BE2" w14:textId="77777777" w:rsidR="00DD4561" w:rsidRPr="007E6286" w:rsidRDefault="00DD4561" w:rsidP="007E6286">
            <w:pPr>
              <w:suppressAutoHyphens w:val="0"/>
              <w:spacing w:before="40" w:after="40" w:line="220" w:lineRule="exact"/>
              <w:ind w:right="113"/>
              <w:jc w:val="right"/>
              <w:rPr>
                <w:rFonts w:eastAsia="MS Gothic"/>
                <w:sz w:val="18"/>
              </w:rPr>
            </w:pPr>
            <w:r w:rsidRPr="007E6286">
              <w:rPr>
                <w:rFonts w:eastAsia="MS Gothic"/>
                <w:sz w:val="18"/>
              </w:rPr>
              <w:t>(47)</w:t>
            </w:r>
          </w:p>
        </w:tc>
      </w:tr>
      <w:tr w:rsidR="00DD4561" w:rsidRPr="007E6286" w14:paraId="13B63FD4" w14:textId="77777777" w:rsidTr="007E6286">
        <w:tc>
          <w:tcPr>
            <w:tcW w:w="3686" w:type="dxa"/>
            <w:shd w:val="clear" w:color="auto" w:fill="auto"/>
          </w:tcPr>
          <w:p w14:paraId="3F569CF3" w14:textId="77777777" w:rsidR="00DD4561" w:rsidRPr="007E6286" w:rsidRDefault="00DD4561" w:rsidP="007E6286">
            <w:pPr>
              <w:suppressAutoHyphens w:val="0"/>
              <w:spacing w:before="40" w:after="40" w:line="220" w:lineRule="exact"/>
              <w:ind w:right="113"/>
              <w:rPr>
                <w:rFonts w:eastAsia="MS Gothic"/>
                <w:sz w:val="18"/>
              </w:rPr>
            </w:pPr>
            <w:r w:rsidRPr="007E6286">
              <w:rPr>
                <w:rFonts w:eastAsia="MS Gothic"/>
                <w:sz w:val="18"/>
              </w:rPr>
              <w:t>[Total] Number of victims involved in rulings</w:t>
            </w:r>
          </w:p>
          <w:p w14:paraId="78CFE0C1" w14:textId="77777777" w:rsidR="00DD4561" w:rsidRPr="007E6286" w:rsidRDefault="00DD4561" w:rsidP="007E6286">
            <w:pPr>
              <w:suppressAutoHyphens w:val="0"/>
              <w:spacing w:before="40" w:after="40" w:line="220" w:lineRule="exact"/>
              <w:ind w:right="113"/>
              <w:rPr>
                <w:sz w:val="18"/>
              </w:rPr>
            </w:pPr>
            <w:r w:rsidRPr="007E6286">
              <w:rPr>
                <w:rFonts w:eastAsia="MS Gothic"/>
                <w:sz w:val="18"/>
              </w:rPr>
              <w:t>(Number of rulings)</w:t>
            </w:r>
          </w:p>
        </w:tc>
        <w:tc>
          <w:tcPr>
            <w:tcW w:w="992" w:type="dxa"/>
            <w:shd w:val="clear" w:color="auto" w:fill="auto"/>
            <w:vAlign w:val="bottom"/>
          </w:tcPr>
          <w:p w14:paraId="59EE3B15" w14:textId="77777777" w:rsidR="00DD4561" w:rsidRPr="007E6286" w:rsidRDefault="00DD4561" w:rsidP="007E6286">
            <w:pPr>
              <w:suppressAutoHyphens w:val="0"/>
              <w:spacing w:before="40" w:after="40" w:line="220" w:lineRule="exact"/>
              <w:ind w:right="113"/>
              <w:jc w:val="right"/>
              <w:rPr>
                <w:rFonts w:eastAsia="MS Gothic"/>
                <w:sz w:val="18"/>
              </w:rPr>
            </w:pPr>
            <w:r w:rsidRPr="007E6286">
              <w:rPr>
                <w:rFonts w:eastAsia="MS Gothic"/>
                <w:sz w:val="18"/>
              </w:rPr>
              <w:t>571</w:t>
            </w:r>
          </w:p>
          <w:p w14:paraId="235D6EEB" w14:textId="77777777" w:rsidR="00DD4561" w:rsidRPr="007E6286" w:rsidRDefault="00DD4561" w:rsidP="007E6286">
            <w:pPr>
              <w:suppressAutoHyphens w:val="0"/>
              <w:spacing w:before="40" w:after="40" w:line="220" w:lineRule="exact"/>
              <w:ind w:right="113"/>
              <w:jc w:val="right"/>
              <w:rPr>
                <w:rFonts w:eastAsia="MS Gothic"/>
                <w:sz w:val="18"/>
              </w:rPr>
            </w:pPr>
            <w:r w:rsidRPr="007E6286">
              <w:rPr>
                <w:rFonts w:eastAsia="MS Gothic"/>
                <w:sz w:val="18"/>
              </w:rPr>
              <w:t>(662)</w:t>
            </w:r>
          </w:p>
        </w:tc>
        <w:tc>
          <w:tcPr>
            <w:tcW w:w="709" w:type="dxa"/>
            <w:shd w:val="clear" w:color="auto" w:fill="auto"/>
            <w:vAlign w:val="bottom"/>
          </w:tcPr>
          <w:p w14:paraId="5275027D" w14:textId="77777777" w:rsidR="00DD4561" w:rsidRPr="007E6286" w:rsidRDefault="00DD4561" w:rsidP="007E6286">
            <w:pPr>
              <w:suppressAutoHyphens w:val="0"/>
              <w:spacing w:before="40" w:after="40" w:line="220" w:lineRule="exact"/>
              <w:ind w:right="113"/>
              <w:jc w:val="right"/>
              <w:rPr>
                <w:rFonts w:eastAsia="MS Gothic"/>
                <w:sz w:val="18"/>
              </w:rPr>
            </w:pPr>
            <w:r w:rsidRPr="007E6286">
              <w:rPr>
                <w:rFonts w:eastAsia="MS Gothic"/>
                <w:sz w:val="18"/>
              </w:rPr>
              <w:t>559</w:t>
            </w:r>
          </w:p>
          <w:p w14:paraId="6DED5C6F" w14:textId="77777777" w:rsidR="00DD4561" w:rsidRPr="007E6286" w:rsidRDefault="00DD4561" w:rsidP="007E6286">
            <w:pPr>
              <w:suppressAutoHyphens w:val="0"/>
              <w:spacing w:before="40" w:after="40" w:line="220" w:lineRule="exact"/>
              <w:ind w:right="113"/>
              <w:jc w:val="right"/>
              <w:rPr>
                <w:rFonts w:eastAsia="MS Gothic"/>
                <w:sz w:val="18"/>
              </w:rPr>
            </w:pPr>
            <w:r w:rsidRPr="007E6286">
              <w:rPr>
                <w:rFonts w:eastAsia="MS Gothic"/>
                <w:sz w:val="18"/>
              </w:rPr>
              <w:t>(655)</w:t>
            </w:r>
          </w:p>
        </w:tc>
        <w:tc>
          <w:tcPr>
            <w:tcW w:w="709" w:type="dxa"/>
            <w:shd w:val="clear" w:color="auto" w:fill="auto"/>
            <w:vAlign w:val="bottom"/>
          </w:tcPr>
          <w:p w14:paraId="46000529" w14:textId="77777777" w:rsidR="00DD4561" w:rsidRPr="007E6286" w:rsidRDefault="00DD4561" w:rsidP="007E6286">
            <w:pPr>
              <w:suppressAutoHyphens w:val="0"/>
              <w:spacing w:before="40" w:after="40" w:line="220" w:lineRule="exact"/>
              <w:ind w:right="113"/>
              <w:jc w:val="right"/>
              <w:rPr>
                <w:rFonts w:eastAsia="MS Gothic"/>
                <w:sz w:val="18"/>
              </w:rPr>
            </w:pPr>
            <w:r w:rsidRPr="007E6286">
              <w:rPr>
                <w:rFonts w:eastAsia="MS Gothic"/>
                <w:sz w:val="18"/>
              </w:rPr>
              <w:t>455</w:t>
            </w:r>
          </w:p>
          <w:p w14:paraId="09D2D309" w14:textId="77777777" w:rsidR="00DD4561" w:rsidRPr="007E6286" w:rsidRDefault="00DD4561" w:rsidP="007E6286">
            <w:pPr>
              <w:suppressAutoHyphens w:val="0"/>
              <w:spacing w:before="40" w:after="40" w:line="220" w:lineRule="exact"/>
              <w:ind w:right="113"/>
              <w:jc w:val="right"/>
              <w:rPr>
                <w:rFonts w:eastAsia="MS Gothic"/>
                <w:sz w:val="18"/>
              </w:rPr>
            </w:pPr>
            <w:r w:rsidRPr="007E6286">
              <w:rPr>
                <w:rFonts w:eastAsia="MS Gothic"/>
                <w:sz w:val="18"/>
              </w:rPr>
              <w:t>(559)</w:t>
            </w:r>
          </w:p>
        </w:tc>
        <w:tc>
          <w:tcPr>
            <w:tcW w:w="708" w:type="dxa"/>
            <w:shd w:val="clear" w:color="auto" w:fill="auto"/>
            <w:vAlign w:val="bottom"/>
          </w:tcPr>
          <w:p w14:paraId="77F6AB46" w14:textId="77777777" w:rsidR="00DD4561" w:rsidRPr="007E6286" w:rsidRDefault="00DD4561" w:rsidP="007E6286">
            <w:pPr>
              <w:suppressAutoHyphens w:val="0"/>
              <w:spacing w:before="40" w:after="40" w:line="220" w:lineRule="exact"/>
              <w:ind w:right="113"/>
              <w:jc w:val="right"/>
              <w:rPr>
                <w:rFonts w:eastAsia="MS Gothic"/>
                <w:sz w:val="18"/>
              </w:rPr>
            </w:pPr>
            <w:r w:rsidRPr="007E6286">
              <w:rPr>
                <w:rFonts w:eastAsia="MS Gothic"/>
                <w:sz w:val="18"/>
              </w:rPr>
              <w:t>440</w:t>
            </w:r>
          </w:p>
          <w:p w14:paraId="4D15A6AC" w14:textId="77777777" w:rsidR="00DD4561" w:rsidRPr="007E6286" w:rsidRDefault="00DD4561" w:rsidP="007E6286">
            <w:pPr>
              <w:suppressAutoHyphens w:val="0"/>
              <w:spacing w:before="40" w:after="40" w:line="220" w:lineRule="exact"/>
              <w:ind w:right="113"/>
              <w:jc w:val="right"/>
              <w:rPr>
                <w:rFonts w:eastAsia="MS Gothic"/>
                <w:sz w:val="18"/>
              </w:rPr>
            </w:pPr>
            <w:r w:rsidRPr="007E6286">
              <w:rPr>
                <w:rFonts w:eastAsia="MS Gothic"/>
                <w:sz w:val="18"/>
              </w:rPr>
              <w:t>(524)</w:t>
            </w:r>
          </w:p>
        </w:tc>
        <w:tc>
          <w:tcPr>
            <w:tcW w:w="566" w:type="dxa"/>
            <w:shd w:val="clear" w:color="auto" w:fill="auto"/>
            <w:vAlign w:val="bottom"/>
          </w:tcPr>
          <w:p w14:paraId="52A7F345" w14:textId="77777777" w:rsidR="00DD4561" w:rsidRPr="007E6286" w:rsidRDefault="00DD4561" w:rsidP="007E6286">
            <w:pPr>
              <w:suppressAutoHyphens w:val="0"/>
              <w:spacing w:before="40" w:after="40" w:line="220" w:lineRule="exact"/>
              <w:ind w:right="113"/>
              <w:jc w:val="right"/>
              <w:rPr>
                <w:rFonts w:eastAsia="MS Gothic"/>
                <w:sz w:val="18"/>
              </w:rPr>
            </w:pPr>
            <w:r w:rsidRPr="007E6286">
              <w:rPr>
                <w:rFonts w:eastAsia="MS Gothic"/>
                <w:sz w:val="18"/>
              </w:rPr>
              <w:t>397</w:t>
            </w:r>
          </w:p>
          <w:p w14:paraId="102C6F4B" w14:textId="77777777" w:rsidR="00DD4561" w:rsidRPr="007E6286" w:rsidRDefault="00DD4561" w:rsidP="007E6286">
            <w:pPr>
              <w:suppressAutoHyphens w:val="0"/>
              <w:spacing w:before="40" w:after="40" w:line="220" w:lineRule="exact"/>
              <w:ind w:right="113"/>
              <w:jc w:val="right"/>
              <w:rPr>
                <w:rFonts w:eastAsia="MS Gothic"/>
                <w:sz w:val="18"/>
              </w:rPr>
            </w:pPr>
            <w:r w:rsidRPr="007E6286">
              <w:rPr>
                <w:rFonts w:eastAsia="MS Gothic"/>
                <w:sz w:val="18"/>
              </w:rPr>
              <w:t>(461)</w:t>
            </w:r>
          </w:p>
        </w:tc>
      </w:tr>
      <w:tr w:rsidR="00DD4561" w:rsidRPr="007E6286" w14:paraId="63611C78" w14:textId="77777777" w:rsidTr="007E6286">
        <w:tc>
          <w:tcPr>
            <w:tcW w:w="3686" w:type="dxa"/>
            <w:shd w:val="clear" w:color="auto" w:fill="auto"/>
          </w:tcPr>
          <w:p w14:paraId="51BB689A" w14:textId="77777777" w:rsidR="00DD4561" w:rsidRPr="007E6286" w:rsidRDefault="00DD4561" w:rsidP="007E6286">
            <w:pPr>
              <w:suppressAutoHyphens w:val="0"/>
              <w:spacing w:before="40" w:after="40" w:line="220" w:lineRule="exact"/>
              <w:ind w:right="113"/>
              <w:rPr>
                <w:sz w:val="18"/>
              </w:rPr>
            </w:pPr>
            <w:r w:rsidRPr="007E6286">
              <w:rPr>
                <w:rFonts w:eastAsia="MS Gothic"/>
                <w:sz w:val="18"/>
              </w:rPr>
              <w:t>Amount awarded</w:t>
            </w:r>
            <w:r w:rsidRPr="007E6286" w:rsidDel="00311DCA">
              <w:rPr>
                <w:rFonts w:eastAsia="MS Gothic"/>
                <w:sz w:val="18"/>
              </w:rPr>
              <w:t xml:space="preserve"> </w:t>
            </w:r>
            <w:r w:rsidRPr="007E6286">
              <w:rPr>
                <w:rFonts w:eastAsia="MS Gothic"/>
                <w:sz w:val="18"/>
              </w:rPr>
              <w:t>(Unit: million yen)</w:t>
            </w:r>
          </w:p>
        </w:tc>
        <w:tc>
          <w:tcPr>
            <w:tcW w:w="992" w:type="dxa"/>
            <w:shd w:val="clear" w:color="auto" w:fill="auto"/>
            <w:vAlign w:val="bottom"/>
          </w:tcPr>
          <w:p w14:paraId="1DA8CBD1" w14:textId="7D0C1FA5" w:rsidR="00DD4561" w:rsidRPr="007E6286" w:rsidRDefault="00DD4561" w:rsidP="007E6286">
            <w:pPr>
              <w:suppressAutoHyphens w:val="0"/>
              <w:spacing w:before="40" w:after="40" w:line="220" w:lineRule="exact"/>
              <w:ind w:right="113"/>
              <w:jc w:val="right"/>
              <w:rPr>
                <w:rFonts w:eastAsia="MS Gothic"/>
                <w:sz w:val="18"/>
              </w:rPr>
            </w:pPr>
            <w:r w:rsidRPr="007E6286">
              <w:rPr>
                <w:rFonts w:eastAsia="MS Gothic"/>
                <w:sz w:val="18"/>
              </w:rPr>
              <w:t>1</w:t>
            </w:r>
            <w:r w:rsidR="00C35A39">
              <w:rPr>
                <w:rFonts w:eastAsia="MS Gothic"/>
                <w:sz w:val="18"/>
              </w:rPr>
              <w:t xml:space="preserve"> </w:t>
            </w:r>
            <w:r w:rsidRPr="007E6286">
              <w:rPr>
                <w:rFonts w:eastAsia="MS Gothic"/>
                <w:sz w:val="18"/>
              </w:rPr>
              <w:t>233</w:t>
            </w:r>
          </w:p>
        </w:tc>
        <w:tc>
          <w:tcPr>
            <w:tcW w:w="709" w:type="dxa"/>
            <w:shd w:val="clear" w:color="auto" w:fill="auto"/>
            <w:vAlign w:val="bottom"/>
          </w:tcPr>
          <w:p w14:paraId="6F9FCBAB" w14:textId="518B600D" w:rsidR="00DD4561" w:rsidRPr="007E6286" w:rsidRDefault="00DD4561" w:rsidP="007E6286">
            <w:pPr>
              <w:suppressAutoHyphens w:val="0"/>
              <w:spacing w:before="40" w:after="40" w:line="220" w:lineRule="exact"/>
              <w:ind w:right="113"/>
              <w:jc w:val="right"/>
              <w:rPr>
                <w:rFonts w:eastAsia="MS Gothic"/>
                <w:sz w:val="18"/>
              </w:rPr>
            </w:pPr>
            <w:r w:rsidRPr="007E6286">
              <w:rPr>
                <w:rFonts w:eastAsia="MS Gothic"/>
                <w:sz w:val="18"/>
              </w:rPr>
              <w:t>1</w:t>
            </w:r>
            <w:r w:rsidR="00C35A39">
              <w:rPr>
                <w:rFonts w:eastAsia="MS Gothic"/>
                <w:sz w:val="18"/>
              </w:rPr>
              <w:t xml:space="preserve"> </w:t>
            </w:r>
            <w:r w:rsidRPr="007E6286">
              <w:rPr>
                <w:rFonts w:eastAsia="MS Gothic"/>
                <w:sz w:val="18"/>
              </w:rPr>
              <w:t>243</w:t>
            </w:r>
          </w:p>
        </w:tc>
        <w:tc>
          <w:tcPr>
            <w:tcW w:w="709" w:type="dxa"/>
            <w:shd w:val="clear" w:color="auto" w:fill="auto"/>
            <w:vAlign w:val="bottom"/>
          </w:tcPr>
          <w:p w14:paraId="6055488B" w14:textId="77777777" w:rsidR="00DD4561" w:rsidRPr="007E6286" w:rsidRDefault="00DD4561" w:rsidP="007E6286">
            <w:pPr>
              <w:suppressAutoHyphens w:val="0"/>
              <w:spacing w:before="40" w:after="40" w:line="220" w:lineRule="exact"/>
              <w:ind w:right="113"/>
              <w:jc w:val="right"/>
              <w:rPr>
                <w:rFonts w:eastAsia="MS Gothic"/>
                <w:sz w:val="18"/>
              </w:rPr>
            </w:pPr>
            <w:r w:rsidRPr="007E6286">
              <w:rPr>
                <w:rFonts w:eastAsia="MS Gothic"/>
                <w:sz w:val="18"/>
              </w:rPr>
              <w:t>991</w:t>
            </w:r>
          </w:p>
        </w:tc>
        <w:tc>
          <w:tcPr>
            <w:tcW w:w="708" w:type="dxa"/>
            <w:shd w:val="clear" w:color="auto" w:fill="auto"/>
            <w:vAlign w:val="bottom"/>
          </w:tcPr>
          <w:p w14:paraId="42CCEC37" w14:textId="77777777" w:rsidR="00DD4561" w:rsidRPr="007E6286" w:rsidRDefault="00DD4561" w:rsidP="007E6286">
            <w:pPr>
              <w:suppressAutoHyphens w:val="0"/>
              <w:spacing w:before="40" w:after="40" w:line="220" w:lineRule="exact"/>
              <w:ind w:right="113"/>
              <w:jc w:val="right"/>
              <w:rPr>
                <w:rFonts w:eastAsia="MS Gothic"/>
                <w:sz w:val="18"/>
              </w:rPr>
            </w:pPr>
            <w:r w:rsidRPr="007E6286">
              <w:rPr>
                <w:rFonts w:eastAsia="MS Gothic"/>
                <w:sz w:val="18"/>
              </w:rPr>
              <w:t>882</w:t>
            </w:r>
          </w:p>
        </w:tc>
        <w:tc>
          <w:tcPr>
            <w:tcW w:w="566" w:type="dxa"/>
            <w:shd w:val="clear" w:color="auto" w:fill="auto"/>
            <w:vAlign w:val="bottom"/>
          </w:tcPr>
          <w:p w14:paraId="4A8ECD27" w14:textId="4D2F09CD" w:rsidR="00DD4561" w:rsidRPr="007E6286" w:rsidRDefault="00DD4561" w:rsidP="007E6286">
            <w:pPr>
              <w:suppressAutoHyphens w:val="0"/>
              <w:spacing w:before="40" w:after="40" w:line="220" w:lineRule="exact"/>
              <w:ind w:right="113"/>
              <w:jc w:val="right"/>
              <w:rPr>
                <w:rFonts w:eastAsia="MS Gothic"/>
                <w:sz w:val="18"/>
              </w:rPr>
            </w:pPr>
            <w:r w:rsidRPr="007E6286">
              <w:rPr>
                <w:rFonts w:eastAsia="MS Gothic"/>
                <w:sz w:val="18"/>
              </w:rPr>
              <w:t>1</w:t>
            </w:r>
            <w:r w:rsidR="00C35A39">
              <w:rPr>
                <w:rFonts w:eastAsia="MS Gothic"/>
                <w:sz w:val="18"/>
              </w:rPr>
              <w:t xml:space="preserve"> </w:t>
            </w:r>
            <w:r w:rsidRPr="007E6286">
              <w:rPr>
                <w:rFonts w:eastAsia="MS Gothic"/>
                <w:sz w:val="18"/>
              </w:rPr>
              <w:t>001</w:t>
            </w:r>
          </w:p>
        </w:tc>
      </w:tr>
    </w:tbl>
    <w:p w14:paraId="1F8E167D" w14:textId="56B2D75F" w:rsidR="00DD4561" w:rsidRPr="00D51D90" w:rsidRDefault="007E6286" w:rsidP="000B4C1C">
      <w:pPr>
        <w:pStyle w:val="H4G"/>
      </w:pPr>
      <w:r>
        <w:tab/>
      </w:r>
      <w:r>
        <w:tab/>
      </w:r>
      <w:r w:rsidR="00DD4561" w:rsidRPr="00D51D90">
        <w:t>Damage recovery benefit system</w:t>
      </w:r>
    </w:p>
    <w:p w14:paraId="29018CA8" w14:textId="77777777" w:rsidR="00DD4561" w:rsidRPr="00D51D90" w:rsidRDefault="00DD4561" w:rsidP="006453AE">
      <w:pPr>
        <w:pStyle w:val="SingleTxtG"/>
      </w:pPr>
      <w:r w:rsidRPr="00D51D90">
        <w:t>84.</w:t>
      </w:r>
      <w:r w:rsidRPr="00D51D90">
        <w:tab/>
        <w:t xml:space="preserve">The benefit payment system for restitution of crime damages was initiated in December 2006 to deprive criminals of crime proceeds and for the protection of victims of such crimes. If an asset-related crime such as fraud is committed in an organized manner or any property belonging to a victim is concealed or acquired, it has become possible to confiscate such property or collect the equivalent value from the accused, and the money </w:t>
      </w:r>
      <w:r w:rsidRPr="00D51D90">
        <w:lastRenderedPageBreak/>
        <w:t xml:space="preserve">obtained through sale of such property or money equivalent to the value of the property collected from the accused is maintained as compensation funds and then paid out to the victim for the purpose of restitution for the damage. </w:t>
      </w:r>
    </w:p>
    <w:p w14:paraId="3B7DDB4E" w14:textId="3277CBA7" w:rsidR="00DD4561" w:rsidRPr="00D51D90" w:rsidRDefault="00DD4561" w:rsidP="00C63F40">
      <w:pPr>
        <w:pStyle w:val="H23G"/>
      </w:pPr>
      <w:r w:rsidRPr="00D51D90">
        <w:tab/>
      </w:r>
      <w:bookmarkStart w:id="50" w:name="_Toc53489226"/>
      <w:r w:rsidR="000B4C1C">
        <w:t>(</w:t>
      </w:r>
      <w:r w:rsidRPr="00D51D90">
        <w:t>v</w:t>
      </w:r>
      <w:r w:rsidR="000B4C1C">
        <w:t>)</w:t>
      </w:r>
      <w:r w:rsidRPr="00D51D90">
        <w:tab/>
        <w:t>Local autonomy</w:t>
      </w:r>
      <w:bookmarkEnd w:id="50"/>
    </w:p>
    <w:p w14:paraId="665303BE" w14:textId="1B9E41E3" w:rsidR="00DD4561" w:rsidRPr="00D51D90" w:rsidRDefault="00DD4561" w:rsidP="006453AE">
      <w:pPr>
        <w:pStyle w:val="SingleTxtG"/>
      </w:pPr>
      <w:r w:rsidRPr="00D51D90">
        <w:t>85.</w:t>
      </w:r>
      <w:r w:rsidRPr="00D51D90">
        <w:tab/>
        <w:t xml:space="preserve">The Constitution of Japan stipulates that </w:t>
      </w:r>
      <w:r w:rsidR="002A53FF">
        <w:t>‘</w:t>
      </w:r>
      <w:r w:rsidRPr="00D51D90">
        <w:t>regulations concerning organization and operations of local public entities shall be fixed by law in accordance with the principle of local autonomy</w:t>
      </w:r>
      <w:r w:rsidR="002A53FF">
        <w:t>’</w:t>
      </w:r>
      <w:r w:rsidR="00C63F40">
        <w:t xml:space="preserve"> </w:t>
      </w:r>
      <w:r w:rsidRPr="00D51D90">
        <w:t xml:space="preserve">(Article 92). Based on this, the Local Autonomy Act was enacted in 1947. </w:t>
      </w:r>
    </w:p>
    <w:p w14:paraId="19C38A02" w14:textId="77777777" w:rsidR="00DD4561" w:rsidRPr="00D51D90" w:rsidRDefault="00DD4561" w:rsidP="006453AE">
      <w:pPr>
        <w:pStyle w:val="SingleTxtG"/>
      </w:pPr>
      <w:r w:rsidRPr="00D51D90">
        <w:t>86.</w:t>
      </w:r>
      <w:r w:rsidRPr="00D51D90">
        <w:tab/>
        <w:t>As local public entities, there are 47 prefectures and 1,724 municipalities in Japan (as of April 1, 2019).</w:t>
      </w:r>
    </w:p>
    <w:p w14:paraId="7D923D79" w14:textId="77777777" w:rsidR="00DD4561" w:rsidRPr="00D51D90" w:rsidRDefault="00DD4561" w:rsidP="006453AE">
      <w:pPr>
        <w:pStyle w:val="SingleTxtG"/>
      </w:pPr>
      <w:r w:rsidRPr="00D51D90">
        <w:t>87.</w:t>
      </w:r>
      <w:r w:rsidRPr="00D51D90">
        <w:tab/>
        <w:t xml:space="preserve">Each local public entity has an assembly as a deliberative organ and a head of a local government (governor or head of municipality, etc.). The assembly consists of assembly members elected by citizens and has the authority to establish and abolish the ordinances within the scope of laws and regulations and to approve the budget and settlement of accounts of the local governmental treasury. </w:t>
      </w:r>
    </w:p>
    <w:p w14:paraId="6E4D477C" w14:textId="77777777" w:rsidR="00DD4561" w:rsidRPr="00D51D90" w:rsidRDefault="00DD4561" w:rsidP="006453AE">
      <w:pPr>
        <w:pStyle w:val="SingleTxtG"/>
      </w:pPr>
      <w:r w:rsidRPr="00D51D90">
        <w:t>88.</w:t>
      </w:r>
      <w:r w:rsidRPr="00D51D90">
        <w:tab/>
        <w:t xml:space="preserve">The head of a local public entity, who is also elected by the citizens, manages and performs the affairs of the local government, such as enforcement of the ordinances, submission of an agenda and a budget to the assembly, and establishment of rules and regulations, etc. </w:t>
      </w:r>
    </w:p>
    <w:p w14:paraId="25BC5C0E" w14:textId="77777777" w:rsidR="00DD4561" w:rsidRPr="00D51D90" w:rsidRDefault="00DD4561" w:rsidP="006453AE">
      <w:pPr>
        <w:pStyle w:val="SingleTxtG"/>
      </w:pPr>
      <w:r w:rsidRPr="00D51D90">
        <w:t>89.</w:t>
      </w:r>
      <w:r w:rsidRPr="00D51D90">
        <w:tab/>
        <w:t xml:space="preserve">Under the Local Autonomy Act, residents may have the right to make a direct request to the local government with respect to establishment, revision, or abolishment of the ordinances, audit of affairs, dissolution of the assembly, and dismissal of assembly members or the head thereof. </w:t>
      </w:r>
    </w:p>
    <w:p w14:paraId="4624503D" w14:textId="601D543E" w:rsidR="00DD4561" w:rsidRPr="00D51D90" w:rsidRDefault="00DD4561" w:rsidP="0042193B">
      <w:pPr>
        <w:pStyle w:val="H23G"/>
      </w:pPr>
      <w:r w:rsidRPr="00D51D90">
        <w:tab/>
      </w:r>
      <w:bookmarkStart w:id="51" w:name="_Toc53489227"/>
      <w:r w:rsidR="008D0F53">
        <w:t>(</w:t>
      </w:r>
      <w:r w:rsidRPr="00D51D90">
        <w:t>vi</w:t>
      </w:r>
      <w:r w:rsidR="008D0F53">
        <w:t>)</w:t>
      </w:r>
      <w:r w:rsidRPr="00D51D90">
        <w:tab/>
        <w:t>Legal framework for NGOs</w:t>
      </w:r>
      <w:bookmarkEnd w:id="51"/>
    </w:p>
    <w:p w14:paraId="7A27151D" w14:textId="77777777" w:rsidR="00DD4561" w:rsidRPr="00D51D90" w:rsidRDefault="00DD4561" w:rsidP="006453AE">
      <w:pPr>
        <w:pStyle w:val="SingleTxtG"/>
      </w:pPr>
      <w:r w:rsidRPr="00D51D90">
        <w:t>90.</w:t>
      </w:r>
      <w:r w:rsidRPr="00D51D90">
        <w:tab/>
        <w:t>In Japan, there is no official registration system for NGOs (non-governmental organizations); however, it is recognized that certain organizations working actively in international society as Japanese NGOs have the status of NPO (non-profit organization) registered under Japanese laws.</w:t>
      </w:r>
    </w:p>
    <w:p w14:paraId="4861FB63" w14:textId="58AE9D19" w:rsidR="00DD4561" w:rsidRPr="00D51D90" w:rsidRDefault="00DD4561" w:rsidP="006453AE">
      <w:pPr>
        <w:pStyle w:val="SingleTxtG"/>
      </w:pPr>
      <w:r w:rsidRPr="00D51D90">
        <w:t>91.</w:t>
      </w:r>
      <w:r w:rsidRPr="00D51D90">
        <w:tab/>
        <w:t xml:space="preserve"> </w:t>
      </w:r>
      <w:r w:rsidR="002A53FF">
        <w:t>“</w:t>
      </w:r>
      <w:r w:rsidRPr="00D51D90">
        <w:t>NPO</w:t>
      </w:r>
      <w:r w:rsidR="002A53FF">
        <w:t>”</w:t>
      </w:r>
      <w:r w:rsidRPr="00D51D90">
        <w:t xml:space="preserve"> is a generic term for organizations whose primary objective is to make contributions to society without distributing the proceeds therefrom to members of the organization. NPOs are allowed to conduct businesses for profit; however, they are supposed to allot the proceeds gained from their businesses to social contribution activities. Of these, a </w:t>
      </w:r>
      <w:r w:rsidR="002A53FF">
        <w:t>“</w:t>
      </w:r>
      <w:r w:rsidRPr="00D51D90">
        <w:t>specified non-profit juridical person</w:t>
      </w:r>
      <w:r w:rsidR="002A53FF">
        <w:t>”</w:t>
      </w:r>
      <w:r w:rsidRPr="00D51D90">
        <w:t xml:space="preserve"> is a judicial person who has obtained a judicial personality (which means an entity other than an individual to have rights or obligations) in accordance with the Act to Promote Specified Non-profit Activities. The Act on Promotion of Specified Non-profit Activities was enacted for the purpose of promoting the sound development of free social contribution activities carried out by citizens, such as volunteer activities, and contributing to enhancing the public interest, by granting legal personality to non-profit organizations, such as civil activity organizations, with simple and plain procedures. The main feature of the system is that it is designed to respect and ensure free operation of the organization and to limit the involvement of the competent authorities as much as possible based on the selection and monitoring of citizens through information disclosure. </w:t>
      </w:r>
    </w:p>
    <w:p w14:paraId="71F5D68F" w14:textId="05BD122C" w:rsidR="00DD4561" w:rsidRPr="00D51D90" w:rsidRDefault="00DD4561" w:rsidP="006453AE">
      <w:pPr>
        <w:pStyle w:val="SingleTxtG"/>
      </w:pPr>
      <w:r w:rsidRPr="00D51D90">
        <w:t>92.</w:t>
      </w:r>
      <w:r w:rsidRPr="00D51D90">
        <w:tab/>
        <w:t xml:space="preserve">In addition, a corporation engaging in specified non-profit activities which contributes to enhancing the public interest and satisfies a certain requirement may obtain </w:t>
      </w:r>
      <w:r w:rsidR="002A53FF">
        <w:t>“</w:t>
      </w:r>
      <w:r w:rsidRPr="00D51D90">
        <w:t>approval.</w:t>
      </w:r>
      <w:r w:rsidR="002A53FF">
        <w:t>”</w:t>
      </w:r>
      <w:r w:rsidRPr="00D51D90">
        <w:t xml:space="preserve"> Donations to such a corporation are subject to preferential tax treatment.</w:t>
      </w:r>
    </w:p>
    <w:p w14:paraId="7F3524BB" w14:textId="77777777" w:rsidR="00DD4561" w:rsidRPr="00D51D90" w:rsidRDefault="00DD4561" w:rsidP="006453AE">
      <w:pPr>
        <w:pStyle w:val="SingleTxtG"/>
      </w:pPr>
      <w:r w:rsidRPr="00D51D90">
        <w:t>93.</w:t>
      </w:r>
      <w:r w:rsidRPr="00D51D90">
        <w:tab/>
        <w:t xml:space="preserve">To organize an NPO, it is necessary to make an application to the competent authority and receive an approval thereof. After obtaining the approval and following the registration procedures, the NPO is established as a judicial person. </w:t>
      </w:r>
    </w:p>
    <w:p w14:paraId="34CF12A5" w14:textId="77777777" w:rsidR="00DD4561" w:rsidRPr="00D51D90" w:rsidRDefault="00DD4561" w:rsidP="006453AE">
      <w:pPr>
        <w:pStyle w:val="SingleTxtG"/>
        <w:rPr>
          <w:highlight w:val="yellow"/>
        </w:rPr>
      </w:pPr>
      <w:r w:rsidRPr="00D51D90">
        <w:t>94.</w:t>
      </w:r>
      <w:r w:rsidRPr="00D51D90">
        <w:tab/>
        <w:t>While non-profit activities can be carried out with or without legal personality, the advantage of obtaining legal personality is that various contracts and registrations, such as real estate registration and opening of a bank account, can be made under the name of the organization.</w:t>
      </w:r>
    </w:p>
    <w:p w14:paraId="070B0F66" w14:textId="77777777" w:rsidR="00DD4561" w:rsidRPr="00D51D90" w:rsidRDefault="00DD4561" w:rsidP="006453AE">
      <w:pPr>
        <w:pStyle w:val="SingleTxtG"/>
      </w:pPr>
      <w:r w:rsidRPr="00D51D90">
        <w:lastRenderedPageBreak/>
        <w:t>95.</w:t>
      </w:r>
      <w:r w:rsidRPr="00D51D90">
        <w:tab/>
        <w:t>As of April 30, 2018, there are 51,809 specified non-profit juridical persons, including 1,076 approved specified non-profit judicial person.</w:t>
      </w:r>
    </w:p>
    <w:p w14:paraId="4E5A6C28" w14:textId="77777777" w:rsidR="00DD4561" w:rsidRPr="00D51D90" w:rsidRDefault="00DD4561" w:rsidP="0042193B">
      <w:pPr>
        <w:pStyle w:val="HChG"/>
      </w:pPr>
      <w:r w:rsidRPr="00D51D90">
        <w:tab/>
      </w:r>
      <w:bookmarkStart w:id="52" w:name="_Toc53489228"/>
      <w:r w:rsidRPr="00D51D90">
        <w:t>II.</w:t>
      </w:r>
      <w:r w:rsidRPr="00D51D90">
        <w:tab/>
        <w:t>General framework for the protection and promotion of Human Rights</w:t>
      </w:r>
      <w:bookmarkEnd w:id="52"/>
    </w:p>
    <w:p w14:paraId="7DF42BE5" w14:textId="77777777" w:rsidR="00DD4561" w:rsidRPr="00D51D90" w:rsidRDefault="00DD4561" w:rsidP="0042193B">
      <w:pPr>
        <w:pStyle w:val="H1G"/>
      </w:pPr>
      <w:r w:rsidRPr="00D51D90">
        <w:tab/>
      </w:r>
      <w:bookmarkStart w:id="53" w:name="_Toc53489229"/>
      <w:r w:rsidRPr="00D51D90">
        <w:t>A.</w:t>
      </w:r>
      <w:r w:rsidRPr="00D51D90">
        <w:tab/>
        <w:t>Acceptance of International Human Rights Norms</w:t>
      </w:r>
      <w:bookmarkEnd w:id="53"/>
    </w:p>
    <w:p w14:paraId="1B44E994" w14:textId="2C384A33" w:rsidR="00DD4561" w:rsidRPr="00D51D90" w:rsidRDefault="00DD4561" w:rsidP="0042193B">
      <w:pPr>
        <w:pStyle w:val="H23G"/>
      </w:pPr>
      <w:r w:rsidRPr="00D51D90">
        <w:tab/>
      </w:r>
      <w:bookmarkStart w:id="54" w:name="_Toc53489230"/>
      <w:r w:rsidR="002A2C9C">
        <w:t>(</w:t>
      </w:r>
      <w:r w:rsidRPr="00D51D90">
        <w:t>i</w:t>
      </w:r>
      <w:r w:rsidR="002A2C9C">
        <w:t>)</w:t>
      </w:r>
      <w:r w:rsidRPr="00D51D90">
        <w:tab/>
        <w:t>Status of conclusion of main Human Rights Treaties and Conventions</w:t>
      </w:r>
      <w:bookmarkEnd w:id="54"/>
    </w:p>
    <w:p w14:paraId="3DC19022" w14:textId="77777777" w:rsidR="00DD4561" w:rsidRPr="00D51D90" w:rsidRDefault="00DD4561" w:rsidP="006453AE">
      <w:pPr>
        <w:pStyle w:val="SingleTxtG"/>
      </w:pPr>
      <w:r w:rsidRPr="00D51D90">
        <w:t>96.</w:t>
      </w:r>
      <w:r w:rsidRPr="00D51D90">
        <w:tab/>
        <w:t xml:space="preserve">As of June 2018, the Government of Japan has concluded the following international human rights and humanitarian treaties and conventions: </w:t>
      </w:r>
    </w:p>
    <w:p w14:paraId="45C33920" w14:textId="17BBE80C" w:rsidR="00DD4561" w:rsidRPr="00D51D90" w:rsidRDefault="0042193B" w:rsidP="006453AE">
      <w:pPr>
        <w:pStyle w:val="SingleTxtG"/>
      </w:pPr>
      <w:r>
        <w:tab/>
      </w:r>
      <w:r w:rsidR="00DD4561" w:rsidRPr="00D51D90">
        <w:t>(a)</w:t>
      </w:r>
      <w:r w:rsidR="00DD4561" w:rsidRPr="00D51D90">
        <w:tab/>
        <w:t>Main International Human Rights Conventions and Protocols</w:t>
      </w:r>
    </w:p>
    <w:p w14:paraId="6D73531E" w14:textId="1613105A" w:rsidR="00DD4561" w:rsidRPr="00D51D90" w:rsidRDefault="00DD4561" w:rsidP="0042193B">
      <w:pPr>
        <w:pStyle w:val="Bullet2G"/>
      </w:pPr>
      <w:r w:rsidRPr="00D51D90">
        <w:t>International Covenant on Economic, Social, and Cultural Rights (concluded and enforced in 1979)</w:t>
      </w:r>
      <w:r w:rsidR="00FF2B1B">
        <w:t xml:space="preserve"> </w:t>
      </w:r>
    </w:p>
    <w:p w14:paraId="7C48A593" w14:textId="1D6823C7" w:rsidR="00DD4561" w:rsidRPr="00D51D90" w:rsidRDefault="00DD4561" w:rsidP="0042193B">
      <w:pPr>
        <w:pStyle w:val="Bullet2G"/>
      </w:pPr>
      <w:r w:rsidRPr="00D51D90">
        <w:t xml:space="preserve">International Covenant on Civil and Political Rights (concluded and enforced in 1979) </w:t>
      </w:r>
    </w:p>
    <w:p w14:paraId="0A04E607" w14:textId="616D86C9" w:rsidR="00DD4561" w:rsidRPr="00D51D90" w:rsidRDefault="00DD4561" w:rsidP="0042193B">
      <w:pPr>
        <w:pStyle w:val="Bullet2G"/>
      </w:pPr>
      <w:r w:rsidRPr="00D51D90">
        <w:t>International Convention on the Elimination of All Forms of Racial Discrimination (concluded in 1995 and enforced in 1996)</w:t>
      </w:r>
    </w:p>
    <w:p w14:paraId="78F94420" w14:textId="3191400F" w:rsidR="00DD4561" w:rsidRPr="00D51D90" w:rsidRDefault="00DD4561" w:rsidP="0042193B">
      <w:pPr>
        <w:pStyle w:val="Bullet2G"/>
      </w:pPr>
      <w:r w:rsidRPr="00D51D90">
        <w:t xml:space="preserve">Convention on the Elimination of All Forms of Discrimination against Women (concluded and enforced in 1985) </w:t>
      </w:r>
    </w:p>
    <w:p w14:paraId="0DB77890" w14:textId="115962CE" w:rsidR="00DD4561" w:rsidRPr="00D51D90" w:rsidRDefault="00DD4561" w:rsidP="0042193B">
      <w:pPr>
        <w:pStyle w:val="Bullet2G"/>
      </w:pPr>
      <w:r w:rsidRPr="00D51D90">
        <w:t>Convention on the Rights of the Child (concluded and enforced in 1994)</w:t>
      </w:r>
    </w:p>
    <w:p w14:paraId="5298E662" w14:textId="2D302977" w:rsidR="00DD4561" w:rsidRPr="00D51D90" w:rsidRDefault="00DD4561" w:rsidP="0042193B">
      <w:pPr>
        <w:pStyle w:val="Bullet2G"/>
      </w:pPr>
      <w:r w:rsidRPr="00D51D90">
        <w:tab/>
        <w:t>Optional Protocol to the Convention on the Rights of the Child on the involvement of children in armed conflict (concluded and enforced in 2004)</w:t>
      </w:r>
    </w:p>
    <w:p w14:paraId="4ECB0EAC" w14:textId="2BB38FA6" w:rsidR="00DD4561" w:rsidRPr="00D51D90" w:rsidRDefault="00DD4561" w:rsidP="0042193B">
      <w:pPr>
        <w:pStyle w:val="Bullet2G"/>
      </w:pPr>
      <w:r w:rsidRPr="00D51D90">
        <w:tab/>
        <w:t>Optional Protocol to the Convention on the Rights of the Child on the sale of children, child prostitution, and child pornography (concluded and enforced in 2005)</w:t>
      </w:r>
    </w:p>
    <w:p w14:paraId="5EFECADA" w14:textId="229AAFD8" w:rsidR="00DD4561" w:rsidRPr="00D51D90" w:rsidRDefault="00DD4561" w:rsidP="0042193B">
      <w:pPr>
        <w:pStyle w:val="Bullet2G"/>
      </w:pPr>
      <w:r w:rsidRPr="00D51D90">
        <w:tab/>
        <w:t xml:space="preserve">Convention against Torture and Other Cruel, Inhuman, or Degrading Treatment or Punishment (concluded and enforced in 1999) </w:t>
      </w:r>
    </w:p>
    <w:p w14:paraId="6FB8FC63" w14:textId="2358B176" w:rsidR="00DD4561" w:rsidRPr="00D51D90" w:rsidRDefault="00DD4561" w:rsidP="0042193B">
      <w:pPr>
        <w:pStyle w:val="Bullet2G"/>
      </w:pPr>
      <w:r w:rsidRPr="00D51D90">
        <w:tab/>
        <w:t>Convention on the Rights of Persons with Disabilities (concluded and enforced in 2014)</w:t>
      </w:r>
    </w:p>
    <w:p w14:paraId="26B75116" w14:textId="1C9CB3FE" w:rsidR="00DD4561" w:rsidRPr="00D51D90" w:rsidRDefault="00DD4561" w:rsidP="0042193B">
      <w:pPr>
        <w:pStyle w:val="Bullet2G"/>
      </w:pPr>
      <w:r w:rsidRPr="00D51D90">
        <w:tab/>
        <w:t xml:space="preserve">International Convention for the Protection of All Persons from Enforced Disappearances (concluded in 2009 and enforced in 2010) </w:t>
      </w:r>
    </w:p>
    <w:p w14:paraId="61AE7ADA" w14:textId="79C31DAB" w:rsidR="00DD4561" w:rsidRPr="00D51D90" w:rsidRDefault="003C78BF" w:rsidP="006453AE">
      <w:pPr>
        <w:pStyle w:val="SingleTxtG"/>
      </w:pPr>
      <w:r>
        <w:tab/>
      </w:r>
      <w:r w:rsidR="00DD4561" w:rsidRPr="00D51D90">
        <w:t>(b)</w:t>
      </w:r>
      <w:r w:rsidR="00DD4561" w:rsidRPr="00D51D90">
        <w:tab/>
        <w:t>Other United Nations Human Rights Treaties</w:t>
      </w:r>
    </w:p>
    <w:p w14:paraId="7DABF06E" w14:textId="4D56316A" w:rsidR="00DD4561" w:rsidRPr="00D51D90" w:rsidRDefault="00DD4561" w:rsidP="003C78BF">
      <w:pPr>
        <w:pStyle w:val="Bullet2G"/>
      </w:pPr>
      <w:r w:rsidRPr="00D51D90">
        <w:tab/>
        <w:t>Convention relating to the Status of Refugees (concluded in 1981 and enforced in 1982)</w:t>
      </w:r>
    </w:p>
    <w:p w14:paraId="4833BA1A" w14:textId="246DA778" w:rsidR="00DD4561" w:rsidRPr="00D51D90" w:rsidRDefault="00DD4561" w:rsidP="003C78BF">
      <w:pPr>
        <w:pStyle w:val="Bullet2G"/>
      </w:pPr>
      <w:r w:rsidRPr="00D51D90">
        <w:tab/>
        <w:t>Protocol relating to the Status of Refugees (concluded and enforced in</w:t>
      </w:r>
      <w:r w:rsidR="00195737">
        <w:t xml:space="preserve"> </w:t>
      </w:r>
      <w:r w:rsidRPr="00D51D90">
        <w:t>1982)</w:t>
      </w:r>
    </w:p>
    <w:p w14:paraId="037740F4" w14:textId="24A1D21B" w:rsidR="00DD4561" w:rsidRPr="00D51D90" w:rsidRDefault="00DD4561" w:rsidP="003C78BF">
      <w:pPr>
        <w:pStyle w:val="Bullet2G"/>
      </w:pPr>
      <w:r w:rsidRPr="00D51D90">
        <w:tab/>
        <w:t>Rome Statute of the International Criminal Court (concluded and enforced in 2007)</w:t>
      </w:r>
    </w:p>
    <w:p w14:paraId="11038B63" w14:textId="6F062228" w:rsidR="00DD4561" w:rsidRPr="00D51D90" w:rsidRDefault="00DD4561" w:rsidP="003C78BF">
      <w:pPr>
        <w:pStyle w:val="Bullet2G"/>
      </w:pPr>
      <w:r w:rsidRPr="00D51D90">
        <w:tab/>
        <w:t>United Nations Convention against Transnational Organized Crime (concluded and enforced in 2017)</w:t>
      </w:r>
    </w:p>
    <w:p w14:paraId="50071806" w14:textId="59595C41" w:rsidR="00DD4561" w:rsidRPr="00D51D90" w:rsidRDefault="00DD4561" w:rsidP="003C78BF">
      <w:pPr>
        <w:pStyle w:val="Bullet2G"/>
      </w:pPr>
      <w:r w:rsidRPr="00D51D90">
        <w:tab/>
        <w:t>Protocol to prevent, suppress and punish trafficking in persons, especially women and children, supplementing the United Nations Convention against Transnational Organized Crime (concluded and enforced in 2017)</w:t>
      </w:r>
    </w:p>
    <w:p w14:paraId="3B318DD3" w14:textId="5435100A" w:rsidR="00DD4561" w:rsidRPr="00D51D90" w:rsidRDefault="00DD4561" w:rsidP="003C78BF">
      <w:pPr>
        <w:pStyle w:val="Bullet2G"/>
      </w:pPr>
      <w:r w:rsidRPr="00D51D90">
        <w:tab/>
        <w:t>Protocol against the smuggling of migrants by land, sea and air, supplementing the United Nations Convention against Transnational Organized Crime (concluded and enforced in 2017)</w:t>
      </w:r>
    </w:p>
    <w:p w14:paraId="771AA3DA" w14:textId="10ED3FAE" w:rsidR="00DD4561" w:rsidRPr="00D51D90" w:rsidRDefault="0098160C" w:rsidP="00C71FC6">
      <w:pPr>
        <w:pStyle w:val="SingleTxtG"/>
        <w:keepNext/>
        <w:keepLines/>
      </w:pPr>
      <w:r>
        <w:lastRenderedPageBreak/>
        <w:tab/>
      </w:r>
      <w:r w:rsidR="00DD4561" w:rsidRPr="00D51D90">
        <w:t>(c)</w:t>
      </w:r>
      <w:r w:rsidR="00DD4561" w:rsidRPr="00D51D90">
        <w:tab/>
        <w:t>Geneva Conventions and Other Treaties on International Humanitarian Law</w:t>
      </w:r>
    </w:p>
    <w:p w14:paraId="540CD7FB" w14:textId="5A969E69" w:rsidR="00DD4561" w:rsidRPr="00D51D90" w:rsidRDefault="00DD4561" w:rsidP="0098160C">
      <w:pPr>
        <w:pStyle w:val="Bullet2G"/>
      </w:pPr>
      <w:r w:rsidRPr="00D51D90">
        <w:tab/>
        <w:t>1949 Geneva Conventions (First, Second, Third, and Fourth Conventions) (concluded and enforced in 1953)</w:t>
      </w:r>
    </w:p>
    <w:p w14:paraId="0BC6A6B5" w14:textId="5F48142F" w:rsidR="00DD4561" w:rsidRPr="00D51D90" w:rsidRDefault="00DD4561" w:rsidP="0098160C">
      <w:pPr>
        <w:pStyle w:val="Bullet2G"/>
      </w:pPr>
      <w:r w:rsidRPr="00D51D90">
        <w:tab/>
        <w:t xml:space="preserve">1977 Protocols Additional to the Geneva Conventions (First and Second Protocols) (concluded in 2004 and enforced in 2005) </w:t>
      </w:r>
    </w:p>
    <w:p w14:paraId="5EF61E28" w14:textId="63627B5E" w:rsidR="00DD4561" w:rsidRPr="00D51D90" w:rsidRDefault="00DD4561" w:rsidP="006453AE">
      <w:pPr>
        <w:pStyle w:val="SingleTxtG"/>
      </w:pPr>
      <w:r w:rsidRPr="00D51D90">
        <w:t>97.</w:t>
      </w:r>
      <w:r w:rsidRPr="00D51D90">
        <w:tab/>
        <w:t>Some of the above-mentioned human rights treaties include an individual communications procedure and Japan has discussed the possibility of accepting this procedure. The Government considers the procedure to be noteworthy in that it would effectively guarantee the implementation of the treaties. With regard to the acceptance of the procedure, the Government has been making internal studies of various issues related to Japan</w:t>
      </w:r>
      <w:r w:rsidR="002A53FF">
        <w:t>’</w:t>
      </w:r>
      <w:r w:rsidRPr="00D51D90">
        <w:t>s judicial system or legislative policy, and a possible organizational framework for implementing the procedure if we were to accept it. In the course of this process, the Division for Implementation of Human Rights Treaties was set up in the MOFA in April 2010, and the Division has held twenty seminars on the procedure with the relevant ministries and agencies. The Government will continue to seriously consider whether or not to accept the procedure, while taking opinions from various quarters into account.</w:t>
      </w:r>
    </w:p>
    <w:p w14:paraId="22EFCB69" w14:textId="2F0838C9" w:rsidR="00DD4561" w:rsidRPr="00D51D90" w:rsidRDefault="00DD4561" w:rsidP="006F5AEA">
      <w:pPr>
        <w:pStyle w:val="H23G"/>
      </w:pPr>
      <w:r w:rsidRPr="00D51D90">
        <w:tab/>
      </w:r>
      <w:bookmarkStart w:id="55" w:name="_Toc53489231"/>
      <w:r w:rsidR="00A303EB">
        <w:t>(</w:t>
      </w:r>
      <w:r w:rsidRPr="00D51D90">
        <w:t>ii</w:t>
      </w:r>
      <w:r w:rsidR="00A303EB">
        <w:t>)</w:t>
      </w:r>
      <w:r w:rsidRPr="00D51D90">
        <w:tab/>
        <w:t>Reservation and Declaration</w:t>
      </w:r>
      <w:bookmarkEnd w:id="55"/>
      <w:r w:rsidRPr="00D51D90">
        <w:t xml:space="preserve"> </w:t>
      </w:r>
    </w:p>
    <w:p w14:paraId="645B3DAE" w14:textId="77777777" w:rsidR="00DD4561" w:rsidRPr="00D51D90" w:rsidRDefault="00DD4561" w:rsidP="006453AE">
      <w:pPr>
        <w:pStyle w:val="SingleTxtG"/>
      </w:pPr>
      <w:r w:rsidRPr="00D51D90">
        <w:t>98.</w:t>
      </w:r>
      <w:r w:rsidRPr="00D51D90">
        <w:tab/>
        <w:t>Japan has made reservations and interpretive declarations to the following treaties and conventions.</w:t>
      </w:r>
    </w:p>
    <w:p w14:paraId="1B5A2171" w14:textId="0A5BB816" w:rsidR="00DD4561" w:rsidRPr="00D51D90" w:rsidRDefault="00DD4561" w:rsidP="00A303EB">
      <w:pPr>
        <w:pStyle w:val="H23G"/>
      </w:pPr>
      <w:r w:rsidRPr="00D51D90">
        <w:tab/>
      </w:r>
      <w:bookmarkStart w:id="56" w:name="_Toc53489232"/>
      <w:r w:rsidRPr="00D51D90">
        <w:t>(a)</w:t>
      </w:r>
      <w:r w:rsidRPr="00D51D90">
        <w:tab/>
        <w:t>International Covenant on Economic, Social, and Cultural Rights</w:t>
      </w:r>
      <w:bookmarkEnd w:id="56"/>
    </w:p>
    <w:p w14:paraId="6BC1AEBC" w14:textId="1F3B128E" w:rsidR="00DD4561" w:rsidRPr="00D51D90" w:rsidRDefault="00A303EB" w:rsidP="00A303EB">
      <w:pPr>
        <w:pStyle w:val="H23G"/>
      </w:pPr>
      <w:r>
        <w:tab/>
      </w:r>
      <w:r>
        <w:tab/>
      </w:r>
      <w:bookmarkStart w:id="57" w:name="_Toc53489233"/>
      <w:r w:rsidR="00DD4561" w:rsidRPr="00D51D90">
        <w:t>Paragraph (d) of Article 7</w:t>
      </w:r>
      <w:bookmarkEnd w:id="57"/>
    </w:p>
    <w:p w14:paraId="00595577" w14:textId="66837817" w:rsidR="00DD4561" w:rsidRPr="00D51D90" w:rsidRDefault="00DD4561" w:rsidP="00A303EB">
      <w:pPr>
        <w:pStyle w:val="H4G"/>
      </w:pPr>
      <w:r w:rsidRPr="00D51D90">
        <w:tab/>
      </w:r>
      <w:r w:rsidR="00A303EB">
        <w:tab/>
      </w:r>
      <w:r w:rsidRPr="00D51D90">
        <w:t>Status and Scope</w:t>
      </w:r>
    </w:p>
    <w:p w14:paraId="7E3070BF" w14:textId="3CDB27EB" w:rsidR="00DD4561" w:rsidRPr="00D51D90" w:rsidRDefault="00DD4561" w:rsidP="006453AE">
      <w:pPr>
        <w:pStyle w:val="SingleTxtG"/>
      </w:pPr>
      <w:r w:rsidRPr="00D51D90">
        <w:t>99.</w:t>
      </w:r>
      <w:r w:rsidRPr="00D51D90">
        <w:tab/>
        <w:t xml:space="preserve">In applying the provisions of paragraph (d) of Article 7 of the International Covenant on Economic, Social, and Cultural Rights, Japan reserves the right not to be bound by </w:t>
      </w:r>
      <w:r w:rsidR="002A53FF">
        <w:t>“</w:t>
      </w:r>
      <w:r w:rsidRPr="00D51D90">
        <w:t>remuneration for public holidays</w:t>
      </w:r>
      <w:r w:rsidR="002A53FF">
        <w:t>”</w:t>
      </w:r>
      <w:r w:rsidRPr="00D51D90">
        <w:t xml:space="preserve"> referred to in the said provisions. </w:t>
      </w:r>
    </w:p>
    <w:p w14:paraId="23624A46" w14:textId="1CB115EA" w:rsidR="00DD4561" w:rsidRPr="00D51D90" w:rsidRDefault="00D32702" w:rsidP="00D32702">
      <w:pPr>
        <w:pStyle w:val="H4G"/>
      </w:pPr>
      <w:r>
        <w:tab/>
      </w:r>
      <w:r>
        <w:tab/>
      </w:r>
      <w:r w:rsidR="00DD4561" w:rsidRPr="00D51D90">
        <w:t>Reason</w:t>
      </w:r>
    </w:p>
    <w:p w14:paraId="0CC81D19" w14:textId="77777777" w:rsidR="00DD4561" w:rsidRPr="00D51D90" w:rsidRDefault="00DD4561" w:rsidP="006453AE">
      <w:pPr>
        <w:pStyle w:val="SingleTxtG"/>
      </w:pPr>
      <w:r w:rsidRPr="00D51D90">
        <w:t>100.</w:t>
      </w:r>
      <w:r w:rsidRPr="00D51D90">
        <w:tab/>
        <w:t xml:space="preserve">In Japan, there is no social consensus that workers are to be paid remuneration on public holidays on which they do not work and accordingly few enterprises adopt a salary system to such effect. Therefore, the Government deems it appropriate that the issue of whether or not the remuneration for public holidays is paid should be deliberated between labor and management. </w:t>
      </w:r>
    </w:p>
    <w:p w14:paraId="74110E5D" w14:textId="17252838" w:rsidR="00DD4561" w:rsidRPr="00D51D90" w:rsidRDefault="00DD4561" w:rsidP="00DB50C0">
      <w:pPr>
        <w:pStyle w:val="H23G"/>
      </w:pPr>
      <w:r w:rsidRPr="00D51D90">
        <w:tab/>
      </w:r>
      <w:r w:rsidRPr="00D51D90">
        <w:tab/>
      </w:r>
      <w:bookmarkStart w:id="58" w:name="_Toc53489234"/>
      <w:r w:rsidRPr="00D51D90">
        <w:t>Subparagraph (d) of Paragraph 1 of Article 8</w:t>
      </w:r>
      <w:bookmarkEnd w:id="58"/>
    </w:p>
    <w:p w14:paraId="4D60EE29" w14:textId="078498C8" w:rsidR="00DD4561" w:rsidRPr="00D51D90" w:rsidRDefault="00DD4561" w:rsidP="00DB50C0">
      <w:pPr>
        <w:pStyle w:val="H4G"/>
      </w:pPr>
      <w:r w:rsidRPr="00D51D90">
        <w:tab/>
      </w:r>
      <w:r w:rsidRPr="00D51D90">
        <w:tab/>
        <w:t>Status and Scope</w:t>
      </w:r>
    </w:p>
    <w:p w14:paraId="1A9D75C9" w14:textId="77777777" w:rsidR="00DD4561" w:rsidRPr="00D51D90" w:rsidRDefault="00DD4561" w:rsidP="006453AE">
      <w:pPr>
        <w:pStyle w:val="SingleTxtG"/>
      </w:pPr>
      <w:r w:rsidRPr="00D51D90">
        <w:t>101.</w:t>
      </w:r>
      <w:r w:rsidRPr="00D51D90">
        <w:tab/>
        <w:t>Japan reserves the right not to be bound by the provision of subparagraph (d) of paragraph 1 of Article 8 of the International Covenant on Economic, Social, and Cultural Rights, except in relation to the sectors in which the right referred to in the said provision is accorded in accordance with the laws and regulations of Japan at the time of ratification of the Covenant by the Government of Japan.</w:t>
      </w:r>
    </w:p>
    <w:p w14:paraId="25BC6029" w14:textId="59DA4130" w:rsidR="00DD4561" w:rsidRPr="00D51D90" w:rsidRDefault="00DD4561" w:rsidP="00B04418">
      <w:pPr>
        <w:pStyle w:val="H4G"/>
      </w:pPr>
      <w:r w:rsidRPr="00D51D90">
        <w:tab/>
      </w:r>
      <w:r w:rsidRPr="00D51D90">
        <w:tab/>
        <w:t>Reason</w:t>
      </w:r>
    </w:p>
    <w:p w14:paraId="46C1CAF4" w14:textId="04357AB4" w:rsidR="00DD4561" w:rsidRPr="00D51D90" w:rsidRDefault="00DD4561" w:rsidP="006453AE">
      <w:pPr>
        <w:pStyle w:val="SingleTxtG"/>
      </w:pPr>
      <w:r w:rsidRPr="00D51D90">
        <w:t>102.</w:t>
      </w:r>
      <w:r w:rsidRPr="00D51D90">
        <w:tab/>
        <w:t xml:space="preserve">Article 8 of the Covenant provides for basic labour rights, and the provision of subparagraph (d) of paragraph 1 prescribes the right to strike. On the other hand, paragraph 2 of Article 8 provides this article shall not prevent the imposition of lawful restrictions on the exercise of these rights. The scope of </w:t>
      </w:r>
      <w:r w:rsidR="002A53FF">
        <w:t>“</w:t>
      </w:r>
      <w:r w:rsidRPr="00D51D90">
        <w:t>members of the administration of the State</w:t>
      </w:r>
      <w:r w:rsidR="002A53FF">
        <w:t>”</w:t>
      </w:r>
      <w:r w:rsidRPr="00D51D90">
        <w:t xml:space="preserve">, which this restriction might be imposed on, is not necessarily consistent with the relevant provisions of Japanese laws and regulations. Japan thus reserves the right not to be bound by the provision of subparagraph (d) of paragraph 1 of Article 8, except in relation to the sectors in which the right referred to in the said provision is accorded in accordance with </w:t>
      </w:r>
      <w:r w:rsidRPr="00D51D90">
        <w:lastRenderedPageBreak/>
        <w:t>the laws and regulations of Japan at the time of ratification of said Covenant by the Government of Japan.</w:t>
      </w:r>
    </w:p>
    <w:p w14:paraId="1393C61D" w14:textId="77777777" w:rsidR="00DD4561" w:rsidRPr="00D51D90" w:rsidRDefault="00DD4561" w:rsidP="00B04418">
      <w:pPr>
        <w:pStyle w:val="H23G"/>
      </w:pPr>
      <w:r w:rsidRPr="00D51D90">
        <w:tab/>
      </w:r>
      <w:r w:rsidRPr="00D51D90">
        <w:tab/>
      </w:r>
      <w:bookmarkStart w:id="59" w:name="_Toc53489235"/>
      <w:r w:rsidRPr="00D51D90">
        <w:t>Paragraph 2 of Article 8</w:t>
      </w:r>
      <w:bookmarkEnd w:id="59"/>
    </w:p>
    <w:p w14:paraId="2724075A" w14:textId="2503B5EA" w:rsidR="00DD4561" w:rsidRPr="00D51D90" w:rsidRDefault="00DD4561" w:rsidP="00B04418">
      <w:pPr>
        <w:pStyle w:val="H4G"/>
      </w:pPr>
      <w:r w:rsidRPr="00D51D90">
        <w:tab/>
      </w:r>
      <w:r w:rsidRPr="00D51D90">
        <w:tab/>
        <w:t>Status and Scope</w:t>
      </w:r>
    </w:p>
    <w:p w14:paraId="2C3ABFBE" w14:textId="46AE5B51" w:rsidR="00DD4561" w:rsidRPr="00D51D90" w:rsidRDefault="00DD4561" w:rsidP="006453AE">
      <w:pPr>
        <w:pStyle w:val="SingleTxtG"/>
      </w:pPr>
      <w:r w:rsidRPr="00D51D90">
        <w:t>103.</w:t>
      </w:r>
      <w:r w:rsidRPr="00D51D90">
        <w:tab/>
        <w:t xml:space="preserve">Recalling the position taken by the Government of Japan, when ratifying the Convention concerning Freedom of Association and Protection of the Right to Organize, that </w:t>
      </w:r>
      <w:r w:rsidR="002A53FF">
        <w:t>“</w:t>
      </w:r>
      <w:r w:rsidRPr="00D51D90">
        <w:t>the police</w:t>
      </w:r>
      <w:r w:rsidR="002A53FF">
        <w:t>”</w:t>
      </w:r>
      <w:r w:rsidRPr="00D51D90">
        <w:t xml:space="preserve"> referred to in Article 9 of the said Convention be interpreted to include the fire service of Japan, the Government of Japan declares that </w:t>
      </w:r>
      <w:r w:rsidR="002A53FF">
        <w:t>“</w:t>
      </w:r>
      <w:r w:rsidRPr="00D51D90">
        <w:t>members of the police</w:t>
      </w:r>
      <w:r w:rsidR="002A53FF">
        <w:t>”</w:t>
      </w:r>
      <w:r w:rsidRPr="00D51D90">
        <w:t xml:space="preserve"> referred to in paragraph 2 of Article 8 of the International Covenant on Economic Social and Cultural Rights as well as in paragraph 2 of Article 22 of the International Covenant on Civil and Political Rights be interpreted to include fire service personnel of Japan.</w:t>
      </w:r>
    </w:p>
    <w:p w14:paraId="64DAB0C4" w14:textId="1A66A5EE" w:rsidR="00DD4561" w:rsidRPr="00D51D90" w:rsidRDefault="00DD4561" w:rsidP="00B04418">
      <w:pPr>
        <w:pStyle w:val="H4G"/>
      </w:pPr>
      <w:r w:rsidRPr="00D51D90">
        <w:tab/>
      </w:r>
      <w:r w:rsidRPr="00D51D90">
        <w:tab/>
        <w:t>Reason</w:t>
      </w:r>
    </w:p>
    <w:p w14:paraId="34BC39C1" w14:textId="46655CF2" w:rsidR="00DD4561" w:rsidRPr="00D51D90" w:rsidRDefault="00DD4561" w:rsidP="006453AE">
      <w:pPr>
        <w:pStyle w:val="SingleTxtG"/>
      </w:pPr>
      <w:r w:rsidRPr="00D51D90">
        <w:t>104.</w:t>
      </w:r>
      <w:r w:rsidRPr="00D51D90">
        <w:tab/>
        <w:t xml:space="preserve">For a variety of reasons, the Government of Japan has interpreted the fire service of Japan to be included in the </w:t>
      </w:r>
      <w:r w:rsidR="002A53FF">
        <w:t>“</w:t>
      </w:r>
      <w:r w:rsidRPr="00D51D90">
        <w:t>members of the police</w:t>
      </w:r>
      <w:r w:rsidR="002A53FF">
        <w:t>”</w:t>
      </w:r>
      <w:r w:rsidRPr="00D51D90">
        <w:t xml:space="preserve"> as defined in Article 9 of ILO Convention No. 87. These reasons include the fact that the Fire Service of Japan has been considered a part of the Police since its founding, since although being organizationally separated from the police in 1948, the nature and contents of its duties and authority have not changed in principle from the time when it was a part of the Police; the Fire Service has been given similar objectives and duties to protect the lives, bodies, and property of citizens as well as the same authority of obligation in performing such objectives and duties as its Police counterparts to maintain peace and order under the current laws; and the Fire Service is required to perform well-disciplined, prompt, and courageous troop actions like the Police, as it is expected to be deployed together with the Police and Self-Defense Forces when Japan, one of the disaster prone countries, has a disaster. </w:t>
      </w:r>
    </w:p>
    <w:p w14:paraId="34005FD4" w14:textId="03B17C63" w:rsidR="00DD4561" w:rsidRPr="00D51D90" w:rsidRDefault="00DD4561" w:rsidP="00BD314D">
      <w:pPr>
        <w:pStyle w:val="H23G"/>
      </w:pPr>
      <w:r w:rsidRPr="00D51D90">
        <w:tab/>
      </w:r>
      <w:bookmarkStart w:id="60" w:name="_Toc53489236"/>
      <w:r w:rsidRPr="00D51D90">
        <w:t>(b)</w:t>
      </w:r>
      <w:r w:rsidRPr="00D51D90">
        <w:tab/>
        <w:t>International Covenant on Civil and Political Rights</w:t>
      </w:r>
      <w:bookmarkEnd w:id="60"/>
    </w:p>
    <w:p w14:paraId="0D692322" w14:textId="4AFDA433" w:rsidR="00DD4561" w:rsidRPr="00D51D90" w:rsidRDefault="00DD4561" w:rsidP="00BD314D">
      <w:pPr>
        <w:pStyle w:val="H23G"/>
      </w:pPr>
      <w:r w:rsidRPr="00D51D90">
        <w:tab/>
      </w:r>
      <w:r w:rsidRPr="00D51D90">
        <w:tab/>
      </w:r>
      <w:bookmarkStart w:id="61" w:name="_Toc53489237"/>
      <w:r w:rsidRPr="00D51D90">
        <w:t>Paragraph 2 of Article 22</w:t>
      </w:r>
      <w:bookmarkEnd w:id="61"/>
    </w:p>
    <w:p w14:paraId="15757E09" w14:textId="77777777" w:rsidR="00DD4561" w:rsidRPr="00D51D90" w:rsidRDefault="00DD4561" w:rsidP="006453AE">
      <w:pPr>
        <w:pStyle w:val="SingleTxtG"/>
      </w:pPr>
      <w:r w:rsidRPr="00D51D90">
        <w:t>105.</w:t>
      </w:r>
      <w:r w:rsidRPr="00D51D90">
        <w:tab/>
        <w:t>See the above-mentioned paras.103 and 104.</w:t>
      </w:r>
    </w:p>
    <w:p w14:paraId="5770D8F7" w14:textId="6BBE26E6" w:rsidR="00DD4561" w:rsidRPr="00D51D90" w:rsidRDefault="00DD4561" w:rsidP="00BD314D">
      <w:pPr>
        <w:pStyle w:val="H23G"/>
      </w:pPr>
      <w:r w:rsidRPr="00D51D90">
        <w:tab/>
      </w:r>
      <w:bookmarkStart w:id="62" w:name="_Toc53489238"/>
      <w:r w:rsidRPr="00D51D90">
        <w:t>(c)</w:t>
      </w:r>
      <w:r w:rsidRPr="00D51D90">
        <w:tab/>
        <w:t>International Convention on the Elimination of All Forms of Racial Discrimination</w:t>
      </w:r>
      <w:bookmarkEnd w:id="62"/>
    </w:p>
    <w:p w14:paraId="1F405054" w14:textId="77777777" w:rsidR="00DD4561" w:rsidRPr="00D51D90" w:rsidRDefault="00DD4561" w:rsidP="00BD314D">
      <w:pPr>
        <w:pStyle w:val="H23G"/>
      </w:pPr>
      <w:r w:rsidRPr="00D51D90">
        <w:tab/>
      </w:r>
      <w:r w:rsidRPr="00D51D90">
        <w:tab/>
      </w:r>
      <w:bookmarkStart w:id="63" w:name="_Toc53489239"/>
      <w:r w:rsidRPr="00D51D90">
        <w:t>Paragraphs (a) and (b) of Article 4</w:t>
      </w:r>
      <w:bookmarkEnd w:id="63"/>
    </w:p>
    <w:p w14:paraId="01565CC5" w14:textId="639138F3" w:rsidR="00DD4561" w:rsidRPr="00D51D90" w:rsidRDefault="00DD4561" w:rsidP="00BD314D">
      <w:pPr>
        <w:pStyle w:val="H4G"/>
      </w:pPr>
      <w:r w:rsidRPr="00D51D90">
        <w:tab/>
      </w:r>
      <w:r w:rsidRPr="00D51D90">
        <w:tab/>
        <w:t>Status and Scope</w:t>
      </w:r>
    </w:p>
    <w:p w14:paraId="69319228" w14:textId="74363CDD" w:rsidR="00DD4561" w:rsidRPr="00D51D90" w:rsidRDefault="00DD4561" w:rsidP="006453AE">
      <w:pPr>
        <w:pStyle w:val="SingleTxtG"/>
      </w:pPr>
      <w:r w:rsidRPr="00D51D90">
        <w:t>106.</w:t>
      </w:r>
      <w:r w:rsidRPr="00D51D90">
        <w:tab/>
        <w:t xml:space="preserve">In applying the provisions of paragraphs (a) and (b) of Article 4 of the International Convention on the Elimination of All Forms of Racial Discrimination, Japan fulfills the obligations under those provisions to the extent that fulfillment of the obligations is compatible with the guarantee of the rights to freedom of assembly, association, and expression and other rights under the Constitution of Japan, noting the phrase </w:t>
      </w:r>
      <w:r w:rsidR="002A53FF">
        <w:t>“</w:t>
      </w:r>
      <w:r w:rsidRPr="00D51D90">
        <w:t>with due regard to the principles embodied in the Universal Declaration of Human Rights and the rights expressly set forth in Article 5 of this Convention</w:t>
      </w:r>
      <w:r w:rsidR="002A53FF">
        <w:t>”</w:t>
      </w:r>
      <w:r w:rsidRPr="00D51D90">
        <w:t xml:space="preserve"> referred to in Article 4.</w:t>
      </w:r>
    </w:p>
    <w:p w14:paraId="2DC10943" w14:textId="66E7A94B" w:rsidR="00DD4561" w:rsidRPr="00D51D90" w:rsidRDefault="00DD4561" w:rsidP="00BD314D">
      <w:pPr>
        <w:pStyle w:val="H4G"/>
      </w:pPr>
      <w:r w:rsidRPr="00D51D90">
        <w:tab/>
      </w:r>
      <w:r w:rsidRPr="00D51D90">
        <w:tab/>
        <w:t>Reason</w:t>
      </w:r>
    </w:p>
    <w:p w14:paraId="618D1087" w14:textId="77777777" w:rsidR="00DD4561" w:rsidRPr="00D51D90" w:rsidRDefault="00DD4561" w:rsidP="006453AE">
      <w:pPr>
        <w:pStyle w:val="SingleTxtG"/>
      </w:pPr>
      <w:r w:rsidRPr="00D51D90">
        <w:t>107.</w:t>
      </w:r>
      <w:r w:rsidRPr="00D51D90">
        <w:tab/>
        <w:t xml:space="preserve">The concept laid out in Article 4 covers an extremely wide range of acts carried out in various situations and in various manners. Restricting all these acts with punitive laws that go beyond the existing legal system in Japan may conflict with what the Constitution guarantees, including the freedom of expression that strictly demands the necessity and rationale for its restrictions, and with the principle of legality of crime and punishment that requires concreteness and clarity in determining the punishable acts and penalties. It is on the basis of this judgment that the Japanese Government made its reservations about Article 4 (a) and (b) of the Convention. </w:t>
      </w:r>
    </w:p>
    <w:p w14:paraId="7BBFE5ED" w14:textId="60568BAB" w:rsidR="00DD4561" w:rsidRPr="00D51D90" w:rsidRDefault="00DD4561" w:rsidP="00BD314D">
      <w:pPr>
        <w:pStyle w:val="H23G"/>
      </w:pPr>
      <w:r w:rsidRPr="00D51D90">
        <w:lastRenderedPageBreak/>
        <w:tab/>
      </w:r>
      <w:bookmarkStart w:id="64" w:name="_Toc53489240"/>
      <w:r w:rsidRPr="00D51D90">
        <w:t>(d)</w:t>
      </w:r>
      <w:r w:rsidRPr="00D51D90">
        <w:tab/>
        <w:t>Convention on the Rights of the Child</w:t>
      </w:r>
      <w:bookmarkEnd w:id="64"/>
    </w:p>
    <w:p w14:paraId="0BE4C1F7" w14:textId="73390EC3" w:rsidR="00DD4561" w:rsidRPr="00D51D90" w:rsidRDefault="00DD4561" w:rsidP="00BD314D">
      <w:pPr>
        <w:pStyle w:val="H23G"/>
      </w:pPr>
      <w:r w:rsidRPr="00D51D90">
        <w:tab/>
      </w:r>
      <w:r w:rsidRPr="00D51D90">
        <w:tab/>
      </w:r>
      <w:bookmarkStart w:id="65" w:name="_Toc53489241"/>
      <w:r w:rsidRPr="00D51D90">
        <w:t>Paragraph 1 of Article 9</w:t>
      </w:r>
      <w:bookmarkEnd w:id="65"/>
    </w:p>
    <w:p w14:paraId="61F1E6C9" w14:textId="6EF84167" w:rsidR="00DD4561" w:rsidRPr="00D51D90" w:rsidRDefault="00DD4561" w:rsidP="00BD314D">
      <w:pPr>
        <w:pStyle w:val="H4G"/>
      </w:pPr>
      <w:r w:rsidRPr="00D51D90">
        <w:tab/>
      </w:r>
      <w:r w:rsidRPr="00D51D90">
        <w:tab/>
        <w:t>Status and Scope</w:t>
      </w:r>
    </w:p>
    <w:p w14:paraId="182FA6DB" w14:textId="77777777" w:rsidR="00DD4561" w:rsidRPr="00D51D90" w:rsidRDefault="00DD4561" w:rsidP="006453AE">
      <w:pPr>
        <w:pStyle w:val="SingleTxtG"/>
      </w:pPr>
      <w:r w:rsidRPr="00D51D90">
        <w:t>108.</w:t>
      </w:r>
      <w:r w:rsidRPr="00D51D90">
        <w:tab/>
        <w:t xml:space="preserve">The Government of Japan declares that paragraph 1 of Article 9 of the Convention on the Rights of the Child be interpreted as not applicable to a case where a child is separated from his or her parents as a result of deportation in accordance with its immigration law. </w:t>
      </w:r>
    </w:p>
    <w:p w14:paraId="7720E05E" w14:textId="44F20248" w:rsidR="00DD4561" w:rsidRPr="00D51D90" w:rsidRDefault="00DD4561" w:rsidP="00BD314D">
      <w:pPr>
        <w:pStyle w:val="H4G"/>
      </w:pPr>
      <w:r w:rsidRPr="00D51D90">
        <w:tab/>
      </w:r>
      <w:r w:rsidRPr="00D51D90">
        <w:tab/>
        <w:t>Reason</w:t>
      </w:r>
    </w:p>
    <w:p w14:paraId="434C7AEC" w14:textId="77777777" w:rsidR="00DD4561" w:rsidRPr="00D51D90" w:rsidRDefault="00DD4561" w:rsidP="006453AE">
      <w:pPr>
        <w:pStyle w:val="SingleTxtG"/>
      </w:pPr>
      <w:r w:rsidRPr="00D51D90">
        <w:t>109.</w:t>
      </w:r>
      <w:r w:rsidRPr="00D51D90">
        <w:tab/>
        <w:t xml:space="preserve">With respect to paragraph 1 of Article 9 of the said Convention, in specific cases in which a child is abused by his or her father or mother or in which the parents live separately from each other, it is understood that this provision stipulates that the States Parties shall ensure that a child shall not be separated from his or her parents against their will, except when competent authorities subject to judicial review determine, in accordance with applicable law and procedures, that such separation is necessary for the best interests of the child. It is interpreted that paragraph 1 of Article 9 of the said Convention will not prevent the child-parent separation resulting from any action allowed to be initiated by a State Party in accordance with paragraph 4 of Article 9 of the said Convention, such as deportation, detention, or imprisonment of the child or one or both parents. </w:t>
      </w:r>
    </w:p>
    <w:p w14:paraId="6814847A" w14:textId="3CC292A7" w:rsidR="00DD4561" w:rsidRPr="00D51D90" w:rsidRDefault="00DD4561" w:rsidP="00BD314D">
      <w:pPr>
        <w:pStyle w:val="H23G"/>
      </w:pPr>
      <w:r w:rsidRPr="00D51D90">
        <w:tab/>
      </w:r>
      <w:r w:rsidRPr="00D51D90">
        <w:tab/>
      </w:r>
      <w:bookmarkStart w:id="66" w:name="_Toc53489242"/>
      <w:r w:rsidRPr="00D51D90">
        <w:t>Paragraph 1 of Article 10</w:t>
      </w:r>
      <w:bookmarkEnd w:id="66"/>
    </w:p>
    <w:p w14:paraId="762B26DE" w14:textId="0F80F66D" w:rsidR="00DD4561" w:rsidRPr="00D51D90" w:rsidRDefault="00DD4561" w:rsidP="00BD314D">
      <w:pPr>
        <w:pStyle w:val="H4G"/>
      </w:pPr>
      <w:r w:rsidRPr="00D51D90">
        <w:tab/>
      </w:r>
      <w:r w:rsidRPr="00D51D90">
        <w:tab/>
        <w:t xml:space="preserve">Status and Scope </w:t>
      </w:r>
    </w:p>
    <w:p w14:paraId="707EF7B9" w14:textId="6166BACF" w:rsidR="00DD4561" w:rsidRPr="00D51D90" w:rsidRDefault="00DD4561" w:rsidP="006453AE">
      <w:pPr>
        <w:pStyle w:val="SingleTxtG"/>
      </w:pPr>
      <w:r w:rsidRPr="00D51D90">
        <w:t>110.</w:t>
      </w:r>
      <w:r w:rsidRPr="00D51D90">
        <w:tab/>
        <w:t xml:space="preserve">The Government of Japan declares further that the obligation to deal with applications to enter or leave a State Party for the purpose of family re-unification </w:t>
      </w:r>
      <w:r w:rsidR="002A53FF">
        <w:t>“</w:t>
      </w:r>
      <w:r w:rsidRPr="00D51D90">
        <w:t>in a positive, humane and expeditious manner</w:t>
      </w:r>
      <w:r w:rsidR="002A53FF">
        <w:t>”</w:t>
      </w:r>
      <w:r w:rsidRPr="00D51D90">
        <w:t xml:space="preserve"> provided for in paragraph 1 of Article 10 of the Convention on the Rights of the Child be interpreted as not affecting the outcome of such applications. </w:t>
      </w:r>
    </w:p>
    <w:p w14:paraId="51F275C2" w14:textId="617A5A55" w:rsidR="00DD4561" w:rsidRPr="00D51D90" w:rsidRDefault="00DD4561" w:rsidP="00BD314D">
      <w:pPr>
        <w:pStyle w:val="H4G"/>
      </w:pPr>
      <w:r w:rsidRPr="00D51D90">
        <w:tab/>
      </w:r>
      <w:r w:rsidRPr="00D51D90">
        <w:tab/>
        <w:t>Reason</w:t>
      </w:r>
    </w:p>
    <w:p w14:paraId="5D9C6F90" w14:textId="0EBA58EF" w:rsidR="00DD4561" w:rsidRPr="00D51D90" w:rsidRDefault="00DD4561" w:rsidP="006453AE">
      <w:pPr>
        <w:pStyle w:val="SingleTxtG"/>
      </w:pPr>
      <w:r w:rsidRPr="00D51D90">
        <w:t>111.</w:t>
      </w:r>
      <w:r w:rsidRPr="00D51D90">
        <w:tab/>
        <w:t xml:space="preserve">It is understood that the term </w:t>
      </w:r>
      <w:r w:rsidR="002A53FF">
        <w:t>“</w:t>
      </w:r>
      <w:r w:rsidRPr="00D51D90">
        <w:t>positive manner</w:t>
      </w:r>
      <w:r w:rsidR="002A53FF">
        <w:t>”</w:t>
      </w:r>
      <w:r w:rsidRPr="00D51D90">
        <w:t xml:space="preserve"> in this provision means to prevent negative treatment such as rejecting the application to enter or leave a State Party in principle, that the term </w:t>
      </w:r>
      <w:r w:rsidR="002A53FF">
        <w:t>“</w:t>
      </w:r>
      <w:r w:rsidRPr="00D51D90">
        <w:t>humane</w:t>
      </w:r>
      <w:r w:rsidR="002A53FF">
        <w:t>”</w:t>
      </w:r>
      <w:r w:rsidRPr="00D51D90">
        <w:t xml:space="preserve"> means to give humane consideration as required in the course of the procedures for the application to enter or leave a State Party if necessary, and that the term </w:t>
      </w:r>
      <w:r w:rsidR="002A53FF">
        <w:t>“</w:t>
      </w:r>
      <w:r w:rsidRPr="00D51D90">
        <w:t>expeditious manner</w:t>
      </w:r>
      <w:r w:rsidR="002A53FF">
        <w:t>”</w:t>
      </w:r>
      <w:r w:rsidRPr="00D51D90">
        <w:t xml:space="preserve"> means to handle the relevant procedures properly so that they will not be unnecessarily delayed. Therefore, it is construed that the phrase </w:t>
      </w:r>
      <w:r w:rsidR="002A53FF">
        <w:t>“</w:t>
      </w:r>
      <w:r w:rsidRPr="00D51D90">
        <w:t>in a positive, humane and expeditious manner</w:t>
      </w:r>
      <w:r w:rsidR="002A53FF">
        <w:t>”</w:t>
      </w:r>
      <w:r w:rsidRPr="00D51D90">
        <w:t xml:space="preserve"> will not prejudice and bind the outcome of such applications. </w:t>
      </w:r>
    </w:p>
    <w:p w14:paraId="5570CA38" w14:textId="77777777" w:rsidR="00DD4561" w:rsidRPr="00D51D90" w:rsidRDefault="00DD4561" w:rsidP="00BD314D">
      <w:pPr>
        <w:pStyle w:val="H23G"/>
      </w:pPr>
      <w:r w:rsidRPr="00D51D90">
        <w:tab/>
      </w:r>
      <w:r w:rsidRPr="00D51D90">
        <w:tab/>
      </w:r>
      <w:bookmarkStart w:id="67" w:name="_Toc53489243"/>
      <w:r w:rsidRPr="00D51D90">
        <w:t>Paragraph (c) of Article 37</w:t>
      </w:r>
      <w:bookmarkEnd w:id="67"/>
    </w:p>
    <w:p w14:paraId="630A9731" w14:textId="2DE86B90" w:rsidR="00DD4561" w:rsidRPr="00D51D90" w:rsidRDefault="00DD4561" w:rsidP="00BD314D">
      <w:pPr>
        <w:pStyle w:val="H4G"/>
      </w:pPr>
      <w:r w:rsidRPr="00D51D90">
        <w:tab/>
      </w:r>
      <w:r w:rsidRPr="00D51D90">
        <w:tab/>
        <w:t xml:space="preserve">Status and Scope </w:t>
      </w:r>
    </w:p>
    <w:p w14:paraId="28570C44" w14:textId="0CD7BB3A" w:rsidR="00DD4561" w:rsidRPr="00D51D90" w:rsidRDefault="00DD4561" w:rsidP="006453AE">
      <w:pPr>
        <w:pStyle w:val="SingleTxtG"/>
      </w:pPr>
      <w:r w:rsidRPr="00D51D90">
        <w:t>112.</w:t>
      </w:r>
      <w:r w:rsidRPr="00D51D90">
        <w:tab/>
        <w:t xml:space="preserve">In applying paragraph (c) of Article 37 of the Convention on the Rights of the Child, Japan reserves the right not to be bound by the provision in its second sentence; that is, </w:t>
      </w:r>
      <w:r w:rsidR="002A53FF">
        <w:t>“</w:t>
      </w:r>
      <w:r w:rsidRPr="00D51D90">
        <w:t>every child deprived of liberty shall be separated from adults unless it is considered in the child</w:t>
      </w:r>
      <w:r w:rsidR="002A53FF">
        <w:t>’</w:t>
      </w:r>
      <w:r w:rsidRPr="00D51D90">
        <w:t>s best interest not to do so,</w:t>
      </w:r>
      <w:r w:rsidR="002A53FF">
        <w:t>”</w:t>
      </w:r>
      <w:r w:rsidRPr="00D51D90">
        <w:t xml:space="preserve"> considering that under Japan</w:t>
      </w:r>
      <w:r w:rsidR="002A53FF">
        <w:t>’</w:t>
      </w:r>
      <w:r w:rsidRPr="00D51D90">
        <w:t xml:space="preserve">s national law, as regards persons deprived of liberty, in Japan those who are below twenty years of age are to be generally separated from those who are of twenty years of age and over. </w:t>
      </w:r>
    </w:p>
    <w:p w14:paraId="2E7E61E6" w14:textId="48733061" w:rsidR="00DD4561" w:rsidRPr="00D51D90" w:rsidRDefault="00DD4561" w:rsidP="00BD314D">
      <w:pPr>
        <w:pStyle w:val="H4G"/>
      </w:pPr>
      <w:r w:rsidRPr="00D51D90">
        <w:tab/>
      </w:r>
      <w:r w:rsidRPr="00D51D90">
        <w:tab/>
        <w:t>Reason</w:t>
      </w:r>
    </w:p>
    <w:p w14:paraId="417E7C30" w14:textId="275B215D" w:rsidR="00DD4561" w:rsidRPr="00D51D90" w:rsidRDefault="00DD4561" w:rsidP="006453AE">
      <w:pPr>
        <w:pStyle w:val="SingleTxtG"/>
      </w:pPr>
      <w:r w:rsidRPr="00D51D90">
        <w:t>113.</w:t>
      </w:r>
      <w:r w:rsidRPr="00D51D90">
        <w:tab/>
        <w:t xml:space="preserve">The Juvenile Act of Japan defines a </w:t>
      </w:r>
      <w:r w:rsidR="002A53FF">
        <w:t>“</w:t>
      </w:r>
      <w:r w:rsidRPr="00D51D90">
        <w:t>juvenile</w:t>
      </w:r>
      <w:r w:rsidR="002A53FF">
        <w:t>”</w:t>
      </w:r>
      <w:r w:rsidRPr="00D51D90">
        <w:t xml:space="preserve"> as a person under the age of twenty (Article 2 of said Act) and, with regard to persons deprived of liberty, those who are under twenty years of age (so-called </w:t>
      </w:r>
      <w:r w:rsidR="002A53FF">
        <w:t>“</w:t>
      </w:r>
      <w:r w:rsidRPr="00D51D90">
        <w:t>juveniles</w:t>
      </w:r>
      <w:r w:rsidR="002A53FF">
        <w:t>”</w:t>
      </w:r>
      <w:r w:rsidRPr="00D51D90">
        <w:t xml:space="preserve">) to be separated from those who are of twenty years of age and over (so-called </w:t>
      </w:r>
      <w:r w:rsidR="002A53FF">
        <w:t>“</w:t>
      </w:r>
      <w:r w:rsidRPr="00D51D90">
        <w:t>adults</w:t>
      </w:r>
      <w:r w:rsidR="002A53FF">
        <w:t>”</w:t>
      </w:r>
      <w:r w:rsidRPr="00D51D90">
        <w:t xml:space="preserve">) (Articles 49 and 56 of said Act). </w:t>
      </w:r>
    </w:p>
    <w:p w14:paraId="2C6F09CA" w14:textId="4910AAA7" w:rsidR="00DD4561" w:rsidRPr="00D51D90" w:rsidRDefault="00DD4561" w:rsidP="006453AE">
      <w:pPr>
        <w:pStyle w:val="SingleTxtG"/>
      </w:pPr>
      <w:r w:rsidRPr="00D51D90">
        <w:lastRenderedPageBreak/>
        <w:t>114.</w:t>
      </w:r>
      <w:r w:rsidRPr="00D51D90">
        <w:tab/>
        <w:t xml:space="preserve">While the Convention treats a person under 18 years of age as a </w:t>
      </w:r>
      <w:r w:rsidR="002A53FF">
        <w:t>“</w:t>
      </w:r>
      <w:r w:rsidRPr="00D51D90">
        <w:t>child</w:t>
      </w:r>
      <w:r w:rsidR="002A53FF">
        <w:t>”</w:t>
      </w:r>
      <w:r w:rsidRPr="00D51D90">
        <w:t xml:space="preserve"> and provides thorough protection for him/her, the Japanese system expands such protection more broadly to include persons below 20 years of age, which meets the intent and objective of paragraph (c) of Article 37 of said Convention purporting to protect youth such as </w:t>
      </w:r>
      <w:r w:rsidR="002A53FF">
        <w:t>“</w:t>
      </w:r>
      <w:r w:rsidRPr="00D51D90">
        <w:t>children</w:t>
      </w:r>
      <w:r w:rsidR="002A53FF">
        <w:t>”</w:t>
      </w:r>
      <w:r w:rsidRPr="00D51D90">
        <w:t xml:space="preserve"> from harmful influences, by separating them from adults. With regard to the actual treatment of these juveniles in Japanese correctional institutions, those who do not vary significantly in terms of aptitude and ability and thus require common treatment are formed into respective groups, and appropriate consideration is given to individual juveniles so that they are not negatively affected by other inmates who have advanced criminal tendencies. This is deemed to comply with the intention of the Convention. </w:t>
      </w:r>
    </w:p>
    <w:p w14:paraId="3AD767BE" w14:textId="1CB15F47" w:rsidR="00DD4561" w:rsidRPr="00D51D90" w:rsidRDefault="00DD4561" w:rsidP="00BD314D">
      <w:pPr>
        <w:pStyle w:val="H23G"/>
      </w:pPr>
      <w:r w:rsidRPr="00D51D90">
        <w:tab/>
      </w:r>
      <w:bookmarkStart w:id="68" w:name="_Toc53489244"/>
      <w:r w:rsidRPr="00D51D90">
        <w:t>(e)</w:t>
      </w:r>
      <w:r w:rsidRPr="00D51D90">
        <w:tab/>
        <w:t>Optional Protocol to the Convention on the Rights of the Child on the involvement of children in armed conflict</w:t>
      </w:r>
      <w:bookmarkEnd w:id="68"/>
    </w:p>
    <w:p w14:paraId="74B3CA4C" w14:textId="41CC157B" w:rsidR="00DD4561" w:rsidRPr="00D51D90" w:rsidRDefault="00DD4561" w:rsidP="00BD314D">
      <w:pPr>
        <w:pStyle w:val="H23G"/>
      </w:pPr>
      <w:r w:rsidRPr="00D51D90">
        <w:tab/>
      </w:r>
      <w:r w:rsidRPr="00D51D90">
        <w:tab/>
      </w:r>
      <w:bookmarkStart w:id="69" w:name="_Toc53489245"/>
      <w:r w:rsidRPr="00D51D90">
        <w:t>Paragraph 5 of Article 3</w:t>
      </w:r>
      <w:bookmarkEnd w:id="69"/>
    </w:p>
    <w:p w14:paraId="3064C37D" w14:textId="4D60E780" w:rsidR="00DD4561" w:rsidRPr="00D51D90" w:rsidRDefault="00DD4561" w:rsidP="00BD314D">
      <w:pPr>
        <w:pStyle w:val="H4G"/>
      </w:pPr>
      <w:r w:rsidRPr="00D51D90">
        <w:tab/>
      </w:r>
      <w:r w:rsidRPr="00D51D90">
        <w:tab/>
        <w:t xml:space="preserve">Status and Scope </w:t>
      </w:r>
    </w:p>
    <w:p w14:paraId="24AC723F" w14:textId="6C53BC28" w:rsidR="00DD4561" w:rsidRPr="00D51D90" w:rsidRDefault="00DD4561" w:rsidP="006453AE">
      <w:pPr>
        <w:pStyle w:val="SingleTxtG"/>
      </w:pPr>
      <w:r w:rsidRPr="00D51D90">
        <w:t>115.</w:t>
      </w:r>
      <w:r w:rsidRPr="00D51D90">
        <w:tab/>
        <w:t xml:space="preserve">The Government of Japan amended the declaration made based on paragraph 2 of Article 3 of the Optional Protocol to the Convention on the Rights of the Child on the involvement of children in armed conflict to the effect that </w:t>
      </w:r>
      <w:r w:rsidR="002A53FF">
        <w:t>“</w:t>
      </w:r>
      <w:r w:rsidRPr="00D51D90">
        <w:t>the Government of Japan, by relevant laws and regulations, recruits only those who are at and above the minimum age of 18 as a member of the Japan Self-Defense Forces</w:t>
      </w:r>
      <w:r w:rsidR="002A53FF">
        <w:t>”</w:t>
      </w:r>
      <w:r w:rsidRPr="00D51D90">
        <w:t xml:space="preserve"> (the amended declaration came into effect on April 1, 2010). </w:t>
      </w:r>
    </w:p>
    <w:p w14:paraId="06A79A94" w14:textId="199DEED9" w:rsidR="00DD4561" w:rsidRPr="00D51D90" w:rsidRDefault="00DD4561" w:rsidP="00BD314D">
      <w:pPr>
        <w:pStyle w:val="H4G"/>
      </w:pPr>
      <w:r w:rsidRPr="00D51D90">
        <w:tab/>
      </w:r>
      <w:r w:rsidRPr="00D51D90">
        <w:tab/>
        <w:t>Reason</w:t>
      </w:r>
    </w:p>
    <w:p w14:paraId="66E1E260" w14:textId="6C11D292" w:rsidR="00DD4561" w:rsidRPr="00D51D90" w:rsidRDefault="00DD4561" w:rsidP="006453AE">
      <w:pPr>
        <w:pStyle w:val="SingleTxtG"/>
      </w:pPr>
      <w:r w:rsidRPr="00D51D90">
        <w:t>116.</w:t>
      </w:r>
      <w:r w:rsidRPr="00D51D90">
        <w:tab/>
        <w:t>In concluding the Optional Protocol to the Convention on the Rights of the Child on the involvement of children in armed conflict, the Government of Japan submitted a declaration of the following contents in accordance with paragraph 2 of Article 3 of the Protocol: 1) it recruits as members of the Japan Self-Defense Forces only those who are 18 years old or over, with the exception of students solely receiving education and training at the schools which belong to the Japan Self-Defense Forces (</w:t>
      </w:r>
      <w:r w:rsidR="002A53FF">
        <w:t>“</w:t>
      </w:r>
      <w:r w:rsidRPr="00D51D90">
        <w:t>Youth Cadets</w:t>
      </w:r>
      <w:r w:rsidR="002A53FF">
        <w:t>”</w:t>
      </w:r>
      <w:r w:rsidRPr="00D51D90">
        <w:t xml:space="preserve">); 2) the minimum age for recruitment of Youth Cadets is 15 years old; and 3) safeguards are adopted to ensure that the recruitment of Youth Cadets is neither forced nor coerced. </w:t>
      </w:r>
    </w:p>
    <w:p w14:paraId="02B66913" w14:textId="77777777" w:rsidR="00DD4561" w:rsidRPr="00D51D90" w:rsidRDefault="00DD4561" w:rsidP="006453AE">
      <w:pPr>
        <w:pStyle w:val="SingleTxtG"/>
      </w:pPr>
      <w:r w:rsidRPr="00D51D90">
        <w:t>117.</w:t>
      </w:r>
      <w:r w:rsidRPr="00D51D90">
        <w:tab/>
        <w:t xml:space="preserve">In Japan, the Act for Partial Revision of the Ministry of Defense Establishment Act, etc. was promulgated on June 3, 2009 (enforced on April 1, 2010) and thereafter, all members who are to be recruited as Japan Self-Defense Forces uniformed personnel must be 18 years old or over without exception. Upon the enforcement of the Revised Act, the Government of Japan amended the declaration to the effect that the Government of Japan, by relevant laws and regulations, recruits only those who are at and above the minimum age of 18 as a member of the Japan Self-Defense Forces. This amendment was notified to the Secretary-General of the United Nations, in accordance with paragraph 4 of Article 3 of the Protocol, in the form of a document describing a new declaration. This declaration was made adding the amendment to the existing declaration and actually has the same meaning of withdrawing the interpretive declaration made by Japan when concluding the Protocol. </w:t>
      </w:r>
    </w:p>
    <w:p w14:paraId="2AE9BC78" w14:textId="77777777" w:rsidR="00DD4561" w:rsidRPr="00D51D90" w:rsidRDefault="00DD4561" w:rsidP="00BD314D">
      <w:pPr>
        <w:pStyle w:val="H23G"/>
      </w:pPr>
      <w:r w:rsidRPr="00D51D90">
        <w:tab/>
      </w:r>
      <w:bookmarkStart w:id="70" w:name="_Toc53489246"/>
      <w:r w:rsidRPr="00D51D90">
        <w:t>(f)</w:t>
      </w:r>
      <w:r w:rsidRPr="00D51D90">
        <w:tab/>
        <w:t>Convention against Torture and Other Cruel, Inhuman, or Degrading Treatment or Punishment</w:t>
      </w:r>
      <w:bookmarkEnd w:id="70"/>
    </w:p>
    <w:p w14:paraId="63F014C5" w14:textId="5AE0AA09" w:rsidR="00DD4561" w:rsidRPr="00D51D90" w:rsidRDefault="00DD4561" w:rsidP="00BD314D">
      <w:pPr>
        <w:pStyle w:val="H23G"/>
      </w:pPr>
      <w:r w:rsidRPr="00D51D90">
        <w:tab/>
      </w:r>
      <w:r w:rsidRPr="00D51D90">
        <w:tab/>
      </w:r>
      <w:bookmarkStart w:id="71" w:name="_Toc53489247"/>
      <w:r w:rsidRPr="00D51D90">
        <w:t>Article 21</w:t>
      </w:r>
      <w:bookmarkEnd w:id="71"/>
    </w:p>
    <w:p w14:paraId="0C59BDDC" w14:textId="77E805BD" w:rsidR="00DD4561" w:rsidRPr="00D51D90" w:rsidRDefault="00DD4561" w:rsidP="00BD314D">
      <w:pPr>
        <w:pStyle w:val="H4G"/>
      </w:pPr>
      <w:r w:rsidRPr="00D51D90">
        <w:tab/>
      </w:r>
      <w:r w:rsidRPr="00D51D90">
        <w:tab/>
        <w:t xml:space="preserve">Status and Scope </w:t>
      </w:r>
    </w:p>
    <w:p w14:paraId="69D550CD" w14:textId="77777777" w:rsidR="00DD4561" w:rsidRPr="00D51D90" w:rsidRDefault="00DD4561" w:rsidP="006453AE">
      <w:pPr>
        <w:pStyle w:val="SingleTxtG"/>
      </w:pPr>
      <w:r w:rsidRPr="00D51D90">
        <w:t>118.</w:t>
      </w:r>
      <w:r w:rsidRPr="00D51D90">
        <w:tab/>
        <w:t xml:space="preserve">The Government of Japan declares under Article 21 of the Convention that it recognizes the competence of the Committee against Torture to receive and consider communications to the effect that a State Party claims that another State Party is not fulfilling its obligations under this Convention. </w:t>
      </w:r>
    </w:p>
    <w:p w14:paraId="3789A4EF" w14:textId="1B312823" w:rsidR="00DD4561" w:rsidRPr="00D51D90" w:rsidRDefault="00DD4561" w:rsidP="00BD314D">
      <w:pPr>
        <w:pStyle w:val="H4G"/>
      </w:pPr>
      <w:r w:rsidRPr="00D51D90">
        <w:lastRenderedPageBreak/>
        <w:tab/>
      </w:r>
      <w:r w:rsidRPr="00D51D90">
        <w:tab/>
        <w:t>Reason</w:t>
      </w:r>
    </w:p>
    <w:p w14:paraId="36894435" w14:textId="77777777" w:rsidR="00DD4561" w:rsidRPr="00D51D90" w:rsidRDefault="00DD4561" w:rsidP="006453AE">
      <w:pPr>
        <w:pStyle w:val="SingleTxtG"/>
      </w:pPr>
      <w:r w:rsidRPr="00D51D90">
        <w:t>119.</w:t>
      </w:r>
      <w:r w:rsidRPr="00D51D90">
        <w:tab/>
        <w:t>Article 21 of the said Convention stipulates a mechanism designed to amicably settle disputes between the States Parties relating to the fulfillment of the obligations under the Convention and serves as effective guarantee for implementation of the Convention by allowing disputes to be settled by the mediation of the Committee.</w:t>
      </w:r>
    </w:p>
    <w:p w14:paraId="4B0A87DC" w14:textId="77777777" w:rsidR="00DD4561" w:rsidRPr="00D51D90" w:rsidRDefault="00DD4561" w:rsidP="006453AE">
      <w:pPr>
        <w:pStyle w:val="SingleTxtG"/>
      </w:pPr>
      <w:r w:rsidRPr="00D51D90">
        <w:t>120.</w:t>
      </w:r>
      <w:r w:rsidRPr="00D51D90">
        <w:tab/>
        <w:t xml:space="preserve">The Government of Japan considers that this system should be accepted from the standpoint of actively contributing to international cooperation relating to the prohibition of torture, among others. </w:t>
      </w:r>
    </w:p>
    <w:p w14:paraId="6E0ADE42" w14:textId="77777777" w:rsidR="00DD4561" w:rsidRPr="00D51D90" w:rsidRDefault="00DD4561" w:rsidP="00BD314D">
      <w:pPr>
        <w:pStyle w:val="H1G"/>
      </w:pPr>
      <w:r w:rsidRPr="00D51D90">
        <w:tab/>
      </w:r>
      <w:bookmarkStart w:id="72" w:name="_Toc53489248"/>
      <w:r w:rsidRPr="00D51D90">
        <w:t>B.</w:t>
      </w:r>
      <w:r w:rsidRPr="00D51D90">
        <w:tab/>
        <w:t>Legal and institutional framework for the protection and promotion of Human Rights at the national level</w:t>
      </w:r>
      <w:bookmarkEnd w:id="72"/>
    </w:p>
    <w:p w14:paraId="31FD73ED" w14:textId="694C7279" w:rsidR="00DD4561" w:rsidRPr="00D51D90" w:rsidRDefault="00DD4561" w:rsidP="00BD314D">
      <w:pPr>
        <w:pStyle w:val="H23G"/>
      </w:pPr>
      <w:r w:rsidRPr="00D51D90">
        <w:tab/>
      </w:r>
      <w:bookmarkStart w:id="73" w:name="_Toc53489249"/>
      <w:r w:rsidR="00BD314D">
        <w:t>(</w:t>
      </w:r>
      <w:r w:rsidRPr="00D51D90">
        <w:t>i</w:t>
      </w:r>
      <w:r w:rsidR="00BD314D">
        <w:t>)</w:t>
      </w:r>
      <w:r w:rsidRPr="00D51D90">
        <w:tab/>
        <w:t>Protection of Human Rights under the Constitution of Japan</w:t>
      </w:r>
      <w:bookmarkEnd w:id="73"/>
    </w:p>
    <w:p w14:paraId="63551EF1" w14:textId="77777777" w:rsidR="00DD4561" w:rsidRPr="00D51D90" w:rsidRDefault="00DD4561" w:rsidP="00BD314D">
      <w:pPr>
        <w:pStyle w:val="H23G"/>
      </w:pPr>
      <w:r w:rsidRPr="00D51D90">
        <w:tab/>
      </w:r>
      <w:r w:rsidRPr="00D51D90">
        <w:tab/>
      </w:r>
      <w:bookmarkStart w:id="74" w:name="_Toc53489250"/>
      <w:r w:rsidRPr="00D51D90">
        <w:t>General</w:t>
      </w:r>
      <w:bookmarkEnd w:id="74"/>
    </w:p>
    <w:p w14:paraId="5390E734" w14:textId="0F88266E" w:rsidR="00DD4561" w:rsidRPr="00D51D90" w:rsidRDefault="00DD4561" w:rsidP="006453AE">
      <w:pPr>
        <w:pStyle w:val="SingleTxtG"/>
      </w:pPr>
      <w:r w:rsidRPr="00D51D90">
        <w:t>121.</w:t>
      </w:r>
      <w:r w:rsidRPr="00D51D90">
        <w:tab/>
        <w:t>The Constitution of Japan, the supreme law in Japan</w:t>
      </w:r>
      <w:r w:rsidR="002A53FF">
        <w:t>’</w:t>
      </w:r>
      <w:r w:rsidRPr="00D51D90">
        <w:t>s legal system, is based on the principle of people</w:t>
      </w:r>
      <w:r w:rsidR="002A53FF">
        <w:t>’</w:t>
      </w:r>
      <w:r w:rsidRPr="00D51D90">
        <w:t>s sovereignty. Together with pacifism, respect for fundamental human rights is one of the Constitution</w:t>
      </w:r>
      <w:r w:rsidR="002A53FF">
        <w:t>’</w:t>
      </w:r>
      <w:r w:rsidRPr="00D51D90">
        <w:t xml:space="preserve">s important pillars. The fundamental human rights guaranteed by the Constitution are </w:t>
      </w:r>
      <w:r w:rsidR="002A53FF">
        <w:t>“</w:t>
      </w:r>
      <w:r w:rsidRPr="00D51D90">
        <w:t>conferred upon this and future generations in trust, to be held for all time inviolate</w:t>
      </w:r>
      <w:r w:rsidR="002A53FF">
        <w:t>”</w:t>
      </w:r>
      <w:r w:rsidRPr="00D51D90">
        <w:t xml:space="preserve"> (Article 97), and the philosophy of respect for fundamental human rights is clearly shown in Article 13, which provides that </w:t>
      </w:r>
      <w:r w:rsidR="002A53FF">
        <w:t>“</w:t>
      </w:r>
      <w:r w:rsidRPr="00D51D90">
        <w:t>all of the people shall be respected as individuals.</w:t>
      </w:r>
      <w:r w:rsidR="002A53FF">
        <w:t>”</w:t>
      </w:r>
      <w:r w:rsidRPr="00D51D90">
        <w:t xml:space="preserve"> Foreign residents in Japan are also guaranteed fundamental human rights under the Constitution of Japan except rights which, owing to their nature, are interpreted to be applicable only to Japanese nationals. </w:t>
      </w:r>
    </w:p>
    <w:p w14:paraId="7902A60E" w14:textId="77777777" w:rsidR="00DD4561" w:rsidRPr="00D51D90" w:rsidRDefault="00DD4561" w:rsidP="00BD314D">
      <w:pPr>
        <w:pStyle w:val="H23G"/>
      </w:pPr>
      <w:r w:rsidRPr="00D51D90">
        <w:tab/>
      </w:r>
      <w:r w:rsidRPr="00D51D90">
        <w:tab/>
      </w:r>
      <w:bookmarkStart w:id="75" w:name="_Toc53489251"/>
      <w:r w:rsidRPr="00D51D90">
        <w:t>Equality under the Law</w:t>
      </w:r>
      <w:bookmarkEnd w:id="75"/>
    </w:p>
    <w:p w14:paraId="75A96410" w14:textId="3DF41604" w:rsidR="00DD4561" w:rsidRPr="00D51D90" w:rsidRDefault="00DD4561" w:rsidP="006453AE">
      <w:pPr>
        <w:pStyle w:val="SingleTxtG"/>
      </w:pPr>
      <w:r w:rsidRPr="00D51D90">
        <w:t>122.</w:t>
      </w:r>
      <w:r w:rsidRPr="00D51D90">
        <w:tab/>
        <w:t xml:space="preserve">Equality under the law is guaranteed as </w:t>
      </w:r>
      <w:r w:rsidR="002A53FF">
        <w:t>“</w:t>
      </w:r>
      <w:bookmarkStart w:id="76" w:name="Article+14"/>
      <w:bookmarkEnd w:id="76"/>
      <w:r w:rsidRPr="00D51D90">
        <w:t>[a]ll of the people are equal under the law and there shall be no discrimination in political, economic, or social relations because of race, creed, sex, social status, or family origin</w:t>
      </w:r>
      <w:r w:rsidR="002A53FF">
        <w:t>”</w:t>
      </w:r>
      <w:r w:rsidRPr="00D51D90">
        <w:t xml:space="preserve"> (paragraph 1 of Article 14 of the Constitution of Japan). In addition to this, the Constitution of Japan also stipulates the prohibition of aristocracy systems (paragraph 2 of Article 14), universal adult suffrage (paragraph 3 of Article 15), individual dignity pertaining to the family and the essential equality of the sexes (Article 24), the equality of qualifications of members of both Houses and their electors (Article 44), and equal opportunity for education (paragraph 1 of Article 26). </w:t>
      </w:r>
    </w:p>
    <w:p w14:paraId="7E70B91D" w14:textId="77777777" w:rsidR="00DD4561" w:rsidRPr="00D51D90" w:rsidRDefault="00DD4561" w:rsidP="00BD314D">
      <w:pPr>
        <w:pStyle w:val="H23G"/>
      </w:pPr>
      <w:r w:rsidRPr="00D51D90">
        <w:tab/>
      </w:r>
      <w:r w:rsidRPr="00D51D90">
        <w:tab/>
      </w:r>
      <w:bookmarkStart w:id="77" w:name="_Toc53489252"/>
      <w:r w:rsidRPr="00D51D90">
        <w:t>Individual Human Rights</w:t>
      </w:r>
      <w:bookmarkEnd w:id="77"/>
    </w:p>
    <w:p w14:paraId="457A7EC0" w14:textId="77777777" w:rsidR="00DD4561" w:rsidRPr="00D51D90" w:rsidRDefault="00DD4561" w:rsidP="006453AE">
      <w:pPr>
        <w:pStyle w:val="SingleTxtG"/>
      </w:pPr>
      <w:r w:rsidRPr="00D51D90">
        <w:t>123.</w:t>
      </w:r>
      <w:r w:rsidRPr="00D51D90">
        <w:tab/>
        <w:t>With respect to civil and political rights, the Constitution of Japan stipulates the freedom of thought and conscience (Article 19), the freedom of religion (Article 20), and academic freedom (Article 23).</w:t>
      </w:r>
      <w:bookmarkStart w:id="78" w:name="Article+21"/>
      <w:bookmarkEnd w:id="78"/>
      <w:r w:rsidRPr="00D51D90">
        <w:t xml:space="preserve"> It also guarantees, in paragraph 1 of Article 21, the freedom of assembly and association as well as speech, press, and all other forms of expression. As regards physical freedom, </w:t>
      </w:r>
      <w:bookmarkStart w:id="79" w:name="Article+18"/>
      <w:bookmarkEnd w:id="79"/>
      <w:r w:rsidRPr="00D51D90">
        <w:t xml:space="preserve">it sets forth the freedom from bondage of any kind (Article 18). Also, in accordance with the Constitution of Japan, no criminal penalty shall be imposed, except according to procedures established by law (Article 31), and </w:t>
      </w:r>
      <w:bookmarkStart w:id="80" w:name="Article+31"/>
      <w:bookmarkEnd w:id="80"/>
      <w:r w:rsidRPr="00D51D90">
        <w:t xml:space="preserve">no person shall be apprehended except upon warrant, issued by a competent judicial officer, with which the person is charged, unless he is apprehended during the offense being committed (Article 33, etc.). </w:t>
      </w:r>
      <w:bookmarkStart w:id="81" w:name="Article+35"/>
      <w:bookmarkEnd w:id="81"/>
      <w:r w:rsidRPr="00D51D90">
        <w:t>The right of all persons to be secure in their homes, papers, and effects against entries, searches, and seizures shall not be impaired except upon warrant issued for adequate cause issued by a competent judicial officer, or except as provided by Article 33 (Article 35, etc.).</w:t>
      </w:r>
      <w:bookmarkStart w:id="82" w:name="Article+34"/>
      <w:bookmarkEnd w:id="82"/>
      <w:r w:rsidRPr="00D51D90">
        <w:t xml:space="preserve"> No person shall be arrested or detained without being at once informed of the charges against him or without the immediate privilege of counsel; nor shall he be detained without adequate cause</w:t>
      </w:r>
      <w:bookmarkStart w:id="83" w:name="Article+36"/>
      <w:bookmarkEnd w:id="83"/>
      <w:r w:rsidRPr="00D51D90">
        <w:t xml:space="preserve"> (Article 34). The infliction of torture by any public officer and cruel punishments are absolutely forbidden (Article 36); and in all criminal cases the accused shall enjoy the right to a speedy and public trial by an impartial tribunal, shall be permitted opportunity to examine witnesses, shall have the right of compulsory process for obtaining witnesses at public expense, and shall have the assistance of competent counsel who shall, </w:t>
      </w:r>
      <w:r w:rsidRPr="00D51D90">
        <w:lastRenderedPageBreak/>
        <w:t xml:space="preserve">if the accused is unable to secure the same by his own efforts, be assigned to his use by the State (Article 37). </w:t>
      </w:r>
      <w:bookmarkStart w:id="84" w:name="Article+38"/>
      <w:bookmarkEnd w:id="84"/>
      <w:r w:rsidRPr="00D51D90">
        <w:t xml:space="preserve">Furthermore, no person shall be compelled to testify against himself; any confession made under compulsion, torture, or threat, or after prolonged arrest or detention shall not be admitted in evidence, and no person shall be convicted or punished in cases where the only proof against him is his own confession (Article 38). No person shall be held criminally liable for an act which was lawful at the time it was committed, or of which he has been acquitted, nor shall he be placed in double jeopardy (Article 39). </w:t>
      </w:r>
    </w:p>
    <w:p w14:paraId="075D7747" w14:textId="77777777" w:rsidR="00DD4561" w:rsidRPr="00D51D90" w:rsidRDefault="00DD4561" w:rsidP="006453AE">
      <w:pPr>
        <w:pStyle w:val="SingleTxtG"/>
      </w:pPr>
      <w:r w:rsidRPr="00D51D90">
        <w:t>124.</w:t>
      </w:r>
      <w:r w:rsidRPr="00D51D90">
        <w:tab/>
        <w:t xml:space="preserve">The Constitution of Japan also guarantees the freedom to choose and change residence and to choose occupation (paragraph 1 of Article 22), the right to own or to hold property (paragraphs 1 and 2 of Article 29), and the freedom of all persons to move to a foreign country and to divest themselves of their nationality (paragraph 2 of Article 22). </w:t>
      </w:r>
    </w:p>
    <w:p w14:paraId="27B58502" w14:textId="6BC63281" w:rsidR="00DD4561" w:rsidRPr="00D51D90" w:rsidRDefault="00DD4561" w:rsidP="006453AE">
      <w:pPr>
        <w:pStyle w:val="SingleTxtG"/>
      </w:pPr>
      <w:r w:rsidRPr="00D51D90">
        <w:t>125.</w:t>
      </w:r>
      <w:r w:rsidRPr="00D51D90">
        <w:tab/>
        <w:t xml:space="preserve">In Japan, all people shall have the right to maintain minimum standards of wholesome and cultured living (paragraph 1 of Article 25 of the Constitution of Japan) and in all spheres of life, the State shall endeavor for the promotion and extension of social welfare and security, and of public health (paragraph 2 of Article 25). In addition to this, the Constitution guarantees </w:t>
      </w:r>
      <w:r w:rsidR="002A53FF">
        <w:t>“</w:t>
      </w:r>
      <w:r w:rsidRPr="00D51D90">
        <w:t>the right to receive an equal education correspondent to one</w:t>
      </w:r>
      <w:r w:rsidR="002A53FF">
        <w:t>’</w:t>
      </w:r>
      <w:r w:rsidRPr="00D51D90">
        <w:t>s ability</w:t>
      </w:r>
      <w:r w:rsidR="002A53FF">
        <w:t>”</w:t>
      </w:r>
      <w:r w:rsidRPr="00D51D90">
        <w:t xml:space="preserve"> (paragraph 1 of Article 26) and free compulsory education for all boys and girls (paragraph 2 of Article 26). It also sets forth the right to work, the standards for wages, hours, rest, and other working conditions, the prohibition of exploitation of children (Article 27), and </w:t>
      </w:r>
      <w:bookmarkStart w:id="85" w:name="Article+28"/>
      <w:bookmarkEnd w:id="85"/>
      <w:r w:rsidRPr="00D51D90">
        <w:t xml:space="preserve">the right of workers to organize and to bargain and act collectively (Article 28). </w:t>
      </w:r>
    </w:p>
    <w:p w14:paraId="79BC69A0" w14:textId="77777777" w:rsidR="00DD4561" w:rsidRPr="00D51D90" w:rsidRDefault="00DD4561" w:rsidP="006453AE">
      <w:pPr>
        <w:pStyle w:val="SingleTxtG"/>
      </w:pPr>
      <w:r w:rsidRPr="00D51D90">
        <w:t>126.</w:t>
      </w:r>
      <w:r w:rsidRPr="00D51D90">
        <w:tab/>
        <w:t xml:space="preserve">Furthermore, </w:t>
      </w:r>
      <w:bookmarkStart w:id="86" w:name="Article+17"/>
      <w:bookmarkEnd w:id="86"/>
      <w:r w:rsidRPr="00D51D90">
        <w:t xml:space="preserve">every person may sue for redress from the State or a public entity, in the case he has suffered damage through an illegal act of any public official (Article 17) and any person, in the case he is acquitted after he has been arrested or detained, may sue the State for redress (Article 40). The Constitution also protects the right to demand compensation for property damage incurred by a citizen as a result of any operation or activity of the State or local public entity, such as expropriation of land for the purpose of improvement of social infrastructure (paragraph 3 of Article 29). </w:t>
      </w:r>
    </w:p>
    <w:p w14:paraId="4C2D1F67" w14:textId="77777777" w:rsidR="00DD4561" w:rsidRPr="00D51D90" w:rsidRDefault="00DD4561" w:rsidP="006453AE">
      <w:pPr>
        <w:pStyle w:val="SingleTxtG"/>
      </w:pPr>
      <w:r w:rsidRPr="00D51D90">
        <w:t>127.</w:t>
      </w:r>
      <w:r w:rsidRPr="00D51D90">
        <w:tab/>
        <w:t xml:space="preserve">The Constitution of Japan stipulates that the people have the inalienable right to choose their public officials and to dismiss them and guarantees universal adult suffrage and secrecy of the ballot (Article 15). The right to vote is equally given to all Japanese men and women who have reached the age of 18, and all Japanese men and women above the qualifying age are eligible to run in elections. The qualifying age for members of the House of Representatives is 25 years or older, while the qualifying age for members of the House of Councillors is 30 years or older. Members of deliberation organs of local public entities; i.e., local assemblies, and the heads of local public entities (governors, mayors, and town/village mayors) are elected by citizens. In addition, the Constitution of Japan has provisions relating to the national review of Supreme Court Judges (paragraphs 2, 3, and 4 of Article 79), local referendums for special acts (Article 95), and national referendums for revision of the Constitution (Article 96) while stipulating the right of peaceful petition for the redress of damage, for the removal of public officials, for the enactment, repeal, or amendment of laws, ordinances, or regulations, and other matters (Article 16). Meanwhile, under the Local Autonomy Act, residents have the right to make a direct request to the local government with respect to dissolution of assemblies of local public entities, and dismissal of assembly members or the heads thereof. </w:t>
      </w:r>
    </w:p>
    <w:p w14:paraId="7A1A8B0E" w14:textId="77777777" w:rsidR="00DD4561" w:rsidRPr="00D51D90" w:rsidRDefault="00DD4561" w:rsidP="006453AE">
      <w:pPr>
        <w:pStyle w:val="SingleTxtG"/>
      </w:pPr>
      <w:r w:rsidRPr="00D51D90">
        <w:t>128.</w:t>
      </w:r>
      <w:r w:rsidRPr="00D51D90">
        <w:tab/>
        <w:t xml:space="preserve">These provisions stipulated in the Constitution bind the three sources of power: the legislative, executive, and judicial. The three powers of legislation, execution, and judicature belong to the Diet, the Cabinet and the Court, respectively. The protection of human rights is ensured through rigorous mutual restraint. </w:t>
      </w:r>
    </w:p>
    <w:p w14:paraId="675593B7" w14:textId="77777777" w:rsidR="00DD4561" w:rsidRPr="00D51D90" w:rsidRDefault="00DD4561" w:rsidP="006453AE">
      <w:pPr>
        <w:pStyle w:val="SingleTxtG"/>
      </w:pPr>
      <w:r w:rsidRPr="00D51D90">
        <w:t>129.</w:t>
      </w:r>
      <w:r w:rsidRPr="00D51D90">
        <w:tab/>
        <w:t xml:space="preserve">Furthermore, the human rights referred to in various human rights treaties and conventions concluded by Japan are guaranteed by various laws and regulations of Japan. </w:t>
      </w:r>
    </w:p>
    <w:p w14:paraId="5910C898" w14:textId="77777777" w:rsidR="00DD4561" w:rsidRPr="00D51D90" w:rsidRDefault="00DD4561" w:rsidP="00BD314D">
      <w:pPr>
        <w:pStyle w:val="H23G"/>
      </w:pPr>
      <w:r w:rsidRPr="00D51D90">
        <w:tab/>
      </w:r>
      <w:r w:rsidRPr="00D51D90">
        <w:tab/>
      </w:r>
      <w:bookmarkStart w:id="87" w:name="_Toc53489253"/>
      <w:r w:rsidRPr="00D51D90">
        <w:t>Limitations</w:t>
      </w:r>
      <w:bookmarkEnd w:id="87"/>
    </w:p>
    <w:p w14:paraId="73EC4562" w14:textId="49C299ED" w:rsidR="00DD4561" w:rsidRPr="00D51D90" w:rsidRDefault="00DD4561" w:rsidP="006453AE">
      <w:pPr>
        <w:pStyle w:val="SingleTxtG"/>
      </w:pPr>
      <w:r w:rsidRPr="00D51D90">
        <w:t>130.</w:t>
      </w:r>
      <w:r w:rsidRPr="00D51D90">
        <w:tab/>
        <w:t xml:space="preserve">The Constitution of Japan stipulates as follows: </w:t>
      </w:r>
      <w:r w:rsidR="002A53FF">
        <w:t>“</w:t>
      </w:r>
      <w:r w:rsidRPr="00D51D90">
        <w:t xml:space="preserve">The people shall not be prevented from enjoying any of the fundamental human rights. These fundamental human rights guaranteed to the people by this Constitution shall be conferred upon the people of this and </w:t>
      </w:r>
      <w:r w:rsidRPr="00D51D90">
        <w:lastRenderedPageBreak/>
        <w:t>future generations as eternal and inviolate rights.</w:t>
      </w:r>
      <w:r w:rsidR="002A53FF">
        <w:t>”</w:t>
      </w:r>
      <w:r w:rsidRPr="00D51D90">
        <w:t xml:space="preserve"> (Article 11) </w:t>
      </w:r>
      <w:r w:rsidR="002A53FF">
        <w:t>“</w:t>
      </w:r>
      <w:r w:rsidRPr="00D51D90">
        <w:t>The freedoms and rights guaranteed to the people by this Constitution shall be maintained by the constant endeavor of the people, who shall refrain from any abuse of these freedoms and rights and shall always be responsible for utilizing them for the public welfare.</w:t>
      </w:r>
      <w:r w:rsidR="002A53FF">
        <w:t>”</w:t>
      </w:r>
      <w:r w:rsidRPr="00D51D90">
        <w:t xml:space="preserve"> (Article 12) </w:t>
      </w:r>
      <w:r w:rsidR="002A53FF">
        <w:t>“</w:t>
      </w:r>
      <w:r w:rsidRPr="00D51D90">
        <w:t>All of the people shall be respected as individuals. Their right to life, liberty, and the pursuit of happiness shall, to the extent that it does not interfere with the public welfare, be the supreme consideration in legislation and in other governmental affairs.</w:t>
      </w:r>
      <w:r w:rsidR="002A53FF">
        <w:t>”</w:t>
      </w:r>
      <w:r w:rsidRPr="00D51D90">
        <w:t xml:space="preserve"> (Article 13) </w:t>
      </w:r>
    </w:p>
    <w:p w14:paraId="4A2EBC75" w14:textId="42300679" w:rsidR="00DD4561" w:rsidRPr="00D51D90" w:rsidRDefault="00DD4561" w:rsidP="006453AE">
      <w:pPr>
        <w:pStyle w:val="SingleTxtG"/>
      </w:pPr>
      <w:r w:rsidRPr="00D51D90">
        <w:t>131.</w:t>
      </w:r>
      <w:r w:rsidRPr="00D51D90">
        <w:tab/>
        <w:t xml:space="preserve">This does not mean that the guarantee of human rights is absolute for which no restriction is allowed, but that it is subject to certain limitations, mainly because of an inherent restriction which coordinates the conflicts among fundamental human rights. For example, punishing a person who has made a speech defaming others is considered a limitation on the freedom of speech of said person. However, this limitation is unavoidable to protect the right of the others to maintain their reputation and is explainable through the concept of </w:t>
      </w:r>
      <w:r w:rsidR="002A53FF">
        <w:t>“</w:t>
      </w:r>
      <w:r w:rsidRPr="00D51D90">
        <w:t>public welfare.</w:t>
      </w:r>
      <w:r w:rsidR="002A53FF">
        <w:t>”</w:t>
      </w:r>
      <w:r w:rsidRPr="00D51D90">
        <w:t xml:space="preserve"> </w:t>
      </w:r>
    </w:p>
    <w:p w14:paraId="7E00B815" w14:textId="77777777" w:rsidR="00DD4561" w:rsidRPr="00D51D90" w:rsidRDefault="00DD4561" w:rsidP="006453AE">
      <w:pPr>
        <w:pStyle w:val="SingleTxtG"/>
      </w:pPr>
      <w:r w:rsidRPr="00D51D90">
        <w:t>132.</w:t>
      </w:r>
      <w:r w:rsidRPr="00D51D90">
        <w:tab/>
        <w:t xml:space="preserve">Therefore, it is considered that, as for the human rights having no possibility to conflict with those of the others, there is no room for limitations based on public welfare. To give an example, it is interpreted that the freedom of thought and conscience (Article 19) is absolute and no restriction is allowed so long as it is a matter of inner feelings. </w:t>
      </w:r>
    </w:p>
    <w:p w14:paraId="7CA2E6D3" w14:textId="77777777" w:rsidR="00DD4561" w:rsidRPr="00D51D90" w:rsidRDefault="00DD4561" w:rsidP="006453AE">
      <w:pPr>
        <w:pStyle w:val="SingleTxtG"/>
      </w:pPr>
      <w:r w:rsidRPr="00D51D90">
        <w:t>133.</w:t>
      </w:r>
      <w:r w:rsidRPr="00D51D90">
        <w:tab/>
        <w:t>In addition, in judging whether or not a law regulating human rights is justifiable in light of the public welfare, the court has, in the case of a law regulating economic freedom such as free business, tended to approve the relatively broad discretion of the legislative body while, in the case of the interpretation of a law restricting spiritual freedom, has adopted severe standards.</w:t>
      </w:r>
    </w:p>
    <w:p w14:paraId="107E2DC2" w14:textId="3E047AEC" w:rsidR="00DD4561" w:rsidRPr="00D51D90" w:rsidRDefault="00DD4561" w:rsidP="006453AE">
      <w:pPr>
        <w:pStyle w:val="SingleTxtG"/>
      </w:pPr>
      <w:r w:rsidRPr="00D51D90">
        <w:t>134.</w:t>
      </w:r>
      <w:r w:rsidRPr="00D51D90">
        <w:tab/>
        <w:t xml:space="preserve">In this way, the Constitution of Japan has no explicit provision indicating what </w:t>
      </w:r>
      <w:r w:rsidR="002A53FF">
        <w:t>“</w:t>
      </w:r>
      <w:r w:rsidRPr="00D51D90">
        <w:t>public welfare</w:t>
      </w:r>
      <w:r w:rsidR="002A53FF">
        <w:t>”</w:t>
      </w:r>
      <w:r w:rsidRPr="00D51D90">
        <w:t xml:space="preserve"> is; however, the concept of </w:t>
      </w:r>
      <w:r w:rsidR="002A53FF">
        <w:t>“</w:t>
      </w:r>
      <w:r w:rsidRPr="00D51D90">
        <w:t>public welfare</w:t>
      </w:r>
      <w:r w:rsidR="002A53FF">
        <w:t>”</w:t>
      </w:r>
      <w:r w:rsidRPr="00D51D90">
        <w:t xml:space="preserve"> is embodied in more concrete terms by court precedents for respective rights based on their inherent nature, and the human rights guaranteed by the Constitution and the restrictions on human rights imposed under the Constitution closely resemble those under human rights treaties. Under no circumstance, therefore, could the concept of public welfare allow the state power to arbitrarily restrict human rights, or allow any restrictions imposed on the rights guaranteed by human rights treaties to exceed the level of restrictions permissible under human rights treaties. </w:t>
      </w:r>
    </w:p>
    <w:p w14:paraId="53AE1DC1" w14:textId="154EEE47" w:rsidR="00DD4561" w:rsidRPr="00D51D90" w:rsidRDefault="00DD4561" w:rsidP="00BD314D">
      <w:pPr>
        <w:pStyle w:val="H23G"/>
      </w:pPr>
      <w:r w:rsidRPr="00D51D90">
        <w:tab/>
      </w:r>
      <w:bookmarkStart w:id="88" w:name="_Toc53489254"/>
      <w:r w:rsidR="00BD314D">
        <w:t>(</w:t>
      </w:r>
      <w:r w:rsidRPr="00D51D90">
        <w:t>ii</w:t>
      </w:r>
      <w:r w:rsidR="00BD314D">
        <w:t>)</w:t>
      </w:r>
      <w:r w:rsidRPr="00D51D90">
        <w:tab/>
        <w:t>Human Rights Conventions as part of domestic laws and regulations</w:t>
      </w:r>
      <w:bookmarkEnd w:id="88"/>
    </w:p>
    <w:p w14:paraId="59B84A61" w14:textId="77777777" w:rsidR="00DD4561" w:rsidRPr="00D51D90" w:rsidRDefault="00DD4561" w:rsidP="006453AE">
      <w:pPr>
        <w:pStyle w:val="SingleTxtG"/>
      </w:pPr>
      <w:r w:rsidRPr="00D51D90">
        <w:t>135.</w:t>
      </w:r>
      <w:r w:rsidRPr="00D51D90">
        <w:tab/>
        <w:t xml:space="preserve">Paragraph 2 of Article 98 of the Constitution of Japan stipulates that the treaties concluded by Japan and the established laws of nations shall be faithfully observed. Therefore, from the purport of this provision, any and all treaties that the Government of Japan has concluded and promulgated, including human rights conventions, have effect as domestic laws. </w:t>
      </w:r>
    </w:p>
    <w:p w14:paraId="0E0A6034" w14:textId="77777777" w:rsidR="00DD4561" w:rsidRPr="00D51D90" w:rsidRDefault="00DD4561" w:rsidP="006453AE">
      <w:pPr>
        <w:pStyle w:val="SingleTxtG"/>
      </w:pPr>
      <w:r w:rsidRPr="00D51D90">
        <w:t>136.</w:t>
      </w:r>
      <w:r w:rsidRPr="00D51D90">
        <w:tab/>
        <w:t xml:space="preserve">Whether or not any provision of a convention can be directly applicable will be determined on a case-by-case basis, considering the objective, content, language, and other matters of the provision. Most cases of violation of a convention, however, are addressed as violations of domestic laws, since domestic laws are in most cases enacted in order to carry out the obligations of a convention. </w:t>
      </w:r>
    </w:p>
    <w:p w14:paraId="3F19731F" w14:textId="00104BE1" w:rsidR="00DD4561" w:rsidRPr="00D51D90" w:rsidRDefault="00DD4561" w:rsidP="00BD314D">
      <w:pPr>
        <w:pStyle w:val="H23G"/>
      </w:pPr>
      <w:r w:rsidRPr="00D51D90">
        <w:tab/>
      </w:r>
      <w:bookmarkStart w:id="89" w:name="_Toc53489255"/>
      <w:r w:rsidR="00BD314D">
        <w:t>(</w:t>
      </w:r>
      <w:r w:rsidRPr="00D51D90">
        <w:t>iii</w:t>
      </w:r>
      <w:r w:rsidR="00BD314D">
        <w:t>)</w:t>
      </w:r>
      <w:r w:rsidRPr="00D51D90">
        <w:tab/>
        <w:t>Organs handling Human Rights issues and remedy system</w:t>
      </w:r>
      <w:bookmarkEnd w:id="89"/>
    </w:p>
    <w:p w14:paraId="4E6249FF" w14:textId="77777777" w:rsidR="00DD4561" w:rsidRPr="00D51D90" w:rsidRDefault="00DD4561" w:rsidP="00BD314D">
      <w:pPr>
        <w:pStyle w:val="H23G"/>
      </w:pPr>
      <w:r w:rsidRPr="00D51D90">
        <w:tab/>
      </w:r>
      <w:bookmarkStart w:id="90" w:name="_Toc53489256"/>
      <w:r w:rsidRPr="00D51D90">
        <w:t>(a)</w:t>
      </w:r>
      <w:r w:rsidRPr="00D51D90">
        <w:tab/>
        <w:t>Judicial Body</w:t>
      </w:r>
      <w:bookmarkEnd w:id="90"/>
    </w:p>
    <w:p w14:paraId="2BBD9E65" w14:textId="77777777" w:rsidR="00DD4561" w:rsidRPr="00D51D90" w:rsidRDefault="00DD4561" w:rsidP="002032AE">
      <w:pPr>
        <w:pStyle w:val="H23G"/>
      </w:pPr>
      <w:r w:rsidRPr="00D51D90">
        <w:tab/>
      </w:r>
      <w:r w:rsidRPr="00D51D90">
        <w:tab/>
      </w:r>
      <w:bookmarkStart w:id="91" w:name="_Toc53489257"/>
      <w:r w:rsidRPr="00D51D90">
        <w:t>Role of Courts</w:t>
      </w:r>
      <w:bookmarkEnd w:id="91"/>
    </w:p>
    <w:p w14:paraId="24724B9B" w14:textId="77777777" w:rsidR="00DD4561" w:rsidRPr="00D51D90" w:rsidRDefault="00DD4561" w:rsidP="006453AE">
      <w:pPr>
        <w:pStyle w:val="SingleTxtG"/>
      </w:pPr>
      <w:r w:rsidRPr="00D51D90">
        <w:t>137.</w:t>
      </w:r>
      <w:r w:rsidRPr="00D51D90">
        <w:tab/>
        <w:t>It is stipulated that, in general, courts shall decide all legal disputes, including human rights issues and shall have the power to determine the constitutionality of any law, order, regulation, or official act in connection with a trial of a specific case (Article 81 of the Constitution of Japan).</w:t>
      </w:r>
    </w:p>
    <w:p w14:paraId="4FCB34A7" w14:textId="77777777" w:rsidR="00DD4561" w:rsidRPr="00D51D90" w:rsidRDefault="00DD4561" w:rsidP="006453AE">
      <w:pPr>
        <w:pStyle w:val="SingleTxtG"/>
      </w:pPr>
      <w:r w:rsidRPr="00D51D90">
        <w:lastRenderedPageBreak/>
        <w:t>138.</w:t>
      </w:r>
      <w:r w:rsidRPr="00D51D90">
        <w:tab/>
        <w:t>Moreover, no person shall be deprived of the right of access to the courts. Every person has the right to institute a suit to a court for a judicial decision in a civil and administrative case, and no criminal penalty shall be imposed without judicial decision (Articles 32, etc.). In particular, in all criminal cases the accused shall enjoy the right to a speedy and public trial by an impartial tribunal (Paragraph 1 of Article 37).</w:t>
      </w:r>
    </w:p>
    <w:p w14:paraId="41AFBF1D" w14:textId="77777777" w:rsidR="00DD4561" w:rsidRPr="00D51D90" w:rsidRDefault="00DD4561" w:rsidP="006453AE">
      <w:pPr>
        <w:pStyle w:val="SingleTxtG"/>
      </w:pPr>
      <w:r w:rsidRPr="00D51D90">
        <w:t>139.</w:t>
      </w:r>
      <w:r w:rsidRPr="00D51D90">
        <w:tab/>
        <w:t xml:space="preserve">The courts play their role to secure basic human rights by exercising their above-mentioned authority under the guarantee of access to the court. </w:t>
      </w:r>
    </w:p>
    <w:p w14:paraId="0E438A37" w14:textId="6CCEFAE5" w:rsidR="00DD4561" w:rsidRPr="00D51D90" w:rsidRDefault="00DD4561" w:rsidP="00BD314D">
      <w:pPr>
        <w:pStyle w:val="H23G"/>
      </w:pPr>
      <w:r w:rsidRPr="00D51D90">
        <w:tab/>
      </w:r>
      <w:bookmarkStart w:id="92" w:name="_Toc53489258"/>
      <w:r w:rsidRPr="00D51D90">
        <w:t>(b)</w:t>
      </w:r>
      <w:r w:rsidRPr="00D51D90">
        <w:tab/>
        <w:t>Remedy system</w:t>
      </w:r>
      <w:bookmarkEnd w:id="92"/>
    </w:p>
    <w:p w14:paraId="501A08D1" w14:textId="19574F67" w:rsidR="00DD4561" w:rsidRPr="00D51D90" w:rsidRDefault="00DD4561" w:rsidP="002032AE">
      <w:pPr>
        <w:pStyle w:val="H23G"/>
      </w:pPr>
      <w:r w:rsidRPr="00D51D90">
        <w:tab/>
      </w:r>
      <w:r w:rsidRPr="00D51D90">
        <w:tab/>
      </w:r>
      <w:bookmarkStart w:id="93" w:name="_Toc53489259"/>
      <w:r w:rsidRPr="00D51D90">
        <w:t>Administrative Litigation/Civil Action</w:t>
      </w:r>
      <w:bookmarkEnd w:id="93"/>
    </w:p>
    <w:p w14:paraId="11D1138B" w14:textId="77777777" w:rsidR="00DD4561" w:rsidRPr="00D51D90" w:rsidRDefault="00DD4561" w:rsidP="006453AE">
      <w:pPr>
        <w:pStyle w:val="SingleTxtG"/>
      </w:pPr>
      <w:r w:rsidRPr="00D51D90">
        <w:t>140.</w:t>
      </w:r>
      <w:r w:rsidRPr="00D51D90">
        <w:tab/>
        <w:t xml:space="preserve">If an administrative agency is alleged to have violated human rights, administrative litigation including those seeking revocation of administrative disposition or civil litigation claiming state responsibility to seek compensation for damages arising from the violation of human rights may be instituted. If the alleged violating entity is a private individual, civil litigation may be brought against the individual to seek injunctive relief to cease such violation of right and/or to seek compensation for damage caused by such violation of rights. </w:t>
      </w:r>
    </w:p>
    <w:p w14:paraId="1CE77844" w14:textId="2E3844B9" w:rsidR="00DD4561" w:rsidRPr="00D51D90" w:rsidRDefault="00DD4561" w:rsidP="00304B62">
      <w:pPr>
        <w:pStyle w:val="H23G"/>
      </w:pPr>
      <w:r w:rsidRPr="00D51D90">
        <w:tab/>
      </w:r>
      <w:r w:rsidRPr="00D51D90">
        <w:tab/>
      </w:r>
      <w:bookmarkStart w:id="94" w:name="_Toc53489260"/>
      <w:r w:rsidRPr="00D51D90">
        <w:t>Criminal Procedure</w:t>
      </w:r>
      <w:bookmarkEnd w:id="94"/>
    </w:p>
    <w:p w14:paraId="76FD8817" w14:textId="77777777" w:rsidR="00DD4561" w:rsidRPr="00D51D90" w:rsidRDefault="00DD4561" w:rsidP="006453AE">
      <w:pPr>
        <w:pStyle w:val="SingleTxtG"/>
      </w:pPr>
      <w:r w:rsidRPr="00D51D90">
        <w:t>141.</w:t>
      </w:r>
      <w:r w:rsidRPr="00D51D90">
        <w:tab/>
        <w:t xml:space="preserve">When a violation of human rights constitutes a criminal act, the investigative authority takes the suspect (accused) into custody or prosecutes the accused based on the evidence. If the case is proven to be a crime by the prosecutor and the accused is found guilty by the court, an appropriate criminal punishment is imposed. </w:t>
      </w:r>
    </w:p>
    <w:p w14:paraId="775ACDD1" w14:textId="77777777" w:rsidR="00DD4561" w:rsidRPr="00D51D90" w:rsidRDefault="00DD4561" w:rsidP="006453AE">
      <w:pPr>
        <w:pStyle w:val="SingleTxtG"/>
      </w:pPr>
      <w:r w:rsidRPr="00D51D90">
        <w:t>142.</w:t>
      </w:r>
      <w:r w:rsidRPr="00D51D90">
        <w:tab/>
        <w:t xml:space="preserve">The Code of Criminal Procedure of Japan allows a person who has been injured by an offense to file a complaint (Articles 230 and 231 of said Code) and any person may file an accusation (Article 239 of said Code). </w:t>
      </w:r>
    </w:p>
    <w:p w14:paraId="7196C7AE" w14:textId="77777777" w:rsidR="00DD4561" w:rsidRPr="00D51D90" w:rsidRDefault="00DD4561" w:rsidP="00304B62">
      <w:pPr>
        <w:pStyle w:val="H23G"/>
      </w:pPr>
      <w:r w:rsidRPr="00D51D90">
        <w:tab/>
      </w:r>
      <w:r w:rsidRPr="00D51D90">
        <w:tab/>
      </w:r>
      <w:bookmarkStart w:id="95" w:name="_Toc53489261"/>
      <w:r w:rsidRPr="00D51D90">
        <w:t>Access to Justice</w:t>
      </w:r>
      <w:bookmarkEnd w:id="95"/>
    </w:p>
    <w:p w14:paraId="407748AF" w14:textId="77777777" w:rsidR="00DD4561" w:rsidRPr="00D51D90" w:rsidRDefault="00DD4561" w:rsidP="006453AE">
      <w:pPr>
        <w:pStyle w:val="SingleTxtG"/>
      </w:pPr>
      <w:r w:rsidRPr="00D51D90">
        <w:t>143.</w:t>
      </w:r>
      <w:r w:rsidRPr="00D51D90">
        <w:tab/>
        <w:t>For victims of infringement on human rights, the Japan Legal Support Center (Houterasu), established in 2006 based on the Comprehensive Legal Support Act, provides free information on legal systems of compensation and consultation centers. Also, Houterasu introduces crime victims gratuitously to attorneys with experience and understanding of victim support.</w:t>
      </w:r>
    </w:p>
    <w:p w14:paraId="3B2C3FC2" w14:textId="1368EE62" w:rsidR="00DD4561" w:rsidRPr="00D51D90" w:rsidRDefault="00DD4561" w:rsidP="006453AE">
      <w:pPr>
        <w:pStyle w:val="SingleTxtG"/>
      </w:pPr>
      <w:r w:rsidRPr="00D51D90">
        <w:t>144.</w:t>
      </w:r>
      <w:r w:rsidRPr="00D51D90">
        <w:tab/>
        <w:t>For victims of infringement on human rights who lack the financial means to pay the necessary expenses incurred in consulting attorneys and exercising their rights in civil court proceedings, Houterasu provides various forms of assistance such as free legal consultations and lending money to pay for attorneys</w:t>
      </w:r>
      <w:r w:rsidR="002A53FF">
        <w:t>’</w:t>
      </w:r>
      <w:r w:rsidRPr="00D51D90">
        <w:t xml:space="preserve"> remuneration in order that they can claim compensation for loss or damage against offenders. </w:t>
      </w:r>
    </w:p>
    <w:p w14:paraId="2B96DBAE" w14:textId="77777777" w:rsidR="00DD4561" w:rsidRPr="00D51D90" w:rsidRDefault="00DD4561" w:rsidP="00304B62">
      <w:pPr>
        <w:pStyle w:val="H23G"/>
      </w:pPr>
      <w:r w:rsidRPr="00D51D90">
        <w:tab/>
      </w:r>
      <w:r w:rsidRPr="00D51D90">
        <w:tab/>
      </w:r>
      <w:bookmarkStart w:id="96" w:name="_Toc53489262"/>
      <w:r w:rsidRPr="00D51D90">
        <w:t>Administrative Body</w:t>
      </w:r>
      <w:bookmarkEnd w:id="96"/>
    </w:p>
    <w:p w14:paraId="557672C2" w14:textId="2E124598" w:rsidR="00DD4561" w:rsidRPr="00D51D90" w:rsidRDefault="00304B62" w:rsidP="00304B62">
      <w:pPr>
        <w:pStyle w:val="H4G"/>
      </w:pPr>
      <w:r>
        <w:tab/>
      </w:r>
      <w:r>
        <w:tab/>
      </w:r>
      <w:r w:rsidR="00DD4561" w:rsidRPr="00D51D90">
        <w:t xml:space="preserve">Ministry of Justice (MOJ) </w:t>
      </w:r>
    </w:p>
    <w:p w14:paraId="3C1D606E" w14:textId="77777777" w:rsidR="00DD4561" w:rsidRPr="00D51D90" w:rsidRDefault="00DD4561" w:rsidP="006453AE">
      <w:pPr>
        <w:pStyle w:val="SingleTxtG"/>
      </w:pPr>
      <w:r w:rsidRPr="00D51D90">
        <w:t>145.</w:t>
      </w:r>
      <w:r w:rsidRPr="00D51D90">
        <w:tab/>
        <w:t xml:space="preserve">MOJ (Human Rights Bureaus, Legal Affairs Bureaus, District Legal Affairs Bureaus, and Human Rights Volunteers) is among the administrative bodies having the authority to address human rights issues. Human Rights Volunteers are private citizens appointed by the Minister of Justice, and about 14,000 volunteers have been posted across all cities, towns, and villages around the country. MOJ conducts various activities to protect human rights on fair and impartial grounds. </w:t>
      </w:r>
    </w:p>
    <w:p w14:paraId="4E0941A3" w14:textId="77777777" w:rsidR="00DD4561" w:rsidRPr="00D51D90" w:rsidRDefault="00DD4561" w:rsidP="006453AE">
      <w:pPr>
        <w:pStyle w:val="SingleTxtG"/>
      </w:pPr>
      <w:r w:rsidRPr="00D51D90">
        <w:t>146.</w:t>
      </w:r>
      <w:r w:rsidRPr="00D51D90">
        <w:tab/>
        <w:t xml:space="preserve">In concrete terms, MOJ has permanent counseling centers in the Legal Affairs Bureaus, the District Legal Affairs Bureaus, and their branch offices (311 locations across the nation) and open ad-hoc counseling centers at municipality halls, department stores, and public halls to provide the public with human rights counseling services. The counseling is free of charge and kept absolutely confidential. </w:t>
      </w:r>
    </w:p>
    <w:p w14:paraId="5427F6B6" w14:textId="77777777" w:rsidR="00DD4561" w:rsidRPr="00D51D90" w:rsidRDefault="00DD4561" w:rsidP="006453AE">
      <w:pPr>
        <w:pStyle w:val="SingleTxtG"/>
      </w:pPr>
      <w:r w:rsidRPr="00D51D90">
        <w:lastRenderedPageBreak/>
        <w:t>147.</w:t>
      </w:r>
      <w:r w:rsidRPr="00D51D90">
        <w:tab/>
        <w:t>When a case of human rights violation is suspected during counseling, MOJ promptly investigates it as a human rights violation case, ascertains whether human rights violation occurred or not, and, based on the results thereof, takes appropriate measures specific to each case to respond to victims of human rights violation.</w:t>
      </w:r>
    </w:p>
    <w:p w14:paraId="1C307E8F" w14:textId="6CA6DC85" w:rsidR="00DD4561" w:rsidRPr="00D51D90" w:rsidRDefault="00DD4561" w:rsidP="006453AE">
      <w:pPr>
        <w:pStyle w:val="SingleTxtG"/>
      </w:pPr>
      <w:r w:rsidRPr="00D51D90">
        <w:t>148.</w:t>
      </w:r>
      <w:r w:rsidRPr="00D51D90">
        <w:tab/>
        <w:t>In addition, MOJ has been carrying out various human rights promotion activities to improve each citizen</w:t>
      </w:r>
      <w:r w:rsidR="002A53FF">
        <w:t>’</w:t>
      </w:r>
      <w:r w:rsidRPr="00D51D90">
        <w:t xml:space="preserve">s awareness and understanding of human rights by holding symposiums, movie screenings, public relations campaigns through mass media such as TV and newspapers, and preparation and distribution of pamphlets and posters during </w:t>
      </w:r>
      <w:r w:rsidR="002A53FF">
        <w:t>“</w:t>
      </w:r>
      <w:r w:rsidRPr="00D51D90">
        <w:t>Human Rights Week</w:t>
      </w:r>
      <w:r w:rsidR="002A53FF">
        <w:t>”</w:t>
      </w:r>
      <w:r w:rsidRPr="00D51D90">
        <w:t xml:space="preserve"> and other opportunities, in cooperation with various related organizations.</w:t>
      </w:r>
    </w:p>
    <w:p w14:paraId="0B73F0A5" w14:textId="77777777" w:rsidR="00DD4561" w:rsidRPr="00D51D90" w:rsidRDefault="00DD4561" w:rsidP="006453AE">
      <w:pPr>
        <w:pStyle w:val="SingleTxtG"/>
      </w:pPr>
      <w:r w:rsidRPr="00D51D90">
        <w:t>149.</w:t>
      </w:r>
      <w:r w:rsidRPr="00D51D90">
        <w:tab/>
        <w:t xml:space="preserve">The budget of the Human Rights Bureau of MOJ for FY2019 is approximately 3.5 billion yen. </w:t>
      </w:r>
    </w:p>
    <w:p w14:paraId="79E3A25C" w14:textId="5557A88D" w:rsidR="00DD4561" w:rsidRPr="00D51D90" w:rsidRDefault="00015C36" w:rsidP="00015C36">
      <w:pPr>
        <w:pStyle w:val="H23G"/>
      </w:pPr>
      <w:r>
        <w:tab/>
      </w:r>
      <w:r>
        <w:tab/>
      </w:r>
      <w:bookmarkStart w:id="97" w:name="_Toc53489263"/>
      <w:r w:rsidR="00DD4561" w:rsidRPr="00D51D90">
        <w:t>Organs Handling Specific Issues</w:t>
      </w:r>
      <w:bookmarkEnd w:id="97"/>
    </w:p>
    <w:p w14:paraId="2CD89B02" w14:textId="1EEA0529" w:rsidR="00DD4561" w:rsidRPr="00D51D90" w:rsidRDefault="00DD4561" w:rsidP="00015C36">
      <w:pPr>
        <w:pStyle w:val="H23G"/>
      </w:pPr>
      <w:r w:rsidRPr="00D51D90">
        <w:tab/>
      </w:r>
      <w:bookmarkStart w:id="98" w:name="_Toc53489264"/>
      <w:r w:rsidRPr="00D51D90">
        <w:t>(a)</w:t>
      </w:r>
      <w:r w:rsidRPr="00D51D90">
        <w:tab/>
        <w:t>Women and Gender-related Issues</w:t>
      </w:r>
      <w:bookmarkEnd w:id="98"/>
    </w:p>
    <w:p w14:paraId="0CBF71AC" w14:textId="77777777" w:rsidR="00DD4561" w:rsidRPr="00D51D90" w:rsidRDefault="00DD4561" w:rsidP="006453AE">
      <w:pPr>
        <w:pStyle w:val="SingleTxtG"/>
      </w:pPr>
      <w:r w:rsidRPr="00D51D90">
        <w:t>150.</w:t>
      </w:r>
      <w:r w:rsidRPr="00D51D90">
        <w:tab/>
        <w:t>As an organ to address specific issues relating to the improvement of the status of women, the Gender Equality Bureau was established in the Cabinet Office in accordance with Article 1 of the Order for Organization of the Cabinet Office in order to promote the formation of a gender-equal society, to prepare and facilitate the basic plan for gender equality, and to take charge of affairs relating to gender equality, including response to complaints. In FY2018, the Gender Equality Bureau has 44 staff members and a budget of 814 million yen. Also, in order to monitor the implementation status of gender-equality measures, the Council for Gender Equality which is composed of Cabinet Ministers and intellectuals was established.</w:t>
      </w:r>
    </w:p>
    <w:p w14:paraId="27789413" w14:textId="77777777" w:rsidR="00DD4561" w:rsidRPr="00D51D90" w:rsidRDefault="00DD4561" w:rsidP="006453AE">
      <w:pPr>
        <w:pStyle w:val="SingleTxtG"/>
      </w:pPr>
      <w:r w:rsidRPr="00D51D90">
        <w:t>151.</w:t>
      </w:r>
      <w:r w:rsidRPr="00D51D90">
        <w:tab/>
        <w:t>As an organ relating to the improvement of status of women in employment, the Employment Environment and Equal Employment Departments of Prefectural Labor Bureaus are positioned in each Prefecture to consult with both employers and employees and to provide administrative guidance based on the relevant laws with respect to securing equal opportunity and treatment of men and women in employment (47 locations across the country as of April 1, 2019).</w:t>
      </w:r>
    </w:p>
    <w:p w14:paraId="57D56668" w14:textId="77777777" w:rsidR="00DD4561" w:rsidRPr="00D51D90" w:rsidRDefault="00DD4561" w:rsidP="006453AE">
      <w:pPr>
        <w:pStyle w:val="SingleTxtG"/>
      </w:pPr>
      <w:r w:rsidRPr="00D51D90">
        <w:t>152.</w:t>
      </w:r>
      <w:r w:rsidRPr="00D51D90">
        <w:tab/>
        <w:t xml:space="preserve">Meanwhile, as a policy and framework to address gender issues, the Fourth Basic Plan for Gender Equality was prepared (and approved by the Cabinet on December 25, 2015) based on the Basic Act for Gender Equal Society under which the Government as a whole is working toward the realization of a gender-equal society. </w:t>
      </w:r>
    </w:p>
    <w:p w14:paraId="30C684E4" w14:textId="0BCC3D0B" w:rsidR="00DD4561" w:rsidRPr="00D51D90" w:rsidRDefault="00DD4561" w:rsidP="00AB2833">
      <w:pPr>
        <w:pStyle w:val="H23G"/>
      </w:pPr>
      <w:r w:rsidRPr="00D51D90">
        <w:tab/>
      </w:r>
      <w:bookmarkStart w:id="99" w:name="_Toc53489265"/>
      <w:r w:rsidRPr="00D51D90">
        <w:t>(b)</w:t>
      </w:r>
      <w:r w:rsidRPr="00D51D90">
        <w:tab/>
        <w:t>Indigenous Peoples</w:t>
      </w:r>
      <w:bookmarkEnd w:id="99"/>
    </w:p>
    <w:p w14:paraId="4AE4E1E3" w14:textId="77777777" w:rsidR="00DD4561" w:rsidRPr="00D51D90" w:rsidRDefault="00DD4561" w:rsidP="006453AE">
      <w:pPr>
        <w:pStyle w:val="SingleTxtG"/>
      </w:pPr>
      <w:r w:rsidRPr="00D51D90">
        <w:t>153.</w:t>
      </w:r>
      <w:r w:rsidRPr="00D51D90">
        <w:tab/>
        <w:t>As an organ relating to the issues of indigenous people, the Comprehensive Ainu Policy Office was established in the Cabinet Secretariat. In addition, based on the report from the Advisory Council for Future Ainu Policy, the Council for Ainu Policy Promotion was established to comprehensively and effectively promote Ainu policy, taking views and opinions of the Ainu people into consideration.</w:t>
      </w:r>
    </w:p>
    <w:p w14:paraId="49BAB11C" w14:textId="77777777" w:rsidR="00DD4561" w:rsidRPr="00D51D90" w:rsidRDefault="00DD4561" w:rsidP="00AB2833">
      <w:pPr>
        <w:pStyle w:val="H23G"/>
      </w:pPr>
      <w:r w:rsidRPr="00D51D90">
        <w:tab/>
      </w:r>
      <w:bookmarkStart w:id="100" w:name="_Toc53489266"/>
      <w:r w:rsidRPr="00D51D90">
        <w:t>(c)</w:t>
      </w:r>
      <w:r w:rsidRPr="00D51D90">
        <w:tab/>
        <w:t>Children</w:t>
      </w:r>
      <w:bookmarkEnd w:id="100"/>
    </w:p>
    <w:p w14:paraId="1A294B60" w14:textId="40CFFA35" w:rsidR="00DD4561" w:rsidRPr="00D51D90" w:rsidRDefault="00DD4561" w:rsidP="006453AE">
      <w:pPr>
        <w:pStyle w:val="SingleTxtG"/>
      </w:pPr>
      <w:r w:rsidRPr="00D51D90">
        <w:t>154.</w:t>
      </w:r>
      <w:r w:rsidRPr="00D51D90">
        <w:tab/>
        <w:t>Child Guidance Centers have been set up by prefectures, designated cities, and the cities of Yokosuka and Kanazawa for the purpose of providing advice to families with regard to children, correctly understanding children</w:t>
      </w:r>
      <w:r w:rsidR="002A53FF">
        <w:t>’</w:t>
      </w:r>
      <w:r w:rsidRPr="00D51D90">
        <w:t xml:space="preserve">s issues and needs as well as the situation children are in, offering appropriate support to children and their families, promoting the welfare of children, and protecting the rights of children. (212 locations across the nation as of October 1, 2018). </w:t>
      </w:r>
    </w:p>
    <w:p w14:paraId="3D3D714D" w14:textId="77777777" w:rsidR="00DD4561" w:rsidRPr="00D51D90" w:rsidRDefault="00DD4561" w:rsidP="006453AE">
      <w:pPr>
        <w:pStyle w:val="SingleTxtG"/>
      </w:pPr>
      <w:r w:rsidRPr="00D51D90">
        <w:t>155.</w:t>
      </w:r>
      <w:r w:rsidRPr="00D51D90">
        <w:tab/>
        <w:t>The Child Guidance Centers are in charge of the following affairs:</w:t>
      </w:r>
    </w:p>
    <w:p w14:paraId="79305F20" w14:textId="14F78E29" w:rsidR="00DD4561" w:rsidRPr="00D51D90" w:rsidRDefault="00AB2833" w:rsidP="006453AE">
      <w:pPr>
        <w:pStyle w:val="SingleTxtG"/>
      </w:pPr>
      <w:r>
        <w:tab/>
      </w:r>
      <w:r w:rsidR="00DD4561" w:rsidRPr="00D51D90">
        <w:t>(a)</w:t>
      </w:r>
      <w:r w:rsidR="00DD4561" w:rsidRPr="00D51D90">
        <w:tab/>
        <w:t>Consultation, survey, examination, judgment, and assessment of support</w:t>
      </w:r>
    </w:p>
    <w:p w14:paraId="4FBE4BC1" w14:textId="781581D9" w:rsidR="00DD4561" w:rsidRPr="00D51D90" w:rsidRDefault="00AB2833" w:rsidP="006453AE">
      <w:pPr>
        <w:pStyle w:val="SingleTxtG"/>
      </w:pPr>
      <w:r>
        <w:tab/>
      </w:r>
      <w:r w:rsidR="00DD4561" w:rsidRPr="00D51D90">
        <w:t>(b)</w:t>
      </w:r>
      <w:r w:rsidR="00DD4561" w:rsidRPr="00D51D90">
        <w:tab/>
        <w:t xml:space="preserve">Guidance for children in need of protective care at home, arrangement of entry to child welfare institutions, foster-parent coordination, etc. </w:t>
      </w:r>
    </w:p>
    <w:p w14:paraId="526D1224" w14:textId="6C23628E" w:rsidR="00DD4561" w:rsidRPr="00D51D90" w:rsidRDefault="00AB2833" w:rsidP="006453AE">
      <w:pPr>
        <w:pStyle w:val="SingleTxtG"/>
      </w:pPr>
      <w:r>
        <w:tab/>
      </w:r>
      <w:r w:rsidR="00DD4561" w:rsidRPr="00D51D90">
        <w:t>(c)</w:t>
      </w:r>
      <w:r w:rsidR="00DD4561" w:rsidRPr="00D51D90">
        <w:tab/>
        <w:t>Temporary custody, etc.</w:t>
      </w:r>
    </w:p>
    <w:p w14:paraId="3D5DBF8D" w14:textId="77777777" w:rsidR="00DD4561" w:rsidRPr="00D51D90" w:rsidRDefault="00DD4561" w:rsidP="006453AE">
      <w:pPr>
        <w:pStyle w:val="SingleTxtG"/>
      </w:pPr>
      <w:r w:rsidRPr="00D51D90">
        <w:lastRenderedPageBreak/>
        <w:t>156.</w:t>
      </w:r>
      <w:r w:rsidRPr="00D51D90">
        <w:tab/>
        <w:t>As of April 1, 2018, 3,426 child welfare officers (including those officers-designate) and 12,116 staff members in total are working at Child Guidance Centers.</w:t>
      </w:r>
    </w:p>
    <w:p w14:paraId="508A6135" w14:textId="5C32485B" w:rsidR="00DD4561" w:rsidRPr="00D51D90" w:rsidRDefault="00DD4561" w:rsidP="006453AE">
      <w:pPr>
        <w:pStyle w:val="SingleTxtG"/>
      </w:pPr>
      <w:r w:rsidRPr="00D51D90">
        <w:t>157.</w:t>
      </w:r>
      <w:r w:rsidRPr="00D51D90">
        <w:tab/>
        <w:t xml:space="preserve">In addition, in order to deal with measures against child sexual exploitation in an integrated and efficient manner, the Government of Japan has been working to realize a society where children are protected from sexual exploitation, based on the </w:t>
      </w:r>
      <w:r w:rsidR="002A53FF">
        <w:t>“</w:t>
      </w:r>
      <w:r w:rsidRPr="00D51D90">
        <w:t>Basic Plan on Measures against Child Sexual Exploitation.</w:t>
      </w:r>
      <w:r w:rsidR="002A53FF">
        <w:t>”</w:t>
      </w:r>
      <w:r w:rsidRPr="00D51D90">
        <w:t xml:space="preserve"> The Basic Plan was approved in April 2017 by the </w:t>
      </w:r>
      <w:r w:rsidR="002A53FF">
        <w:t>“</w:t>
      </w:r>
      <w:r w:rsidRPr="00D51D90">
        <w:t>Ministerial Meeting Concerning Measures Against Crime,</w:t>
      </w:r>
      <w:r w:rsidR="002A53FF">
        <w:t>”</w:t>
      </w:r>
      <w:r w:rsidRPr="00D51D90">
        <w:t xml:space="preserve"> which is chaired by the Prime Minister. </w:t>
      </w:r>
    </w:p>
    <w:p w14:paraId="67C0180D" w14:textId="2488E430" w:rsidR="00DD4561" w:rsidRPr="00D51D90" w:rsidRDefault="00DD4561" w:rsidP="00AB2833">
      <w:pPr>
        <w:pStyle w:val="H23G"/>
      </w:pPr>
      <w:r w:rsidRPr="00D51D90">
        <w:tab/>
      </w:r>
      <w:bookmarkStart w:id="101" w:name="_Toc53489267"/>
      <w:r w:rsidRPr="00D51D90">
        <w:t>(d)</w:t>
      </w:r>
      <w:r w:rsidRPr="00D51D90">
        <w:tab/>
        <w:t>Persons with Disabilities</w:t>
      </w:r>
      <w:bookmarkEnd w:id="101"/>
    </w:p>
    <w:p w14:paraId="4F6796D8" w14:textId="77777777" w:rsidR="00DD4561" w:rsidRPr="00D51D90" w:rsidRDefault="00DD4561" w:rsidP="006453AE">
      <w:pPr>
        <w:pStyle w:val="SingleTxtG"/>
      </w:pPr>
      <w:r w:rsidRPr="00D51D90">
        <w:t>158.</w:t>
      </w:r>
      <w:r w:rsidRPr="00D51D90">
        <w:tab/>
        <w:t>As an organ for people with mental disabilities, a Psychiatric Review Board has been established in each prefecture and designated city to review the necessity of hospitalization or appropriateness of treatment with regard to those who are in mental hospitals, including those who have been hospitalized without their consent.</w:t>
      </w:r>
    </w:p>
    <w:p w14:paraId="5412BA6E" w14:textId="0CDE488A" w:rsidR="00DD4561" w:rsidRPr="00D51D90" w:rsidRDefault="00DD4561" w:rsidP="006453AE">
      <w:pPr>
        <w:pStyle w:val="SingleTxtG"/>
      </w:pPr>
      <w:r w:rsidRPr="00D51D90">
        <w:t>159.</w:t>
      </w:r>
      <w:r w:rsidRPr="00D51D90">
        <w:tab/>
        <w:t xml:space="preserve">Based on the Basic Act for Persons with Disabilities, a Commission on Policy for Persons with Disabilities, which is a council composed of a maximum of thirty members selected from persons with disabilities, persons engaged in business related to the self-support and social participation of persons with disabilities, and persons with relevant knowledge and experience, is established in the Cabinet Office as an overall framework to promote and protect the rights of people with disabilities (Articles 32 and 33 of said Act). In choosing Policy Commission members, various opinions of persons with disabilities themselves must be considered, and the Commission must be formed in a way that consultation with those who know the situation of the person with disabilities can be made (paragraph 2 of Article 33). As of January 2019, half of the members are persons with disabilities or their family members. The responsibilities of the Policy Commission include, in addition to stating opinions on formulation of and changes to the </w:t>
      </w:r>
      <w:r w:rsidR="002A53FF">
        <w:t>“</w:t>
      </w:r>
      <w:r w:rsidRPr="00D51D90">
        <w:t>Basic Programme for Persons with Disabilities,</w:t>
      </w:r>
      <w:r w:rsidR="002A53FF">
        <w:t>”</w:t>
      </w:r>
      <w:r w:rsidRPr="00D51D90">
        <w:t xml:space="preserve"> studying and deliberating matters relating to the Basic Programme for Persons with Disabilities, monitoring the status of implementation of the Programme, and, where deemed necessary, making recommendations to the Prime Minister (paragraphs 4 and 9 of Article 11 and paragraph 2 of Article 32). This Policy Commission serves as the framework for monitoring mentioned in Article 33 of the Convention on the Rights of Persons with Disabilities. Monitoring of the implementation of the Convention is carried out by the Policy Commission as it monitors whether the Basic Programme for Persons with Disabilities, which sets the fundamental policy on measures for people with disabilities, is implemented in accordance with the spirit of the Convention. The Policy Commission had been monitoring the implementation status of the Third Basic Programme for Persons with Disabilities from May 2015, with a view to submitting Japan</w:t>
      </w:r>
      <w:r w:rsidR="002A53FF">
        <w:t>’</w:t>
      </w:r>
      <w:r w:rsidRPr="00D51D90">
        <w:t>s initial report under Article 35 of the Convention, and compiled the results as a document in September 2015.</w:t>
      </w:r>
    </w:p>
    <w:p w14:paraId="6D86DF41" w14:textId="77777777" w:rsidR="00DD4561" w:rsidRPr="00D51D90" w:rsidRDefault="00DD4561" w:rsidP="006453AE">
      <w:pPr>
        <w:pStyle w:val="SingleTxtG"/>
        <w:rPr>
          <w:highlight w:val="yellow"/>
        </w:rPr>
      </w:pPr>
      <w:r w:rsidRPr="00D51D90">
        <w:t>160.</w:t>
      </w:r>
      <w:r w:rsidRPr="00D51D90">
        <w:tab/>
        <w:t>In addition, a prefectural government establishes (and a municipal government may establish), pursuant to the Basic Act for Persons with Disabilities, a body with a council system, which studies and deliberates matters to promote comprehensive and systematic measures for persons with disabilities in the prefecture and the municipality as well as monitors the status of the implementation of the measures, and consideration must be given to the composition of the members of the body so that the body is able to conduct studies and deliberations by listening to the opinions of various persons with disabilities and taking into account the actual situation of persons with disabilities (Article 36 of said Act).</w:t>
      </w:r>
    </w:p>
    <w:p w14:paraId="6A2FC3E3" w14:textId="32A6CFFE" w:rsidR="00DD4561" w:rsidRPr="00D51D90" w:rsidRDefault="00DD4561" w:rsidP="00AB2833">
      <w:pPr>
        <w:pStyle w:val="H23G"/>
      </w:pPr>
      <w:r w:rsidRPr="00D51D90">
        <w:tab/>
      </w:r>
      <w:bookmarkStart w:id="102" w:name="_Toc53489268"/>
      <w:r w:rsidRPr="00D51D90">
        <w:t>(e)</w:t>
      </w:r>
      <w:r w:rsidRPr="00D51D90">
        <w:tab/>
        <w:t>Older Persons</w:t>
      </w:r>
      <w:bookmarkEnd w:id="102"/>
    </w:p>
    <w:p w14:paraId="457ABE4C" w14:textId="77777777" w:rsidR="00DD4561" w:rsidRPr="00D51D90" w:rsidRDefault="00DD4561" w:rsidP="006453AE">
      <w:pPr>
        <w:pStyle w:val="SingleTxtG"/>
      </w:pPr>
      <w:r w:rsidRPr="00D51D90">
        <w:t>161.</w:t>
      </w:r>
      <w:r w:rsidRPr="00D51D90">
        <w:tab/>
        <w:t>Based on the Act on Prevention of Elder Abuse, Support for Caregivers of Elderly Persons and Other Related Matters, municipalities conduct on-site inspections, etc. when receiving a notice or report of abuse from those who have found potential abuse or an abused elderly person, and if abuse is confirmed, take an appropriate action such as temporary custody, or if the abuse is occurring in care facilities, exercise the authority to issue an improvement order. Also, supportive measures for caregivers are promoted.</w:t>
      </w:r>
    </w:p>
    <w:p w14:paraId="10E3337E" w14:textId="668DE4EC" w:rsidR="00DD4561" w:rsidRPr="00D51D90" w:rsidRDefault="00AB2833" w:rsidP="00AB2833">
      <w:pPr>
        <w:pStyle w:val="H23G"/>
      </w:pPr>
      <w:r>
        <w:lastRenderedPageBreak/>
        <w:tab/>
      </w:r>
      <w:r>
        <w:tab/>
      </w:r>
      <w:bookmarkStart w:id="103" w:name="_Toc53489269"/>
      <w:r w:rsidR="00DD4561" w:rsidRPr="00D51D90">
        <w:t>Other Organs relating to Human Rights Protection</w:t>
      </w:r>
      <w:bookmarkEnd w:id="103"/>
    </w:p>
    <w:p w14:paraId="773B1FFE" w14:textId="1C1DFF83" w:rsidR="00DD4561" w:rsidRPr="00D51D90" w:rsidRDefault="00DD4561" w:rsidP="006453AE">
      <w:pPr>
        <w:pStyle w:val="SingleTxtG"/>
      </w:pPr>
      <w:r w:rsidRPr="00D51D90">
        <w:t>162.</w:t>
      </w:r>
      <w:r w:rsidRPr="00D51D90">
        <w:tab/>
        <w:t xml:space="preserve">In 2004, the Government of Japan established an Inter-Ministerial Liaison Committee to promptly and steadily promote close cooperation among the relevant government agencies and with the international society in preventing and eradicating trafficking in persons and protecting such victims. In 2014, the Government approved </w:t>
      </w:r>
      <w:r w:rsidR="002A53FF">
        <w:t>“</w:t>
      </w:r>
      <w:r w:rsidRPr="00D51D90">
        <w:t>Japan</w:t>
      </w:r>
      <w:r w:rsidR="002A53FF">
        <w:t>’</w:t>
      </w:r>
      <w:r w:rsidRPr="00D51D90">
        <w:t>s 2014 Action Plan to Combat Trafficking in Persons</w:t>
      </w:r>
      <w:r w:rsidR="002A53FF">
        <w:t>”</w:t>
      </w:r>
      <w:r w:rsidRPr="00D51D90">
        <w:t xml:space="preserve"> and decided to hold the </w:t>
      </w:r>
      <w:r w:rsidR="002A53FF">
        <w:t>“</w:t>
      </w:r>
      <w:r w:rsidRPr="00D51D90">
        <w:t>Council for the Promotion of Measures to Combat Trafficking in Persons,</w:t>
      </w:r>
      <w:r w:rsidR="002A53FF">
        <w:t>”</w:t>
      </w:r>
      <w:r w:rsidRPr="00D51D90">
        <w:t xml:space="preserve"> composed of relevant ministers.</w:t>
      </w:r>
    </w:p>
    <w:p w14:paraId="32474E75" w14:textId="392CB036" w:rsidR="00DD4561" w:rsidRPr="00D51D90" w:rsidRDefault="00DD4561" w:rsidP="006453AE">
      <w:pPr>
        <w:pStyle w:val="SingleTxtG"/>
      </w:pPr>
      <w:r w:rsidRPr="00D51D90">
        <w:t>163.</w:t>
      </w:r>
      <w:r w:rsidRPr="00D51D90">
        <w:tab/>
        <w:t xml:space="preserve">Based on the Plan, relevant ministries and agencies, led by this </w:t>
      </w:r>
      <w:r w:rsidR="002A53FF">
        <w:t>“</w:t>
      </w:r>
      <w:r w:rsidRPr="00D51D90">
        <w:t>Council for the Promotion of Measures to Combat Trafficking in Persons,</w:t>
      </w:r>
      <w:r w:rsidR="002A53FF">
        <w:t>”</w:t>
      </w:r>
      <w:r w:rsidRPr="00D51D90">
        <w:t xml:space="preserve"> work together to implement various measures, such as regulation and protection of, as well as support to, victims. The Government will continue to make concerted efforts to eradicate trafficking in persons.</w:t>
      </w:r>
    </w:p>
    <w:p w14:paraId="7499A9A7" w14:textId="77777777" w:rsidR="00DD4561" w:rsidRPr="00D51D90" w:rsidRDefault="00DD4561" w:rsidP="00AB2833">
      <w:pPr>
        <w:pStyle w:val="H1G"/>
      </w:pPr>
      <w:r w:rsidRPr="00D51D90">
        <w:tab/>
      </w:r>
      <w:bookmarkStart w:id="104" w:name="_Toc53489270"/>
      <w:r w:rsidRPr="00D51D90">
        <w:t>C.</w:t>
      </w:r>
      <w:r w:rsidRPr="00D51D90">
        <w:tab/>
        <w:t>Framework within which Human Rights are promoted at the national level</w:t>
      </w:r>
      <w:bookmarkEnd w:id="104"/>
    </w:p>
    <w:p w14:paraId="460E72FD" w14:textId="65957CE5" w:rsidR="00DD4561" w:rsidRPr="00D51D90" w:rsidRDefault="00DD4561" w:rsidP="00AB2833">
      <w:pPr>
        <w:pStyle w:val="H23G"/>
      </w:pPr>
      <w:r w:rsidRPr="00D51D90">
        <w:tab/>
      </w:r>
      <w:bookmarkStart w:id="105" w:name="_Toc53489271"/>
      <w:r w:rsidR="00AB2833">
        <w:t>(</w:t>
      </w:r>
      <w:r w:rsidRPr="00D51D90">
        <w:t>i</w:t>
      </w:r>
      <w:r w:rsidR="00AB2833">
        <w:t>)</w:t>
      </w:r>
      <w:r w:rsidRPr="00D51D90">
        <w:tab/>
        <w:t>Role and activities of the National Diet and Local Assemblies concerning the promotion of Human Rights Protection</w:t>
      </w:r>
      <w:bookmarkEnd w:id="105"/>
    </w:p>
    <w:p w14:paraId="335E2F8C" w14:textId="77777777" w:rsidR="00DD4561" w:rsidRPr="00D51D90" w:rsidRDefault="00DD4561" w:rsidP="006453AE">
      <w:pPr>
        <w:pStyle w:val="SingleTxtG"/>
      </w:pPr>
      <w:r w:rsidRPr="00D51D90">
        <w:t>164.</w:t>
      </w:r>
      <w:r w:rsidRPr="00D51D90">
        <w:tab/>
        <w:t xml:space="preserve">According to the Constitution of Japan, the Diet is the highest organ of state power and is the sole law-making organ of the State, composed of the House of Representatives and the House of Councillors. Each of the Houses has Legal Counsel as a standing committee in accordance with Article 41 of the National Diet Act. The Diet protects and promotes human rights through the exercise of legislative rights. </w:t>
      </w:r>
    </w:p>
    <w:p w14:paraId="3F52ED52" w14:textId="77777777" w:rsidR="00DD4561" w:rsidRPr="00D51D90" w:rsidRDefault="00DD4561" w:rsidP="006453AE">
      <w:pPr>
        <w:pStyle w:val="SingleTxtG"/>
      </w:pPr>
      <w:r w:rsidRPr="00D51D90">
        <w:t>165.</w:t>
      </w:r>
      <w:r w:rsidRPr="00D51D90">
        <w:tab/>
        <w:t>Based on the provision of Article 8 of the Act for Promotion of Human Rights Education and Awareness-Raising, every year the Diet receives from the Government reports relating to measures for human rights education and awareness-raising implemented by the Cabinet Offices, Ministries and agencies in the previous year. Reports submitted to the Diet are publicized as white papers to be made known widely to citizens.</w:t>
      </w:r>
    </w:p>
    <w:p w14:paraId="6B6725FF" w14:textId="77777777" w:rsidR="00DD4561" w:rsidRPr="00D51D90" w:rsidRDefault="00DD4561" w:rsidP="006453AE">
      <w:pPr>
        <w:pStyle w:val="SingleTxtG"/>
      </w:pPr>
      <w:r w:rsidRPr="00D51D90">
        <w:t>166.</w:t>
      </w:r>
      <w:r w:rsidRPr="00D51D90">
        <w:tab/>
        <w:t>On the other hand, Local Assemblies also make various efforts for the promotion of human rights such as a declaration of a Human Rights Protection City or a resolution for elimination of discrimination against Buraku people based on the Universal Declaration of Human Rights.</w:t>
      </w:r>
    </w:p>
    <w:p w14:paraId="6F29A537" w14:textId="2386F09C" w:rsidR="00DD4561" w:rsidRPr="00D51D90" w:rsidRDefault="00DD4561" w:rsidP="00544DF1">
      <w:pPr>
        <w:pStyle w:val="H23G"/>
      </w:pPr>
      <w:r w:rsidRPr="00D51D90">
        <w:tab/>
      </w:r>
      <w:bookmarkStart w:id="106" w:name="_Toc53489272"/>
      <w:r w:rsidR="00544DF1">
        <w:t>(</w:t>
      </w:r>
      <w:r w:rsidRPr="00D51D90">
        <w:t>ii</w:t>
      </w:r>
      <w:r w:rsidR="00544DF1">
        <w:t>)</w:t>
      </w:r>
      <w:r w:rsidRPr="00D51D90">
        <w:tab/>
        <w:t>Dissemination of Human Rights Treaties and Conventions</w:t>
      </w:r>
      <w:bookmarkEnd w:id="106"/>
    </w:p>
    <w:p w14:paraId="2BB4194E" w14:textId="77777777" w:rsidR="00DD4561" w:rsidRPr="00D51D90" w:rsidRDefault="00DD4561" w:rsidP="006453AE">
      <w:pPr>
        <w:pStyle w:val="SingleTxtG"/>
      </w:pPr>
      <w:r w:rsidRPr="00D51D90">
        <w:t>167.</w:t>
      </w:r>
      <w:r w:rsidRPr="00D51D90">
        <w:tab/>
        <w:t xml:space="preserve">Since the human rights treaties and conventions concluded by Japan are translated into Japanese and included in most law books sold in bookstores, the citizens of Japan are able to know the contents thereof easily. </w:t>
      </w:r>
    </w:p>
    <w:p w14:paraId="373B9596" w14:textId="37E05D30" w:rsidR="00DD4561" w:rsidRPr="00D51D90" w:rsidRDefault="00DD4561" w:rsidP="006453AE">
      <w:pPr>
        <w:pStyle w:val="SingleTxtG"/>
      </w:pPr>
      <w:r w:rsidRPr="00D51D90">
        <w:t>168.</w:t>
      </w:r>
      <w:r w:rsidRPr="00D51D90">
        <w:tab/>
        <w:t>The Government of Japan has prepared and distributed to the public pamphlets describing the human rights treaties concluded by Japan. Also, the Ministry of Foreign Affairs makes active efforts to publicize the various human rights treaties by posting information on the human rights conventions concluded by Japan, related Government Reports, and the background of establishment of the treaties, etc. on its website at (http://www.mofa.go.jp/mofaj/gaiko/jinken.html) in Japanese and (http://www.mofa.go.jp/</w:t>
      </w:r>
      <w:r w:rsidR="00BE1C97">
        <w:br/>
      </w:r>
      <w:r w:rsidRPr="00D51D90">
        <w:t xml:space="preserve">policy/human/index.html) in English. </w:t>
      </w:r>
    </w:p>
    <w:p w14:paraId="03E66394" w14:textId="70EA1C00" w:rsidR="00DD4561" w:rsidRPr="00D51D90" w:rsidRDefault="00DD4561" w:rsidP="00F93DEB">
      <w:pPr>
        <w:pStyle w:val="H23G"/>
      </w:pPr>
      <w:r w:rsidRPr="00D51D90">
        <w:tab/>
      </w:r>
      <w:bookmarkStart w:id="107" w:name="_Toc53489273"/>
      <w:r w:rsidR="00F93DEB">
        <w:t>(</w:t>
      </w:r>
      <w:r w:rsidRPr="00D51D90">
        <w:t>iii</w:t>
      </w:r>
      <w:r w:rsidR="00F93DEB">
        <w:t>)</w:t>
      </w:r>
      <w:r w:rsidRPr="00D51D90">
        <w:tab/>
        <w:t>Human Rights education and awareness-raising</w:t>
      </w:r>
      <w:bookmarkEnd w:id="107"/>
    </w:p>
    <w:p w14:paraId="3886CE34" w14:textId="60412E86" w:rsidR="00DD4561" w:rsidRPr="00D51D90" w:rsidRDefault="00DD4561" w:rsidP="00F93DEB">
      <w:pPr>
        <w:pStyle w:val="H23G"/>
      </w:pPr>
      <w:r w:rsidRPr="00D51D90">
        <w:tab/>
      </w:r>
      <w:bookmarkStart w:id="108" w:name="_Toc53489274"/>
      <w:r w:rsidRPr="00D51D90">
        <w:t>(a)</w:t>
      </w:r>
      <w:r w:rsidRPr="00D51D90">
        <w:tab/>
        <w:t>General Public Officials</w:t>
      </w:r>
      <w:bookmarkEnd w:id="108"/>
    </w:p>
    <w:p w14:paraId="26A16587" w14:textId="77777777" w:rsidR="00DD4561" w:rsidRPr="00D51D90" w:rsidRDefault="00DD4561" w:rsidP="006453AE">
      <w:pPr>
        <w:pStyle w:val="SingleTxtG"/>
      </w:pPr>
      <w:r w:rsidRPr="00D51D90">
        <w:t>169.</w:t>
      </w:r>
      <w:r w:rsidRPr="00D51D90">
        <w:tab/>
        <w:t xml:space="preserve">With regard to national public employees in regular service, the National Personnel Authority (NPA) has established a curriculum on human rights in its training program. </w:t>
      </w:r>
    </w:p>
    <w:p w14:paraId="18C0AE35" w14:textId="77777777" w:rsidR="00DD4561" w:rsidRPr="00D51D90" w:rsidRDefault="00DD4561" w:rsidP="006453AE">
      <w:pPr>
        <w:pStyle w:val="SingleTxtG"/>
      </w:pPr>
      <w:r w:rsidRPr="00D51D90">
        <w:t>170.</w:t>
      </w:r>
      <w:r w:rsidRPr="00D51D90">
        <w:tab/>
        <w:t>As for local public officers, human rights education is enhanced in all forms of training implemented by the Ministry of Internal Affairs and Communications (MIC) at the Local Autonomy College and the Fire and Disaster Management College, and local governments also provide human rights education.</w:t>
      </w:r>
    </w:p>
    <w:p w14:paraId="32E7E9A4" w14:textId="77777777" w:rsidR="00DD4561" w:rsidRPr="00D51D90" w:rsidRDefault="00DD4561" w:rsidP="006453AE">
      <w:pPr>
        <w:pStyle w:val="SingleTxtG"/>
      </w:pPr>
      <w:r w:rsidRPr="00D51D90">
        <w:lastRenderedPageBreak/>
        <w:t>171.</w:t>
      </w:r>
      <w:r w:rsidRPr="00D51D90">
        <w:tab/>
        <w:t xml:space="preserve">In accordance with the third phase of the World Programme for Human Rights Education, the Ministry of Justice holds human rights training seminars for national public officers of central ministries and agencies twice a year, with the aim of enhancing their understanding and appreciation of human rights issues. In addition, the Ministry of Justice holds human rights leadership training seminars for officials engaged in duties for human rights awareness-raising activities in prefectures and municipalities three times a year, with the aim of providing knowledge necessary for them to act as leaders. </w:t>
      </w:r>
    </w:p>
    <w:p w14:paraId="05FB0FE0" w14:textId="77777777" w:rsidR="00DD4561" w:rsidRPr="00D51D90" w:rsidRDefault="00DD4561" w:rsidP="00F93DEB">
      <w:pPr>
        <w:pStyle w:val="H23G"/>
      </w:pPr>
      <w:r w:rsidRPr="00D51D90">
        <w:tab/>
      </w:r>
      <w:bookmarkStart w:id="109" w:name="_Toc53489275"/>
      <w:r w:rsidRPr="00D51D90">
        <w:t>(b)</w:t>
      </w:r>
      <w:r w:rsidRPr="00D51D90">
        <w:tab/>
        <w:t>Police Personnel</w:t>
      </w:r>
      <w:bookmarkEnd w:id="109"/>
    </w:p>
    <w:p w14:paraId="0B9CA8F2" w14:textId="467C691D" w:rsidR="00DD4561" w:rsidRPr="00D51D90" w:rsidRDefault="00DD4561" w:rsidP="006453AE">
      <w:pPr>
        <w:pStyle w:val="SingleTxtG"/>
      </w:pPr>
      <w:r w:rsidRPr="00D51D90">
        <w:t>172.</w:t>
      </w:r>
      <w:r w:rsidRPr="00D51D90">
        <w:tab/>
        <w:t xml:space="preserve">The police carry out duties such as criminal investigations, which are deeply related with human rights. In this context, the Rules Concerning Work Ethics and Service of Police Personnel (National Public Safety Commission Rule No. 1 of 2000) stipulate the </w:t>
      </w:r>
      <w:r w:rsidR="002A53FF">
        <w:t>“</w:t>
      </w:r>
      <w:r w:rsidRPr="00D51D90">
        <w:t>fundamentals of work ethics</w:t>
      </w:r>
      <w:r w:rsidR="002A53FF">
        <w:t>”</w:t>
      </w:r>
      <w:r w:rsidRPr="00D51D90">
        <w:t xml:space="preserve"> primarily focusing on respect for human rights and place high priority on education concerning work ethics in police education. In this way, human rights education for police personnel is actively implemented. </w:t>
      </w:r>
    </w:p>
    <w:p w14:paraId="1409F19B" w14:textId="77777777" w:rsidR="00DD4561" w:rsidRPr="00D51D90" w:rsidRDefault="00DD4561" w:rsidP="006453AE">
      <w:pPr>
        <w:pStyle w:val="SingleTxtG"/>
      </w:pPr>
      <w:r w:rsidRPr="00D51D90">
        <w:t>173.</w:t>
      </w:r>
      <w:r w:rsidRPr="00D51D90">
        <w:tab/>
        <w:t xml:space="preserve">Newly-hired police personnel and those due to be promoted are provided education at police schools on human rights issues, including international human rights instruments. </w:t>
      </w:r>
    </w:p>
    <w:p w14:paraId="5C8688CB" w14:textId="77777777" w:rsidR="00DD4561" w:rsidRPr="00D51D90" w:rsidRDefault="00DD4561" w:rsidP="006453AE">
      <w:pPr>
        <w:pStyle w:val="SingleTxtG"/>
      </w:pPr>
      <w:r w:rsidRPr="00D51D90">
        <w:t>174.</w:t>
      </w:r>
      <w:r w:rsidRPr="00D51D90">
        <w:tab/>
        <w:t xml:space="preserve">Police personnel who are engaged in crime investigations, detainment management, and victim support are thoroughly provided education to acquire the knowledge and skills necessary for ensuring appropriate execution of duties that takes into consideration the human rights of suspects, detainees, crime victims, and others. Such education is offered by taking advantage of various training programs such as professional education at police schools and training provided at police headquarters and police stations. </w:t>
      </w:r>
    </w:p>
    <w:p w14:paraId="303ACA82" w14:textId="6723D9FB" w:rsidR="00DD4561" w:rsidRPr="00D51D90" w:rsidRDefault="00DD4561" w:rsidP="00F93DEB">
      <w:pPr>
        <w:pStyle w:val="H23G"/>
      </w:pPr>
      <w:r w:rsidRPr="00D51D90">
        <w:tab/>
      </w:r>
      <w:bookmarkStart w:id="110" w:name="_Toc53489276"/>
      <w:r w:rsidRPr="00D51D90">
        <w:t>(c)</w:t>
      </w:r>
      <w:r w:rsidRPr="00D51D90">
        <w:tab/>
        <w:t>Immigration Officials</w:t>
      </w:r>
      <w:bookmarkEnd w:id="110"/>
    </w:p>
    <w:p w14:paraId="5A77B33E" w14:textId="77777777" w:rsidR="00DD4561" w:rsidRPr="00D51D90" w:rsidRDefault="00DD4561" w:rsidP="006453AE">
      <w:pPr>
        <w:pStyle w:val="SingleTxtG"/>
      </w:pPr>
      <w:r w:rsidRPr="00D51D90">
        <w:t>175.</w:t>
      </w:r>
      <w:r w:rsidRPr="00D51D90">
        <w:tab/>
        <w:t xml:space="preserve">For immigration officials, lectures on human rights treaties are provided in various forms of personnel training to further raise their human rights awareness. </w:t>
      </w:r>
    </w:p>
    <w:p w14:paraId="3D243F72" w14:textId="27C69EB5" w:rsidR="00DD4561" w:rsidRPr="00D51D90" w:rsidRDefault="00DD4561" w:rsidP="00F93DEB">
      <w:pPr>
        <w:pStyle w:val="H23G"/>
      </w:pPr>
      <w:r w:rsidRPr="00D51D90">
        <w:tab/>
      </w:r>
      <w:bookmarkStart w:id="111" w:name="_Toc53489277"/>
      <w:r w:rsidRPr="00D51D90">
        <w:t>(d)</w:t>
      </w:r>
      <w:r w:rsidRPr="00D51D90">
        <w:tab/>
        <w:t>Public Prosecutors</w:t>
      </w:r>
      <w:bookmarkEnd w:id="111"/>
    </w:p>
    <w:p w14:paraId="32A2BDCC" w14:textId="77777777" w:rsidR="00DD4561" w:rsidRPr="00D51D90" w:rsidRDefault="00DD4561" w:rsidP="006453AE">
      <w:pPr>
        <w:pStyle w:val="SingleTxtG"/>
      </w:pPr>
      <w:r w:rsidRPr="00D51D90">
        <w:t>176.</w:t>
      </w:r>
      <w:r w:rsidRPr="00D51D90">
        <w:tab/>
        <w:t xml:space="preserve">The Ministry of Justice provides lectures on international human rights instruments and on the protection and support for crime victims, gender consideration, and other issues in training sessions that public prosecutors are obligated to take at the time of appointment and at subsequent times specified according to years of work experience. </w:t>
      </w:r>
    </w:p>
    <w:p w14:paraId="28581C98" w14:textId="77777777" w:rsidR="00DD4561" w:rsidRPr="00D51D90" w:rsidRDefault="00DD4561" w:rsidP="00F93DEB">
      <w:pPr>
        <w:pStyle w:val="H23G"/>
      </w:pPr>
      <w:r w:rsidRPr="00D51D90">
        <w:tab/>
      </w:r>
      <w:bookmarkStart w:id="112" w:name="_Toc53489278"/>
      <w:r w:rsidRPr="00D51D90">
        <w:t>(e)</w:t>
      </w:r>
      <w:r w:rsidRPr="00D51D90">
        <w:tab/>
        <w:t>Judges</w:t>
      </w:r>
      <w:bookmarkEnd w:id="112"/>
    </w:p>
    <w:p w14:paraId="574DB2C2" w14:textId="77777777" w:rsidR="00DD4561" w:rsidRPr="00D51D90" w:rsidRDefault="00DD4561" w:rsidP="006453AE">
      <w:pPr>
        <w:pStyle w:val="SingleTxtG"/>
      </w:pPr>
      <w:bookmarkStart w:id="113" w:name="OLE_LINK2"/>
      <w:r w:rsidRPr="00D51D90">
        <w:t>177.</w:t>
      </w:r>
      <w:r w:rsidRPr="00D51D90">
        <w:tab/>
        <w:t>The Government of Japan recognizes that</w:t>
      </w:r>
      <w:bookmarkEnd w:id="113"/>
      <w:r w:rsidRPr="00D51D90">
        <w:t xml:space="preserve"> those who become judges, prosecutors, or lawyers must undertake legal training at the Legal Training and Research Institute before obtaining judicial qualification, and that the training includes curricula relating to human rights treaties. The Government of Japan also recognizes that judges are also given related lectures and programs on the treaties after their appointments. </w:t>
      </w:r>
    </w:p>
    <w:p w14:paraId="5ACF9783" w14:textId="77777777" w:rsidR="00DD4561" w:rsidRPr="00D51D90" w:rsidRDefault="00DD4561" w:rsidP="00F93DEB">
      <w:pPr>
        <w:pStyle w:val="H23G"/>
      </w:pPr>
      <w:r w:rsidRPr="00D51D90">
        <w:tab/>
      </w:r>
      <w:bookmarkStart w:id="114" w:name="_Toc53489279"/>
      <w:r w:rsidRPr="00D51D90">
        <w:t>(f)</w:t>
      </w:r>
      <w:r w:rsidRPr="00D51D90">
        <w:tab/>
        <w:t>Lawyers</w:t>
      </w:r>
      <w:bookmarkEnd w:id="114"/>
    </w:p>
    <w:p w14:paraId="68F47107" w14:textId="77777777" w:rsidR="00DD4561" w:rsidRPr="00D51D90" w:rsidRDefault="00DD4561" w:rsidP="006453AE">
      <w:pPr>
        <w:pStyle w:val="SingleTxtG"/>
      </w:pPr>
      <w:r w:rsidRPr="00D51D90">
        <w:t>178.</w:t>
      </w:r>
      <w:r w:rsidRPr="00D51D90">
        <w:tab/>
        <w:t>The Government of Japan recognizes that the Japan Federation of Bar Associations (JFBA) and 52 local bar associations and 8 Federations of Bar Associations in each region are conducting human rights training for lawyers. The following are examples of recent lecture topics held by the JFBA:</w:t>
      </w:r>
    </w:p>
    <w:p w14:paraId="04A0FDBA" w14:textId="4C65FDB4" w:rsidR="00DD4561" w:rsidRPr="00D51D90" w:rsidRDefault="00DD4561" w:rsidP="00F93DEB">
      <w:pPr>
        <w:pStyle w:val="Bullet1G"/>
      </w:pPr>
      <w:r w:rsidRPr="00D51D90">
        <w:t>Global trends calling for the eradication of corporal punishment against children</w:t>
      </w:r>
    </w:p>
    <w:p w14:paraId="2F32766E" w14:textId="6F961441" w:rsidR="00DD4561" w:rsidRPr="00D51D90" w:rsidRDefault="00DD4561" w:rsidP="00F93DEB">
      <w:pPr>
        <w:pStyle w:val="Bullet1G"/>
      </w:pPr>
      <w:r w:rsidRPr="00D51D90">
        <w:t>Activities of the United Nations Human Rights Treaty Bodies</w:t>
      </w:r>
    </w:p>
    <w:p w14:paraId="3DF613BB" w14:textId="26619455" w:rsidR="00DD4561" w:rsidRPr="00D51D90" w:rsidRDefault="00DD4561" w:rsidP="00F93DEB">
      <w:pPr>
        <w:pStyle w:val="Bullet1G"/>
      </w:pPr>
      <w:r w:rsidRPr="00D51D90">
        <w:t>General Comment No. 35 (Liberty and security of person) of the International Covenant on Civil and Political Rights by the Human Rights Committee</w:t>
      </w:r>
    </w:p>
    <w:p w14:paraId="245FC87F" w14:textId="55B9379F" w:rsidR="00DD4561" w:rsidRPr="00D51D90" w:rsidRDefault="00DD4561" w:rsidP="00F93DEB">
      <w:pPr>
        <w:pStyle w:val="Bullet1G"/>
      </w:pPr>
      <w:r w:rsidRPr="00D51D90">
        <w:t>Consideration of the periodic reports on the implementation of the Convention on the Elimination of All Forms of Discrimination against Women</w:t>
      </w:r>
    </w:p>
    <w:p w14:paraId="099B88A1" w14:textId="00FA8D4A" w:rsidR="00DD4561" w:rsidRPr="00D51D90" w:rsidRDefault="00DD4561" w:rsidP="00F93DEB">
      <w:pPr>
        <w:pStyle w:val="Bullet1G"/>
      </w:pPr>
      <w:r w:rsidRPr="00D51D90">
        <w:t>Human rights of sexual minorities</w:t>
      </w:r>
    </w:p>
    <w:p w14:paraId="2ED54FD2" w14:textId="6D50294C" w:rsidR="00DD4561" w:rsidRPr="00D51D90" w:rsidRDefault="00DD4561" w:rsidP="00F93DEB">
      <w:pPr>
        <w:pStyle w:val="Bullet1G"/>
      </w:pPr>
      <w:r w:rsidRPr="00D51D90">
        <w:lastRenderedPageBreak/>
        <w:t>Latest international trends in business and human rights</w:t>
      </w:r>
    </w:p>
    <w:p w14:paraId="48640221" w14:textId="77777777" w:rsidR="00DD4561" w:rsidRPr="00D51D90" w:rsidRDefault="00DD4561" w:rsidP="00F93DEB">
      <w:pPr>
        <w:pStyle w:val="H23G"/>
      </w:pPr>
      <w:r w:rsidRPr="00D51D90">
        <w:tab/>
      </w:r>
      <w:bookmarkStart w:id="115" w:name="_Toc53489280"/>
      <w:r w:rsidRPr="00D51D90">
        <w:t>(g)</w:t>
      </w:r>
      <w:r w:rsidRPr="00D51D90">
        <w:tab/>
        <w:t>Prison Officers</w:t>
      </w:r>
      <w:bookmarkEnd w:id="115"/>
    </w:p>
    <w:p w14:paraId="3FB299D5" w14:textId="77777777" w:rsidR="00DD4561" w:rsidRPr="00D51D90" w:rsidRDefault="00DD4561" w:rsidP="006453AE">
      <w:pPr>
        <w:pStyle w:val="SingleTxtG"/>
      </w:pPr>
      <w:r w:rsidRPr="00D51D90">
        <w:t>179.</w:t>
      </w:r>
      <w:r w:rsidRPr="00D51D90">
        <w:tab/>
        <w:t xml:space="preserve">With a view to enhancing respect for the human rights of inmates, the staff members of correctional institutions, including prison officers, are given proper education in various programs at the Training Institute for Correctional Personnel and the branch offices thereof, including lectures on the human rights of the inmates in light of the Constitution of Japan and various human rights treaties and programs adopting a behavioral science approach. At each correctional institution, prison officers receive practice-based training using role-playing materials assuming various scenarios with the inmates in order to improve their awareness of human rights. </w:t>
      </w:r>
    </w:p>
    <w:p w14:paraId="41C46528" w14:textId="3563C66A" w:rsidR="00DD4561" w:rsidRPr="00D51D90" w:rsidRDefault="00DD4561" w:rsidP="00F93DEB">
      <w:pPr>
        <w:pStyle w:val="H23G"/>
      </w:pPr>
      <w:r w:rsidRPr="00D51D90">
        <w:tab/>
      </w:r>
      <w:bookmarkStart w:id="116" w:name="_Toc53489281"/>
      <w:r w:rsidRPr="00D51D90">
        <w:t>(h)</w:t>
      </w:r>
      <w:r w:rsidRPr="00D51D90">
        <w:tab/>
        <w:t>Self-Defense Force Uniformed Personnel</w:t>
      </w:r>
      <w:bookmarkEnd w:id="116"/>
    </w:p>
    <w:p w14:paraId="26699523" w14:textId="77777777" w:rsidR="00DD4561" w:rsidRPr="00D51D90" w:rsidRDefault="00DD4561" w:rsidP="006453AE">
      <w:pPr>
        <w:pStyle w:val="SingleTxtG"/>
      </w:pPr>
      <w:r w:rsidRPr="00D51D90">
        <w:t>180.</w:t>
      </w:r>
      <w:r w:rsidRPr="00D51D90">
        <w:tab/>
        <w:t xml:space="preserve">The Ministry of Defense provides those who will be or are Self-Defense Force uniformed personnel with proper education relating to the Geneva Conventions and other international humanitarian law to protect the human rights of captives in emergency situations at the National Defense Academy, the National Defense Medical College, the National Institute for Defense Studies, the Joint Staff College, and the Schools for (Self-Defense Force) uniformed personnel for Ground, Maritime, and Air Self-Defense Forces. </w:t>
      </w:r>
    </w:p>
    <w:p w14:paraId="3B8B1EE1" w14:textId="1807450C" w:rsidR="00DD4561" w:rsidRPr="00D51D90" w:rsidRDefault="00DD4561" w:rsidP="00F93DEB">
      <w:pPr>
        <w:pStyle w:val="H23G"/>
      </w:pPr>
      <w:r w:rsidRPr="00D51D90">
        <w:tab/>
      </w:r>
      <w:bookmarkStart w:id="117" w:name="_Toc53489282"/>
      <w:r w:rsidRPr="00D51D90">
        <w:t>(i)</w:t>
      </w:r>
      <w:r w:rsidRPr="00D51D90">
        <w:tab/>
        <w:t>Teachers</w:t>
      </w:r>
      <w:bookmarkEnd w:id="117"/>
    </w:p>
    <w:p w14:paraId="632C7C4C" w14:textId="77777777" w:rsidR="00DD4561" w:rsidRPr="00D51D90" w:rsidRDefault="00DD4561" w:rsidP="006453AE">
      <w:pPr>
        <w:pStyle w:val="SingleTxtG"/>
      </w:pPr>
      <w:r w:rsidRPr="00D51D90">
        <w:t>181.</w:t>
      </w:r>
      <w:r w:rsidRPr="00D51D90">
        <w:tab/>
        <w:t xml:space="preserve">The National Institute for School Teachers and Staff Development (NITS) provides a training program to develop human rights education instructors. This program is designed for those who are to play an instructive role in human rights education. Under this program, by attending study discussions or practices relating to international or domestic trends on human rights education and effective teaching methodology, they obtain necessary knowledge and skills to teach students to respect human rights. Then, they are expected to serve as instructors for training on human rights held in each region and to provide necessary guidance and advice to all schools relating to human rights education. </w:t>
      </w:r>
    </w:p>
    <w:p w14:paraId="3CA9524A" w14:textId="77777777" w:rsidR="00DD4561" w:rsidRPr="00D51D90" w:rsidRDefault="00DD4561" w:rsidP="006453AE">
      <w:pPr>
        <w:pStyle w:val="SingleTxtG"/>
      </w:pPr>
      <w:r w:rsidRPr="00D51D90">
        <w:t>182.</w:t>
      </w:r>
      <w:r w:rsidRPr="00D51D90">
        <w:tab/>
        <w:t xml:space="preserve">In schools, lectures on human rights for teachers and school staff members are incorporated into the in-school education program, while similar lectures are offered by the prefectural or local education committees to those who are in charge of human rights education. A human rights educational program is also provided in the training for newly recruited teachers or in other training such as performance-enhancing training for mid-career teachers, depending on their level of experience. </w:t>
      </w:r>
    </w:p>
    <w:p w14:paraId="46C6C330" w14:textId="77777777" w:rsidR="00DD4561" w:rsidRPr="00D51D90" w:rsidRDefault="00DD4561" w:rsidP="00F93DEB">
      <w:pPr>
        <w:pStyle w:val="H23G"/>
      </w:pPr>
      <w:r w:rsidRPr="00D51D90">
        <w:tab/>
      </w:r>
      <w:bookmarkStart w:id="118" w:name="_Toc53489283"/>
      <w:r w:rsidRPr="00D51D90">
        <w:t>(j)</w:t>
      </w:r>
      <w:r w:rsidRPr="00D51D90">
        <w:tab/>
        <w:t>General Public</w:t>
      </w:r>
      <w:bookmarkEnd w:id="118"/>
    </w:p>
    <w:p w14:paraId="523AEE44" w14:textId="77777777" w:rsidR="00DD4561" w:rsidRPr="00D51D90" w:rsidRDefault="00DD4561" w:rsidP="006453AE">
      <w:pPr>
        <w:pStyle w:val="SingleTxtG"/>
      </w:pPr>
      <w:r w:rsidRPr="00D51D90">
        <w:t>183.</w:t>
      </w:r>
      <w:r w:rsidRPr="00D51D90">
        <w:tab/>
        <w:t>The Ministry of Justice holds human rights lectures and conducts various awareness-raising activities including distribution of pamphlets for citizens to promote their awareness of human rights.</w:t>
      </w:r>
    </w:p>
    <w:p w14:paraId="39D37AC6" w14:textId="77777777" w:rsidR="00DD4561" w:rsidRPr="00D51D90" w:rsidRDefault="00DD4561" w:rsidP="006453AE">
      <w:pPr>
        <w:pStyle w:val="SingleTxtG"/>
      </w:pPr>
      <w:r w:rsidRPr="00D51D90">
        <w:t>184.</w:t>
      </w:r>
      <w:r w:rsidRPr="00D51D90">
        <w:tab/>
        <w:t>With regard to social education, the Government recognizes that classes and seminars about human rights education are held, in response to the actual situation of the community, at social education facilities which serve as learning sites in the community, such as community learning centers and libraries. In addition, the Government supports human rights education in communities by incorporating a human rights education program into training courses for social education supervisors, who play a key role as instructors of social education, thus developing and improving the quality of instructors.</w:t>
      </w:r>
    </w:p>
    <w:p w14:paraId="0119D021" w14:textId="34A0E2CE" w:rsidR="00DD4561" w:rsidRPr="00D51D90" w:rsidRDefault="002A123C" w:rsidP="00F93DEB">
      <w:pPr>
        <w:pStyle w:val="H23G"/>
      </w:pPr>
      <w:bookmarkStart w:id="119" w:name="_Toc53489284"/>
      <w:r>
        <w:tab/>
        <w:t>(</w:t>
      </w:r>
      <w:r w:rsidR="00DD4561" w:rsidRPr="00D51D90">
        <w:t>iv</w:t>
      </w:r>
      <w:r>
        <w:t>)</w:t>
      </w:r>
      <w:r w:rsidR="00DD4561" w:rsidRPr="00D51D90">
        <w:tab/>
        <w:t>Measures for improvement of awareness of Human Rights</w:t>
      </w:r>
      <w:bookmarkEnd w:id="119"/>
    </w:p>
    <w:p w14:paraId="56523F6E" w14:textId="77777777" w:rsidR="00DD4561" w:rsidRPr="00D51D90" w:rsidRDefault="00DD4561" w:rsidP="00F93DEB">
      <w:pPr>
        <w:pStyle w:val="H23G"/>
      </w:pPr>
      <w:r w:rsidRPr="00D51D90">
        <w:tab/>
      </w:r>
      <w:bookmarkStart w:id="120" w:name="_Toc53489285"/>
      <w:r w:rsidRPr="00D51D90">
        <w:t>(a)</w:t>
      </w:r>
      <w:r w:rsidRPr="00D51D90">
        <w:tab/>
        <w:t>Educational Program</w:t>
      </w:r>
      <w:bookmarkEnd w:id="120"/>
    </w:p>
    <w:p w14:paraId="2C5836B4" w14:textId="374F3B05" w:rsidR="00DD4561" w:rsidRPr="00D51D90" w:rsidRDefault="00DD4561" w:rsidP="006453AE">
      <w:pPr>
        <w:pStyle w:val="SingleTxtG"/>
      </w:pPr>
      <w:r w:rsidRPr="00D51D90">
        <w:t>185.</w:t>
      </w:r>
      <w:r w:rsidRPr="00D51D90">
        <w:tab/>
        <w:t xml:space="preserve">Being entrusted under the </w:t>
      </w:r>
      <w:r w:rsidR="002A53FF">
        <w:t>“</w:t>
      </w:r>
      <w:r w:rsidRPr="00D51D90">
        <w:t>Human Rights Education and Research Promotion Program,</w:t>
      </w:r>
      <w:r w:rsidR="002A53FF">
        <w:t>”</w:t>
      </w:r>
      <w:r w:rsidRPr="00D51D90">
        <w:t xml:space="preserve"> prefectural and local education committees conduct 1) practical study on a comprehensive approach of human rights education through proper cooperation among school, family, and community, and 2) practical research on improvement and awareness raising through teaching methods of human rights education in schools. </w:t>
      </w:r>
    </w:p>
    <w:p w14:paraId="4F37713B" w14:textId="77777777" w:rsidR="00DD4561" w:rsidRPr="00D51D90" w:rsidRDefault="00DD4561" w:rsidP="00F93DEB">
      <w:pPr>
        <w:pStyle w:val="H23G"/>
      </w:pPr>
      <w:r w:rsidRPr="00D51D90">
        <w:lastRenderedPageBreak/>
        <w:tab/>
      </w:r>
      <w:bookmarkStart w:id="121" w:name="_Toc53489286"/>
      <w:r w:rsidRPr="00D51D90">
        <w:t>(b)</w:t>
      </w:r>
      <w:r w:rsidRPr="00D51D90">
        <w:tab/>
        <w:t>Human Rights Awareness-raising through Media</w:t>
      </w:r>
      <w:bookmarkEnd w:id="121"/>
    </w:p>
    <w:p w14:paraId="1CFFB61C" w14:textId="578E6830" w:rsidR="00DD4561" w:rsidRPr="00D51D90" w:rsidRDefault="00DD4561" w:rsidP="006453AE">
      <w:pPr>
        <w:pStyle w:val="SingleTxtG"/>
      </w:pPr>
      <w:r w:rsidRPr="00D51D90">
        <w:t>186.</w:t>
      </w:r>
      <w:r w:rsidRPr="00D51D90">
        <w:tab/>
        <w:t>The Ministry of Justice has been carrying out various activities to improve each citizen</w:t>
      </w:r>
      <w:r w:rsidR="002A53FF">
        <w:t>’</w:t>
      </w:r>
      <w:r w:rsidRPr="00D51D90">
        <w:t xml:space="preserve">s awareness and understanding of human rights through various media. Examples of such activities are promotional advertising on electronic billboards; promotional advertising in trains and subways; Internet banner advertisements on portal or SNS sites; posting of videos to YouTube; posting information on the website of the Ministry of Justice; TV, radio, and cable broadcasts; and publicity in newspapers and weekly magazines on relevant topics, etc. </w:t>
      </w:r>
    </w:p>
    <w:p w14:paraId="18FA0333" w14:textId="6F5C18B9" w:rsidR="00DD4561" w:rsidRPr="00D51D90" w:rsidRDefault="00F93DEB" w:rsidP="00F93DEB">
      <w:pPr>
        <w:pStyle w:val="H23G"/>
      </w:pPr>
      <w:r>
        <w:tab/>
      </w:r>
      <w:bookmarkStart w:id="122" w:name="_Toc53489287"/>
      <w:r>
        <w:t>(</w:t>
      </w:r>
      <w:r w:rsidR="00DD4561" w:rsidRPr="00D51D90">
        <w:t>v</w:t>
      </w:r>
      <w:r>
        <w:t>)</w:t>
      </w:r>
      <w:r w:rsidR="00DD4561" w:rsidRPr="00D51D90">
        <w:tab/>
        <w:t>Participation of Civil Society Organizations including NGOs, etc.</w:t>
      </w:r>
      <w:bookmarkEnd w:id="122"/>
    </w:p>
    <w:p w14:paraId="4A5989C1" w14:textId="77777777" w:rsidR="00DD4561" w:rsidRPr="00D51D90" w:rsidRDefault="00DD4561" w:rsidP="006453AE">
      <w:pPr>
        <w:pStyle w:val="SingleTxtG"/>
      </w:pPr>
      <w:r w:rsidRPr="00D51D90">
        <w:t>187.</w:t>
      </w:r>
      <w:r w:rsidRPr="00D51D90">
        <w:tab/>
        <w:t>The Government of Japan truly understands the importance of the various activities of civil society in the promotion of human rights treaties. In this regard, it holds dialogues with civil society and NGOs to exchange views in the course of preparing Government Reports on the human rights conventions. The Government of Japan will continue to respect and have dialogues with civil society.</w:t>
      </w:r>
    </w:p>
    <w:p w14:paraId="68067CDD" w14:textId="77777777" w:rsidR="00DD4561" w:rsidRPr="00D51D90" w:rsidRDefault="00DD4561" w:rsidP="006453AE">
      <w:pPr>
        <w:pStyle w:val="SingleTxtG"/>
      </w:pPr>
      <w:r w:rsidRPr="00D51D90">
        <w:t>188.</w:t>
      </w:r>
      <w:r w:rsidRPr="00D51D90">
        <w:tab/>
        <w:t>The Ministry of Justice is making efforts to realize effective human rights protection and promotion in cooperation with various agencies and associations, including NGOs and civil society organizations, in conducting activities in the field of human rights promotion, human rights counseling, and investigation and resolution of human rights violation cases.</w:t>
      </w:r>
    </w:p>
    <w:p w14:paraId="5BF11CA0" w14:textId="1478A147" w:rsidR="00DD4561" w:rsidRPr="00D51D90" w:rsidRDefault="00F93DEB" w:rsidP="00F93DEB">
      <w:pPr>
        <w:pStyle w:val="H23G"/>
      </w:pPr>
      <w:r>
        <w:tab/>
      </w:r>
      <w:bookmarkStart w:id="123" w:name="_Toc53489288"/>
      <w:r>
        <w:t>(</w:t>
      </w:r>
      <w:r w:rsidR="00DD4561" w:rsidRPr="00D51D90">
        <w:t>vi</w:t>
      </w:r>
      <w:r>
        <w:t>)</w:t>
      </w:r>
      <w:r>
        <w:tab/>
      </w:r>
      <w:r w:rsidR="00DD4561" w:rsidRPr="00D51D90">
        <w:t>International Cooperation</w:t>
      </w:r>
      <w:bookmarkEnd w:id="123"/>
    </w:p>
    <w:p w14:paraId="4BE40702" w14:textId="77777777" w:rsidR="00DD4561" w:rsidRPr="00D51D90" w:rsidRDefault="00DD4561" w:rsidP="006453AE">
      <w:pPr>
        <w:pStyle w:val="SingleTxtG"/>
      </w:pPr>
      <w:r w:rsidRPr="00D51D90">
        <w:t>189.</w:t>
      </w:r>
      <w:r w:rsidRPr="00D51D90">
        <w:tab/>
        <w:t>While it is important that human rights and fundamental freedoms, as universal values, are guaranteed not only in Japan but in all countries and regions around the world, each country has its unique history, traditions, etc. Therefore, the Government of Japan has considered the unique situations specific to each case and has provided proper international support for improvement of human rights through dialogue and cooperation.</w:t>
      </w:r>
    </w:p>
    <w:p w14:paraId="05EDAC40" w14:textId="77777777" w:rsidR="00DD4561" w:rsidRPr="00D51D90" w:rsidRDefault="00DD4561" w:rsidP="006453AE">
      <w:pPr>
        <w:pStyle w:val="SingleTxtG"/>
      </w:pPr>
      <w:r w:rsidRPr="00D51D90">
        <w:t>190.</w:t>
      </w:r>
      <w:r w:rsidRPr="00D51D90">
        <w:tab/>
        <w:t xml:space="preserve">In 2016, under its ODA program, Japan contributed USD 294.44 million for medicine and health, USD 6284.29 million for gender equality, USD 48.40 million for peace building, and USD 845.90 million for education. </w:t>
      </w:r>
    </w:p>
    <w:p w14:paraId="09F5C289" w14:textId="63B2CACC" w:rsidR="00DD4561" w:rsidRPr="00D51D90" w:rsidRDefault="00DD4561" w:rsidP="006453AE">
      <w:pPr>
        <w:pStyle w:val="SingleTxtG"/>
      </w:pPr>
      <w:r w:rsidRPr="00D51D90">
        <w:t>191.</w:t>
      </w:r>
      <w:r w:rsidRPr="00D51D90">
        <w:tab/>
        <w:t>Japan also supports the human rights activities of international human rights organizations (OHCHR: Office of the United Nations High Commissioner for Human Rights, UNICEF, UN Women, etc.). In FY2016, Japan made a contribution of USD 194,012 million to UNICEF, and it is the seventh largest sponsor in the world and the top donor to OHCHR</w:t>
      </w:r>
      <w:r w:rsidR="002A53FF">
        <w:t>’</w:t>
      </w:r>
      <w:r w:rsidRPr="00D51D90">
        <w:t>s activities in Asia. Japan continues to support these activities, including through voluntary contributions.</w:t>
      </w:r>
    </w:p>
    <w:p w14:paraId="3434A67C" w14:textId="77777777" w:rsidR="00DD4561" w:rsidRPr="00D51D90" w:rsidRDefault="00DD4561" w:rsidP="006453AE">
      <w:pPr>
        <w:pStyle w:val="SingleTxtG"/>
      </w:pPr>
      <w:r w:rsidRPr="00D51D90">
        <w:t>192.</w:t>
      </w:r>
      <w:r w:rsidRPr="00D51D90">
        <w:tab/>
        <w:t>In an effort to achieve the Sustainable Development Goals (SDGs), the Government of Japan has expressed and has been steadily implementing its commitments in each field. At the Universal Health Coverage (UHC) Forum 2017 in December 2017, Japan committed USD 2.9 billion in health to promote the efforts to achieve UHC by each country and each organization.</w:t>
      </w:r>
    </w:p>
    <w:p w14:paraId="62E3BD09" w14:textId="3918DDC2" w:rsidR="00DD4561" w:rsidRPr="00D51D90" w:rsidRDefault="00DD4561" w:rsidP="00F93DEB">
      <w:pPr>
        <w:pStyle w:val="H23G"/>
      </w:pPr>
      <w:r w:rsidRPr="00D51D90">
        <w:tab/>
      </w:r>
      <w:bookmarkStart w:id="124" w:name="_Toc53489289"/>
      <w:r w:rsidR="00F93DEB">
        <w:t>(</w:t>
      </w:r>
      <w:r w:rsidRPr="00D51D90">
        <w:t>vii</w:t>
      </w:r>
      <w:r w:rsidR="00F93DEB">
        <w:t>)</w:t>
      </w:r>
      <w:r w:rsidRPr="00D51D90">
        <w:tab/>
        <w:t>Preparation process of Government Reports</w:t>
      </w:r>
      <w:bookmarkEnd w:id="124"/>
    </w:p>
    <w:p w14:paraId="55D7E1E1" w14:textId="77777777" w:rsidR="00DD4561" w:rsidRPr="00D51D90" w:rsidRDefault="00DD4561" w:rsidP="006453AE">
      <w:pPr>
        <w:pStyle w:val="SingleTxtG"/>
      </w:pPr>
      <w:r w:rsidRPr="00D51D90">
        <w:t>193.</w:t>
      </w:r>
      <w:r w:rsidRPr="00D51D90">
        <w:tab/>
        <w:t>Government Reports are mainly coordinated and prepared by the Ministry of Foreign Affairs in cooperation with relevant Ministries and Agencies.</w:t>
      </w:r>
      <w:r w:rsidRPr="00D51D90" w:rsidDel="009F4936">
        <w:t xml:space="preserve"> </w:t>
      </w:r>
      <w:r w:rsidRPr="00D51D90">
        <w:t xml:space="preserve">The report related to the Convention on the Elimination of All Forms of Discrimination against Women is coordinated and compiled by the Cabinet Office. </w:t>
      </w:r>
    </w:p>
    <w:p w14:paraId="560145E2" w14:textId="77777777" w:rsidR="00DD4561" w:rsidRPr="00D51D90" w:rsidRDefault="00DD4561" w:rsidP="006453AE">
      <w:pPr>
        <w:pStyle w:val="SingleTxtG"/>
      </w:pPr>
      <w:r w:rsidRPr="00D51D90">
        <w:t>194.</w:t>
      </w:r>
      <w:r w:rsidRPr="00D51D90">
        <w:tab/>
        <w:t xml:space="preserve">For example, the initial report submitted by Japan under Article 35 of the Convention on the Rights of Persons with Disabilities was written based on the preparations made by the Commission on Policy for Persons with Disabilities and public comments. In addition, the Combined Seventh and Eighth Periodic Report on the Implementation of the Convention on the Elimination of All Forms of Discrimination against Women was written after the Council for Gender Equality Specialist Committee on Monitoring monitored the state of progress through interviewing experts as well as relevant ministries and compiled the opinions for the Government. The Council for Gender Equality </w:t>
      </w:r>
      <w:r w:rsidRPr="00D51D90">
        <w:lastRenderedPageBreak/>
        <w:t>Specialist Committees also interviewed relevant ministries and monitored the state of progress based on the CEDAW concluding observations of 2016.</w:t>
      </w:r>
    </w:p>
    <w:p w14:paraId="09E2E471" w14:textId="77777777" w:rsidR="00DD4561" w:rsidRPr="00D51D90" w:rsidRDefault="00DD4561" w:rsidP="006453AE">
      <w:pPr>
        <w:pStyle w:val="SingleTxtG"/>
      </w:pPr>
      <w:r w:rsidRPr="00D51D90">
        <w:t>195.</w:t>
      </w:r>
      <w:r w:rsidRPr="00D51D90">
        <w:tab/>
        <w:t xml:space="preserve">So that it can be disseminated and made available to the public, each Government Report is posted on the websites of the Ministry of Foreign Affairs and the Cabinet Office (with respect to the Convention on the Elimination of All Forms of Discrimination against Women), both in Japanese and English, and is distributed to the relevant Diet members and citizens and NGOs who have a concern about the issue. </w:t>
      </w:r>
    </w:p>
    <w:p w14:paraId="606287C2" w14:textId="6B63D207" w:rsidR="00DD4561" w:rsidRPr="00D51D90" w:rsidRDefault="00DD4561" w:rsidP="006453AE">
      <w:pPr>
        <w:pStyle w:val="SingleTxtG"/>
      </w:pPr>
      <w:r w:rsidRPr="00D51D90">
        <w:t>196.</w:t>
      </w:r>
      <w:r w:rsidRPr="00D51D90">
        <w:tab/>
        <w:t>The concluding observations of the human rights treaty bodies on Japan</w:t>
      </w:r>
      <w:r w:rsidR="002A53FF">
        <w:t>’</w:t>
      </w:r>
      <w:r w:rsidRPr="00D51D90">
        <w:t xml:space="preserve">s Government Reports are shared with relevant ministries and agencies and discussions are held concerning each recommendation. When any new measure is implemented, it is incorporated in the next government periodic report. The concluding observations are posted on the website of the Ministry of Foreign Affairs and the Cabinet Office (with respect to the Convention on the Elimination of All Forms of Discrimination against Women), both in Japanese and English. </w:t>
      </w:r>
    </w:p>
    <w:p w14:paraId="3EFF0CF8" w14:textId="77777777" w:rsidR="00DD4561" w:rsidRPr="00D51D90" w:rsidRDefault="00DD4561" w:rsidP="00F93DEB">
      <w:pPr>
        <w:pStyle w:val="HChG"/>
      </w:pPr>
      <w:r w:rsidRPr="00D51D90">
        <w:tab/>
      </w:r>
      <w:bookmarkStart w:id="125" w:name="_Toc53489290"/>
      <w:r w:rsidRPr="00D51D90">
        <w:t>III.</w:t>
      </w:r>
      <w:r w:rsidRPr="00D51D90">
        <w:tab/>
        <w:t>Information on Non-discrimination and Equality and effective remedies</w:t>
      </w:r>
      <w:bookmarkEnd w:id="125"/>
    </w:p>
    <w:p w14:paraId="59A16AB9" w14:textId="77777777" w:rsidR="00DD4561" w:rsidRPr="00D51D90" w:rsidRDefault="00DD4561" w:rsidP="00F93DEB">
      <w:pPr>
        <w:pStyle w:val="H1G"/>
      </w:pPr>
      <w:r w:rsidRPr="00D51D90">
        <w:tab/>
      </w:r>
      <w:bookmarkStart w:id="126" w:name="_Toc53489291"/>
      <w:r w:rsidRPr="00D51D90">
        <w:t>A.</w:t>
      </w:r>
      <w:r w:rsidRPr="00D51D90">
        <w:tab/>
        <w:t>Legislation concerning Non-discrimination and Equality</w:t>
      </w:r>
      <w:bookmarkEnd w:id="126"/>
    </w:p>
    <w:p w14:paraId="208812E0" w14:textId="089C5CE5" w:rsidR="00DD4561" w:rsidRPr="00D51D90" w:rsidRDefault="00DD4561" w:rsidP="00F93DEB">
      <w:pPr>
        <w:pStyle w:val="H23G"/>
      </w:pPr>
      <w:r w:rsidRPr="00D51D90">
        <w:tab/>
      </w:r>
      <w:bookmarkStart w:id="127" w:name="_Toc53489292"/>
      <w:r w:rsidR="00F93DEB">
        <w:t>(</w:t>
      </w:r>
      <w:r w:rsidRPr="00D51D90">
        <w:t>i</w:t>
      </w:r>
      <w:r w:rsidR="00F93DEB">
        <w:t>)</w:t>
      </w:r>
      <w:r w:rsidRPr="00D51D90">
        <w:tab/>
        <w:t>Constitution of Japan</w:t>
      </w:r>
      <w:bookmarkEnd w:id="127"/>
    </w:p>
    <w:p w14:paraId="1F48E2C9" w14:textId="7DEFD805" w:rsidR="00DD4561" w:rsidRPr="00D51D90" w:rsidRDefault="00DD4561" w:rsidP="006453AE">
      <w:pPr>
        <w:pStyle w:val="SingleTxtG"/>
      </w:pPr>
      <w:r w:rsidRPr="00D51D90">
        <w:t>197.</w:t>
      </w:r>
      <w:r w:rsidRPr="00D51D90">
        <w:tab/>
        <w:t xml:space="preserve">The principle of equality is defined in paragraph 1 of Article 14 of the Constitution of Japan as </w:t>
      </w:r>
      <w:r w:rsidR="002A53FF">
        <w:t>“</w:t>
      </w:r>
      <w:r w:rsidRPr="00D51D90">
        <w:t>[a]ll of the people are equal under the law and there shall be no discrimination in political, economic, or social relations because of race, creed, sex, social status, or family origin,</w:t>
      </w:r>
      <w:r w:rsidR="002A53FF">
        <w:t>”</w:t>
      </w:r>
      <w:r w:rsidRPr="00D51D90">
        <w:t xml:space="preserve"> and guarantees equality under the law without any discrimination. In addition, the Constitution of Japan stipulates the abolishment of aristocracy systems (paragraph 2 of Article 14), universal adult suffrage (paragraph 3 of Article 15), individual dignity pertaining to the family and the essential equality of the sexes (Article 24), the equality of qualifications of members of both Houses and their electors (Article 44), and equal opportunity in education (paragraph 1 of Article 26). </w:t>
      </w:r>
    </w:p>
    <w:p w14:paraId="4A30F077" w14:textId="4E00AD59" w:rsidR="00DD4561" w:rsidRPr="00D51D90" w:rsidRDefault="00DD4561" w:rsidP="00F93DEB">
      <w:pPr>
        <w:pStyle w:val="H23G"/>
      </w:pPr>
      <w:r w:rsidRPr="00D51D90">
        <w:tab/>
      </w:r>
      <w:bookmarkStart w:id="128" w:name="_Toc53489293"/>
      <w:r w:rsidR="00F93DEB">
        <w:t>(</w:t>
      </w:r>
      <w:r w:rsidRPr="00D51D90">
        <w:t>ii</w:t>
      </w:r>
      <w:r w:rsidR="00F93DEB">
        <w:t>)</w:t>
      </w:r>
      <w:r w:rsidRPr="00D51D90">
        <w:tab/>
        <w:t>Law</w:t>
      </w:r>
      <w:bookmarkEnd w:id="128"/>
    </w:p>
    <w:p w14:paraId="5285EEF4" w14:textId="77777777" w:rsidR="00DD4561" w:rsidRPr="00D51D90" w:rsidRDefault="00DD4561" w:rsidP="006453AE">
      <w:pPr>
        <w:pStyle w:val="SingleTxtG"/>
      </w:pPr>
      <w:r w:rsidRPr="00D51D90">
        <w:t>198.</w:t>
      </w:r>
      <w:r w:rsidRPr="00D51D90">
        <w:tab/>
        <w:t>Equality under the law is guaranteed also under the domestic laws in accordance with the provisions of the Constitution of Japan. In particular, for the purpose of stipulating equality between men and women, the Basic Act for a Gender-Equal Society has been enacted to promote the comprehensive and systematic formation of a gender-equal society while the Act on Securing, Etc. of Equal Opportunity and Treatment between Men and Women in Employment was introduced to prohibit the discrimination of employees on the basis of their sex.</w:t>
      </w:r>
    </w:p>
    <w:p w14:paraId="772CEBCA" w14:textId="0B070102" w:rsidR="00DD4561" w:rsidRPr="00D51D90" w:rsidRDefault="00DD4561" w:rsidP="006453AE">
      <w:pPr>
        <w:pStyle w:val="SingleTxtG"/>
      </w:pPr>
      <w:r w:rsidRPr="00D51D90">
        <w:t>199.</w:t>
      </w:r>
      <w:r w:rsidRPr="00D51D90">
        <w:tab/>
        <w:t>Apart from those mentioned above, there are certain laws having provisions under which equality under the law is guaranteed; for example, Article 27 of the National Public Service Act and Article 13 of Local Public Service Act stipulating the principle of equal treatment of all citizens to be applied to public officers; paragraph 3 of Article 244 of the Local Autonomy Act prohibiting improper discriminative treatment of local residents in using public facilities; Article 3 of the Labor Standards Act prohibiting discriminatory treatment with respect to wages, working hours, or other working conditions by reason of the nationality, creed, or social status of any worker; Article 4 of said Act prescribing the principle of equal wages for men and women; paragraph 2 of Article 5 of the Labor Union Act stipulating that no one shall be disqualified from union membership in any case on the basis of race, religion, gender, family origin, or status; and Article 2 of the Public Assistance Act prescribing the right to receive public assistance in a non</w:t>
      </w:r>
      <w:r w:rsidR="00F93DEB">
        <w:t>-</w:t>
      </w:r>
      <w:r w:rsidRPr="00D51D90">
        <w:t>discriminatory and equal manner.</w:t>
      </w:r>
    </w:p>
    <w:p w14:paraId="115EACD5" w14:textId="77777777" w:rsidR="00DD4561" w:rsidRPr="00D51D90" w:rsidRDefault="00DD4561" w:rsidP="006453AE">
      <w:pPr>
        <w:pStyle w:val="SingleTxtG"/>
      </w:pPr>
      <w:r w:rsidRPr="00D51D90">
        <w:lastRenderedPageBreak/>
        <w:t>200.</w:t>
      </w:r>
      <w:r w:rsidRPr="00D51D90">
        <w:tab/>
        <w:t>With regard to education, Article 4 of the Basic Act on Education provides that people must be given equal opportunities to receive an education suited to their abilities, and must not be subjected to discrimination in education on account of race, sex, etc.</w:t>
      </w:r>
    </w:p>
    <w:p w14:paraId="78191203" w14:textId="77777777" w:rsidR="00DD4561" w:rsidRPr="00D51D90" w:rsidRDefault="00DD4561" w:rsidP="006453AE">
      <w:pPr>
        <w:pStyle w:val="SingleTxtG"/>
      </w:pPr>
      <w:r w:rsidRPr="00D51D90">
        <w:t>201.</w:t>
      </w:r>
      <w:r w:rsidRPr="00D51D90">
        <w:tab/>
        <w:t>Regarding medical care, the Medical Practitioners Act, the Dentists Act, the Pharmacists Act, and other medical-related laws stipulate that medical service providers may not reject any request for medical treatment, dispensing of medicine, or any other medical service without justifiable reason.</w:t>
      </w:r>
    </w:p>
    <w:p w14:paraId="74D4E47D" w14:textId="77777777" w:rsidR="00DD4561" w:rsidRPr="00D51D90" w:rsidRDefault="00DD4561" w:rsidP="006453AE">
      <w:pPr>
        <w:pStyle w:val="SingleTxtG"/>
      </w:pPr>
      <w:r w:rsidRPr="00D51D90">
        <w:t>202.</w:t>
      </w:r>
      <w:r w:rsidRPr="00D51D90">
        <w:tab/>
        <w:t>With regard to transportation, laws such as the Civil Aeronautics Act and the Railway Business Act provide that unfair and discriminatory treatment may be prohibited or rectified.</w:t>
      </w:r>
    </w:p>
    <w:p w14:paraId="264E82BA" w14:textId="77777777" w:rsidR="00DD4561" w:rsidRPr="00D51D90" w:rsidRDefault="00DD4561" w:rsidP="006453AE">
      <w:pPr>
        <w:pStyle w:val="SingleTxtG"/>
      </w:pPr>
      <w:r w:rsidRPr="00D51D90">
        <w:t>203.</w:t>
      </w:r>
      <w:r w:rsidRPr="00D51D90">
        <w:tab/>
        <w:t>The Act on the Promotion of Efforts to Eliminate Unfair Discriminatory Speech and Behavior against Persons Originating from Outside Japan (Hate Speech Elimination Act) was put into force in June 2016. The Act declares that unfair and discriminatory speech and behavior against persons originating from outside Japan will not to be tolerated. The Act aims to set out the basic principles, to clarify the responsibilities of the national government, as well as to set out and promote the basic measures for efforts to eliminate such discriminatory speech and behavior.</w:t>
      </w:r>
    </w:p>
    <w:p w14:paraId="2CF9E207" w14:textId="77777777" w:rsidR="00DD4561" w:rsidRPr="00D51D90" w:rsidRDefault="00DD4561" w:rsidP="006453AE">
      <w:pPr>
        <w:pStyle w:val="SingleTxtG"/>
      </w:pPr>
      <w:r w:rsidRPr="00D51D90">
        <w:t>204.</w:t>
      </w:r>
      <w:r w:rsidRPr="00D51D90">
        <w:tab/>
        <w:t>The Act on the Promotion of the Elimination of Buraku Discrimination was put into force in December 2016. The purpose of the Act is to promote elimination of Buraku discrimination and to realize a society without Buraku discrimination, by setting out the basic principles for the elimination of Buraku discrimination, clarifying the responsibilities of the national and local governments, and setting out relevant measures including the enhancement of consultation systems.</w:t>
      </w:r>
    </w:p>
    <w:p w14:paraId="0960F2D3" w14:textId="77777777" w:rsidR="00DD4561" w:rsidRPr="00D51D90" w:rsidRDefault="00DD4561" w:rsidP="006453AE">
      <w:pPr>
        <w:pStyle w:val="SingleTxtG"/>
      </w:pPr>
      <w:r w:rsidRPr="00D51D90">
        <w:t>205.</w:t>
      </w:r>
      <w:r w:rsidRPr="00D51D90">
        <w:tab/>
        <w:t>In addition, the Act for Eliminating Discrimination against Persons with Disabilities was enacted in June 2013 and enforced in April 2016. Based on the Act, administrative organs and companies have been implementing appropriate measures, such as prohibition of unfair discriminatory treatment and provision of reasonable accommodation.</w:t>
      </w:r>
    </w:p>
    <w:p w14:paraId="675038AE" w14:textId="77777777" w:rsidR="00DD4561" w:rsidRPr="00D51D90" w:rsidRDefault="00DD4561" w:rsidP="00F93DEB">
      <w:pPr>
        <w:pStyle w:val="H1G"/>
      </w:pPr>
      <w:r w:rsidRPr="00D51D90">
        <w:tab/>
      </w:r>
      <w:bookmarkStart w:id="129" w:name="_Toc53489294"/>
      <w:r w:rsidRPr="00D51D90">
        <w:t>B.</w:t>
      </w:r>
      <w:r w:rsidRPr="00D51D90">
        <w:tab/>
        <w:t>Policy relating to Non-discrimination and Equality</w:t>
      </w:r>
      <w:bookmarkEnd w:id="129"/>
      <w:r w:rsidRPr="00D51D90">
        <w:t xml:space="preserve"> </w:t>
      </w:r>
    </w:p>
    <w:p w14:paraId="0B9B559D" w14:textId="26BE5CC1" w:rsidR="00DD4561" w:rsidRPr="00D51D90" w:rsidRDefault="00DD4561" w:rsidP="00F93DEB">
      <w:pPr>
        <w:pStyle w:val="H23G"/>
      </w:pPr>
      <w:r w:rsidRPr="00D51D90">
        <w:tab/>
      </w:r>
      <w:bookmarkStart w:id="130" w:name="_Toc53489295"/>
      <w:r w:rsidRPr="00D51D90">
        <w:t>(a)</w:t>
      </w:r>
      <w:r w:rsidRPr="00D51D90">
        <w:tab/>
        <w:t>General</w:t>
      </w:r>
      <w:bookmarkEnd w:id="130"/>
      <w:r w:rsidRPr="00D51D90">
        <w:t xml:space="preserve"> </w:t>
      </w:r>
    </w:p>
    <w:p w14:paraId="613018D0" w14:textId="77777777" w:rsidR="00DD4561" w:rsidRPr="00D51D90" w:rsidRDefault="00DD4561" w:rsidP="006453AE">
      <w:pPr>
        <w:pStyle w:val="SingleTxtG"/>
      </w:pPr>
      <w:r w:rsidRPr="00D51D90">
        <w:t>206.</w:t>
      </w:r>
      <w:r w:rsidRPr="00D51D90">
        <w:tab/>
        <w:t>The Ministry of Justice has implemented various activities in the field of human rights promotion, human rights counseling, and investigation and resolution of human rights violation cases to deal with various human rights issues including discrimination.</w:t>
      </w:r>
    </w:p>
    <w:p w14:paraId="0D34C6EC" w14:textId="77777777" w:rsidR="00DD4561" w:rsidRPr="00D51D90" w:rsidRDefault="00DD4561" w:rsidP="006453AE">
      <w:pPr>
        <w:pStyle w:val="SingleTxtG"/>
      </w:pPr>
      <w:r w:rsidRPr="00D51D90">
        <w:t>207.</w:t>
      </w:r>
      <w:r w:rsidRPr="00D51D90">
        <w:tab/>
        <w:t xml:space="preserve">Public prosecutors and the police conduct investigations appropriately to realize proper punishment through equal and fair application of the penal codes to cases, based on the law and evidence, regardless of race, belief, sex, social status, or any other status of the suspect or the victim of a crime. </w:t>
      </w:r>
    </w:p>
    <w:p w14:paraId="3CBFF9AA" w14:textId="6FF92656" w:rsidR="00DD4561" w:rsidRPr="00D51D90" w:rsidRDefault="00DD4561" w:rsidP="00F93DEB">
      <w:pPr>
        <w:pStyle w:val="H23G"/>
      </w:pPr>
      <w:r w:rsidRPr="00D51D90">
        <w:tab/>
      </w:r>
      <w:bookmarkStart w:id="131" w:name="_Toc53489296"/>
      <w:r w:rsidRPr="00D51D90">
        <w:t>(b)</w:t>
      </w:r>
      <w:r w:rsidRPr="00D51D90">
        <w:tab/>
        <w:t>Educational Program</w:t>
      </w:r>
      <w:bookmarkEnd w:id="131"/>
    </w:p>
    <w:p w14:paraId="2BD9D5DC" w14:textId="77777777" w:rsidR="00DD4561" w:rsidRPr="00D51D90" w:rsidRDefault="00DD4561" w:rsidP="006453AE">
      <w:pPr>
        <w:pStyle w:val="SingleTxtG"/>
      </w:pPr>
      <w:r w:rsidRPr="00D51D90">
        <w:t>208.</w:t>
      </w:r>
      <w:r w:rsidRPr="00D51D90">
        <w:tab/>
        <w:t xml:space="preserve">The Ministry of Education, Culture, Sports, Science and Technology has been promoting, based on the spirit of the Constitution of Japan and the Basic Act on Education, education that respects all individuals by improving the awareness of respect for human rights through school education. </w:t>
      </w:r>
    </w:p>
    <w:p w14:paraId="5EEE305D" w14:textId="08C1E84D" w:rsidR="00DD4561" w:rsidRPr="00D51D90" w:rsidRDefault="00DD4561" w:rsidP="006453AE">
      <w:pPr>
        <w:pStyle w:val="SingleTxtG"/>
      </w:pPr>
      <w:r w:rsidRPr="00D51D90">
        <w:t>209.</w:t>
      </w:r>
      <w:r w:rsidRPr="00D51D90">
        <w:tab/>
        <w:t xml:space="preserve">The National Curriculum Standards for elementary schools, lower secondary schools, and upper secondary schools include, as general provisions, </w:t>
      </w:r>
      <w:r w:rsidR="002A53FF">
        <w:t>“</w:t>
      </w:r>
      <w:r w:rsidRPr="00D51D90">
        <w:t>apply[ing] a spirit of respect for human dignity and reverence for life in specific activities</w:t>
      </w:r>
      <w:r w:rsidR="002A53FF">
        <w:t>”</w:t>
      </w:r>
      <w:r w:rsidRPr="00D51D90">
        <w:t xml:space="preserve"> to promote human rights-conscious education. </w:t>
      </w:r>
    </w:p>
    <w:p w14:paraId="72C238A6" w14:textId="7E20889F" w:rsidR="00DD4561" w:rsidRPr="00D51D90" w:rsidRDefault="00DD4561" w:rsidP="006453AE">
      <w:pPr>
        <w:pStyle w:val="SingleTxtG"/>
      </w:pPr>
      <w:r w:rsidRPr="00D51D90">
        <w:t>210.</w:t>
      </w:r>
      <w:r w:rsidRPr="00D51D90">
        <w:tab/>
        <w:t xml:space="preserve">Through classes on </w:t>
      </w:r>
      <w:r w:rsidR="002A53FF">
        <w:t>“</w:t>
      </w:r>
      <w:r w:rsidRPr="00D51D90">
        <w:t>Social Studies</w:t>
      </w:r>
      <w:r w:rsidR="002A53FF">
        <w:t>”</w:t>
      </w:r>
      <w:r w:rsidRPr="00D51D90">
        <w:t xml:space="preserve"> and </w:t>
      </w:r>
      <w:r w:rsidR="002A53FF">
        <w:t>“</w:t>
      </w:r>
      <w:r w:rsidRPr="00D51D90">
        <w:t>Morality</w:t>
      </w:r>
      <w:r w:rsidR="002A53FF">
        <w:t>”</w:t>
      </w:r>
      <w:r w:rsidRPr="00D51D90">
        <w:t xml:space="preserve"> in elementary and lower secondary schools and </w:t>
      </w:r>
      <w:r w:rsidR="002A53FF">
        <w:t>“</w:t>
      </w:r>
      <w:r w:rsidRPr="00D51D90">
        <w:t>Civics</w:t>
      </w:r>
      <w:r w:rsidR="002A53FF">
        <w:t>”</w:t>
      </w:r>
      <w:r w:rsidRPr="00D51D90">
        <w:t xml:space="preserve"> in upper secondary schools, students learn respect for basic human rights, rights and obligations, the purpose and the role of international human rights laws, and the realization of a discrimination-free and prejudice-free society, etc. </w:t>
      </w:r>
    </w:p>
    <w:p w14:paraId="2004227B" w14:textId="4440A35C" w:rsidR="00DD4561" w:rsidRPr="00D51D90" w:rsidRDefault="00DD4561" w:rsidP="00F93DEB">
      <w:pPr>
        <w:pStyle w:val="H23G"/>
      </w:pPr>
      <w:r w:rsidRPr="00D51D90">
        <w:lastRenderedPageBreak/>
        <w:tab/>
      </w:r>
      <w:bookmarkStart w:id="132" w:name="_Toc53489297"/>
      <w:r w:rsidRPr="00D51D90">
        <w:t>(c)</w:t>
      </w:r>
      <w:r w:rsidRPr="00D51D90">
        <w:tab/>
        <w:t>Public Information Campaign</w:t>
      </w:r>
      <w:bookmarkEnd w:id="132"/>
    </w:p>
    <w:p w14:paraId="59AB8AFE" w14:textId="77777777" w:rsidR="00DD4561" w:rsidRPr="00D51D90" w:rsidRDefault="00DD4561" w:rsidP="006453AE">
      <w:pPr>
        <w:pStyle w:val="SingleTxtG"/>
      </w:pPr>
      <w:r w:rsidRPr="00D51D90">
        <w:t>211.</w:t>
      </w:r>
      <w:r w:rsidRPr="00D51D90">
        <w:tab/>
        <w:t>The Ministry of Justice has extended its activities in the field of human rights promotion, human rights counseling, and investigation and resolution of human rights violation cases to all human rights issues, including human rights violations of a person or persons belonging to a specific group.</w:t>
      </w:r>
    </w:p>
    <w:p w14:paraId="250028F6" w14:textId="77777777" w:rsidR="00DD4561" w:rsidRPr="00D51D90" w:rsidRDefault="00DD4561" w:rsidP="006453AE">
      <w:pPr>
        <w:pStyle w:val="SingleTxtG"/>
      </w:pPr>
      <w:r w:rsidRPr="00D51D90">
        <w:t>212.</w:t>
      </w:r>
      <w:r w:rsidRPr="00D51D90">
        <w:tab/>
        <w:t>For example, when an alleged violation of human rights, such as refusal of access to public places or facilities based solely on race or nationality, is recognized, the incident is investigated as a human rights violation case and appropriate remedy procedures are initiated. The MOJ publicizes information about counseling services, etc. that can be a gateway to such investigation and remedy.</w:t>
      </w:r>
    </w:p>
    <w:p w14:paraId="1230346B" w14:textId="77777777" w:rsidR="00DD4561" w:rsidRPr="00D51D90" w:rsidRDefault="00DD4561" w:rsidP="006453AE">
      <w:pPr>
        <w:pStyle w:val="SingleTxtG"/>
      </w:pPr>
      <w:r w:rsidRPr="00D51D90">
        <w:t>213.</w:t>
      </w:r>
      <w:r w:rsidRPr="00D51D90">
        <w:tab/>
        <w:t>The MOJ, in collaboration with local governments and private sector organizations, also carries out various human rights awareness-raising activities, such as holding lectures and distributing brochures for awareness-raising, across the country throughout the year to eliminate prejudice and discrimination based on race or nationality, etc.</w:t>
      </w:r>
    </w:p>
    <w:p w14:paraId="5E57B88C" w14:textId="77777777" w:rsidR="00DD4561" w:rsidRPr="00D51D90" w:rsidRDefault="00DD4561" w:rsidP="006453AE">
      <w:pPr>
        <w:pStyle w:val="SingleTxtG"/>
      </w:pPr>
      <w:r w:rsidRPr="00D51D90">
        <w:t>214.</w:t>
      </w:r>
      <w:r w:rsidRPr="00D51D90">
        <w:tab/>
        <w:t>It must be noted that online information that violates human rights is disseminated quickly and may cause serious damage. Swift actions are therefore taken, as needed, especially when a human rights violation case involving online defamation or invasion of privacy, etc., is recognized, through such measures as asking Internet service providers to delete the information.</w:t>
      </w:r>
    </w:p>
    <w:p w14:paraId="664FBE3B" w14:textId="3853BA07" w:rsidR="00DD4561" w:rsidRDefault="00DD4561" w:rsidP="006453AE">
      <w:pPr>
        <w:pStyle w:val="SingleTxtG"/>
      </w:pPr>
      <w:r w:rsidRPr="00D51D90">
        <w:t>215.</w:t>
      </w:r>
      <w:r w:rsidRPr="00D51D90">
        <w:tab/>
        <w:t>To prevent human rights violation resulting from the abuse of the Internet, the MOJ also carries out various awareness-raising activities, including preparation of awareness-raising brochures and activities in collaboration with the private sector, to deepen understanding of human rights violations that take place online.</w:t>
      </w:r>
    </w:p>
    <w:p w14:paraId="66CBAB66" w14:textId="3D3D16A0" w:rsidR="00C12B69" w:rsidRDefault="00F93DEB" w:rsidP="00F77643">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C12B69" w:rsidSect="006C5DD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8FAEE" w14:textId="77777777" w:rsidR="00B671BC" w:rsidRDefault="00B671BC"/>
  </w:endnote>
  <w:endnote w:type="continuationSeparator" w:id="0">
    <w:p w14:paraId="70E499B3" w14:textId="77777777" w:rsidR="00B671BC" w:rsidRDefault="00B671BC"/>
  </w:endnote>
  <w:endnote w:type="continuationNotice" w:id="1">
    <w:p w14:paraId="6E2E752F" w14:textId="77777777" w:rsidR="00B671BC" w:rsidRDefault="00B67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C2871" w14:textId="6B17E909" w:rsidR="00B671BC" w:rsidRDefault="00B671BC" w:rsidP="00DD4561">
    <w:pPr>
      <w:pStyle w:val="Footer"/>
      <w:tabs>
        <w:tab w:val="right" w:pos="9638"/>
      </w:tabs>
    </w:pPr>
    <w:r w:rsidRPr="00DD4561">
      <w:rPr>
        <w:b/>
        <w:bCs/>
        <w:sz w:val="18"/>
      </w:rPr>
      <w:fldChar w:fldCharType="begin"/>
    </w:r>
    <w:r w:rsidRPr="00DD4561">
      <w:rPr>
        <w:b/>
        <w:bCs/>
        <w:sz w:val="18"/>
      </w:rPr>
      <w:instrText xml:space="preserve"> PAGE  \* MERGEFORMAT </w:instrText>
    </w:r>
    <w:r w:rsidRPr="00DD4561">
      <w:rPr>
        <w:b/>
        <w:bCs/>
        <w:sz w:val="18"/>
      </w:rPr>
      <w:fldChar w:fldCharType="separate"/>
    </w:r>
    <w:r w:rsidR="00642228">
      <w:rPr>
        <w:b/>
        <w:bCs/>
        <w:noProof/>
        <w:sz w:val="18"/>
      </w:rPr>
      <w:t>2</w:t>
    </w:r>
    <w:r w:rsidRPr="00DD456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26173" w14:textId="0844DA22" w:rsidR="00B671BC" w:rsidRDefault="00B671BC" w:rsidP="00DD4561">
    <w:pPr>
      <w:pStyle w:val="Footer"/>
      <w:tabs>
        <w:tab w:val="right" w:pos="9638"/>
      </w:tabs>
    </w:pPr>
    <w:r>
      <w:tab/>
    </w:r>
    <w:r w:rsidRPr="00DD4561">
      <w:rPr>
        <w:b/>
        <w:bCs/>
        <w:sz w:val="18"/>
      </w:rPr>
      <w:fldChar w:fldCharType="begin"/>
    </w:r>
    <w:r w:rsidRPr="00DD4561">
      <w:rPr>
        <w:b/>
        <w:bCs/>
        <w:sz w:val="18"/>
      </w:rPr>
      <w:instrText xml:space="preserve"> PAGE  \* MERGEFORMAT </w:instrText>
    </w:r>
    <w:r w:rsidRPr="00DD4561">
      <w:rPr>
        <w:b/>
        <w:bCs/>
        <w:sz w:val="18"/>
      </w:rPr>
      <w:fldChar w:fldCharType="separate"/>
    </w:r>
    <w:r w:rsidR="00642228">
      <w:rPr>
        <w:b/>
        <w:bCs/>
        <w:noProof/>
        <w:sz w:val="18"/>
      </w:rPr>
      <w:t>19</w:t>
    </w:r>
    <w:r w:rsidRPr="00DD456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31018" w14:textId="77777777" w:rsidR="00640552" w:rsidRDefault="00640552" w:rsidP="00640552">
    <w:pPr>
      <w:pStyle w:val="Footer"/>
    </w:pPr>
    <w:r>
      <w:rPr>
        <w:noProof/>
        <w:lang w:eastAsia="zh-CN"/>
      </w:rPr>
      <w:drawing>
        <wp:anchor distT="0" distB="0" distL="114300" distR="114300" simplePos="0" relativeHeight="251659264" behindDoc="1" locked="1" layoutInCell="1" allowOverlap="1" wp14:anchorId="279D0F84" wp14:editId="4F69006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B5D487B" w14:textId="77777777" w:rsidR="00640552" w:rsidRDefault="00640552" w:rsidP="00640552">
    <w:pPr>
      <w:pStyle w:val="Footer"/>
      <w:ind w:right="1134"/>
      <w:rPr>
        <w:sz w:val="20"/>
      </w:rPr>
    </w:pPr>
    <w:r>
      <w:rPr>
        <w:sz w:val="20"/>
      </w:rPr>
      <w:t>GE.20-13570(E)</w:t>
    </w:r>
  </w:p>
  <w:p w14:paraId="64B24F67" w14:textId="77777777" w:rsidR="00640552" w:rsidRPr="00A812CB" w:rsidRDefault="00640552" w:rsidP="00640552">
    <w:pPr>
      <w:pStyle w:val="Footer"/>
      <w:ind w:right="1134"/>
      <w:rPr>
        <w:rFonts w:ascii="C39T30Lfz" w:hAnsi="C39T30Lfz"/>
        <w:sz w:val="56"/>
      </w:rPr>
    </w:pPr>
    <w:r>
      <w:rPr>
        <w:rFonts w:ascii="C39T30Lfz" w:hAnsi="C39T30Lfz" w:hint="eastAsia"/>
        <w:sz w:val="56"/>
      </w:rPr>
      <w:t>*2013570*</w:t>
    </w:r>
    <w:r>
      <w:rPr>
        <w:rFonts w:ascii="C39T30Lfz" w:hAnsi="C39T30Lfz"/>
        <w:noProof/>
        <w:sz w:val="56"/>
      </w:rPr>
      <w:drawing>
        <wp:anchor distT="0" distB="0" distL="114300" distR="114300" simplePos="0" relativeHeight="251660288" behindDoc="0" locked="0" layoutInCell="1" allowOverlap="1" wp14:anchorId="0A41A499" wp14:editId="13543D01">
          <wp:simplePos x="0" y="0"/>
          <wp:positionH relativeFrom="margin">
            <wp:posOffset>5478780</wp:posOffset>
          </wp:positionH>
          <wp:positionV relativeFrom="margin">
            <wp:posOffset>8794750</wp:posOffset>
          </wp:positionV>
          <wp:extent cx="561975" cy="5619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D1425" w14:textId="77777777" w:rsidR="00B671BC" w:rsidRPr="000B175B" w:rsidRDefault="00B671BC" w:rsidP="000B175B">
      <w:pPr>
        <w:tabs>
          <w:tab w:val="right" w:pos="2155"/>
        </w:tabs>
        <w:spacing w:after="80"/>
        <w:ind w:left="680"/>
        <w:rPr>
          <w:u w:val="single"/>
        </w:rPr>
      </w:pPr>
      <w:r>
        <w:rPr>
          <w:u w:val="single"/>
        </w:rPr>
        <w:tab/>
      </w:r>
    </w:p>
  </w:footnote>
  <w:footnote w:type="continuationSeparator" w:id="0">
    <w:p w14:paraId="554F6ECC" w14:textId="77777777" w:rsidR="00B671BC" w:rsidRPr="00FC68B7" w:rsidRDefault="00B671BC" w:rsidP="00FC68B7">
      <w:pPr>
        <w:tabs>
          <w:tab w:val="left" w:pos="2155"/>
        </w:tabs>
        <w:spacing w:after="80"/>
        <w:ind w:left="680"/>
        <w:rPr>
          <w:u w:val="single"/>
        </w:rPr>
      </w:pPr>
      <w:r>
        <w:rPr>
          <w:u w:val="single"/>
        </w:rPr>
        <w:tab/>
      </w:r>
    </w:p>
  </w:footnote>
  <w:footnote w:type="continuationNotice" w:id="1">
    <w:p w14:paraId="1E2D1049" w14:textId="77777777" w:rsidR="00B671BC" w:rsidRDefault="00B671BC"/>
  </w:footnote>
  <w:footnote w:id="2">
    <w:p w14:paraId="7598A518" w14:textId="77777777" w:rsidR="00B671BC" w:rsidRPr="004A68B0" w:rsidRDefault="00B671BC" w:rsidP="00DD4561">
      <w:pPr>
        <w:pStyle w:val="FootnoteText"/>
      </w:pPr>
      <w:r w:rsidRPr="006453AE">
        <w:rPr>
          <w:rStyle w:val="FootnoteReference"/>
          <w:vertAlign w:val="baseline"/>
        </w:rPr>
        <w:tab/>
      </w:r>
      <w:r w:rsidRPr="006453AE">
        <w:rPr>
          <w:rStyle w:val="FootnoteReference"/>
          <w:sz w:val="20"/>
          <w:vertAlign w:val="baseline"/>
        </w:rPr>
        <w:t>*</w:t>
      </w:r>
      <w:r w:rsidRPr="006453AE">
        <w:rPr>
          <w:rStyle w:val="FootnoteReference"/>
          <w:sz w:val="20"/>
          <w:vertAlign w:val="baseline"/>
        </w:rPr>
        <w:tab/>
      </w:r>
      <w:r w:rsidRPr="00502099">
        <w:rPr>
          <w:lang w:val="en-US"/>
        </w:rPr>
        <w:t>The present d</w:t>
      </w:r>
      <w:bookmarkStart w:id="0" w:name="_GoBack"/>
      <w:bookmarkEnd w:id="0"/>
      <w:r w:rsidRPr="00502099">
        <w:rPr>
          <w:lang w:val="en-US"/>
        </w:rPr>
        <w:t>ocument is being issued without formal editing.</w:t>
      </w:r>
    </w:p>
  </w:footnote>
  <w:footnote w:id="3">
    <w:p w14:paraId="7C0275B0" w14:textId="7E1D4376" w:rsidR="00B671BC" w:rsidRPr="00751B47" w:rsidRDefault="00B671BC" w:rsidP="00DD4561">
      <w:pPr>
        <w:pStyle w:val="FootnoteText"/>
        <w:widowControl w:val="0"/>
      </w:pPr>
      <w:r w:rsidRPr="003967CA">
        <w:tab/>
      </w:r>
      <w:r w:rsidRPr="002A53FF">
        <w:rPr>
          <w:rStyle w:val="FootnoteReference"/>
        </w:rPr>
        <w:footnoteRef/>
      </w:r>
      <w:r w:rsidRPr="003967CA">
        <w:tab/>
      </w:r>
      <w:r>
        <w:tab/>
      </w:r>
      <w:r w:rsidRPr="00751B47">
        <w:rPr>
          <w:lang w:val="en"/>
        </w:rPr>
        <w:t xml:space="preserve">Source: </w:t>
      </w:r>
      <w:r w:rsidRPr="00751B47">
        <w:t>Planimetric Reports on the Land Area by Prefectures and Municipalities in Japan, 2018</w:t>
      </w:r>
      <w:r w:rsidRPr="00751B47">
        <w:rPr>
          <w:lang w:val="en"/>
        </w:rPr>
        <w:t>, Geospatial Infor</w:t>
      </w:r>
      <w:r>
        <w:rPr>
          <w:lang w:val="en"/>
        </w:rPr>
        <w:t>mation Authority of Japan (GSI).</w:t>
      </w:r>
    </w:p>
  </w:footnote>
  <w:footnote w:id="4">
    <w:p w14:paraId="0569D767" w14:textId="43B2149B" w:rsidR="00B671BC" w:rsidRPr="00751B47" w:rsidRDefault="00B671BC" w:rsidP="00DD4561">
      <w:pPr>
        <w:pStyle w:val="FootnoteText"/>
        <w:widowControl w:val="0"/>
      </w:pPr>
      <w:r w:rsidRPr="003967CA">
        <w:tab/>
      </w:r>
      <w:r w:rsidRPr="002A53FF">
        <w:rPr>
          <w:rStyle w:val="FootnoteReference"/>
        </w:rPr>
        <w:footnoteRef/>
      </w:r>
      <w:r w:rsidRPr="003967CA">
        <w:tab/>
      </w:r>
      <w:r>
        <w:tab/>
      </w:r>
      <w:r w:rsidRPr="00751B47">
        <w:rPr>
          <w:rFonts w:eastAsia="MS Gothic"/>
        </w:rPr>
        <w:t xml:space="preserve">Tokyo special wards are considered one city. </w:t>
      </w:r>
      <w:r w:rsidRPr="00751B47">
        <w:rPr>
          <w:rFonts w:eastAsia="MS Gothic"/>
          <w:lang w:val="en-US"/>
        </w:rPr>
        <w:t xml:space="preserve">A </w:t>
      </w:r>
      <w:r>
        <w:rPr>
          <w:rFonts w:eastAsia="MS Gothic"/>
        </w:rPr>
        <w:t>“</w:t>
      </w:r>
      <w:r w:rsidRPr="00751B47">
        <w:rPr>
          <w:rFonts w:eastAsia="MS Gothic"/>
          <w:lang w:val="en-US"/>
        </w:rPr>
        <w:t>s</w:t>
      </w:r>
      <w:r w:rsidRPr="00751B47">
        <w:rPr>
          <w:rFonts w:eastAsia="MS Gothic"/>
        </w:rPr>
        <w:t>pecial ward</w:t>
      </w:r>
      <w:r>
        <w:rPr>
          <w:rFonts w:eastAsia="MS Gothic"/>
        </w:rPr>
        <w:t>”</w:t>
      </w:r>
      <w:r w:rsidRPr="00751B47">
        <w:rPr>
          <w:rFonts w:eastAsia="MS Gothic"/>
        </w:rPr>
        <w:t xml:space="preserve"> is a special local government having </w:t>
      </w:r>
      <w:r w:rsidRPr="00751B47">
        <w:rPr>
          <w:rFonts w:eastAsia="MS Gothic"/>
          <w:lang w:val="en-US"/>
        </w:rPr>
        <w:t xml:space="preserve">a </w:t>
      </w:r>
      <w:r w:rsidRPr="00751B47">
        <w:rPr>
          <w:rFonts w:eastAsia="MS Gothic"/>
        </w:rPr>
        <w:t xml:space="preserve">different purpose, structure, and function from other municipalities, from the viewpoint </w:t>
      </w:r>
      <w:r w:rsidRPr="00751B47">
        <w:rPr>
          <w:rFonts w:eastAsia="MS Gothic"/>
          <w:lang w:val="en-US"/>
        </w:rPr>
        <w:t>of</w:t>
      </w:r>
      <w:r w:rsidRPr="00751B47">
        <w:rPr>
          <w:rFonts w:eastAsia="MS Gothic"/>
        </w:rPr>
        <w:t xml:space="preserve"> </w:t>
      </w:r>
      <w:r w:rsidRPr="00751B47">
        <w:rPr>
          <w:rFonts w:eastAsia="MS Gothic"/>
          <w:lang w:val="en-US"/>
        </w:rPr>
        <w:t>ensuring</w:t>
      </w:r>
      <w:r w:rsidRPr="00751B47">
        <w:rPr>
          <w:rFonts w:eastAsia="MS Gothic"/>
        </w:rPr>
        <w:t xml:space="preserve"> the unity of a metropolitan area. Currently, the 23 wards in Tokyo are designated as special wards.</w:t>
      </w:r>
      <w:r w:rsidRPr="003967CA">
        <w:t xml:space="preserve"> </w:t>
      </w:r>
    </w:p>
  </w:footnote>
  <w:footnote w:id="5">
    <w:p w14:paraId="487944A3" w14:textId="7A9E20DF" w:rsidR="00B671BC" w:rsidRPr="00751B47" w:rsidRDefault="00B671BC" w:rsidP="00DD4561">
      <w:pPr>
        <w:pStyle w:val="FootnoteText"/>
        <w:widowControl w:val="0"/>
        <w:rPr>
          <w:rFonts w:eastAsia="MS Mincho"/>
        </w:rPr>
      </w:pPr>
      <w:r w:rsidRPr="003967CA">
        <w:tab/>
      </w:r>
      <w:r w:rsidRPr="002A53FF">
        <w:rPr>
          <w:rStyle w:val="FootnoteReference"/>
        </w:rPr>
        <w:footnoteRef/>
      </w:r>
      <w:r w:rsidRPr="003967CA">
        <w:tab/>
      </w:r>
      <w:r>
        <w:tab/>
      </w:r>
      <w:r>
        <w:rPr>
          <w:rFonts w:eastAsia="MS Mincho"/>
        </w:rPr>
        <w:t>“</w:t>
      </w:r>
      <w:r w:rsidRPr="00751B47">
        <w:rPr>
          <w:rFonts w:eastAsia="MS Mincho"/>
        </w:rPr>
        <w:t>Urban areas</w:t>
      </w:r>
      <w:r>
        <w:rPr>
          <w:rFonts w:eastAsia="MS Mincho"/>
        </w:rPr>
        <w:t>”</w:t>
      </w:r>
      <w:r w:rsidRPr="00751B47">
        <w:rPr>
          <w:rFonts w:eastAsia="MS Mincho"/>
        </w:rPr>
        <w:t xml:space="preserve"> </w:t>
      </w:r>
      <w:r w:rsidRPr="00751B47">
        <w:rPr>
          <w:rFonts w:eastAsia="MS Mincho"/>
          <w:lang w:val="en-US"/>
        </w:rPr>
        <w:t>refers to</w:t>
      </w:r>
      <w:r w:rsidRPr="00751B47">
        <w:rPr>
          <w:rFonts w:eastAsia="MS Mincho"/>
        </w:rPr>
        <w:t xml:space="preserve"> the total of all cities in Japan as of October 1, 2015 (including Tokyo special wards).</w:t>
      </w:r>
    </w:p>
  </w:footnote>
  <w:footnote w:id="6">
    <w:p w14:paraId="6F4B0039" w14:textId="1F60061F" w:rsidR="00B671BC" w:rsidRPr="00751B47" w:rsidRDefault="00B671BC" w:rsidP="00DD4561">
      <w:pPr>
        <w:pStyle w:val="FootnoteText"/>
        <w:widowControl w:val="0"/>
      </w:pPr>
      <w:r w:rsidRPr="003967CA">
        <w:tab/>
      </w:r>
      <w:r w:rsidRPr="002A53FF">
        <w:rPr>
          <w:rStyle w:val="FootnoteReference"/>
        </w:rPr>
        <w:footnoteRef/>
      </w:r>
      <w:r w:rsidRPr="003967CA">
        <w:tab/>
      </w:r>
      <w:r>
        <w:tab/>
      </w:r>
      <w:r>
        <w:rPr>
          <w:rFonts w:eastAsia="MS Mincho"/>
          <w:spacing w:val="-2"/>
        </w:rPr>
        <w:t>“</w:t>
      </w:r>
      <w:r w:rsidRPr="00751B47">
        <w:rPr>
          <w:rFonts w:eastAsia="MS Mincho"/>
          <w:spacing w:val="-2"/>
        </w:rPr>
        <w:t>Rural areas</w:t>
      </w:r>
      <w:r>
        <w:rPr>
          <w:rFonts w:eastAsia="MS Mincho"/>
          <w:spacing w:val="-2"/>
        </w:rPr>
        <w:t>”</w:t>
      </w:r>
      <w:r w:rsidRPr="00751B47">
        <w:rPr>
          <w:rFonts w:eastAsia="MS Mincho"/>
          <w:spacing w:val="-2"/>
        </w:rPr>
        <w:t xml:space="preserve"> </w:t>
      </w:r>
      <w:r w:rsidRPr="00751B47">
        <w:rPr>
          <w:rFonts w:eastAsia="MS Mincho"/>
          <w:spacing w:val="-2"/>
          <w:lang w:val="en-US"/>
        </w:rPr>
        <w:t>refers to</w:t>
      </w:r>
      <w:r w:rsidRPr="00751B47">
        <w:rPr>
          <w:rFonts w:eastAsia="MS Mincho"/>
          <w:spacing w:val="-2"/>
        </w:rPr>
        <w:t xml:space="preserve"> the total of all towns and villages in Japan as of October 1, 2015</w:t>
      </w:r>
      <w:r w:rsidRPr="00751B47">
        <w:rPr>
          <w:spacing w:val="-2"/>
        </w:rPr>
        <w:t>.</w:t>
      </w:r>
    </w:p>
  </w:footnote>
  <w:footnote w:id="7">
    <w:p w14:paraId="2B5470D6" w14:textId="3EBF5B8F" w:rsidR="00B671BC" w:rsidRPr="00751B47" w:rsidRDefault="00B671BC" w:rsidP="00DD4561">
      <w:pPr>
        <w:pStyle w:val="FootnoteText"/>
        <w:widowControl w:val="0"/>
      </w:pPr>
      <w:r w:rsidRPr="003967CA">
        <w:tab/>
      </w:r>
      <w:r w:rsidRPr="002A53FF">
        <w:rPr>
          <w:rStyle w:val="FootnoteReference"/>
        </w:rPr>
        <w:footnoteRef/>
      </w:r>
      <w:r w:rsidRPr="003967CA">
        <w:tab/>
      </w:r>
      <w:r>
        <w:tab/>
      </w:r>
      <w:r w:rsidRPr="00751B47">
        <w:t>The s</w:t>
      </w:r>
      <w:r w:rsidRPr="00751B47">
        <w:rPr>
          <w:rFonts w:eastAsia="MS Gothic"/>
        </w:rPr>
        <w:t>um of the followers exceeds the total population of Japan because there is the possibility that some individuals are counted by two to more religious organizations.</w:t>
      </w:r>
    </w:p>
  </w:footnote>
  <w:footnote w:id="8">
    <w:p w14:paraId="61798B65" w14:textId="4E2860FA" w:rsidR="00B671BC" w:rsidRPr="00751B47" w:rsidRDefault="00B671BC" w:rsidP="00DD4561">
      <w:pPr>
        <w:pStyle w:val="FootnoteText"/>
        <w:widowControl w:val="0"/>
      </w:pPr>
      <w:r w:rsidRPr="003967CA">
        <w:tab/>
      </w:r>
      <w:r w:rsidRPr="002A53FF">
        <w:rPr>
          <w:rStyle w:val="FootnoteReference"/>
        </w:rPr>
        <w:footnoteRef/>
      </w:r>
      <w:r w:rsidRPr="003967CA">
        <w:tab/>
      </w:r>
      <w:r>
        <w:tab/>
      </w:r>
      <w:r w:rsidRPr="00751B47">
        <w:rPr>
          <w:rFonts w:eastAsia="MS Gothic"/>
        </w:rPr>
        <w:t>Source: Vital Statistics, Ministry of Health, Labour and Welfare</w:t>
      </w:r>
      <w:r>
        <w:t>.</w:t>
      </w:r>
    </w:p>
  </w:footnote>
  <w:footnote w:id="9">
    <w:p w14:paraId="0EE590BD" w14:textId="635EC14B" w:rsidR="00B671BC" w:rsidRPr="00751B47" w:rsidRDefault="00B671BC" w:rsidP="00DD4561">
      <w:pPr>
        <w:pStyle w:val="FootnoteText"/>
        <w:widowControl w:val="0"/>
      </w:pPr>
      <w:r w:rsidRPr="003967CA">
        <w:tab/>
      </w:r>
      <w:r w:rsidRPr="002A53FF">
        <w:rPr>
          <w:rStyle w:val="FootnoteReference"/>
        </w:rPr>
        <w:footnoteRef/>
      </w:r>
      <w:r w:rsidRPr="003967CA">
        <w:tab/>
      </w:r>
      <w:r>
        <w:tab/>
      </w:r>
      <w:r w:rsidRPr="00751B47">
        <w:rPr>
          <w:rFonts w:eastAsia="MS Gothic"/>
        </w:rPr>
        <w:t xml:space="preserve">The abortion rate is calculated by dividing the number of abortion cases for females aged 15 to 49 (excluding cases of females aged 50 or older while including cases of those aged 14 or younger and unidentifiable cases) by the total female population aged </w:t>
      </w:r>
      <w:r>
        <w:rPr>
          <w:rFonts w:eastAsia="MS Gothic"/>
        </w:rPr>
        <w:t>15 to 49.</w:t>
      </w:r>
    </w:p>
  </w:footnote>
  <w:footnote w:id="10">
    <w:p w14:paraId="17EE5D7B" w14:textId="452A4698" w:rsidR="00B671BC" w:rsidRPr="00751B47" w:rsidRDefault="00B671BC" w:rsidP="00DD4561">
      <w:pPr>
        <w:pStyle w:val="FootnoteText"/>
        <w:widowControl w:val="0"/>
      </w:pPr>
      <w:r w:rsidRPr="003967CA">
        <w:tab/>
      </w:r>
      <w:r w:rsidRPr="002A53FF">
        <w:rPr>
          <w:rStyle w:val="FootnoteReference"/>
        </w:rPr>
        <w:footnoteRef/>
      </w:r>
      <w:r w:rsidRPr="003967CA">
        <w:tab/>
      </w:r>
      <w:r>
        <w:tab/>
      </w:r>
      <w:r w:rsidRPr="00751B47">
        <w:rPr>
          <w:rFonts w:eastAsia="MS Gothic"/>
        </w:rPr>
        <w:t>Source: Report on Public Health Administration and Services for FY2017, Ministry of Health, Labour and Welfare</w:t>
      </w:r>
      <w:r>
        <w:t>.</w:t>
      </w:r>
    </w:p>
  </w:footnote>
  <w:footnote w:id="11">
    <w:p w14:paraId="2E8501B7" w14:textId="01E301BA" w:rsidR="00B671BC" w:rsidRPr="00751B47" w:rsidRDefault="00B671BC" w:rsidP="00DD4561">
      <w:pPr>
        <w:pStyle w:val="FootnoteText"/>
        <w:widowControl w:val="0"/>
      </w:pPr>
      <w:r w:rsidRPr="003967CA">
        <w:tab/>
      </w:r>
      <w:r w:rsidRPr="002A53FF">
        <w:rPr>
          <w:rStyle w:val="FootnoteReference"/>
        </w:rPr>
        <w:footnoteRef/>
      </w:r>
      <w:r w:rsidRPr="003967CA">
        <w:tab/>
      </w:r>
      <w:r>
        <w:tab/>
      </w:r>
      <w:r w:rsidRPr="00751B47">
        <w:rPr>
          <w:rFonts w:eastAsia="MS Gothic"/>
        </w:rPr>
        <w:t>Death rate: per 100,000 population</w:t>
      </w:r>
      <w:r>
        <w:t>.</w:t>
      </w:r>
    </w:p>
  </w:footnote>
  <w:footnote w:id="12">
    <w:p w14:paraId="3F9F8EA4" w14:textId="7CC5DB23" w:rsidR="00B671BC" w:rsidRPr="00751B47" w:rsidRDefault="00B671BC" w:rsidP="00DD4561">
      <w:pPr>
        <w:pStyle w:val="FootnoteText"/>
        <w:widowControl w:val="0"/>
      </w:pPr>
      <w:r w:rsidRPr="003967CA">
        <w:tab/>
      </w:r>
      <w:r w:rsidRPr="002A53FF">
        <w:rPr>
          <w:rStyle w:val="FootnoteReference"/>
        </w:rPr>
        <w:footnoteRef/>
      </w:r>
      <w:r w:rsidRPr="003967CA">
        <w:tab/>
      </w:r>
      <w:r>
        <w:tab/>
      </w:r>
      <w:r w:rsidRPr="00751B47">
        <w:rPr>
          <w:rFonts w:eastAsia="MS Gothic"/>
        </w:rPr>
        <w:t>Source: Vital Statistics, Ministry of Health, Labour and Welfare</w:t>
      </w:r>
      <w:r>
        <w:t>.</w:t>
      </w:r>
    </w:p>
  </w:footnote>
  <w:footnote w:id="13">
    <w:p w14:paraId="672FF627" w14:textId="4D74D21D" w:rsidR="00B671BC" w:rsidRPr="00751B47" w:rsidRDefault="00B671BC" w:rsidP="00DD4561">
      <w:pPr>
        <w:pStyle w:val="FootnoteText"/>
        <w:widowControl w:val="0"/>
      </w:pPr>
      <w:r w:rsidRPr="003967CA">
        <w:tab/>
      </w:r>
      <w:r w:rsidRPr="002A53FF">
        <w:rPr>
          <w:rStyle w:val="FootnoteReference"/>
        </w:rPr>
        <w:footnoteRef/>
      </w:r>
      <w:r w:rsidRPr="003967CA">
        <w:tab/>
      </w:r>
      <w:r>
        <w:tab/>
      </w:r>
      <w:r w:rsidRPr="00751B47">
        <w:rPr>
          <w:rFonts w:eastAsia="MS Gothic"/>
        </w:rPr>
        <w:t xml:space="preserve">In addition, the increase and decrease in the death rate in 2017 is mainly explained by the clarification of the rules for selecting the causes of death in </w:t>
      </w:r>
      <w:r>
        <w:rPr>
          <w:rFonts w:eastAsia="MS Gothic"/>
        </w:rPr>
        <w:t>“</w:t>
      </w:r>
      <w:r w:rsidRPr="00751B47">
        <w:rPr>
          <w:rFonts w:eastAsia="MS Gothic"/>
        </w:rPr>
        <w:t>ICD-10</w:t>
      </w:r>
      <w:r>
        <w:rPr>
          <w:rFonts w:eastAsia="MS Gothic"/>
        </w:rPr>
        <w:t>”</w:t>
      </w:r>
      <w:r w:rsidRPr="00751B47">
        <w:rPr>
          <w:rFonts w:eastAsia="MS Gothic"/>
        </w:rPr>
        <w:t xml:space="preserve"> (2013 version) (enforced in 2017)</w:t>
      </w:r>
      <w:r>
        <w:t>.</w:t>
      </w:r>
    </w:p>
  </w:footnote>
  <w:footnote w:id="14">
    <w:p w14:paraId="3603286F" w14:textId="15AD91CE" w:rsidR="00B671BC" w:rsidRPr="00751B47" w:rsidRDefault="00B671BC" w:rsidP="00DD4561">
      <w:pPr>
        <w:pStyle w:val="FootnoteText"/>
        <w:widowControl w:val="0"/>
      </w:pPr>
      <w:r w:rsidRPr="003967CA">
        <w:tab/>
      </w:r>
      <w:r w:rsidRPr="002A53FF">
        <w:rPr>
          <w:rStyle w:val="FootnoteReference"/>
        </w:rPr>
        <w:footnoteRef/>
      </w:r>
      <w:r w:rsidRPr="003967CA">
        <w:tab/>
      </w:r>
      <w:r>
        <w:tab/>
      </w:r>
      <w:r w:rsidRPr="00751B47">
        <w:rPr>
          <w:rFonts w:eastAsia="MS Gothic"/>
        </w:rPr>
        <w:t>Death rate: per 100,000 population</w:t>
      </w:r>
      <w:r>
        <w:t>.</w:t>
      </w:r>
    </w:p>
  </w:footnote>
  <w:footnote w:id="15">
    <w:p w14:paraId="3233043D" w14:textId="461444E0" w:rsidR="00B671BC" w:rsidRPr="00751B47" w:rsidRDefault="00B671BC" w:rsidP="00DD4561">
      <w:pPr>
        <w:pStyle w:val="FootnoteText"/>
        <w:widowControl w:val="0"/>
      </w:pPr>
      <w:r w:rsidRPr="003967CA">
        <w:tab/>
      </w:r>
      <w:r w:rsidRPr="002A53FF">
        <w:rPr>
          <w:rStyle w:val="FootnoteReference"/>
        </w:rPr>
        <w:footnoteRef/>
      </w:r>
      <w:r w:rsidRPr="003967CA">
        <w:tab/>
      </w:r>
      <w:r>
        <w:tab/>
      </w:r>
      <w:r>
        <w:rPr>
          <w:rFonts w:eastAsia="MS Gothic"/>
        </w:rPr>
        <w:t>“</w:t>
      </w:r>
      <w:r w:rsidRPr="00751B47">
        <w:rPr>
          <w:rFonts w:eastAsia="MS Gothic"/>
        </w:rPr>
        <w:t>Reported cases</w:t>
      </w:r>
      <w:r>
        <w:rPr>
          <w:rFonts w:eastAsia="MS Gothic"/>
        </w:rPr>
        <w:t>”</w:t>
      </w:r>
      <w:r w:rsidRPr="00751B47">
        <w:rPr>
          <w:rFonts w:eastAsia="MS Gothic"/>
        </w:rPr>
        <w:t xml:space="preserve"> include symptomatic patients, non-symptomatic disease carriers, and death from infectious diseases. Source: National Epidemiological Surveillance of Infectious Diseases (number of reported cases as of June 14, 2018)</w:t>
      </w:r>
      <w:r>
        <w:t>.</w:t>
      </w:r>
    </w:p>
  </w:footnote>
  <w:footnote w:id="16">
    <w:p w14:paraId="6A3670CC" w14:textId="12A32F67" w:rsidR="00B671BC" w:rsidRPr="00751B47" w:rsidRDefault="00B671BC" w:rsidP="00DD4561">
      <w:pPr>
        <w:pStyle w:val="FootnoteText"/>
        <w:widowControl w:val="0"/>
      </w:pPr>
      <w:r w:rsidRPr="003967CA">
        <w:tab/>
      </w:r>
      <w:r w:rsidRPr="002A53FF">
        <w:rPr>
          <w:rStyle w:val="FootnoteReference"/>
        </w:rPr>
        <w:footnoteRef/>
      </w:r>
      <w:r w:rsidRPr="003967CA">
        <w:tab/>
      </w:r>
      <w:r>
        <w:tab/>
      </w:r>
      <w:r w:rsidRPr="00751B47">
        <w:rPr>
          <w:rFonts w:eastAsia="MS Gothic"/>
        </w:rPr>
        <w:t>School attendance rate for compulsory education: Percentage of the number of school</w:t>
      </w:r>
      <w:r w:rsidRPr="00751B47">
        <w:rPr>
          <w:rFonts w:eastAsia="MS Gothic"/>
          <w:lang w:val="en-US"/>
        </w:rPr>
        <w:t>-</w:t>
      </w:r>
      <w:r w:rsidRPr="00751B47">
        <w:rPr>
          <w:rFonts w:eastAsia="MS Gothic"/>
        </w:rPr>
        <w:t xml:space="preserve">attending students excluding foreigners to the compulsory education age population (which is the total of the number of school-attending students excluding foreigners + those who are allowed to </w:t>
      </w:r>
      <w:r w:rsidRPr="00751B47">
        <w:rPr>
          <w:rFonts w:eastAsia="MS Gothic"/>
          <w:lang w:val="en-US"/>
        </w:rPr>
        <w:t xml:space="preserve">defer or </w:t>
      </w:r>
      <w:r w:rsidRPr="00751B47">
        <w:rPr>
          <w:rFonts w:eastAsia="MS Gothic"/>
        </w:rPr>
        <w:t xml:space="preserve">be exempted </w:t>
      </w:r>
      <w:r w:rsidRPr="00751B47">
        <w:rPr>
          <w:rFonts w:eastAsia="MS Gothic"/>
          <w:lang w:val="en-US"/>
        </w:rPr>
        <w:t xml:space="preserve">from </w:t>
      </w:r>
      <w:r w:rsidRPr="00751B47">
        <w:rPr>
          <w:rFonts w:eastAsia="MS Gothic"/>
        </w:rPr>
        <w:t>attending school + those whose whereabouts have not been identified for more than 1 year).</w:t>
      </w:r>
    </w:p>
  </w:footnote>
  <w:footnote w:id="17">
    <w:p w14:paraId="45923DBE" w14:textId="5A78B258" w:rsidR="00B671BC" w:rsidRPr="00751B47" w:rsidRDefault="00B671BC" w:rsidP="00DD4561">
      <w:pPr>
        <w:pStyle w:val="FootnoteText"/>
        <w:widowControl w:val="0"/>
      </w:pPr>
      <w:r w:rsidRPr="003967CA">
        <w:tab/>
      </w:r>
      <w:r w:rsidRPr="002A53FF">
        <w:rPr>
          <w:rStyle w:val="FootnoteReference"/>
        </w:rPr>
        <w:footnoteRef/>
      </w:r>
      <w:r w:rsidRPr="003967CA">
        <w:tab/>
      </w:r>
      <w:r>
        <w:tab/>
      </w:r>
      <w:r w:rsidRPr="00751B47">
        <w:rPr>
          <w:rFonts w:eastAsia="MS Gothic"/>
        </w:rPr>
        <w:t>Rate of advancement to high school, etc.: Among those who graduated from junior high school and compulsory education school, or completed the junior</w:t>
      </w:r>
      <w:r w:rsidRPr="00751B47">
        <w:rPr>
          <w:rFonts w:eastAsia="MS Gothic"/>
          <w:lang w:val="en-US"/>
        </w:rPr>
        <w:t>-high</w:t>
      </w:r>
      <w:r w:rsidRPr="00751B47">
        <w:rPr>
          <w:rFonts w:eastAsia="MS Gothic"/>
        </w:rPr>
        <w:t xml:space="preserve"> </w:t>
      </w:r>
      <w:r w:rsidRPr="004A0212">
        <w:rPr>
          <w:lang w:val="en-US"/>
        </w:rPr>
        <w:t>level</w:t>
      </w:r>
      <w:r w:rsidRPr="00751B47">
        <w:t xml:space="preserve"> course at schools for secondary education, percentage occupied by those who have advanced to regular or special course</w:t>
      </w:r>
      <w:r w:rsidRPr="004A0212">
        <w:rPr>
          <w:lang w:val="en-US"/>
        </w:rPr>
        <w:t>s</w:t>
      </w:r>
      <w:r w:rsidRPr="00751B47">
        <w:t xml:space="preserve"> of high school, etc. or to techn</w:t>
      </w:r>
      <w:r w:rsidRPr="004A0212">
        <w:rPr>
          <w:lang w:val="en-US"/>
        </w:rPr>
        <w:t>ical college</w:t>
      </w:r>
      <w:r w:rsidRPr="00751B47">
        <w:t xml:space="preserve"> (including those who have advanced to high schools or have obtained a job and excluding those </w:t>
      </w:r>
      <w:r w:rsidRPr="004A0212">
        <w:rPr>
          <w:lang w:val="en-US"/>
        </w:rPr>
        <w:t xml:space="preserve">who </w:t>
      </w:r>
      <w:r w:rsidRPr="00751B47">
        <w:t xml:space="preserve">are preparing for entrance exams </w:t>
      </w:r>
      <w:r w:rsidRPr="004A0212">
        <w:rPr>
          <w:lang w:val="en-US"/>
        </w:rPr>
        <w:t>for</w:t>
      </w:r>
      <w:r>
        <w:t xml:space="preserve"> high schools).</w:t>
      </w:r>
    </w:p>
  </w:footnote>
  <w:footnote w:id="18">
    <w:p w14:paraId="165770A0" w14:textId="61738954" w:rsidR="00B671BC" w:rsidRPr="00751B47" w:rsidRDefault="00B671BC" w:rsidP="00DD4561">
      <w:pPr>
        <w:pStyle w:val="FootnoteText"/>
        <w:widowControl w:val="0"/>
      </w:pPr>
      <w:r w:rsidRPr="003967CA">
        <w:tab/>
      </w:r>
      <w:r w:rsidRPr="002A53FF">
        <w:rPr>
          <w:rStyle w:val="FootnoteReference"/>
        </w:rPr>
        <w:footnoteRef/>
      </w:r>
      <w:r w:rsidRPr="003967CA">
        <w:tab/>
      </w:r>
      <w:r>
        <w:tab/>
      </w:r>
      <w:r w:rsidRPr="00751B47">
        <w:rPr>
          <w:rFonts w:eastAsia="MS Gothic"/>
        </w:rPr>
        <w:t>Source: Comprehensive Survey of Living Conditions, Ministry of Health, Labour and Welfare</w:t>
      </w:r>
      <w:r>
        <w:t>.</w:t>
      </w:r>
    </w:p>
  </w:footnote>
  <w:footnote w:id="19">
    <w:p w14:paraId="3388725B" w14:textId="28685367" w:rsidR="00B671BC" w:rsidRPr="00751B47" w:rsidRDefault="00B671BC" w:rsidP="00DD4561">
      <w:pPr>
        <w:pStyle w:val="FootnoteText"/>
        <w:widowControl w:val="0"/>
      </w:pPr>
      <w:r w:rsidRPr="003967CA">
        <w:tab/>
      </w:r>
      <w:r w:rsidRPr="002A53FF">
        <w:rPr>
          <w:rStyle w:val="FootnoteReference"/>
        </w:rPr>
        <w:footnoteRef/>
      </w:r>
      <w:r w:rsidRPr="003967CA">
        <w:tab/>
      </w:r>
      <w:r>
        <w:tab/>
      </w:r>
      <w:r w:rsidRPr="00751B47">
        <w:t>The figures for 2016 exclude that of Kumamoto Prefecture.</w:t>
      </w:r>
    </w:p>
  </w:footnote>
  <w:footnote w:id="20">
    <w:p w14:paraId="1497EACC" w14:textId="455461DF" w:rsidR="00B671BC" w:rsidRPr="00751B47" w:rsidRDefault="00B671BC" w:rsidP="00DD4561">
      <w:pPr>
        <w:pStyle w:val="FootnoteText"/>
        <w:widowControl w:val="0"/>
      </w:pPr>
      <w:r w:rsidRPr="003967CA">
        <w:tab/>
      </w:r>
      <w:r w:rsidRPr="002A53FF">
        <w:rPr>
          <w:rStyle w:val="FootnoteReference"/>
        </w:rPr>
        <w:footnoteRef/>
      </w:r>
      <w:r w:rsidRPr="003967CA">
        <w:tab/>
      </w:r>
      <w:r>
        <w:tab/>
      </w:r>
      <w:r w:rsidRPr="00751B47">
        <w:t>Source</w:t>
      </w:r>
      <w:bookmarkStart w:id="18" w:name="OLE_LINK1"/>
      <w:r w:rsidRPr="00751B47">
        <w:t>: Family Income and Expenditure Survey,</w:t>
      </w:r>
      <w:bookmarkEnd w:id="18"/>
      <w:r w:rsidRPr="00751B47">
        <w:t xml:space="preserve"> Statistics Bureau, Ministry of Internal Affairs and Communications</w:t>
      </w:r>
      <w:r>
        <w:t>.</w:t>
      </w:r>
    </w:p>
  </w:footnote>
  <w:footnote w:id="21">
    <w:p w14:paraId="23175081" w14:textId="39461E5F" w:rsidR="00B671BC" w:rsidRPr="00751B47" w:rsidRDefault="00B671BC" w:rsidP="00DD4561">
      <w:pPr>
        <w:pStyle w:val="FootnoteText"/>
        <w:widowControl w:val="0"/>
      </w:pPr>
      <w:r w:rsidRPr="003967CA">
        <w:tab/>
      </w:r>
      <w:r w:rsidRPr="002A53FF">
        <w:rPr>
          <w:rStyle w:val="FootnoteReference"/>
        </w:rPr>
        <w:footnoteRef/>
      </w:r>
      <w:r w:rsidRPr="003967CA">
        <w:tab/>
      </w:r>
      <w:r>
        <w:tab/>
        <w:t>“</w:t>
      </w:r>
      <w:r w:rsidRPr="00751B47">
        <w:t>Others</w:t>
      </w:r>
      <w:r>
        <w:t>”</w:t>
      </w:r>
      <w:r w:rsidRPr="00751B47">
        <w:t xml:space="preserve"> is </w:t>
      </w:r>
      <w:r w:rsidRPr="004A0212">
        <w:rPr>
          <w:lang w:val="en-US"/>
        </w:rPr>
        <w:t>comprised</w:t>
      </w:r>
      <w:r w:rsidRPr="00751B47">
        <w:t xml:space="preserve"> of </w:t>
      </w:r>
      <w:r>
        <w:t>“</w:t>
      </w:r>
      <w:r w:rsidRPr="00751B47">
        <w:t>Fuel, light, &amp; water charges,</w:t>
      </w:r>
      <w:r>
        <w:t>”</w:t>
      </w:r>
      <w:r w:rsidRPr="00751B47">
        <w:t xml:space="preserve"> </w:t>
      </w:r>
      <w:r>
        <w:t>“</w:t>
      </w:r>
      <w:r w:rsidRPr="00751B47">
        <w:t>Furniture &amp; household utensils,</w:t>
      </w:r>
      <w:r>
        <w:t>”</w:t>
      </w:r>
      <w:r w:rsidRPr="00751B47">
        <w:t xml:space="preserve"> </w:t>
      </w:r>
      <w:r>
        <w:t>“</w:t>
      </w:r>
      <w:r w:rsidRPr="00751B47">
        <w:t>Clothing &amp; footwear,</w:t>
      </w:r>
      <w:r>
        <w:t>”</w:t>
      </w:r>
      <w:r w:rsidRPr="00751B47">
        <w:t xml:space="preserve"> </w:t>
      </w:r>
      <w:r>
        <w:t>“</w:t>
      </w:r>
      <w:r w:rsidRPr="00751B47">
        <w:t>Transportation &amp; communication</w:t>
      </w:r>
      <w:r>
        <w:t>”</w:t>
      </w:r>
      <w:r w:rsidRPr="00751B47">
        <w:t xml:space="preserve">, </w:t>
      </w:r>
      <w:r>
        <w:t>“</w:t>
      </w:r>
      <w:r w:rsidRPr="00751B47">
        <w:t>Culture &amp; recreation,</w:t>
      </w:r>
      <w:r>
        <w:t>”</w:t>
      </w:r>
      <w:r w:rsidRPr="00751B47">
        <w:t xml:space="preserve"> and </w:t>
      </w:r>
      <w:r>
        <w:t>“</w:t>
      </w:r>
      <w:r w:rsidRPr="00751B47">
        <w:t>Other consumption expenditures.</w:t>
      </w:r>
      <w:r>
        <w:t>”</w:t>
      </w:r>
    </w:p>
  </w:footnote>
  <w:footnote w:id="22">
    <w:p w14:paraId="507827C6" w14:textId="520806D7" w:rsidR="00B671BC" w:rsidRPr="00751B47" w:rsidRDefault="00B671BC" w:rsidP="00DD4561">
      <w:pPr>
        <w:pStyle w:val="FootnoteText"/>
        <w:widowControl w:val="0"/>
      </w:pPr>
      <w:r w:rsidRPr="003967CA">
        <w:tab/>
      </w:r>
      <w:r w:rsidRPr="002A53FF">
        <w:rPr>
          <w:rStyle w:val="FootnoteReference"/>
        </w:rPr>
        <w:footnoteRef/>
      </w:r>
      <w:r w:rsidRPr="003967CA">
        <w:tab/>
      </w:r>
      <w:r>
        <w:tab/>
      </w:r>
      <w:r w:rsidRPr="00751B47">
        <w:rPr>
          <w:rFonts w:eastAsia="MS Gothic"/>
        </w:rPr>
        <w:t xml:space="preserve">Source: Comprehensive Survey of Living Conditions, Ministry of Health, Labour and Welfare. </w:t>
      </w:r>
      <w:r w:rsidRPr="00751B47">
        <w:rPr>
          <w:rFonts w:eastAsia="MS Gothic"/>
          <w:lang w:val="en-US"/>
        </w:rPr>
        <w:t>The p</w:t>
      </w:r>
      <w:r w:rsidRPr="00751B47">
        <w:rPr>
          <w:rFonts w:eastAsia="MS Gothic"/>
        </w:rPr>
        <w:t xml:space="preserve">overty rate is calculated based on OECD standards. </w:t>
      </w:r>
      <w:r>
        <w:rPr>
          <w:rFonts w:eastAsia="MS Gothic"/>
        </w:rPr>
        <w:t>“</w:t>
      </w:r>
      <w:r w:rsidRPr="00751B47">
        <w:rPr>
          <w:rFonts w:eastAsia="MS Gothic"/>
        </w:rPr>
        <w:t>Adult</w:t>
      </w:r>
      <w:r>
        <w:rPr>
          <w:rFonts w:eastAsia="MS Gothic"/>
        </w:rPr>
        <w:t>”</w:t>
      </w:r>
      <w:r w:rsidRPr="00751B47">
        <w:rPr>
          <w:rFonts w:eastAsia="MS Gothic"/>
        </w:rPr>
        <w:t xml:space="preserve"> </w:t>
      </w:r>
      <w:r w:rsidRPr="00751B47">
        <w:rPr>
          <w:rFonts w:eastAsia="MS Gothic"/>
          <w:lang w:val="en-US"/>
        </w:rPr>
        <w:t>refers to</w:t>
      </w:r>
      <w:r w:rsidRPr="00751B47">
        <w:rPr>
          <w:rFonts w:eastAsia="MS Gothic"/>
        </w:rPr>
        <w:t xml:space="preserve"> those aged 18 or older, </w:t>
      </w:r>
      <w:r>
        <w:rPr>
          <w:rFonts w:eastAsia="MS Gothic"/>
        </w:rPr>
        <w:t>“</w:t>
      </w:r>
      <w:r w:rsidRPr="00751B47">
        <w:rPr>
          <w:rFonts w:eastAsia="MS Gothic"/>
        </w:rPr>
        <w:t>children</w:t>
      </w:r>
      <w:r>
        <w:rPr>
          <w:rFonts w:eastAsia="MS Gothic"/>
        </w:rPr>
        <w:t>”</w:t>
      </w:r>
      <w:r w:rsidRPr="00751B47">
        <w:rPr>
          <w:rFonts w:eastAsia="MS Gothic"/>
        </w:rPr>
        <w:t xml:space="preserve"> </w:t>
      </w:r>
      <w:r w:rsidRPr="00751B47">
        <w:rPr>
          <w:rFonts w:eastAsia="MS Gothic"/>
          <w:lang w:val="en-US"/>
        </w:rPr>
        <w:t>refers to</w:t>
      </w:r>
      <w:r w:rsidRPr="00751B47">
        <w:rPr>
          <w:rFonts w:eastAsia="MS Gothic"/>
        </w:rPr>
        <w:t xml:space="preserve"> those aged 17 or younger</w:t>
      </w:r>
      <w:r w:rsidRPr="00751B47">
        <w:rPr>
          <w:rFonts w:eastAsia="MS Gothic"/>
          <w:lang w:val="en-US"/>
        </w:rPr>
        <w:t>,</w:t>
      </w:r>
      <w:r w:rsidRPr="00751B47">
        <w:rPr>
          <w:rFonts w:eastAsia="MS Gothic"/>
        </w:rPr>
        <w:t xml:space="preserve"> and </w:t>
      </w:r>
      <w:r>
        <w:rPr>
          <w:rFonts w:eastAsia="MS Gothic"/>
        </w:rPr>
        <w:t>“</w:t>
      </w:r>
      <w:r w:rsidRPr="00751B47">
        <w:rPr>
          <w:rFonts w:eastAsia="MS Gothic"/>
        </w:rPr>
        <w:t>working age households</w:t>
      </w:r>
      <w:r>
        <w:rPr>
          <w:rFonts w:eastAsia="MS Gothic"/>
        </w:rPr>
        <w:t>”</w:t>
      </w:r>
      <w:r w:rsidRPr="00751B47">
        <w:rPr>
          <w:rFonts w:eastAsia="MS Gothic"/>
        </w:rPr>
        <w:t xml:space="preserve"> </w:t>
      </w:r>
      <w:r w:rsidRPr="00751B47">
        <w:rPr>
          <w:rFonts w:eastAsia="MS Gothic"/>
          <w:lang w:val="en-US"/>
        </w:rPr>
        <w:t>refers to</w:t>
      </w:r>
      <w:r w:rsidRPr="00751B47">
        <w:rPr>
          <w:rFonts w:eastAsia="MS Gothic"/>
        </w:rPr>
        <w:t xml:space="preserve"> households including householders aged 18 or older and younger than 65. Household members whose equivalent disposable </w:t>
      </w:r>
      <w:r>
        <w:rPr>
          <w:rFonts w:eastAsia="MS Gothic"/>
        </w:rPr>
        <w:t>income is unknown are excluded.</w:t>
      </w:r>
    </w:p>
  </w:footnote>
  <w:footnote w:id="23">
    <w:p w14:paraId="2C9AB8A3" w14:textId="18FB4844" w:rsidR="00B671BC" w:rsidRPr="00751B47" w:rsidRDefault="00B671BC" w:rsidP="00DD4561">
      <w:pPr>
        <w:pStyle w:val="FootnoteText"/>
        <w:widowControl w:val="0"/>
      </w:pPr>
      <w:r w:rsidRPr="003967CA">
        <w:tab/>
      </w:r>
      <w:r w:rsidRPr="002A53FF">
        <w:rPr>
          <w:rStyle w:val="FootnoteReference"/>
        </w:rPr>
        <w:footnoteRef/>
      </w:r>
      <w:r w:rsidRPr="003967CA">
        <w:tab/>
      </w:r>
      <w:r>
        <w:tab/>
      </w:r>
      <w:r w:rsidRPr="00751B47">
        <w:t>The figure in 2015 excludes that of Kumamoto Prefecture.</w:t>
      </w:r>
    </w:p>
  </w:footnote>
  <w:footnote w:id="24">
    <w:p w14:paraId="46AA19A9" w14:textId="7B100A3A" w:rsidR="00B671BC" w:rsidRPr="00751B47" w:rsidRDefault="00B671BC" w:rsidP="00DD4561">
      <w:pPr>
        <w:pStyle w:val="FootnoteText"/>
        <w:widowControl w:val="0"/>
      </w:pPr>
      <w:r w:rsidRPr="003967CA">
        <w:tab/>
      </w:r>
      <w:r w:rsidRPr="002A53FF">
        <w:rPr>
          <w:rStyle w:val="FootnoteReference"/>
        </w:rPr>
        <w:footnoteRef/>
      </w:r>
      <w:r w:rsidRPr="003967CA">
        <w:tab/>
      </w:r>
      <w:r>
        <w:tab/>
      </w:r>
      <w:r w:rsidRPr="00751B47">
        <w:t>An aged household is a household that consists of one or more persons aged 65 and over, or a household that consists of persons aged 65 and over and unmarried persons aged less than 18.</w:t>
      </w:r>
    </w:p>
  </w:footnote>
  <w:footnote w:id="25">
    <w:p w14:paraId="06A73713" w14:textId="16E3A6A8" w:rsidR="00B671BC" w:rsidRPr="00751B47" w:rsidRDefault="00B671BC" w:rsidP="00DD4561">
      <w:pPr>
        <w:pStyle w:val="FootnoteText"/>
        <w:widowControl w:val="0"/>
      </w:pPr>
      <w:r w:rsidRPr="003967CA">
        <w:tab/>
      </w:r>
      <w:r w:rsidRPr="002A53FF">
        <w:rPr>
          <w:rStyle w:val="FootnoteReference"/>
        </w:rPr>
        <w:footnoteRef/>
      </w:r>
      <w:r w:rsidRPr="003967CA">
        <w:tab/>
      </w:r>
      <w:r>
        <w:tab/>
      </w:r>
      <w:r w:rsidRPr="00751B47">
        <w:t>Initial income is the total amount of employees</w:t>
      </w:r>
      <w:r>
        <w:t>’</w:t>
      </w:r>
      <w:r w:rsidRPr="00751B47">
        <w:t xml:space="preserve"> income, business income, agricultural income, livestock income, property income, income from work carried out in the home, miscellaneous income, and private benefits (the total amount of allowances, corporate pensions, retirement pa</w:t>
      </w:r>
      <w:r>
        <w:t>y, life insurance money, etc.).</w:t>
      </w:r>
    </w:p>
  </w:footnote>
  <w:footnote w:id="26">
    <w:p w14:paraId="57F87CBD" w14:textId="367D2BBC" w:rsidR="00B671BC" w:rsidRPr="00751B47" w:rsidRDefault="00B671BC" w:rsidP="00DD4561">
      <w:pPr>
        <w:pStyle w:val="FootnoteText"/>
        <w:widowControl w:val="0"/>
      </w:pPr>
      <w:r w:rsidRPr="003967CA">
        <w:tab/>
      </w:r>
      <w:r w:rsidRPr="002A53FF">
        <w:rPr>
          <w:rStyle w:val="FootnoteReference"/>
        </w:rPr>
        <w:footnoteRef/>
      </w:r>
      <w:r w:rsidRPr="003967CA">
        <w:tab/>
      </w:r>
      <w:r>
        <w:tab/>
      </w:r>
      <w:r w:rsidRPr="00751B47">
        <w:t>Redistributed income is initial income minus taxes and social insurance pre</w:t>
      </w:r>
      <w:r>
        <w:t>miums but plus social benefits.</w:t>
      </w:r>
    </w:p>
  </w:footnote>
  <w:footnote w:id="27">
    <w:p w14:paraId="72D63846" w14:textId="2B606D3A" w:rsidR="00B671BC" w:rsidRPr="00751B47" w:rsidRDefault="00B671BC" w:rsidP="00DD4561">
      <w:pPr>
        <w:pStyle w:val="FootnoteText"/>
        <w:widowControl w:val="0"/>
      </w:pPr>
      <w:r w:rsidRPr="003967CA">
        <w:tab/>
      </w:r>
      <w:r w:rsidRPr="002A53FF">
        <w:rPr>
          <w:rStyle w:val="FootnoteReference"/>
        </w:rPr>
        <w:footnoteRef/>
      </w:r>
      <w:r w:rsidRPr="003967CA">
        <w:tab/>
      </w:r>
      <w:r>
        <w:tab/>
      </w:r>
      <w:r w:rsidRPr="00751B47">
        <w:t>Source: Survey on the Redistribution of Income, Ministry of Health, Labour and Welfare.</w:t>
      </w:r>
    </w:p>
  </w:footnote>
  <w:footnote w:id="28">
    <w:p w14:paraId="1F39B890" w14:textId="2D4B1DEB" w:rsidR="00B671BC" w:rsidRPr="00751B47" w:rsidRDefault="00B671BC" w:rsidP="00DD4561">
      <w:pPr>
        <w:pStyle w:val="FootnoteText"/>
        <w:widowControl w:val="0"/>
      </w:pPr>
      <w:r w:rsidRPr="003967CA">
        <w:tab/>
      </w:r>
      <w:r w:rsidRPr="002A53FF">
        <w:rPr>
          <w:rStyle w:val="FootnoteReference"/>
        </w:rPr>
        <w:footnoteRef/>
      </w:r>
      <w:r w:rsidRPr="003967CA">
        <w:tab/>
      </w:r>
      <w:r>
        <w:tab/>
      </w:r>
      <w:r w:rsidRPr="00751B47">
        <w:t>Source: Yearly Average Results of Labour Force Survey (Basic Tabulation), Statistics Bureau, Ministry of Internal Affairs and Communications</w:t>
      </w:r>
      <w:r>
        <w:t>.</w:t>
      </w:r>
    </w:p>
  </w:footnote>
  <w:footnote w:id="29">
    <w:p w14:paraId="30BA021E" w14:textId="35C77DAA" w:rsidR="00B671BC" w:rsidRPr="00751B47" w:rsidRDefault="00B671BC" w:rsidP="00DD4561">
      <w:pPr>
        <w:pStyle w:val="FootnoteText"/>
        <w:widowControl w:val="0"/>
        <w:ind w:left="0" w:firstLine="0"/>
      </w:pPr>
      <w:r w:rsidRPr="003967CA">
        <w:tab/>
      </w:r>
      <w:r w:rsidRPr="002A53FF">
        <w:rPr>
          <w:rStyle w:val="FootnoteReference"/>
        </w:rPr>
        <w:footnoteRef/>
      </w:r>
      <w:r w:rsidRPr="003967CA">
        <w:tab/>
      </w:r>
      <w:r>
        <w:tab/>
      </w:r>
      <w:r w:rsidRPr="00751B47">
        <w:t>Unemployment rate = The number of unemployed person / Labor force * 100</w:t>
      </w:r>
      <w:r>
        <w:t>.</w:t>
      </w:r>
    </w:p>
  </w:footnote>
  <w:footnote w:id="30">
    <w:p w14:paraId="046A2BC8" w14:textId="412CAC90" w:rsidR="00B671BC" w:rsidRPr="00751B47" w:rsidRDefault="00B671BC" w:rsidP="00DD4561">
      <w:pPr>
        <w:pStyle w:val="FootnoteText"/>
        <w:widowControl w:val="0"/>
      </w:pPr>
      <w:r w:rsidRPr="003967CA">
        <w:tab/>
      </w:r>
      <w:r w:rsidRPr="002A53FF">
        <w:rPr>
          <w:rStyle w:val="FootnoteReference"/>
        </w:rPr>
        <w:footnoteRef/>
      </w:r>
      <w:r w:rsidRPr="003967CA">
        <w:tab/>
      </w:r>
      <w:r>
        <w:tab/>
      </w:r>
      <w:r w:rsidRPr="00751B47">
        <w:t>Year on year change rate of labor force = Year on year change of labor force / Previous year</w:t>
      </w:r>
      <w:r>
        <w:t>’</w:t>
      </w:r>
      <w:r w:rsidRPr="00751B47">
        <w:t>s total labor force * 100</w:t>
      </w:r>
      <w:r>
        <w:t>.</w:t>
      </w:r>
    </w:p>
  </w:footnote>
  <w:footnote w:id="31">
    <w:p w14:paraId="3C57D2FB" w14:textId="1F4E942A" w:rsidR="00B671BC" w:rsidRPr="00751B47" w:rsidRDefault="00B671BC" w:rsidP="00DD4561">
      <w:pPr>
        <w:pStyle w:val="FootnoteText"/>
        <w:widowControl w:val="0"/>
      </w:pPr>
      <w:r w:rsidRPr="003967CA">
        <w:tab/>
      </w:r>
      <w:r w:rsidRPr="002A53FF">
        <w:rPr>
          <w:rStyle w:val="FootnoteReference"/>
        </w:rPr>
        <w:footnoteRef/>
      </w:r>
      <w:r w:rsidRPr="003967CA">
        <w:tab/>
      </w:r>
      <w:r>
        <w:tab/>
      </w:r>
      <w:r w:rsidRPr="00751B47">
        <w:t>Source: Yearly Average Results of Labour Force Survey (Basic Tabulation), Statistics Bureau, Ministry of Internal Affairs and Communications</w:t>
      </w:r>
      <w:r>
        <w:t>.</w:t>
      </w:r>
    </w:p>
  </w:footnote>
  <w:footnote w:id="32">
    <w:p w14:paraId="1045CB11" w14:textId="2496D099" w:rsidR="00B671BC" w:rsidRPr="00751B47" w:rsidRDefault="00B671BC" w:rsidP="00DD4561">
      <w:pPr>
        <w:pStyle w:val="FootnoteText"/>
        <w:widowControl w:val="0"/>
      </w:pPr>
      <w:r w:rsidRPr="003967CA">
        <w:tab/>
      </w:r>
      <w:r w:rsidRPr="002A53FF">
        <w:rPr>
          <w:rStyle w:val="FootnoteReference"/>
        </w:rPr>
        <w:footnoteRef/>
      </w:r>
      <w:r w:rsidRPr="003967CA">
        <w:tab/>
      </w:r>
      <w:r>
        <w:tab/>
      </w:r>
      <w:r w:rsidRPr="00751B47">
        <w:t>Primary industries: Agriculture, forestry and fisher</w:t>
      </w:r>
      <w:r w:rsidRPr="004A0212">
        <w:rPr>
          <w:lang w:val="en-US"/>
        </w:rPr>
        <w:t>ies</w:t>
      </w:r>
      <w:r>
        <w:t>.</w:t>
      </w:r>
    </w:p>
  </w:footnote>
  <w:footnote w:id="33">
    <w:p w14:paraId="608C0385" w14:textId="2A6FA92E" w:rsidR="00B671BC" w:rsidRPr="00751B47" w:rsidRDefault="00B671BC" w:rsidP="00DD4561">
      <w:pPr>
        <w:pStyle w:val="FootnoteText"/>
        <w:widowControl w:val="0"/>
      </w:pPr>
      <w:r w:rsidRPr="003967CA">
        <w:tab/>
      </w:r>
      <w:r w:rsidRPr="002A53FF">
        <w:rPr>
          <w:rStyle w:val="FootnoteReference"/>
        </w:rPr>
        <w:footnoteRef/>
      </w:r>
      <w:r w:rsidRPr="003967CA">
        <w:tab/>
      </w:r>
      <w:r>
        <w:tab/>
      </w:r>
      <w:r w:rsidRPr="00751B47">
        <w:t>Secondary industries: Mining, stone quarrying, sand and gravel pits, construction and manufacturing</w:t>
      </w:r>
      <w:r>
        <w:t>.</w:t>
      </w:r>
    </w:p>
  </w:footnote>
  <w:footnote w:id="34">
    <w:p w14:paraId="766FF5EE" w14:textId="18BA219B" w:rsidR="00B671BC" w:rsidRPr="00751B47" w:rsidRDefault="00B671BC" w:rsidP="00DD4561">
      <w:pPr>
        <w:pStyle w:val="FootnoteText"/>
        <w:widowControl w:val="0"/>
      </w:pPr>
      <w:r w:rsidRPr="003967CA">
        <w:tab/>
      </w:r>
      <w:r w:rsidRPr="002A53FF">
        <w:rPr>
          <w:rStyle w:val="FootnoteReference"/>
        </w:rPr>
        <w:footnoteRef/>
      </w:r>
      <w:r w:rsidRPr="003967CA">
        <w:tab/>
      </w:r>
      <w:r>
        <w:tab/>
      </w:r>
      <w:r w:rsidRPr="00751B47">
        <w:t xml:space="preserve">Tertiary industries: Electricity, gas, heat supply, and water through public </w:t>
      </w:r>
      <w:r w:rsidRPr="004A0212">
        <w:rPr>
          <w:lang w:val="en-US"/>
        </w:rPr>
        <w:t>utilities</w:t>
      </w:r>
      <w:r w:rsidRPr="00751B47">
        <w:t xml:space="preserve"> (excluding those classified as other categories)</w:t>
      </w:r>
      <w:r>
        <w:t>.</w:t>
      </w:r>
    </w:p>
  </w:footnote>
  <w:footnote w:id="35">
    <w:p w14:paraId="403AABE3" w14:textId="37A7ED42" w:rsidR="00B671BC" w:rsidRPr="00751B47" w:rsidRDefault="00B671BC" w:rsidP="00DD4561">
      <w:pPr>
        <w:pStyle w:val="FootnoteText"/>
        <w:widowControl w:val="0"/>
      </w:pPr>
      <w:r w:rsidRPr="003967CA">
        <w:tab/>
      </w:r>
      <w:r w:rsidRPr="002A53FF">
        <w:rPr>
          <w:rStyle w:val="FootnoteReference"/>
        </w:rPr>
        <w:footnoteRef/>
      </w:r>
      <w:r w:rsidRPr="003967CA">
        <w:tab/>
      </w:r>
      <w:r>
        <w:tab/>
      </w:r>
      <w:r w:rsidRPr="00751B47">
        <w:t>Source: Annual Report</w:t>
      </w:r>
      <w:r>
        <w:t xml:space="preserve"> of National Account for 2017, T</w:t>
      </w:r>
      <w:r w:rsidRPr="00751B47">
        <w:t>he Economic and Social Research Institute (ESRI), Cabinet Office</w:t>
      </w:r>
      <w:r>
        <w:t>.</w:t>
      </w:r>
    </w:p>
  </w:footnote>
  <w:footnote w:id="36">
    <w:p w14:paraId="25E10A32" w14:textId="1DFA83B5" w:rsidR="00B671BC" w:rsidRPr="00751B47" w:rsidRDefault="00B671BC" w:rsidP="00DD4561">
      <w:pPr>
        <w:pStyle w:val="FootnoteText"/>
        <w:widowControl w:val="0"/>
      </w:pPr>
      <w:r w:rsidRPr="003967CA">
        <w:tab/>
      </w:r>
      <w:r w:rsidRPr="002A53FF">
        <w:rPr>
          <w:rStyle w:val="FootnoteReference"/>
        </w:rPr>
        <w:footnoteRef/>
      </w:r>
      <w:r w:rsidRPr="003967CA">
        <w:tab/>
      </w:r>
      <w:r>
        <w:tab/>
      </w:r>
      <w:r w:rsidRPr="00751B47">
        <w:t xml:space="preserve">Source: Consumer price index (of which base year is 2015, provided that the figures of </w:t>
      </w:r>
      <w:r>
        <w:t>“</w:t>
      </w:r>
      <w:r w:rsidRPr="00751B47">
        <w:t>year to year rate</w:t>
      </w:r>
      <w:r>
        <w:t>”</w:t>
      </w:r>
      <w:r w:rsidRPr="00751B47">
        <w:t xml:space="preserve"> in 2014 and 2015 are calculated based on the published values whose base year is 2010.), Statistics Bureau, Ministry of Internal Affairs and Communications</w:t>
      </w:r>
      <w:r>
        <w:t>.</w:t>
      </w:r>
    </w:p>
  </w:footnote>
  <w:footnote w:id="37">
    <w:p w14:paraId="4550D4C4" w14:textId="2E9B7C10" w:rsidR="00B671BC" w:rsidRPr="00751B47" w:rsidRDefault="00B671BC" w:rsidP="00DD4561">
      <w:pPr>
        <w:pStyle w:val="FootnoteText"/>
        <w:widowControl w:val="0"/>
      </w:pPr>
      <w:r w:rsidRPr="003967CA">
        <w:tab/>
      </w:r>
      <w:r w:rsidRPr="002A53FF">
        <w:rPr>
          <w:rStyle w:val="FootnoteReference"/>
        </w:rPr>
        <w:footnoteRef/>
      </w:r>
      <w:r w:rsidRPr="003967CA">
        <w:tab/>
      </w:r>
      <w:r>
        <w:tab/>
      </w:r>
      <w:r w:rsidRPr="00751B47">
        <w:t>Source: Annual Report of National Account for 2017, The Economic and Social Research Institute (ESRI), Cabinet Office</w:t>
      </w:r>
      <w:r>
        <w:t>.</w:t>
      </w:r>
    </w:p>
  </w:footnote>
  <w:footnote w:id="38">
    <w:p w14:paraId="48FF2A4F" w14:textId="1DF34C54" w:rsidR="00B671BC" w:rsidRPr="00751B47" w:rsidRDefault="00B671BC" w:rsidP="00DD4561">
      <w:pPr>
        <w:pStyle w:val="FootnoteText"/>
        <w:widowControl w:val="0"/>
      </w:pPr>
      <w:r w:rsidRPr="003967CA">
        <w:tab/>
      </w:r>
      <w:r w:rsidRPr="002A53FF">
        <w:rPr>
          <w:rStyle w:val="FootnoteReference"/>
        </w:rPr>
        <w:footnoteRef/>
      </w:r>
      <w:r w:rsidRPr="003967CA">
        <w:tab/>
      </w:r>
      <w:r>
        <w:tab/>
      </w:r>
      <w:r w:rsidRPr="004A0212">
        <w:rPr>
          <w:lang w:val="en-US"/>
        </w:rPr>
        <w:t>This</w:t>
      </w:r>
      <w:r w:rsidRPr="00751B47">
        <w:t xml:space="preserve"> was estimated by using the actual results of benefits paid under the domestic social security systems according to the social security standards determined by</w:t>
      </w:r>
      <w:r w:rsidRPr="004A0212">
        <w:rPr>
          <w:lang w:val="en-US"/>
        </w:rPr>
        <w:t xml:space="preserve"> the</w:t>
      </w:r>
      <w:r w:rsidRPr="00751B47">
        <w:t xml:space="preserve"> ILO for the purpose of international comparison.</w:t>
      </w:r>
    </w:p>
  </w:footnote>
  <w:footnote w:id="39">
    <w:p w14:paraId="00070101" w14:textId="19C3F62E" w:rsidR="00B671BC" w:rsidRPr="00751B47" w:rsidRDefault="00B671BC" w:rsidP="00DD4561">
      <w:pPr>
        <w:pStyle w:val="FootnoteText"/>
        <w:widowControl w:val="0"/>
      </w:pPr>
      <w:r w:rsidRPr="003967CA">
        <w:tab/>
      </w:r>
      <w:r w:rsidRPr="002A53FF">
        <w:rPr>
          <w:rStyle w:val="FootnoteReference"/>
        </w:rPr>
        <w:footnoteRef/>
      </w:r>
      <w:r w:rsidRPr="003967CA">
        <w:tab/>
      </w:r>
      <w:r>
        <w:tab/>
      </w:r>
      <w:r w:rsidRPr="00751B47">
        <w:t>Calculation is based on the nominal GDP in Quarterly Estimates of GDP for each year of the Cabinet Office.</w:t>
      </w:r>
    </w:p>
  </w:footnote>
  <w:footnote w:id="40">
    <w:p w14:paraId="27BE30D9" w14:textId="4E4725B0" w:rsidR="00B671BC" w:rsidRPr="00DB0F08" w:rsidRDefault="00B671BC" w:rsidP="00DD4561">
      <w:pPr>
        <w:pStyle w:val="FootnoteText"/>
      </w:pPr>
      <w:r w:rsidRPr="00DB0F08">
        <w:tab/>
      </w:r>
      <w:r w:rsidRPr="002A53FF">
        <w:rPr>
          <w:rStyle w:val="FootnoteReference"/>
        </w:rPr>
        <w:footnoteRef/>
      </w:r>
      <w:r w:rsidRPr="00DB0F08">
        <w:tab/>
      </w:r>
      <w:r>
        <w:tab/>
      </w:r>
      <w:r w:rsidRPr="00DB0F08">
        <w:t>This refers to the part of the Government</w:t>
      </w:r>
      <w:r>
        <w:t>’</w:t>
      </w:r>
      <w:r w:rsidRPr="00DB0F08">
        <w:t>s general account expenditures relating to social security, which is roughly equivalent to the part of the social security benefits in Footnote 36 covered by the National Treasury.</w:t>
      </w:r>
    </w:p>
  </w:footnote>
  <w:footnote w:id="41">
    <w:p w14:paraId="4664B220" w14:textId="1A7DB678" w:rsidR="00B671BC" w:rsidRPr="00751B47" w:rsidRDefault="00B671BC" w:rsidP="00DD4561">
      <w:pPr>
        <w:pStyle w:val="FootnoteText"/>
        <w:widowControl w:val="0"/>
      </w:pPr>
      <w:r w:rsidRPr="007E308A">
        <w:tab/>
      </w:r>
      <w:r w:rsidRPr="002A53FF">
        <w:rPr>
          <w:rStyle w:val="FootnoteReference"/>
        </w:rPr>
        <w:footnoteRef/>
      </w:r>
      <w:r w:rsidRPr="007E308A">
        <w:tab/>
      </w:r>
      <w:r>
        <w:tab/>
      </w:r>
      <w:r w:rsidRPr="007E308A">
        <w:t>Article 11 of the Public Finance Act stipulates that Japan</w:t>
      </w:r>
      <w:r>
        <w:t>’</w:t>
      </w:r>
      <w:r w:rsidRPr="007E308A">
        <w:t xml:space="preserve">s fiscal year runs from April 1 until March 31 </w:t>
      </w:r>
      <w:r w:rsidRPr="007E308A">
        <w:rPr>
          <w:lang w:val="en-US"/>
        </w:rPr>
        <w:t>of</w:t>
      </w:r>
      <w:r w:rsidRPr="007E308A">
        <w:t xml:space="preserve"> the following year. </w:t>
      </w:r>
    </w:p>
  </w:footnote>
  <w:footnote w:id="42">
    <w:p w14:paraId="20124D12" w14:textId="273C86F5" w:rsidR="00B671BC" w:rsidRPr="00751B47" w:rsidRDefault="00B671BC" w:rsidP="00DD4561">
      <w:pPr>
        <w:pStyle w:val="FootnoteText"/>
        <w:widowControl w:val="0"/>
      </w:pPr>
      <w:r w:rsidRPr="003967CA">
        <w:tab/>
      </w:r>
      <w:r w:rsidRPr="002A53FF">
        <w:rPr>
          <w:rStyle w:val="FootnoteReference"/>
        </w:rPr>
        <w:footnoteRef/>
      </w:r>
      <w:r w:rsidRPr="003967CA">
        <w:tab/>
      </w:r>
      <w:r>
        <w:tab/>
      </w:r>
      <w:r w:rsidRPr="00751B47">
        <w:t xml:space="preserve">The figures are based on the number of voters registered on domestic and overseas electoral roll (prepared by </w:t>
      </w:r>
      <w:r w:rsidRPr="004A0212">
        <w:rPr>
          <w:lang w:val="en-US"/>
        </w:rPr>
        <w:t xml:space="preserve">the </w:t>
      </w:r>
      <w:r w:rsidRPr="00751B47">
        <w:t>Ministry of Internal Affairs and Communication</w:t>
      </w:r>
      <w:r w:rsidRPr="004A0212">
        <w:rPr>
          <w:lang w:val="en-US"/>
        </w:rPr>
        <w:t>s</w:t>
      </w:r>
      <w:r w:rsidRPr="00751B47">
        <w:t>) and the results of the Population Census (The figures for 2014.9 and before refer to the 2010 Population Census. The figures for 2015.9 and after refer to the 2015 Population Census.).</w:t>
      </w:r>
    </w:p>
  </w:footnote>
  <w:footnote w:id="43">
    <w:p w14:paraId="79235E0A" w14:textId="4BD82DE8" w:rsidR="00B671BC" w:rsidRPr="00751B47" w:rsidRDefault="00B671BC" w:rsidP="00DD4561">
      <w:pPr>
        <w:pStyle w:val="FootnoteText"/>
        <w:widowControl w:val="0"/>
      </w:pPr>
      <w:r w:rsidRPr="003967CA">
        <w:tab/>
      </w:r>
      <w:r w:rsidRPr="002A53FF">
        <w:rPr>
          <w:rStyle w:val="FootnoteReference"/>
        </w:rPr>
        <w:footnoteRef/>
      </w:r>
      <w:r w:rsidRPr="003967CA">
        <w:tab/>
      </w:r>
      <w:r w:rsidR="000C7741">
        <w:tab/>
      </w:r>
      <w:r w:rsidRPr="00751B47">
        <w:t xml:space="preserve">In these statistics, felonious offenses refer to </w:t>
      </w:r>
      <w:r w:rsidRPr="00751B47">
        <w:rPr>
          <w:rFonts w:eastAsia="MS Gothic"/>
        </w:rPr>
        <w:t>homicide (Articles 199, 201, and 202 of the Penal Code and Articles 3 (1) (vii), 3 (2), 6 (1) (i), and 6 (2) of the Act on Punishment of Organized Crimes and Control of Crime Proceeds), r</w:t>
      </w:r>
      <w:r w:rsidRPr="00751B47">
        <w:rPr>
          <w:rFonts w:eastAsia="MS Gothic"/>
          <w:lang w:val="en-US"/>
        </w:rPr>
        <w:t>o</w:t>
      </w:r>
      <w:r w:rsidRPr="00751B47">
        <w:rPr>
          <w:rFonts w:eastAsia="MS Gothic"/>
        </w:rPr>
        <w:t>bbery (Articles 236 to 241 of the Penal Code, Articles 2 to 4 of the Act on Prevention and Punishment of Robbery and Theft Act</w:t>
      </w:r>
      <w:r w:rsidRPr="00751B47">
        <w:rPr>
          <w:rFonts w:eastAsia="MS Gothic"/>
          <w:lang w:val="en-US"/>
        </w:rPr>
        <w:t xml:space="preserve">), </w:t>
      </w:r>
      <w:r w:rsidRPr="00751B47">
        <w:rPr>
          <w:rFonts w:eastAsia="MS Gothic"/>
        </w:rPr>
        <w:t xml:space="preserve">arson (Articles 108 to 111, 113 and 114 of the Penal Code), forcible sexual intercourse (Articles 177, 178 (2), 178-2, and 181 (2) and (3) of the Penal Code before revision on July 13, 2017 and Articles 177, 178 (2), 179 (2), and 181 (2) of the Penal Code after revision on July 13, 2017). As for forcible sexual intercourse, several relevant provisions of the Penal Code were revised (entered into force on July 13, 2017) and since the title and element of the crime </w:t>
      </w:r>
      <w:r>
        <w:rPr>
          <w:rFonts w:eastAsia="MS Gothic"/>
        </w:rPr>
        <w:t>‘</w:t>
      </w:r>
      <w:r w:rsidRPr="00751B47">
        <w:rPr>
          <w:rFonts w:eastAsia="MS Gothic"/>
        </w:rPr>
        <w:t>rape</w:t>
      </w:r>
      <w:r>
        <w:rPr>
          <w:rFonts w:eastAsia="MS Gothic"/>
        </w:rPr>
        <w:t>’</w:t>
      </w:r>
      <w:r w:rsidRPr="00751B47">
        <w:rPr>
          <w:rFonts w:eastAsia="MS Gothic"/>
        </w:rPr>
        <w:t xml:space="preserve"> were revised the expression </w:t>
      </w:r>
      <w:r>
        <w:rPr>
          <w:rFonts w:eastAsia="MS Gothic"/>
        </w:rPr>
        <w:t>‘</w:t>
      </w:r>
      <w:r w:rsidRPr="00751B47">
        <w:rPr>
          <w:rFonts w:eastAsia="MS Gothic"/>
        </w:rPr>
        <w:t>rape</w:t>
      </w:r>
      <w:r>
        <w:rPr>
          <w:rFonts w:eastAsia="MS Gothic"/>
        </w:rPr>
        <w:t>’</w:t>
      </w:r>
      <w:r w:rsidRPr="00751B47">
        <w:rPr>
          <w:rFonts w:eastAsia="MS Gothic"/>
        </w:rPr>
        <w:t xml:space="preserve"> is now altered </w:t>
      </w:r>
      <w:r>
        <w:rPr>
          <w:rFonts w:eastAsia="MS Gothic"/>
        </w:rPr>
        <w:t>to ‘forcible sexual intercourse’.</w:t>
      </w:r>
    </w:p>
  </w:footnote>
  <w:footnote w:id="44">
    <w:p w14:paraId="5CDB8FCE" w14:textId="3F65E9DC" w:rsidR="00B671BC" w:rsidRPr="00751B47" w:rsidRDefault="00B671BC" w:rsidP="00DD4561">
      <w:pPr>
        <w:pStyle w:val="FootnoteText"/>
        <w:widowControl w:val="0"/>
      </w:pPr>
      <w:r w:rsidRPr="003967CA">
        <w:tab/>
      </w:r>
      <w:r w:rsidRPr="002A53FF">
        <w:rPr>
          <w:rStyle w:val="FootnoteReference"/>
        </w:rPr>
        <w:footnoteRef/>
      </w:r>
      <w:r w:rsidRPr="003967CA">
        <w:tab/>
      </w:r>
      <w:r w:rsidR="000C7741">
        <w:tab/>
      </w:r>
      <w:r w:rsidRPr="00751B47">
        <w:t xml:space="preserve">In these statistics, violent offenses refer to unlawful assembly with weapons (Article 208-2 of the Penal Code), assault (Article 208 of the Penal Code and Articles 1 and 1-3 of the Act on Punishment of Physical Violence and Others), injury (Articles 204 to 206 of the Penal Code and Articles 1-2 and 1-3 of the Act on Punishment of Physical Violence and Others), intimidation (Articles 222 and 223 of the Penal Code, Articles 1 and 1-3 of the Act on Punishment of Physical Violence and Others, and Articles 3 (1) (ix) and 3 (2) of </w:t>
      </w:r>
      <w:r w:rsidRPr="00751B47">
        <w:rPr>
          <w:rFonts w:eastAsia="MS Gothic"/>
        </w:rPr>
        <w:t>the Act on Punishment of Organized Crimes and Control of Crime Proceeds), and extortion (Article 249 of the Penal Code and Articles 3 (1) (xiv) and 3 (2) of the Act on Punishment of Organized Crimes and Control of Crime Proceeds).</w:t>
      </w:r>
      <w:r w:rsidRPr="003967CA">
        <w:t xml:space="preserve"> </w:t>
      </w:r>
    </w:p>
  </w:footnote>
  <w:footnote w:id="45">
    <w:p w14:paraId="6E28BA82" w14:textId="43C968D3" w:rsidR="000C7741" w:rsidRPr="00751B47" w:rsidRDefault="000C7741" w:rsidP="00DD4561">
      <w:pPr>
        <w:pStyle w:val="FootnoteText"/>
        <w:widowControl w:val="0"/>
      </w:pPr>
      <w:r w:rsidRPr="003967CA">
        <w:tab/>
      </w:r>
      <w:r w:rsidRPr="002A53FF">
        <w:rPr>
          <w:rStyle w:val="FootnoteReference"/>
        </w:rPr>
        <w:footnoteRef/>
      </w:r>
      <w:r w:rsidRPr="003967CA">
        <w:tab/>
      </w:r>
      <w:r>
        <w:tab/>
      </w:r>
      <w:r w:rsidRPr="00751B47">
        <w:t>Using the total population based on the Basic Count of the 2015 Population Census announced by the Ministry of Inter</w:t>
      </w:r>
      <w:r>
        <w:t>nal Affairs and Communications.</w:t>
      </w:r>
    </w:p>
  </w:footnote>
  <w:footnote w:id="46">
    <w:p w14:paraId="2B8803EA" w14:textId="20C74092" w:rsidR="00781507" w:rsidRPr="00751B47" w:rsidRDefault="00781507" w:rsidP="00DD4561">
      <w:pPr>
        <w:pStyle w:val="FootnoteText"/>
        <w:widowControl w:val="0"/>
      </w:pPr>
      <w:r w:rsidRPr="003967CA">
        <w:tab/>
      </w:r>
      <w:r w:rsidRPr="002A53FF">
        <w:rPr>
          <w:rStyle w:val="FootnoteReference"/>
        </w:rPr>
        <w:footnoteRef/>
      </w:r>
      <w:r w:rsidRPr="003967CA">
        <w:tab/>
      </w:r>
      <w:r>
        <w:tab/>
      </w:r>
      <w:r w:rsidRPr="00751B47">
        <w:t>Using the total population based on the Basic Count of the 2015 Population Census announced by the Ministry of Inter</w:t>
      </w:r>
      <w:r>
        <w:t>nal Affairs and Communications.</w:t>
      </w:r>
    </w:p>
  </w:footnote>
  <w:footnote w:id="47">
    <w:p w14:paraId="1C0AF70F" w14:textId="0C3DF992" w:rsidR="00B671BC" w:rsidRPr="00751B47" w:rsidRDefault="00B671BC" w:rsidP="00DD4561">
      <w:pPr>
        <w:pStyle w:val="FootnoteText"/>
        <w:widowControl w:val="0"/>
      </w:pPr>
      <w:r w:rsidRPr="003967CA">
        <w:tab/>
      </w:r>
      <w:r w:rsidRPr="002A53FF">
        <w:rPr>
          <w:rStyle w:val="FootnoteReference"/>
        </w:rPr>
        <w:footnoteRef/>
      </w:r>
      <w:r w:rsidRPr="003967CA">
        <w:tab/>
      </w:r>
      <w:r w:rsidR="00F212C0">
        <w:tab/>
      </w:r>
      <w:r w:rsidRPr="00751B47">
        <w:rPr>
          <w:rFonts w:eastAsia="MS Gothic"/>
        </w:rPr>
        <w:t xml:space="preserve">In these statistics, felonious offenses </w:t>
      </w:r>
      <w:r w:rsidRPr="00751B47">
        <w:rPr>
          <w:rFonts w:eastAsia="MS Gothic"/>
          <w:lang w:val="en-US"/>
        </w:rPr>
        <w:t>refer to</w:t>
      </w:r>
      <w:r w:rsidRPr="00751B47">
        <w:rPr>
          <w:rFonts w:eastAsia="MS Gothic"/>
        </w:rPr>
        <w:t xml:space="preserve"> arson (Articles 108 to 111, 113, and 114 of the Penal Code), forcible sexual intercourse (Articles 177, 178 (2), 179 (2), and 181 (2) of the Penal Code), homicide (Articles 199 and 201 of the Penal Code) and r</w:t>
      </w:r>
      <w:r w:rsidRPr="00751B47">
        <w:rPr>
          <w:rFonts w:eastAsia="MS Gothic"/>
          <w:lang w:val="en-US"/>
        </w:rPr>
        <w:t>o</w:t>
      </w:r>
      <w:r w:rsidRPr="00751B47">
        <w:rPr>
          <w:rFonts w:eastAsia="MS Gothic"/>
        </w:rPr>
        <w:t>bbery (Articles 236 to 241 of the Penal Code, Articles 2 to 4 of the Act on Prevention and Punishment of Robbery and Theft Act</w:t>
      </w:r>
      <w:r w:rsidRPr="00751B47">
        <w:rPr>
          <w:rFonts w:eastAsia="MS Gothic"/>
          <w:lang w:val="en-US"/>
        </w:rPr>
        <w:t>)</w:t>
      </w:r>
      <w:r w:rsidRPr="00751B47">
        <w:rPr>
          <w:rFonts w:eastAsia="MS Gothic"/>
        </w:rPr>
        <w:t>. In addition, forcible sexual intercourse includes rape (Article 177, 178 (2), 178-2, and 181 (2) and (3) of the Penal Code before revision by Act No. 72 of 2017)</w:t>
      </w:r>
      <w:r>
        <w:t>.</w:t>
      </w:r>
    </w:p>
  </w:footnote>
  <w:footnote w:id="48">
    <w:p w14:paraId="6BB4C620" w14:textId="409C0911" w:rsidR="00B671BC" w:rsidRPr="00751B47" w:rsidRDefault="00B671BC" w:rsidP="00DD4561">
      <w:pPr>
        <w:pStyle w:val="FootnoteText"/>
        <w:widowControl w:val="0"/>
      </w:pPr>
      <w:r w:rsidRPr="003967CA">
        <w:tab/>
      </w:r>
      <w:r w:rsidRPr="002A53FF">
        <w:rPr>
          <w:rStyle w:val="FootnoteReference"/>
        </w:rPr>
        <w:footnoteRef/>
      </w:r>
      <w:r w:rsidRPr="003967CA">
        <w:tab/>
      </w:r>
      <w:r w:rsidR="00F212C0">
        <w:tab/>
      </w:r>
      <w:r w:rsidRPr="00751B47">
        <w:rPr>
          <w:color w:val="000000"/>
        </w:rPr>
        <w:t xml:space="preserve">The number of persons </w:t>
      </w:r>
      <w:r w:rsidRPr="004A0212">
        <w:rPr>
          <w:color w:val="000000"/>
          <w:lang w:val="en-US"/>
        </w:rPr>
        <w:t>found</w:t>
      </w:r>
      <w:r w:rsidRPr="00751B47">
        <w:rPr>
          <w:color w:val="000000"/>
        </w:rPr>
        <w:t xml:space="preserve"> guilty includes those who prosecuted for multiple counts and found not guilty of a part of these counts.</w:t>
      </w:r>
    </w:p>
  </w:footnote>
  <w:footnote w:id="49">
    <w:p w14:paraId="1121A500" w14:textId="3D149F67" w:rsidR="00B671BC" w:rsidRPr="00751B47" w:rsidRDefault="00B671BC" w:rsidP="00DD4561">
      <w:pPr>
        <w:pStyle w:val="FootnoteText"/>
        <w:widowControl w:val="0"/>
      </w:pPr>
      <w:r w:rsidRPr="003967CA">
        <w:tab/>
      </w:r>
      <w:r w:rsidRPr="002A53FF">
        <w:rPr>
          <w:rStyle w:val="FootnoteReference"/>
        </w:rPr>
        <w:footnoteRef/>
      </w:r>
      <w:r w:rsidRPr="003967CA">
        <w:tab/>
      </w:r>
      <w:r w:rsidR="00F212C0">
        <w:tab/>
      </w:r>
      <w:r w:rsidRPr="00751B47">
        <w:rPr>
          <w:rFonts w:eastAsia="MS Gothic"/>
        </w:rPr>
        <w:t xml:space="preserve">Punishment </w:t>
      </w:r>
      <w:r w:rsidRPr="00751B47">
        <w:rPr>
          <w:rFonts w:eastAsia="MS Gothic"/>
          <w:lang w:val="en-US"/>
        </w:rPr>
        <w:t>by</w:t>
      </w:r>
      <w:r w:rsidRPr="00751B47">
        <w:rPr>
          <w:rFonts w:eastAsia="MS Gothic"/>
        </w:rPr>
        <w:t xml:space="preserve"> imprisonment includes imprisonment for life.</w:t>
      </w:r>
    </w:p>
  </w:footnote>
  <w:footnote w:id="50">
    <w:p w14:paraId="52C3AFB7" w14:textId="5B33FE2B" w:rsidR="00B671BC" w:rsidRPr="00751B47" w:rsidRDefault="00B671BC" w:rsidP="00DD4561">
      <w:pPr>
        <w:pStyle w:val="FootnoteText"/>
        <w:widowControl w:val="0"/>
      </w:pPr>
      <w:r w:rsidRPr="003967CA">
        <w:tab/>
      </w:r>
      <w:r w:rsidRPr="002A53FF">
        <w:rPr>
          <w:rStyle w:val="FootnoteReference"/>
        </w:rPr>
        <w:footnoteRef/>
      </w:r>
      <w:r w:rsidRPr="003967CA">
        <w:tab/>
      </w:r>
      <w:r w:rsidR="00F212C0">
        <w:tab/>
      </w:r>
      <w:r w:rsidRPr="00751B47">
        <w:rPr>
          <w:rFonts w:eastAsia="MS Gothic"/>
          <w:lang w:val="en-US"/>
        </w:rPr>
        <w:t>Refers to</w:t>
      </w:r>
      <w:r w:rsidRPr="00751B47">
        <w:rPr>
          <w:rFonts w:eastAsia="MS Gothic"/>
        </w:rPr>
        <w:t xml:space="preserve"> actual number.</w:t>
      </w:r>
    </w:p>
  </w:footnote>
  <w:footnote w:id="51">
    <w:p w14:paraId="3838DA98" w14:textId="74AAA9F5" w:rsidR="00B671BC" w:rsidRPr="00751B47" w:rsidRDefault="00B671BC" w:rsidP="00DD4561">
      <w:pPr>
        <w:pStyle w:val="FootnoteText"/>
        <w:widowControl w:val="0"/>
      </w:pPr>
      <w:r w:rsidRPr="003967CA">
        <w:tab/>
      </w:r>
      <w:r w:rsidRPr="002A53FF">
        <w:rPr>
          <w:rStyle w:val="FootnoteReference"/>
        </w:rPr>
        <w:footnoteRef/>
      </w:r>
      <w:r w:rsidRPr="003967CA">
        <w:tab/>
      </w:r>
      <w:r w:rsidR="00F212C0">
        <w:tab/>
      </w:r>
      <w:r w:rsidRPr="00751B47">
        <w:t>Based on the statistics by the Supreme Court</w:t>
      </w:r>
      <w:r>
        <w:t>.</w:t>
      </w:r>
    </w:p>
  </w:footnote>
  <w:footnote w:id="52">
    <w:p w14:paraId="7826CE42" w14:textId="52472340" w:rsidR="00B671BC" w:rsidRPr="00751B47" w:rsidRDefault="00B671BC" w:rsidP="00DD4561">
      <w:pPr>
        <w:pStyle w:val="FootnoteText"/>
        <w:widowControl w:val="0"/>
      </w:pPr>
      <w:r w:rsidRPr="003967CA">
        <w:tab/>
      </w:r>
      <w:r w:rsidRPr="002A53FF">
        <w:rPr>
          <w:rStyle w:val="FootnoteReference"/>
        </w:rPr>
        <w:footnoteRef/>
      </w:r>
      <w:r w:rsidRPr="003967CA">
        <w:tab/>
      </w:r>
      <w:r w:rsidR="00F212C0">
        <w:tab/>
      </w:r>
      <w:r w:rsidRPr="00751B47">
        <w:rPr>
          <w:rFonts w:eastAsia="MS Gothic"/>
        </w:rPr>
        <w:t>Number of arrested offenders refers to only those of cases already finished.</w:t>
      </w:r>
    </w:p>
  </w:footnote>
  <w:footnote w:id="53">
    <w:p w14:paraId="03C3C067" w14:textId="0E2022D9" w:rsidR="00B671BC" w:rsidRPr="00751B47" w:rsidRDefault="00B671BC" w:rsidP="00DD4561">
      <w:pPr>
        <w:pStyle w:val="FootnoteText"/>
        <w:widowControl w:val="0"/>
      </w:pPr>
      <w:r w:rsidRPr="00751B47">
        <w:tab/>
      </w:r>
      <w:r w:rsidRPr="002A53FF">
        <w:rPr>
          <w:rStyle w:val="FootnoteReference"/>
        </w:rPr>
        <w:footnoteRef/>
      </w:r>
      <w:r w:rsidRPr="00751B47">
        <w:tab/>
      </w:r>
      <w:r w:rsidR="00F212C0">
        <w:tab/>
      </w:r>
      <w:r w:rsidRPr="00751B47">
        <w:rPr>
          <w:rFonts w:eastAsia="MS Gothic"/>
        </w:rPr>
        <w:t xml:space="preserve">Number of persons who were sentenced to imprisonment refers to the number of new inmates. Homicide includes infanticide (Article 199 of the Penal Code) and preparation for homicide (Article 201 of said Code) and </w:t>
      </w:r>
      <w:r w:rsidRPr="00751B47">
        <w:t>inducing or aiding suicide (Article 202 of said Code).</w:t>
      </w:r>
    </w:p>
  </w:footnote>
  <w:footnote w:id="54">
    <w:p w14:paraId="07B8DDCD" w14:textId="0F15F7FB" w:rsidR="00B671BC" w:rsidRPr="00751B47" w:rsidRDefault="00B671BC" w:rsidP="00DD4561">
      <w:pPr>
        <w:pStyle w:val="FootnoteText"/>
        <w:widowControl w:val="0"/>
      </w:pPr>
      <w:r w:rsidRPr="003967CA">
        <w:tab/>
      </w:r>
      <w:r w:rsidRPr="002A53FF">
        <w:rPr>
          <w:rStyle w:val="FootnoteReference"/>
        </w:rPr>
        <w:footnoteRef/>
      </w:r>
      <w:r w:rsidRPr="003967CA">
        <w:tab/>
      </w:r>
      <w:r w:rsidR="00D812DB">
        <w:tab/>
      </w:r>
      <w:r w:rsidRPr="00751B47">
        <w:rPr>
          <w:rFonts w:eastAsia="MS Gothic"/>
        </w:rPr>
        <w:t>Number of accidents</w:t>
      </w:r>
      <w:r w:rsidRPr="00751B47">
        <w:rPr>
          <w:rFonts w:eastAsia="MS Gothic"/>
          <w:lang w:val="en-US"/>
        </w:rPr>
        <w:t xml:space="preserve"> resulting in death</w:t>
      </w:r>
      <w:r w:rsidRPr="00751B47">
        <w:rPr>
          <w:rFonts w:eastAsia="MS Gothic"/>
        </w:rPr>
        <w:t xml:space="preserve"> </w:t>
      </w:r>
      <w:r w:rsidRPr="00751B47">
        <w:rPr>
          <w:rFonts w:eastAsia="MS Gothic"/>
          <w:lang w:val="en-US"/>
        </w:rPr>
        <w:t>refers to</w:t>
      </w:r>
      <w:r w:rsidRPr="00751B47">
        <w:rPr>
          <w:rFonts w:eastAsia="MS Gothic"/>
        </w:rPr>
        <w:t xml:space="preserve"> the number of suicides and other accidents and excludes death</w:t>
      </w:r>
      <w:r w:rsidRPr="00751B47">
        <w:rPr>
          <w:rFonts w:eastAsia="MS Gothic"/>
          <w:lang w:val="en-US"/>
        </w:rPr>
        <w:t>s</w:t>
      </w:r>
      <w:r w:rsidRPr="00751B47">
        <w:rPr>
          <w:rFonts w:eastAsia="MS Gothic"/>
        </w:rPr>
        <w:t xml:space="preserve"> from disease.</w:t>
      </w:r>
    </w:p>
  </w:footnote>
  <w:footnote w:id="55">
    <w:p w14:paraId="5A21C5A8" w14:textId="58D71493" w:rsidR="00B671BC" w:rsidRPr="00751B47" w:rsidRDefault="00B671BC" w:rsidP="00DD4561">
      <w:pPr>
        <w:pStyle w:val="FootnoteText"/>
        <w:widowControl w:val="0"/>
      </w:pPr>
      <w:r w:rsidRPr="003967CA">
        <w:tab/>
      </w:r>
      <w:r w:rsidRPr="002A53FF">
        <w:rPr>
          <w:rStyle w:val="FootnoteReference"/>
        </w:rPr>
        <w:footnoteRef/>
      </w:r>
      <w:r w:rsidRPr="003967CA">
        <w:tab/>
      </w:r>
      <w:r w:rsidR="00D812DB">
        <w:tab/>
      </w:r>
      <w:r w:rsidRPr="00751B47">
        <w:t>The amount of expenditures (general account) by the National Police Agency (nationwide: national expenditure) for the 5</w:t>
      </w:r>
      <w:r w:rsidRPr="004A0212">
        <w:rPr>
          <w:lang w:val="en-US"/>
        </w:rPr>
        <w:t>-</w:t>
      </w:r>
      <w:r w:rsidRPr="00751B47">
        <w:t>year</w:t>
      </w:r>
      <w:r w:rsidRPr="004A0212">
        <w:rPr>
          <w:lang w:val="en-US"/>
        </w:rPr>
        <w:t xml:space="preserve"> period</w:t>
      </w:r>
      <w:r w:rsidRPr="00751B47">
        <w:t>.</w:t>
      </w:r>
    </w:p>
  </w:footnote>
  <w:footnote w:id="56">
    <w:p w14:paraId="5CA8A31C" w14:textId="4E3D34AD" w:rsidR="00B671BC" w:rsidRPr="00751B47" w:rsidRDefault="00B671BC" w:rsidP="00DD4561">
      <w:pPr>
        <w:pStyle w:val="FootnoteText"/>
        <w:widowControl w:val="0"/>
      </w:pPr>
      <w:r w:rsidRPr="003967CA">
        <w:tab/>
      </w:r>
      <w:r w:rsidRPr="002A53FF">
        <w:rPr>
          <w:rStyle w:val="FootnoteReference"/>
        </w:rPr>
        <w:footnoteRef/>
      </w:r>
      <w:r w:rsidRPr="003967CA">
        <w:tab/>
      </w:r>
      <w:r w:rsidR="00D812DB">
        <w:tab/>
      </w:r>
      <w:r>
        <w:rPr>
          <w:rFonts w:eastAsia="MS Gothic"/>
        </w:rPr>
        <w:t>Refers to actual number.</w:t>
      </w:r>
    </w:p>
  </w:footnote>
  <w:footnote w:id="57">
    <w:p w14:paraId="4C864449" w14:textId="1D1AB28E" w:rsidR="00B671BC" w:rsidRPr="00751B47" w:rsidRDefault="00B671BC" w:rsidP="00DD4561">
      <w:pPr>
        <w:pStyle w:val="FootnoteText"/>
        <w:widowControl w:val="0"/>
      </w:pPr>
      <w:r w:rsidRPr="003967CA">
        <w:tab/>
      </w:r>
      <w:r w:rsidRPr="002A53FF">
        <w:rPr>
          <w:rStyle w:val="FootnoteReference"/>
        </w:rPr>
        <w:footnoteRef/>
      </w:r>
      <w:r w:rsidRPr="003967CA">
        <w:tab/>
      </w:r>
      <w:r w:rsidR="00D812DB">
        <w:tab/>
      </w:r>
      <w:r w:rsidRPr="00751B47">
        <w:t>Based on the statistics by the Supreme Court.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F456" w14:textId="77777777" w:rsidR="00B671BC" w:rsidRDefault="00B671BC" w:rsidP="00DD4561">
    <w:pPr>
      <w:pStyle w:val="Header"/>
    </w:pPr>
    <w:r>
      <w:t>HRI/CORE/JPN/2019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0B084" w14:textId="77777777" w:rsidR="00B671BC" w:rsidRDefault="00B671BC" w:rsidP="00DD4561">
    <w:pPr>
      <w:pStyle w:val="Header"/>
      <w:jc w:val="right"/>
    </w:pPr>
    <w:r>
      <w:t>HRI/CORE/JPN/2019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9C0A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C27C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
  </w:num>
  <w:num w:numId="2">
    <w:abstractNumId w:val="2"/>
  </w:num>
  <w:num w:numId="3">
    <w:abstractNumId w:val="0"/>
  </w:num>
  <w:num w:numId="4">
    <w:abstractNumId w:val="6"/>
  </w:num>
  <w:num w:numId="5">
    <w:abstractNumId w:val="1"/>
  </w:num>
  <w:num w:numId="6">
    <w:abstractNumId w:val="4"/>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1E6"/>
    <w:rsid w:val="00015C36"/>
    <w:rsid w:val="00016EDB"/>
    <w:rsid w:val="000240B3"/>
    <w:rsid w:val="00033B3D"/>
    <w:rsid w:val="00036A91"/>
    <w:rsid w:val="00050F6B"/>
    <w:rsid w:val="00057E97"/>
    <w:rsid w:val="0006052C"/>
    <w:rsid w:val="00060C3A"/>
    <w:rsid w:val="000726BE"/>
    <w:rsid w:val="00072C8C"/>
    <w:rsid w:val="000733B5"/>
    <w:rsid w:val="00081815"/>
    <w:rsid w:val="0008312D"/>
    <w:rsid w:val="000931C0"/>
    <w:rsid w:val="000B13D5"/>
    <w:rsid w:val="000B175B"/>
    <w:rsid w:val="000B282E"/>
    <w:rsid w:val="000B3A0F"/>
    <w:rsid w:val="000B4C1C"/>
    <w:rsid w:val="000B4EF7"/>
    <w:rsid w:val="000C2C03"/>
    <w:rsid w:val="000C2D2E"/>
    <w:rsid w:val="000C5DBC"/>
    <w:rsid w:val="000C7741"/>
    <w:rsid w:val="000D3E47"/>
    <w:rsid w:val="000E0415"/>
    <w:rsid w:val="000F1023"/>
    <w:rsid w:val="000F77E0"/>
    <w:rsid w:val="00107A4F"/>
    <w:rsid w:val="001103AA"/>
    <w:rsid w:val="00144FDB"/>
    <w:rsid w:val="0014538F"/>
    <w:rsid w:val="00146CA9"/>
    <w:rsid w:val="001657D0"/>
    <w:rsid w:val="00165F3A"/>
    <w:rsid w:val="00183968"/>
    <w:rsid w:val="00195737"/>
    <w:rsid w:val="001A11B7"/>
    <w:rsid w:val="001A6686"/>
    <w:rsid w:val="001B4B04"/>
    <w:rsid w:val="001B4E45"/>
    <w:rsid w:val="001B69F5"/>
    <w:rsid w:val="001C2385"/>
    <w:rsid w:val="001C612C"/>
    <w:rsid w:val="001C6663"/>
    <w:rsid w:val="001C7895"/>
    <w:rsid w:val="001D0C8C"/>
    <w:rsid w:val="001D12AE"/>
    <w:rsid w:val="001D26DF"/>
    <w:rsid w:val="001D3A03"/>
    <w:rsid w:val="001F20C3"/>
    <w:rsid w:val="00202DA8"/>
    <w:rsid w:val="002032AE"/>
    <w:rsid w:val="00211E0B"/>
    <w:rsid w:val="0023210C"/>
    <w:rsid w:val="0023478F"/>
    <w:rsid w:val="00234E9F"/>
    <w:rsid w:val="00250790"/>
    <w:rsid w:val="00252710"/>
    <w:rsid w:val="00267F5F"/>
    <w:rsid w:val="00286B4D"/>
    <w:rsid w:val="002937F7"/>
    <w:rsid w:val="002A123C"/>
    <w:rsid w:val="002A2C9C"/>
    <w:rsid w:val="002A53FF"/>
    <w:rsid w:val="002B144E"/>
    <w:rsid w:val="002B165D"/>
    <w:rsid w:val="002B2180"/>
    <w:rsid w:val="002B274B"/>
    <w:rsid w:val="002D72C6"/>
    <w:rsid w:val="002F175C"/>
    <w:rsid w:val="00304B62"/>
    <w:rsid w:val="00305AEB"/>
    <w:rsid w:val="0031253C"/>
    <w:rsid w:val="00314242"/>
    <w:rsid w:val="003229D8"/>
    <w:rsid w:val="00326B95"/>
    <w:rsid w:val="0034625B"/>
    <w:rsid w:val="003472FD"/>
    <w:rsid w:val="00352709"/>
    <w:rsid w:val="00367567"/>
    <w:rsid w:val="00371178"/>
    <w:rsid w:val="00383E8C"/>
    <w:rsid w:val="003A6810"/>
    <w:rsid w:val="003B16C4"/>
    <w:rsid w:val="003C2CC4"/>
    <w:rsid w:val="003C7153"/>
    <w:rsid w:val="003C78BF"/>
    <w:rsid w:val="003D0C76"/>
    <w:rsid w:val="003D1D41"/>
    <w:rsid w:val="003D3599"/>
    <w:rsid w:val="003D4B23"/>
    <w:rsid w:val="003F5C11"/>
    <w:rsid w:val="004052E3"/>
    <w:rsid w:val="00405775"/>
    <w:rsid w:val="00410C89"/>
    <w:rsid w:val="0042193B"/>
    <w:rsid w:val="00422898"/>
    <w:rsid w:val="00426B9B"/>
    <w:rsid w:val="004304DA"/>
    <w:rsid w:val="004325CB"/>
    <w:rsid w:val="00436B33"/>
    <w:rsid w:val="00442A83"/>
    <w:rsid w:val="00442AE4"/>
    <w:rsid w:val="0045495B"/>
    <w:rsid w:val="00455494"/>
    <w:rsid w:val="00463E9A"/>
    <w:rsid w:val="0047190F"/>
    <w:rsid w:val="00487488"/>
    <w:rsid w:val="004939BA"/>
    <w:rsid w:val="004A2232"/>
    <w:rsid w:val="004C16AF"/>
    <w:rsid w:val="004C6C46"/>
    <w:rsid w:val="00501212"/>
    <w:rsid w:val="0052136D"/>
    <w:rsid w:val="005235D3"/>
    <w:rsid w:val="0052775E"/>
    <w:rsid w:val="00532245"/>
    <w:rsid w:val="00535BD5"/>
    <w:rsid w:val="005420F2"/>
    <w:rsid w:val="00544DF1"/>
    <w:rsid w:val="005620E6"/>
    <w:rsid w:val="005628B6"/>
    <w:rsid w:val="005659F2"/>
    <w:rsid w:val="00566B60"/>
    <w:rsid w:val="00584036"/>
    <w:rsid w:val="005848B3"/>
    <w:rsid w:val="00584DAE"/>
    <w:rsid w:val="00597051"/>
    <w:rsid w:val="005A5A04"/>
    <w:rsid w:val="005B3DB3"/>
    <w:rsid w:val="005C1C3A"/>
    <w:rsid w:val="005F7717"/>
    <w:rsid w:val="005F7B75"/>
    <w:rsid w:val="006001EE"/>
    <w:rsid w:val="00605042"/>
    <w:rsid w:val="006115B5"/>
    <w:rsid w:val="00611FC4"/>
    <w:rsid w:val="006176FB"/>
    <w:rsid w:val="00622036"/>
    <w:rsid w:val="00640552"/>
    <w:rsid w:val="00640B26"/>
    <w:rsid w:val="00642228"/>
    <w:rsid w:val="006453AE"/>
    <w:rsid w:val="00645CA4"/>
    <w:rsid w:val="00646140"/>
    <w:rsid w:val="00652D0A"/>
    <w:rsid w:val="00662BB6"/>
    <w:rsid w:val="00676047"/>
    <w:rsid w:val="00684C21"/>
    <w:rsid w:val="00692A13"/>
    <w:rsid w:val="00693B55"/>
    <w:rsid w:val="0069577F"/>
    <w:rsid w:val="00695ADA"/>
    <w:rsid w:val="006961E6"/>
    <w:rsid w:val="006A69DD"/>
    <w:rsid w:val="006C5DD3"/>
    <w:rsid w:val="006C644A"/>
    <w:rsid w:val="006D37AF"/>
    <w:rsid w:val="006D51D0"/>
    <w:rsid w:val="006E564B"/>
    <w:rsid w:val="006E7191"/>
    <w:rsid w:val="006F5AEA"/>
    <w:rsid w:val="00703577"/>
    <w:rsid w:val="00724152"/>
    <w:rsid w:val="0072632A"/>
    <w:rsid w:val="00730BCB"/>
    <w:rsid w:val="007327D5"/>
    <w:rsid w:val="00733979"/>
    <w:rsid w:val="00754AE5"/>
    <w:rsid w:val="00757203"/>
    <w:rsid w:val="007629C8"/>
    <w:rsid w:val="00764C83"/>
    <w:rsid w:val="00781507"/>
    <w:rsid w:val="00782B1B"/>
    <w:rsid w:val="00797A06"/>
    <w:rsid w:val="007A51B0"/>
    <w:rsid w:val="007B6BA5"/>
    <w:rsid w:val="007C3390"/>
    <w:rsid w:val="007C4F4B"/>
    <w:rsid w:val="007C784F"/>
    <w:rsid w:val="007D062C"/>
    <w:rsid w:val="007D6E8B"/>
    <w:rsid w:val="007E01B9"/>
    <w:rsid w:val="007E0B2D"/>
    <w:rsid w:val="007E6286"/>
    <w:rsid w:val="007F6611"/>
    <w:rsid w:val="008132E6"/>
    <w:rsid w:val="00817FB8"/>
    <w:rsid w:val="008242D7"/>
    <w:rsid w:val="00824A7A"/>
    <w:rsid w:val="008257B1"/>
    <w:rsid w:val="00832A28"/>
    <w:rsid w:val="00843767"/>
    <w:rsid w:val="008679D9"/>
    <w:rsid w:val="0087353A"/>
    <w:rsid w:val="00886AE0"/>
    <w:rsid w:val="008979B1"/>
    <w:rsid w:val="008A1DB2"/>
    <w:rsid w:val="008A6B25"/>
    <w:rsid w:val="008A6C4F"/>
    <w:rsid w:val="008B2335"/>
    <w:rsid w:val="008C5A55"/>
    <w:rsid w:val="008D0F53"/>
    <w:rsid w:val="008E0678"/>
    <w:rsid w:val="008F1B09"/>
    <w:rsid w:val="008F2504"/>
    <w:rsid w:val="00900F85"/>
    <w:rsid w:val="009076F0"/>
    <w:rsid w:val="00910F40"/>
    <w:rsid w:val="0091168A"/>
    <w:rsid w:val="00912C08"/>
    <w:rsid w:val="00917C04"/>
    <w:rsid w:val="009223CA"/>
    <w:rsid w:val="00940F93"/>
    <w:rsid w:val="0095347F"/>
    <w:rsid w:val="00967D17"/>
    <w:rsid w:val="00971D28"/>
    <w:rsid w:val="009760F3"/>
    <w:rsid w:val="0098160C"/>
    <w:rsid w:val="0098306B"/>
    <w:rsid w:val="00986CAE"/>
    <w:rsid w:val="009909F5"/>
    <w:rsid w:val="009A0E8D"/>
    <w:rsid w:val="009A3128"/>
    <w:rsid w:val="009A4667"/>
    <w:rsid w:val="009A4916"/>
    <w:rsid w:val="009B26E7"/>
    <w:rsid w:val="009C0F71"/>
    <w:rsid w:val="009C5B58"/>
    <w:rsid w:val="009D4EDE"/>
    <w:rsid w:val="00A00A3F"/>
    <w:rsid w:val="00A00E5E"/>
    <w:rsid w:val="00A01489"/>
    <w:rsid w:val="00A2046E"/>
    <w:rsid w:val="00A303EB"/>
    <w:rsid w:val="00A317AF"/>
    <w:rsid w:val="00A31B6F"/>
    <w:rsid w:val="00A32CC9"/>
    <w:rsid w:val="00A338F1"/>
    <w:rsid w:val="00A404FE"/>
    <w:rsid w:val="00A55ACC"/>
    <w:rsid w:val="00A609B0"/>
    <w:rsid w:val="00A64FD8"/>
    <w:rsid w:val="00A6580B"/>
    <w:rsid w:val="00A72F22"/>
    <w:rsid w:val="00A7360F"/>
    <w:rsid w:val="00A748A6"/>
    <w:rsid w:val="00A769F4"/>
    <w:rsid w:val="00A776B4"/>
    <w:rsid w:val="00A864AC"/>
    <w:rsid w:val="00A94361"/>
    <w:rsid w:val="00A95925"/>
    <w:rsid w:val="00AA293C"/>
    <w:rsid w:val="00AA5C3A"/>
    <w:rsid w:val="00AB2833"/>
    <w:rsid w:val="00AE2901"/>
    <w:rsid w:val="00AF656A"/>
    <w:rsid w:val="00B04418"/>
    <w:rsid w:val="00B13E9B"/>
    <w:rsid w:val="00B13F7A"/>
    <w:rsid w:val="00B24AEC"/>
    <w:rsid w:val="00B30179"/>
    <w:rsid w:val="00B30325"/>
    <w:rsid w:val="00B339A7"/>
    <w:rsid w:val="00B53515"/>
    <w:rsid w:val="00B56E4A"/>
    <w:rsid w:val="00B56E9C"/>
    <w:rsid w:val="00B64B1F"/>
    <w:rsid w:val="00B6553F"/>
    <w:rsid w:val="00B66E5E"/>
    <w:rsid w:val="00B671BC"/>
    <w:rsid w:val="00B77D05"/>
    <w:rsid w:val="00B81206"/>
    <w:rsid w:val="00B81E12"/>
    <w:rsid w:val="00B9067B"/>
    <w:rsid w:val="00BB72CE"/>
    <w:rsid w:val="00BC2C23"/>
    <w:rsid w:val="00BC74E9"/>
    <w:rsid w:val="00BD311D"/>
    <w:rsid w:val="00BD314D"/>
    <w:rsid w:val="00BE0C8E"/>
    <w:rsid w:val="00BE1C97"/>
    <w:rsid w:val="00BF5011"/>
    <w:rsid w:val="00BF68A8"/>
    <w:rsid w:val="00C03399"/>
    <w:rsid w:val="00C11A03"/>
    <w:rsid w:val="00C12B69"/>
    <w:rsid w:val="00C142A9"/>
    <w:rsid w:val="00C26650"/>
    <w:rsid w:val="00C27210"/>
    <w:rsid w:val="00C31678"/>
    <w:rsid w:val="00C35A39"/>
    <w:rsid w:val="00C429C5"/>
    <w:rsid w:val="00C463DD"/>
    <w:rsid w:val="00C4724C"/>
    <w:rsid w:val="00C5627C"/>
    <w:rsid w:val="00C601D1"/>
    <w:rsid w:val="00C629A0"/>
    <w:rsid w:val="00C63F40"/>
    <w:rsid w:val="00C71FC6"/>
    <w:rsid w:val="00C745C3"/>
    <w:rsid w:val="00C93D44"/>
    <w:rsid w:val="00CB3C3C"/>
    <w:rsid w:val="00CC3F71"/>
    <w:rsid w:val="00CC420D"/>
    <w:rsid w:val="00CD67FF"/>
    <w:rsid w:val="00CE4A8F"/>
    <w:rsid w:val="00D00828"/>
    <w:rsid w:val="00D03B4A"/>
    <w:rsid w:val="00D07206"/>
    <w:rsid w:val="00D16607"/>
    <w:rsid w:val="00D2031B"/>
    <w:rsid w:val="00D25FE2"/>
    <w:rsid w:val="00D30F58"/>
    <w:rsid w:val="00D32702"/>
    <w:rsid w:val="00D35EEF"/>
    <w:rsid w:val="00D379D5"/>
    <w:rsid w:val="00D41E8D"/>
    <w:rsid w:val="00D43252"/>
    <w:rsid w:val="00D47EEA"/>
    <w:rsid w:val="00D53BD8"/>
    <w:rsid w:val="00D57F0A"/>
    <w:rsid w:val="00D812DB"/>
    <w:rsid w:val="00D83F1C"/>
    <w:rsid w:val="00D84F4E"/>
    <w:rsid w:val="00D87F85"/>
    <w:rsid w:val="00D93C04"/>
    <w:rsid w:val="00D95303"/>
    <w:rsid w:val="00D978C6"/>
    <w:rsid w:val="00D978DC"/>
    <w:rsid w:val="00DA3111"/>
    <w:rsid w:val="00DA3C1C"/>
    <w:rsid w:val="00DB0C79"/>
    <w:rsid w:val="00DB50C0"/>
    <w:rsid w:val="00DB7A91"/>
    <w:rsid w:val="00DC088E"/>
    <w:rsid w:val="00DC1590"/>
    <w:rsid w:val="00DD4561"/>
    <w:rsid w:val="00DE6E98"/>
    <w:rsid w:val="00DF39C7"/>
    <w:rsid w:val="00DF5E30"/>
    <w:rsid w:val="00E27346"/>
    <w:rsid w:val="00E35D5A"/>
    <w:rsid w:val="00E71BC8"/>
    <w:rsid w:val="00E7260F"/>
    <w:rsid w:val="00E779FC"/>
    <w:rsid w:val="00E918DC"/>
    <w:rsid w:val="00E96630"/>
    <w:rsid w:val="00EA4C9B"/>
    <w:rsid w:val="00EB2581"/>
    <w:rsid w:val="00EC687C"/>
    <w:rsid w:val="00ED7A2A"/>
    <w:rsid w:val="00EF1D7F"/>
    <w:rsid w:val="00EF77B0"/>
    <w:rsid w:val="00F00EE3"/>
    <w:rsid w:val="00F0191C"/>
    <w:rsid w:val="00F20C3D"/>
    <w:rsid w:val="00F212C0"/>
    <w:rsid w:val="00F234EC"/>
    <w:rsid w:val="00F24011"/>
    <w:rsid w:val="00F3033D"/>
    <w:rsid w:val="00F40896"/>
    <w:rsid w:val="00F43E9E"/>
    <w:rsid w:val="00F67182"/>
    <w:rsid w:val="00F70406"/>
    <w:rsid w:val="00F7110B"/>
    <w:rsid w:val="00F77643"/>
    <w:rsid w:val="00F83B4B"/>
    <w:rsid w:val="00F9057C"/>
    <w:rsid w:val="00F906D7"/>
    <w:rsid w:val="00F93781"/>
    <w:rsid w:val="00F93DEB"/>
    <w:rsid w:val="00FA14CA"/>
    <w:rsid w:val="00FB613B"/>
    <w:rsid w:val="00FC68B7"/>
    <w:rsid w:val="00FE106A"/>
    <w:rsid w:val="00FF2B1B"/>
    <w:rsid w:val="00FF4686"/>
    <w:rsid w:val="00FF6FF5"/>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4925B6"/>
  <w15:docId w15:val="{C23147DA-9A6C-44E3-8EFB-68397339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uiPriority="99"/>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033D"/>
    <w:pPr>
      <w:suppressAutoHyphens/>
      <w:spacing w:line="240" w:lineRule="atLeast"/>
    </w:pPr>
    <w:rPr>
      <w:lang w:eastAsia="en-US"/>
    </w:rPr>
  </w:style>
  <w:style w:type="paragraph" w:styleId="Heading1">
    <w:name w:val="heading 1"/>
    <w:aliases w:val="Table_G"/>
    <w:basedOn w:val="SingleTxtG"/>
    <w:next w:val="SingleTxtG"/>
    <w:link w:val="Heading1Char"/>
    <w:rsid w:val="00BB72CE"/>
    <w:pPr>
      <w:tabs>
        <w:tab w:val="left" w:pos="1134"/>
        <w:tab w:val="left" w:pos="1701"/>
        <w:tab w:val="left" w:pos="2268"/>
        <w:tab w:val="left" w:pos="2835"/>
      </w:tabs>
      <w:suppressAutoHyphens w:val="0"/>
      <w:spacing w:after="0"/>
      <w:ind w:right="0"/>
      <w:jc w:val="left"/>
      <w:outlineLvl w:val="0"/>
    </w:pPr>
    <w:rPr>
      <w:rFonts w:eastAsia="SimSun"/>
      <w:lang w:eastAsia="zh-CN"/>
    </w:rPr>
  </w:style>
  <w:style w:type="paragraph" w:styleId="Heading2">
    <w:name w:val="heading 2"/>
    <w:basedOn w:val="Normal"/>
    <w:next w:val="Normal"/>
    <w:link w:val="Heading2Char"/>
    <w:uiPriority w:val="9"/>
    <w:semiHidden/>
    <w:qFormat/>
    <w:pPr>
      <w:spacing w:line="240" w:lineRule="auto"/>
      <w:outlineLvl w:val="1"/>
    </w:pPr>
  </w:style>
  <w:style w:type="paragraph" w:styleId="Heading3">
    <w:name w:val="heading 3"/>
    <w:basedOn w:val="Normal"/>
    <w:next w:val="Normal"/>
    <w:link w:val="Heading3Char"/>
    <w:uiPriority w:val="9"/>
    <w:semiHidden/>
    <w:qFormat/>
    <w:pPr>
      <w:spacing w:line="240" w:lineRule="auto"/>
      <w:outlineLvl w:val="2"/>
    </w:pPr>
  </w:style>
  <w:style w:type="paragraph" w:styleId="Heading4">
    <w:name w:val="heading 4"/>
    <w:basedOn w:val="Normal"/>
    <w:next w:val="Normal"/>
    <w:link w:val="Heading4Char"/>
    <w:semiHidden/>
    <w:qFormat/>
    <w:pPr>
      <w:spacing w:line="240" w:lineRule="auto"/>
      <w:outlineLvl w:val="3"/>
    </w:pPr>
  </w:style>
  <w:style w:type="paragraph" w:styleId="Heading5">
    <w:name w:val="heading 5"/>
    <w:basedOn w:val="Normal"/>
    <w:next w:val="Normal"/>
    <w:link w:val="Heading5Char"/>
    <w:uiPriority w:val="9"/>
    <w:semiHidden/>
    <w:qFormat/>
    <w:pPr>
      <w:spacing w:line="240" w:lineRule="auto"/>
      <w:outlineLvl w:val="4"/>
    </w:pPr>
  </w:style>
  <w:style w:type="paragraph" w:styleId="Heading6">
    <w:name w:val="heading 6"/>
    <w:basedOn w:val="Normal"/>
    <w:next w:val="Normal"/>
    <w:link w:val="Heading6Char"/>
    <w:semiHidden/>
    <w:qFormat/>
    <w:pPr>
      <w:spacing w:line="240" w:lineRule="auto"/>
      <w:outlineLvl w:val="5"/>
    </w:pPr>
  </w:style>
  <w:style w:type="paragraph" w:styleId="Heading7">
    <w:name w:val="heading 7"/>
    <w:basedOn w:val="Normal"/>
    <w:next w:val="Normal"/>
    <w:link w:val="Heading7Char"/>
    <w:semiHidden/>
    <w:qFormat/>
    <w:pPr>
      <w:spacing w:line="240" w:lineRule="auto"/>
      <w:outlineLvl w:val="6"/>
    </w:pPr>
  </w:style>
  <w:style w:type="paragraph" w:styleId="Heading8">
    <w:name w:val="heading 8"/>
    <w:basedOn w:val="Normal"/>
    <w:next w:val="Normal"/>
    <w:link w:val="Heading8Char"/>
    <w:semiHidden/>
    <w:qFormat/>
    <w:pPr>
      <w:spacing w:line="240" w:lineRule="auto"/>
      <w:outlineLvl w:val="7"/>
    </w:pPr>
  </w:style>
  <w:style w:type="paragraph" w:styleId="Heading9">
    <w:name w:val="heading 9"/>
    <w:basedOn w:val="Normal"/>
    <w:next w:val="Normal"/>
    <w:link w:val="Heading9Char"/>
    <w:semiHidden/>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basedOn w:val="DefaultParagraphFont"/>
    <w:qForma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7B6BA5"/>
    <w:rPr>
      <w:rFonts w:ascii="Times New Roman" w:hAnsi="Times New Roman"/>
      <w:sz w:val="18"/>
      <w:vertAlign w:val="superscript"/>
    </w:rPr>
  </w:style>
  <w:style w:type="character" w:styleId="FootnoteReference">
    <w:name w:val="footnote reference"/>
    <w:aliases w:val="4_G"/>
    <w:rsid w:val="002A53FF"/>
    <w:rPr>
      <w:rFonts w:ascii="Times New Roman" w:hAnsi="Times New Roman"/>
      <w:sz w:val="18"/>
      <w:vertAlign w:val="superscript"/>
    </w:rPr>
  </w:style>
  <w:style w:type="paragraph" w:styleId="FootnoteText">
    <w:name w:val="footnote text"/>
    <w:aliases w:val="5_G"/>
    <w:basedOn w:val="Normal"/>
    <w:link w:val="FootnoteTextChar"/>
    <w:rsid w:val="002A53FF"/>
    <w:pPr>
      <w:tabs>
        <w:tab w:val="right" w:pos="1021"/>
        <w:tab w:val="right" w:pos="1134"/>
        <w:tab w:val="right" w:pos="1701"/>
        <w:tab w:val="right" w:pos="2268"/>
      </w:tabs>
      <w:suppressAutoHyphens w:val="0"/>
      <w:spacing w:line="220" w:lineRule="exact"/>
      <w:ind w:left="1134" w:right="1134" w:hanging="1134"/>
    </w:pPr>
    <w:rPr>
      <w:rFonts w:eastAsia="SimSun"/>
      <w:sz w:val="18"/>
      <w:lang w:eastAsia="zh-CN"/>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EndnoteText">
    <w:name w:val="endnote text"/>
    <w:aliases w:val="2_G"/>
    <w:basedOn w:val="FootnoteText"/>
    <w:link w:val="EndnoteTextChar"/>
    <w:qFormat/>
    <w:rsid w:val="007B6BA5"/>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style>
  <w:style w:type="numbering" w:styleId="1ai">
    <w:name w:val="Outline List 1"/>
    <w:basedOn w:val="NoList"/>
    <w:semiHidden/>
    <w:rsid w:val="008A6C4F"/>
    <w:pPr>
      <w:numPr>
        <w:numId w:val="5"/>
      </w:numPr>
    </w:pPr>
  </w:style>
  <w:style w:type="character" w:styleId="FollowedHyperlink">
    <w:name w:val="FollowedHyperlink"/>
    <w:basedOn w:val="DefaultParagraphFont"/>
    <w:semiHidden/>
    <w:rsid w:val="008A6C4F"/>
    <w:rPr>
      <w:color w:val="800080"/>
      <w:u w:val="single"/>
    </w:rPr>
  </w:style>
  <w:style w:type="paragraph" w:styleId="Footer">
    <w:name w:val="footer"/>
    <w:aliases w:val="3_G"/>
    <w:basedOn w:val="Normal"/>
    <w:link w:val="FooterChar"/>
    <w:qFormat/>
    <w:rsid w:val="0095347F"/>
    <w:pPr>
      <w:spacing w:line="240" w:lineRule="auto"/>
    </w:pPr>
    <w:rPr>
      <w:sz w:val="16"/>
    </w:rPr>
  </w:style>
  <w:style w:type="paragraph" w:styleId="Header">
    <w:name w:val="header"/>
    <w:aliases w:val="6_G"/>
    <w:basedOn w:val="Normal"/>
    <w:link w:val="HeaderChar"/>
    <w:uiPriority w:val="99"/>
    <w:qFormat/>
    <w:rsid w:val="00050F6B"/>
    <w:pPr>
      <w:pBdr>
        <w:bottom w:val="single" w:sz="4" w:space="4" w:color="auto"/>
      </w:pBdr>
      <w:spacing w:line="240" w:lineRule="auto"/>
    </w:pPr>
    <w:rPr>
      <w:b/>
      <w:sz w:val="18"/>
    </w:rPr>
  </w:style>
  <w:style w:type="character" w:customStyle="1" w:styleId="Heading1Char">
    <w:name w:val="Heading 1 Char"/>
    <w:aliases w:val="Table_G Char"/>
    <w:basedOn w:val="DefaultParagraphFont"/>
    <w:link w:val="Heading1"/>
    <w:rsid w:val="00BB72CE"/>
    <w:rPr>
      <w:rFonts w:eastAsia="SimSun"/>
    </w:rPr>
  </w:style>
  <w:style w:type="character" w:customStyle="1" w:styleId="HeaderChar">
    <w:name w:val="Header Char"/>
    <w:aliases w:val="6_G Char"/>
    <w:basedOn w:val="DefaultParagraphFont"/>
    <w:link w:val="Header"/>
    <w:uiPriority w:val="99"/>
    <w:rsid w:val="00DD4561"/>
    <w:rPr>
      <w:b/>
      <w:sz w:val="18"/>
      <w:lang w:eastAsia="en-US"/>
    </w:rPr>
  </w:style>
  <w:style w:type="character" w:customStyle="1" w:styleId="FooterChar">
    <w:name w:val="Footer Char"/>
    <w:aliases w:val="3_G Char"/>
    <w:basedOn w:val="DefaultParagraphFont"/>
    <w:link w:val="Footer"/>
    <w:rsid w:val="00DD4561"/>
    <w:rPr>
      <w:sz w:val="16"/>
      <w:lang w:eastAsia="en-US"/>
    </w:rPr>
  </w:style>
  <w:style w:type="character" w:customStyle="1" w:styleId="FootnoteTextChar">
    <w:name w:val="Footnote Text Char"/>
    <w:aliases w:val="5_G Char"/>
    <w:basedOn w:val="DefaultParagraphFont"/>
    <w:link w:val="FootnoteText"/>
    <w:rsid w:val="002A53FF"/>
    <w:rPr>
      <w:rFonts w:eastAsia="SimSun"/>
      <w:sz w:val="18"/>
    </w:rPr>
  </w:style>
  <w:style w:type="character" w:customStyle="1" w:styleId="EndnoteTextChar">
    <w:name w:val="Endnote Text Char"/>
    <w:aliases w:val="2_G Char"/>
    <w:basedOn w:val="DefaultParagraphFont"/>
    <w:link w:val="EndnoteText"/>
    <w:rsid w:val="00DD4561"/>
    <w:rPr>
      <w:sz w:val="18"/>
      <w:lang w:eastAsia="en-US"/>
    </w:rPr>
  </w:style>
  <w:style w:type="character" w:customStyle="1" w:styleId="Heading2Char">
    <w:name w:val="Heading 2 Char"/>
    <w:basedOn w:val="DefaultParagraphFont"/>
    <w:link w:val="Heading2"/>
    <w:uiPriority w:val="9"/>
    <w:semiHidden/>
    <w:rsid w:val="00144FDB"/>
    <w:rPr>
      <w:lang w:eastAsia="en-US"/>
    </w:rPr>
  </w:style>
  <w:style w:type="character" w:customStyle="1" w:styleId="Heading3Char">
    <w:name w:val="Heading 3 Char"/>
    <w:basedOn w:val="DefaultParagraphFont"/>
    <w:link w:val="Heading3"/>
    <w:uiPriority w:val="9"/>
    <w:semiHidden/>
    <w:rsid w:val="00144FDB"/>
    <w:rPr>
      <w:lang w:eastAsia="en-US"/>
    </w:rPr>
  </w:style>
  <w:style w:type="character" w:customStyle="1" w:styleId="Heading4Char">
    <w:name w:val="Heading 4 Char"/>
    <w:basedOn w:val="DefaultParagraphFont"/>
    <w:link w:val="Heading4"/>
    <w:semiHidden/>
    <w:rsid w:val="00144FDB"/>
    <w:rPr>
      <w:lang w:eastAsia="en-US"/>
    </w:rPr>
  </w:style>
  <w:style w:type="character" w:customStyle="1" w:styleId="Heading5Char">
    <w:name w:val="Heading 5 Char"/>
    <w:basedOn w:val="DefaultParagraphFont"/>
    <w:link w:val="Heading5"/>
    <w:uiPriority w:val="9"/>
    <w:semiHidden/>
    <w:rsid w:val="00144FDB"/>
    <w:rPr>
      <w:lang w:eastAsia="en-US"/>
    </w:rPr>
  </w:style>
  <w:style w:type="character" w:customStyle="1" w:styleId="Heading6Char">
    <w:name w:val="Heading 6 Char"/>
    <w:basedOn w:val="DefaultParagraphFont"/>
    <w:link w:val="Heading6"/>
    <w:semiHidden/>
    <w:rsid w:val="00144FDB"/>
    <w:rPr>
      <w:lang w:eastAsia="en-US"/>
    </w:rPr>
  </w:style>
  <w:style w:type="character" w:customStyle="1" w:styleId="Heading7Char">
    <w:name w:val="Heading 7 Char"/>
    <w:basedOn w:val="DefaultParagraphFont"/>
    <w:link w:val="Heading7"/>
    <w:semiHidden/>
    <w:rsid w:val="00144FDB"/>
    <w:rPr>
      <w:lang w:eastAsia="en-US"/>
    </w:rPr>
  </w:style>
  <w:style w:type="character" w:customStyle="1" w:styleId="Heading8Char">
    <w:name w:val="Heading 8 Char"/>
    <w:basedOn w:val="DefaultParagraphFont"/>
    <w:link w:val="Heading8"/>
    <w:semiHidden/>
    <w:rsid w:val="00144FDB"/>
    <w:rPr>
      <w:lang w:eastAsia="en-US"/>
    </w:rPr>
  </w:style>
  <w:style w:type="character" w:customStyle="1" w:styleId="Heading9Char">
    <w:name w:val="Heading 9 Char"/>
    <w:basedOn w:val="DefaultParagraphFont"/>
    <w:link w:val="Heading9"/>
    <w:semiHidden/>
    <w:rsid w:val="00144FDB"/>
    <w:rPr>
      <w:lang w:eastAsia="en-US"/>
    </w:rPr>
  </w:style>
  <w:style w:type="paragraph" w:styleId="ListParagraph">
    <w:name w:val="List Paragraph"/>
    <w:basedOn w:val="Normal"/>
    <w:uiPriority w:val="34"/>
    <w:semiHidden/>
    <w:qFormat/>
    <w:rsid w:val="00DD4561"/>
    <w:pPr>
      <w:widowControl w:val="0"/>
      <w:suppressAutoHyphens w:val="0"/>
      <w:spacing w:line="240" w:lineRule="auto"/>
      <w:ind w:leftChars="400" w:left="840"/>
      <w:jc w:val="both"/>
    </w:pPr>
    <w:rPr>
      <w:rFonts w:eastAsia="MS Mincho"/>
      <w:kern w:val="2"/>
      <w:sz w:val="24"/>
      <w:szCs w:val="22"/>
      <w:lang w:val="en-US" w:eastAsia="ja-JP"/>
    </w:rPr>
  </w:style>
  <w:style w:type="character" w:customStyle="1" w:styleId="SingleTxtGChar">
    <w:name w:val="_ Single Txt_G Char"/>
    <w:link w:val="SingleTxtG"/>
    <w:rsid w:val="00DD4561"/>
    <w:rPr>
      <w:lang w:eastAsia="en-US"/>
    </w:rPr>
  </w:style>
  <w:style w:type="paragraph" w:styleId="Revision">
    <w:name w:val="Revision"/>
    <w:hidden/>
    <w:uiPriority w:val="99"/>
    <w:semiHidden/>
    <w:rsid w:val="00DD4561"/>
    <w:rPr>
      <w:rFonts w:eastAsia="MS Mincho"/>
      <w:kern w:val="2"/>
      <w:sz w:val="24"/>
      <w:szCs w:val="22"/>
      <w:lang w:val="en-US" w:eastAsia="ja-JP"/>
    </w:rPr>
  </w:style>
  <w:style w:type="paragraph" w:styleId="BalloonText">
    <w:name w:val="Balloon Text"/>
    <w:basedOn w:val="Normal"/>
    <w:link w:val="BalloonTextChar"/>
    <w:uiPriority w:val="99"/>
    <w:semiHidden/>
    <w:unhideWhenUsed/>
    <w:rsid w:val="00326B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B95"/>
    <w:rPr>
      <w:rFonts w:ascii="Segoe UI" w:hAnsi="Segoe UI" w:cs="Segoe UI"/>
      <w:sz w:val="18"/>
      <w:szCs w:val="18"/>
      <w:lang w:eastAsia="en-US"/>
    </w:rPr>
  </w:style>
  <w:style w:type="paragraph" w:styleId="TOC1">
    <w:name w:val="toc 1"/>
    <w:basedOn w:val="Normal"/>
    <w:next w:val="Normal"/>
    <w:autoRedefine/>
    <w:uiPriority w:val="39"/>
    <w:semiHidden/>
    <w:rsid w:val="00C12B69"/>
    <w:pPr>
      <w:spacing w:after="100"/>
    </w:pPr>
  </w:style>
  <w:style w:type="paragraph" w:styleId="TOC2">
    <w:name w:val="toc 2"/>
    <w:basedOn w:val="Normal"/>
    <w:next w:val="Normal"/>
    <w:autoRedefine/>
    <w:uiPriority w:val="39"/>
    <w:semiHidden/>
    <w:rsid w:val="00C12B69"/>
    <w:pPr>
      <w:spacing w:after="100"/>
      <w:ind w:left="200"/>
    </w:pPr>
  </w:style>
  <w:style w:type="paragraph" w:styleId="TOC3">
    <w:name w:val="toc 3"/>
    <w:basedOn w:val="Normal"/>
    <w:next w:val="Normal"/>
    <w:autoRedefine/>
    <w:uiPriority w:val="39"/>
    <w:semiHidden/>
    <w:rsid w:val="00C12B69"/>
    <w:pPr>
      <w:spacing w:after="100"/>
      <w:ind w:left="400"/>
    </w:pPr>
  </w:style>
  <w:style w:type="paragraph" w:styleId="TOC4">
    <w:name w:val="toc 4"/>
    <w:basedOn w:val="Normal"/>
    <w:next w:val="Normal"/>
    <w:autoRedefine/>
    <w:uiPriority w:val="39"/>
    <w:semiHidden/>
    <w:rsid w:val="00C12B69"/>
    <w:pPr>
      <w:suppressAutoHyphens w:val="0"/>
      <w:spacing w:after="100" w:line="259" w:lineRule="auto"/>
      <w:ind w:left="660"/>
    </w:pPr>
    <w:rPr>
      <w:rFonts w:asciiTheme="minorHAnsi" w:eastAsia="SimSun" w:hAnsiTheme="minorHAnsi" w:cstheme="minorBidi"/>
      <w:sz w:val="22"/>
      <w:szCs w:val="22"/>
      <w:lang w:val="en-US" w:eastAsia="zh-CN"/>
    </w:rPr>
  </w:style>
  <w:style w:type="paragraph" w:styleId="TOC5">
    <w:name w:val="toc 5"/>
    <w:basedOn w:val="Normal"/>
    <w:next w:val="Normal"/>
    <w:autoRedefine/>
    <w:uiPriority w:val="39"/>
    <w:semiHidden/>
    <w:rsid w:val="00C12B69"/>
    <w:pPr>
      <w:suppressAutoHyphens w:val="0"/>
      <w:spacing w:after="100" w:line="259" w:lineRule="auto"/>
      <w:ind w:left="880"/>
    </w:pPr>
    <w:rPr>
      <w:rFonts w:asciiTheme="minorHAnsi" w:eastAsia="SimSun" w:hAnsiTheme="minorHAnsi" w:cstheme="minorBidi"/>
      <w:sz w:val="22"/>
      <w:szCs w:val="22"/>
      <w:lang w:val="en-US" w:eastAsia="zh-CN"/>
    </w:rPr>
  </w:style>
  <w:style w:type="paragraph" w:styleId="TOC6">
    <w:name w:val="toc 6"/>
    <w:basedOn w:val="Normal"/>
    <w:next w:val="Normal"/>
    <w:autoRedefine/>
    <w:uiPriority w:val="39"/>
    <w:semiHidden/>
    <w:rsid w:val="00C12B69"/>
    <w:pPr>
      <w:suppressAutoHyphens w:val="0"/>
      <w:spacing w:after="100" w:line="259" w:lineRule="auto"/>
      <w:ind w:left="1100"/>
    </w:pPr>
    <w:rPr>
      <w:rFonts w:asciiTheme="minorHAnsi" w:eastAsia="SimSun" w:hAnsiTheme="minorHAnsi" w:cstheme="minorBidi"/>
      <w:sz w:val="22"/>
      <w:szCs w:val="22"/>
      <w:lang w:val="en-US" w:eastAsia="zh-CN"/>
    </w:rPr>
  </w:style>
  <w:style w:type="paragraph" w:styleId="TOC7">
    <w:name w:val="toc 7"/>
    <w:basedOn w:val="Normal"/>
    <w:next w:val="Normal"/>
    <w:autoRedefine/>
    <w:uiPriority w:val="39"/>
    <w:semiHidden/>
    <w:rsid w:val="00C12B69"/>
    <w:pPr>
      <w:suppressAutoHyphens w:val="0"/>
      <w:spacing w:after="100" w:line="259" w:lineRule="auto"/>
      <w:ind w:left="1320"/>
    </w:pPr>
    <w:rPr>
      <w:rFonts w:asciiTheme="minorHAnsi" w:eastAsia="SimSun" w:hAnsiTheme="minorHAnsi" w:cstheme="minorBidi"/>
      <w:sz w:val="22"/>
      <w:szCs w:val="22"/>
      <w:lang w:val="en-US" w:eastAsia="zh-CN"/>
    </w:rPr>
  </w:style>
  <w:style w:type="paragraph" w:styleId="TOC8">
    <w:name w:val="toc 8"/>
    <w:basedOn w:val="Normal"/>
    <w:next w:val="Normal"/>
    <w:autoRedefine/>
    <w:uiPriority w:val="39"/>
    <w:semiHidden/>
    <w:rsid w:val="00C12B69"/>
    <w:pPr>
      <w:suppressAutoHyphens w:val="0"/>
      <w:spacing w:after="100" w:line="259" w:lineRule="auto"/>
      <w:ind w:left="1540"/>
    </w:pPr>
    <w:rPr>
      <w:rFonts w:asciiTheme="minorHAnsi" w:eastAsia="SimSun" w:hAnsiTheme="minorHAnsi" w:cstheme="minorBidi"/>
      <w:sz w:val="22"/>
      <w:szCs w:val="22"/>
      <w:lang w:val="en-US" w:eastAsia="zh-CN"/>
    </w:rPr>
  </w:style>
  <w:style w:type="paragraph" w:styleId="TOC9">
    <w:name w:val="toc 9"/>
    <w:basedOn w:val="Normal"/>
    <w:next w:val="Normal"/>
    <w:autoRedefine/>
    <w:uiPriority w:val="39"/>
    <w:semiHidden/>
    <w:rsid w:val="00C12B69"/>
    <w:pPr>
      <w:suppressAutoHyphens w:val="0"/>
      <w:spacing w:after="100" w:line="259" w:lineRule="auto"/>
      <w:ind w:left="1760"/>
    </w:pPr>
    <w:rPr>
      <w:rFonts w:asciiTheme="minorHAnsi" w:eastAsia="SimSun" w:hAnsiTheme="minorHAnsi" w:cstheme="minorBidi"/>
      <w:sz w:val="22"/>
      <w:szCs w:val="22"/>
      <w:lang w:val="en-US" w:eastAsia="zh-CN"/>
    </w:rPr>
  </w:style>
  <w:style w:type="character" w:styleId="Hyperlink">
    <w:name w:val="Hyperlink"/>
    <w:basedOn w:val="DefaultParagraphFont"/>
    <w:uiPriority w:val="99"/>
    <w:unhideWhenUsed/>
    <w:rsid w:val="00C12B69"/>
    <w:rPr>
      <w:color w:val="0000FF" w:themeColor="hyperlink"/>
      <w:u w:val="single"/>
    </w:rPr>
  </w:style>
  <w:style w:type="character" w:customStyle="1" w:styleId="UnresolvedMention1">
    <w:name w:val="Unresolved Mention1"/>
    <w:basedOn w:val="DefaultParagraphFont"/>
    <w:uiPriority w:val="99"/>
    <w:semiHidden/>
    <w:unhideWhenUsed/>
    <w:rsid w:val="00C12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AEC1C-5BD0-4347-A46D-19ECAB13D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45</Pages>
  <Words>17443</Words>
  <Characters>99426</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HRI/CORE/JPN/2019</vt:lpstr>
    </vt:vector>
  </TitlesOfParts>
  <Company>CSD</Company>
  <LinksUpToDate>false</LinksUpToDate>
  <CharactersWithSpaces>116636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HRI/CORE/JPN/2019</dc:title>
  <dc:subject>2013298</dc:subject>
  <dc:creator>Giltsoff</dc:creator>
  <cp:keywords/>
  <dc:description/>
  <cp:lastModifiedBy>Don MARTIN</cp:lastModifiedBy>
  <cp:revision>2</cp:revision>
  <cp:lastPrinted>2011-07-01T12:27:00Z</cp:lastPrinted>
  <dcterms:created xsi:type="dcterms:W3CDTF">2020-10-14T15:15:00Z</dcterms:created>
  <dcterms:modified xsi:type="dcterms:W3CDTF">2020-10-14T15:15:00Z</dcterms:modified>
</cp:coreProperties>
</file>