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1B75B" w14:textId="77777777" w:rsidR="00AA0276" w:rsidRPr="00CC3FF0" w:rsidRDefault="00AA0276" w:rsidP="00AA0276">
      <w:pPr>
        <w:spacing w:line="240" w:lineRule="auto"/>
        <w:rPr>
          <w:sz w:val="2"/>
        </w:rPr>
        <w:sectPr w:rsidR="00AA0276" w:rsidRPr="00CC3FF0" w:rsidSect="00BF3B7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40" w:right="1032" w:bottom="1757" w:left="1032" w:header="432" w:footer="504" w:gutter="0"/>
          <w:cols w:space="720"/>
          <w:titlePg/>
          <w:docGrid w:linePitch="360"/>
        </w:sectPr>
      </w:pPr>
      <w:r w:rsidRPr="00CC3FF0">
        <w:rPr>
          <w:rStyle w:val="CommentReference"/>
        </w:rPr>
        <w:commentReference w:id="0"/>
      </w:r>
    </w:p>
    <w:tbl>
      <w:tblPr>
        <w:tblW w:w="10074" w:type="dxa"/>
        <w:tblLayout w:type="fixed"/>
        <w:tblLook w:val="0000" w:firstRow="0" w:lastRow="0" w:firstColumn="0" w:lastColumn="0" w:noHBand="0" w:noVBand="0"/>
      </w:tblPr>
      <w:tblGrid>
        <w:gridCol w:w="4893"/>
        <w:gridCol w:w="288"/>
        <w:gridCol w:w="4893"/>
      </w:tblGrid>
      <w:tr w:rsidR="00BF3B78" w:rsidRPr="00CC3FF0" w14:paraId="4EBD7769" w14:textId="77777777" w:rsidTr="00BF3B78">
        <w:tc>
          <w:tcPr>
            <w:tcW w:w="4893" w:type="dxa"/>
            <w:shd w:val="clear" w:color="auto" w:fill="auto"/>
          </w:tcPr>
          <w:p w14:paraId="4044217C" w14:textId="77777777" w:rsidR="00BF3B78" w:rsidRPr="00CC3FF0" w:rsidRDefault="00BF3B78" w:rsidP="00BF3B78">
            <w:pPr>
              <w:pStyle w:val="SingleTxt"/>
              <w:spacing w:after="0"/>
              <w:ind w:left="0"/>
            </w:pPr>
          </w:p>
        </w:tc>
        <w:tc>
          <w:tcPr>
            <w:tcW w:w="288" w:type="dxa"/>
            <w:shd w:val="clear" w:color="auto" w:fill="auto"/>
          </w:tcPr>
          <w:p w14:paraId="10C55C9B" w14:textId="77777777" w:rsidR="00BF3B78" w:rsidRPr="00CC3FF0" w:rsidRDefault="00BF3B78" w:rsidP="00BF3B78">
            <w:pPr>
              <w:pStyle w:val="SingleTxt"/>
              <w:spacing w:after="0"/>
              <w:ind w:left="0"/>
            </w:pPr>
          </w:p>
        </w:tc>
        <w:tc>
          <w:tcPr>
            <w:tcW w:w="4893" w:type="dxa"/>
            <w:shd w:val="clear" w:color="auto" w:fill="auto"/>
          </w:tcPr>
          <w:p w14:paraId="7E7E4F84" w14:textId="77777777" w:rsidR="00BF3B78" w:rsidRPr="00CC3FF0" w:rsidRDefault="00BF3B78" w:rsidP="00BF3B78">
            <w:pPr>
              <w:pStyle w:val="SingleTxt"/>
              <w:spacing w:after="0"/>
              <w:ind w:left="0"/>
            </w:pPr>
          </w:p>
        </w:tc>
      </w:tr>
      <w:tr w:rsidR="00BF3B78" w:rsidRPr="00CC3FF0" w14:paraId="1675321C" w14:textId="77777777" w:rsidTr="00BF3B78">
        <w:tc>
          <w:tcPr>
            <w:tcW w:w="4893" w:type="dxa"/>
            <w:shd w:val="clear" w:color="auto" w:fill="auto"/>
          </w:tcPr>
          <w:p w14:paraId="559AC5BE" w14:textId="77777777" w:rsidR="00BF3B78" w:rsidRPr="00CC3FF0" w:rsidRDefault="00BF3B78" w:rsidP="00BF3B78">
            <w:pPr>
              <w:pStyle w:val="SingleTxt"/>
              <w:spacing w:after="0"/>
              <w:ind w:left="0"/>
            </w:pPr>
          </w:p>
        </w:tc>
        <w:tc>
          <w:tcPr>
            <w:tcW w:w="288" w:type="dxa"/>
            <w:shd w:val="clear" w:color="auto" w:fill="auto"/>
          </w:tcPr>
          <w:p w14:paraId="2DA0F89E" w14:textId="77777777" w:rsidR="00BF3B78" w:rsidRPr="00CC3FF0" w:rsidRDefault="00BF3B78" w:rsidP="00BF3B78">
            <w:pPr>
              <w:pStyle w:val="SingleTxt"/>
              <w:spacing w:after="0"/>
              <w:ind w:left="0"/>
            </w:pPr>
          </w:p>
        </w:tc>
        <w:tc>
          <w:tcPr>
            <w:tcW w:w="4893" w:type="dxa"/>
            <w:shd w:val="clear" w:color="auto" w:fill="auto"/>
          </w:tcPr>
          <w:p w14:paraId="136EA323" w14:textId="77777777" w:rsidR="00BF3B78" w:rsidRPr="00CC3FF0" w:rsidRDefault="00BF3B78" w:rsidP="00BF3B78">
            <w:pPr>
              <w:pStyle w:val="SingleTxt"/>
              <w:spacing w:after="0"/>
              <w:ind w:left="0"/>
            </w:pPr>
          </w:p>
        </w:tc>
      </w:tr>
    </w:tbl>
    <w:p w14:paraId="29101F16" w14:textId="77777777" w:rsidR="00AA0276" w:rsidRPr="00CC3FF0" w:rsidRDefault="00AA0276" w:rsidP="006A603B">
      <w:pPr>
        <w:pStyle w:val="SingleTxt"/>
        <w:spacing w:after="0" w:line="120" w:lineRule="exact"/>
        <w:rPr>
          <w:sz w:val="10"/>
        </w:rPr>
      </w:pPr>
    </w:p>
    <w:p w14:paraId="6A854A55" w14:textId="77777777" w:rsidR="006A603B" w:rsidRPr="00CC3FF0" w:rsidRDefault="006A603B" w:rsidP="006A603B">
      <w:pPr>
        <w:pStyle w:val="HM"/>
        <w:ind w:left="1267" w:right="1260" w:hanging="1267"/>
      </w:pPr>
      <w:r w:rsidRPr="00CC3FF0">
        <w:tab/>
      </w:r>
      <w:r w:rsidRPr="00CC3FF0">
        <w:tab/>
        <w:t>Common Core document forming part of the reports of States parties</w:t>
      </w:r>
    </w:p>
    <w:p w14:paraId="168199B0" w14:textId="77777777" w:rsidR="006A603B" w:rsidRPr="00CC3FF0" w:rsidRDefault="006A603B" w:rsidP="006A603B">
      <w:pPr>
        <w:pStyle w:val="SingleTxt"/>
        <w:spacing w:after="0" w:line="120" w:lineRule="exact"/>
        <w:rPr>
          <w:sz w:val="10"/>
        </w:rPr>
      </w:pPr>
    </w:p>
    <w:p w14:paraId="04F1C39E" w14:textId="77777777" w:rsidR="006A603B" w:rsidRPr="00CC3FF0" w:rsidRDefault="006A603B" w:rsidP="006A603B">
      <w:pPr>
        <w:pStyle w:val="SingleTxt"/>
        <w:spacing w:after="0" w:line="120" w:lineRule="exact"/>
        <w:rPr>
          <w:sz w:val="10"/>
        </w:rPr>
      </w:pPr>
    </w:p>
    <w:p w14:paraId="49EA2D3C" w14:textId="77777777" w:rsidR="006A603B" w:rsidRPr="00CC3FF0" w:rsidRDefault="006A603B" w:rsidP="006A603B">
      <w:pPr>
        <w:pStyle w:val="HM"/>
        <w:ind w:left="1267" w:right="1260" w:hanging="1267"/>
        <w:rPr>
          <w:bCs/>
          <w:vertAlign w:val="superscript"/>
        </w:rPr>
      </w:pPr>
      <w:r w:rsidRPr="00CC3FF0">
        <w:tab/>
      </w:r>
      <w:r w:rsidRPr="00CC3FF0">
        <w:tab/>
        <w:t>Mexico</w:t>
      </w:r>
      <w:r w:rsidRPr="00CC3FF0">
        <w:rPr>
          <w:b w:val="0"/>
          <w:bCs/>
          <w:position w:val="-6"/>
          <w:vertAlign w:val="superscript"/>
        </w:rPr>
        <w:footnoteReference w:customMarkFollows="1" w:id="1"/>
        <w:t>*</w:t>
      </w:r>
    </w:p>
    <w:p w14:paraId="37D63069" w14:textId="77777777" w:rsidR="006A603B" w:rsidRPr="00CC3FF0" w:rsidRDefault="006A603B" w:rsidP="006A603B">
      <w:pPr>
        <w:pStyle w:val="SingleTxt"/>
        <w:spacing w:after="0" w:line="120" w:lineRule="exact"/>
        <w:rPr>
          <w:sz w:val="10"/>
        </w:rPr>
      </w:pPr>
    </w:p>
    <w:p w14:paraId="2F0C0F47" w14:textId="77777777" w:rsidR="006A603B" w:rsidRPr="00CC3FF0" w:rsidRDefault="006A603B" w:rsidP="006A603B">
      <w:pPr>
        <w:pStyle w:val="SingleTxt"/>
        <w:spacing w:after="0" w:line="120" w:lineRule="exact"/>
        <w:rPr>
          <w:sz w:val="10"/>
        </w:rPr>
      </w:pPr>
    </w:p>
    <w:p w14:paraId="7CB2D62E" w14:textId="77777777" w:rsidR="006A603B" w:rsidRPr="00CC3FF0" w:rsidRDefault="006A603B" w:rsidP="006A603B">
      <w:pPr>
        <w:pStyle w:val="SingleTxt"/>
        <w:jc w:val="right"/>
      </w:pPr>
      <w:r w:rsidRPr="00CC3FF0">
        <w:t>[Date received: 21 December 2016]</w:t>
      </w:r>
    </w:p>
    <w:p w14:paraId="73CF962C" w14:textId="1D3955AD" w:rsidR="006A603B" w:rsidRPr="00CC3FF0" w:rsidRDefault="006A603B">
      <w:pPr>
        <w:suppressAutoHyphens w:val="0"/>
        <w:spacing w:after="200" w:line="276" w:lineRule="auto"/>
      </w:pPr>
      <w:r w:rsidRPr="00CC3FF0">
        <w:br w:type="page"/>
      </w:r>
      <w:bookmarkStart w:id="1" w:name="_GoBack"/>
      <w:bookmarkEnd w:id="1"/>
      <w:r w:rsidR="007408D8">
        <w:rPr>
          <w:noProof/>
          <w:lang w:val="en-US" w:eastAsia="zh-CN"/>
        </w:rPr>
        <w:drawing>
          <wp:anchor distT="0" distB="0" distL="114300" distR="114300" simplePos="0" relativeHeight="251661312" behindDoc="0" locked="1" layoutInCell="1" allowOverlap="1" wp14:anchorId="3B9884D8" wp14:editId="3B9C53C0">
            <wp:simplePos x="0" y="0"/>
            <wp:positionH relativeFrom="margin">
              <wp:posOffset>4537075</wp:posOffset>
            </wp:positionH>
            <wp:positionV relativeFrom="margin">
              <wp:posOffset>7523480</wp:posOffset>
            </wp:positionV>
            <wp:extent cx="933450" cy="228600"/>
            <wp:effectExtent l="0" t="0" r="0" b="0"/>
            <wp:wrapSquare wrapText="bothSides"/>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112BD" w14:textId="77777777" w:rsidR="006A603B" w:rsidRPr="00CC3FF0" w:rsidRDefault="006A603B" w:rsidP="006A603B">
      <w:pPr>
        <w:pStyle w:val="HCh"/>
        <w:spacing w:after="120"/>
        <w:rPr>
          <w:b w:val="0"/>
        </w:rPr>
      </w:pPr>
      <w:r w:rsidRPr="00CC3FF0">
        <w:rPr>
          <w:b w:val="0"/>
        </w:rPr>
        <w:t>Contents</w:t>
      </w:r>
    </w:p>
    <w:tbl>
      <w:tblPr>
        <w:tblW w:w="9841" w:type="dxa"/>
        <w:tblLayout w:type="fixed"/>
        <w:tblCellMar>
          <w:left w:w="0" w:type="dxa"/>
          <w:right w:w="0" w:type="dxa"/>
        </w:tblCellMar>
        <w:tblLook w:val="0000" w:firstRow="0" w:lastRow="0" w:firstColumn="0" w:lastColumn="0" w:noHBand="0" w:noVBand="0"/>
      </w:tblPr>
      <w:tblGrid>
        <w:gridCol w:w="1060"/>
        <w:gridCol w:w="7160"/>
        <w:gridCol w:w="850"/>
        <w:gridCol w:w="771"/>
      </w:tblGrid>
      <w:tr w:rsidR="006A603B" w:rsidRPr="00CC3FF0" w14:paraId="4FDC4B35" w14:textId="77777777" w:rsidTr="006A603B">
        <w:tc>
          <w:tcPr>
            <w:tcW w:w="1060" w:type="dxa"/>
            <w:shd w:val="clear" w:color="auto" w:fill="auto"/>
          </w:tcPr>
          <w:p w14:paraId="72F8C721" w14:textId="77777777" w:rsidR="006A603B" w:rsidRPr="00CC3FF0" w:rsidRDefault="006A603B" w:rsidP="006A603B">
            <w:pPr>
              <w:spacing w:after="120" w:line="240" w:lineRule="auto"/>
              <w:jc w:val="right"/>
              <w:rPr>
                <w:i/>
                <w:sz w:val="14"/>
              </w:rPr>
            </w:pPr>
            <w:r w:rsidRPr="00CC3FF0">
              <w:rPr>
                <w:i/>
                <w:sz w:val="14"/>
              </w:rPr>
              <w:t>Chapter</w:t>
            </w:r>
          </w:p>
        </w:tc>
        <w:tc>
          <w:tcPr>
            <w:tcW w:w="7160" w:type="dxa"/>
            <w:shd w:val="clear" w:color="auto" w:fill="auto"/>
          </w:tcPr>
          <w:p w14:paraId="4CFC4189" w14:textId="77777777" w:rsidR="006A603B" w:rsidRPr="00CC3FF0" w:rsidRDefault="006A603B" w:rsidP="006A603B">
            <w:pPr>
              <w:spacing w:after="120" w:line="240" w:lineRule="auto"/>
              <w:rPr>
                <w:i/>
                <w:sz w:val="14"/>
              </w:rPr>
            </w:pPr>
          </w:p>
        </w:tc>
        <w:tc>
          <w:tcPr>
            <w:tcW w:w="850" w:type="dxa"/>
            <w:shd w:val="clear" w:color="auto" w:fill="auto"/>
          </w:tcPr>
          <w:p w14:paraId="046B0B0D" w14:textId="77777777" w:rsidR="006A603B" w:rsidRPr="00CC3FF0" w:rsidRDefault="006A603B" w:rsidP="006A603B">
            <w:pPr>
              <w:spacing w:after="120" w:line="240" w:lineRule="auto"/>
              <w:jc w:val="right"/>
              <w:rPr>
                <w:i/>
                <w:sz w:val="14"/>
              </w:rPr>
            </w:pPr>
          </w:p>
        </w:tc>
        <w:tc>
          <w:tcPr>
            <w:tcW w:w="771" w:type="dxa"/>
            <w:shd w:val="clear" w:color="auto" w:fill="auto"/>
          </w:tcPr>
          <w:p w14:paraId="1993A2E1" w14:textId="77777777" w:rsidR="006A603B" w:rsidRPr="00CC3FF0" w:rsidRDefault="006A603B" w:rsidP="006A603B">
            <w:pPr>
              <w:spacing w:after="120" w:line="240" w:lineRule="auto"/>
              <w:jc w:val="right"/>
              <w:rPr>
                <w:i/>
                <w:sz w:val="14"/>
              </w:rPr>
            </w:pPr>
            <w:r w:rsidRPr="00CC3FF0">
              <w:rPr>
                <w:i/>
                <w:sz w:val="14"/>
              </w:rPr>
              <w:t>Page</w:t>
            </w:r>
          </w:p>
        </w:tc>
      </w:tr>
      <w:tr w:rsidR="006A603B" w:rsidRPr="00CC3FF0" w14:paraId="23BB9DE6" w14:textId="77777777" w:rsidTr="006A603B">
        <w:tc>
          <w:tcPr>
            <w:tcW w:w="9065" w:type="dxa"/>
            <w:gridSpan w:val="3"/>
            <w:shd w:val="clear" w:color="auto" w:fill="auto"/>
          </w:tcPr>
          <w:p w14:paraId="513E164E" w14:textId="77777777" w:rsidR="006A603B" w:rsidRPr="00CC3FF0" w:rsidRDefault="006A603B" w:rsidP="00FC4F65">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CC3FF0">
              <w:tab/>
              <w:t>General information about the State</w:t>
            </w:r>
            <w:r w:rsidRPr="00CC3FF0">
              <w:rPr>
                <w:spacing w:val="60"/>
                <w:sz w:val="17"/>
              </w:rPr>
              <w:tab/>
            </w:r>
          </w:p>
        </w:tc>
        <w:tc>
          <w:tcPr>
            <w:tcW w:w="771" w:type="dxa"/>
            <w:shd w:val="clear" w:color="auto" w:fill="auto"/>
            <w:vAlign w:val="bottom"/>
          </w:tcPr>
          <w:p w14:paraId="55EA974F" w14:textId="77777777" w:rsidR="006A603B" w:rsidRPr="00CC3FF0" w:rsidRDefault="005D32E6" w:rsidP="006A603B">
            <w:pPr>
              <w:spacing w:after="120"/>
              <w:jc w:val="right"/>
            </w:pPr>
            <w:r w:rsidRPr="00CC3FF0">
              <w:t>3</w:t>
            </w:r>
          </w:p>
        </w:tc>
      </w:tr>
      <w:tr w:rsidR="006A603B" w:rsidRPr="00CC3FF0" w14:paraId="30A18720" w14:textId="77777777" w:rsidTr="006A603B">
        <w:tc>
          <w:tcPr>
            <w:tcW w:w="9065" w:type="dxa"/>
            <w:gridSpan w:val="3"/>
            <w:shd w:val="clear" w:color="auto" w:fill="auto"/>
          </w:tcPr>
          <w:p w14:paraId="6FA53F1E" w14:textId="77777777" w:rsidR="006A603B" w:rsidRPr="00CC3FF0" w:rsidRDefault="006A603B" w:rsidP="00FC4F65">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CC3FF0">
              <w:t>Demographic, economic and social characteristics of the State</w:t>
            </w:r>
            <w:r w:rsidRPr="00CC3FF0">
              <w:rPr>
                <w:spacing w:val="60"/>
                <w:sz w:val="17"/>
              </w:rPr>
              <w:tab/>
            </w:r>
          </w:p>
        </w:tc>
        <w:tc>
          <w:tcPr>
            <w:tcW w:w="771" w:type="dxa"/>
            <w:shd w:val="clear" w:color="auto" w:fill="auto"/>
            <w:vAlign w:val="bottom"/>
          </w:tcPr>
          <w:p w14:paraId="31735570" w14:textId="77777777" w:rsidR="006A603B" w:rsidRPr="00CC3FF0" w:rsidRDefault="005D32E6" w:rsidP="006A603B">
            <w:pPr>
              <w:spacing w:after="120"/>
              <w:jc w:val="right"/>
            </w:pPr>
            <w:r w:rsidRPr="00CC3FF0">
              <w:t>3</w:t>
            </w:r>
          </w:p>
        </w:tc>
      </w:tr>
      <w:tr w:rsidR="006A603B" w:rsidRPr="00CC3FF0" w14:paraId="52AA4EF8" w14:textId="77777777" w:rsidTr="006A603B">
        <w:tc>
          <w:tcPr>
            <w:tcW w:w="9065" w:type="dxa"/>
            <w:gridSpan w:val="3"/>
            <w:shd w:val="clear" w:color="auto" w:fill="auto"/>
          </w:tcPr>
          <w:p w14:paraId="3FC99D82" w14:textId="77777777" w:rsidR="006A603B" w:rsidRPr="00CC3FF0" w:rsidRDefault="006A603B" w:rsidP="00FC4F65">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CC3FF0">
              <w:t>Constitutional, political and legal structure of the State</w:t>
            </w:r>
            <w:r w:rsidRPr="00CC3FF0">
              <w:rPr>
                <w:spacing w:val="60"/>
                <w:sz w:val="17"/>
              </w:rPr>
              <w:tab/>
            </w:r>
          </w:p>
        </w:tc>
        <w:tc>
          <w:tcPr>
            <w:tcW w:w="771" w:type="dxa"/>
            <w:shd w:val="clear" w:color="auto" w:fill="auto"/>
            <w:vAlign w:val="bottom"/>
          </w:tcPr>
          <w:p w14:paraId="34AC579F" w14:textId="77777777" w:rsidR="006A603B" w:rsidRPr="00CC3FF0" w:rsidRDefault="005D32E6" w:rsidP="006A603B">
            <w:pPr>
              <w:spacing w:after="120"/>
              <w:jc w:val="right"/>
            </w:pPr>
            <w:r w:rsidRPr="00CC3FF0">
              <w:t>12</w:t>
            </w:r>
          </w:p>
        </w:tc>
      </w:tr>
      <w:tr w:rsidR="006A603B" w:rsidRPr="00CC3FF0" w14:paraId="237D97D8" w14:textId="77777777" w:rsidTr="006A603B">
        <w:tc>
          <w:tcPr>
            <w:tcW w:w="9065" w:type="dxa"/>
            <w:gridSpan w:val="3"/>
            <w:shd w:val="clear" w:color="auto" w:fill="auto"/>
          </w:tcPr>
          <w:p w14:paraId="6AA4629F" w14:textId="77777777" w:rsidR="006A603B" w:rsidRPr="00CC3FF0" w:rsidRDefault="006A603B" w:rsidP="00FC4F65">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CC3FF0">
              <w:tab/>
              <w:t>General framework for the protection and promotion of human rights</w:t>
            </w:r>
            <w:r w:rsidRPr="00CC3FF0">
              <w:rPr>
                <w:spacing w:val="60"/>
                <w:sz w:val="17"/>
              </w:rPr>
              <w:tab/>
            </w:r>
          </w:p>
        </w:tc>
        <w:tc>
          <w:tcPr>
            <w:tcW w:w="771" w:type="dxa"/>
            <w:shd w:val="clear" w:color="auto" w:fill="auto"/>
            <w:vAlign w:val="bottom"/>
          </w:tcPr>
          <w:p w14:paraId="3F68687F" w14:textId="77777777" w:rsidR="006A603B" w:rsidRPr="00CC3FF0" w:rsidRDefault="005D32E6" w:rsidP="006A603B">
            <w:pPr>
              <w:spacing w:after="120"/>
              <w:jc w:val="right"/>
            </w:pPr>
            <w:r w:rsidRPr="00CC3FF0">
              <w:t>15</w:t>
            </w:r>
          </w:p>
        </w:tc>
      </w:tr>
      <w:tr w:rsidR="006A603B" w:rsidRPr="00CC3FF0" w14:paraId="67570C69" w14:textId="77777777" w:rsidTr="006A603B">
        <w:tc>
          <w:tcPr>
            <w:tcW w:w="9065" w:type="dxa"/>
            <w:gridSpan w:val="3"/>
            <w:shd w:val="clear" w:color="auto" w:fill="auto"/>
          </w:tcPr>
          <w:p w14:paraId="24370CCB" w14:textId="77777777" w:rsidR="006A603B" w:rsidRPr="00CC3FF0" w:rsidRDefault="006A603B" w:rsidP="00FC4F65">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CC3FF0">
              <w:t>Acceptance of international human rights norms</w:t>
            </w:r>
            <w:r w:rsidRPr="00CC3FF0">
              <w:rPr>
                <w:spacing w:val="60"/>
                <w:sz w:val="17"/>
              </w:rPr>
              <w:tab/>
            </w:r>
          </w:p>
        </w:tc>
        <w:tc>
          <w:tcPr>
            <w:tcW w:w="771" w:type="dxa"/>
            <w:shd w:val="clear" w:color="auto" w:fill="auto"/>
            <w:vAlign w:val="bottom"/>
          </w:tcPr>
          <w:p w14:paraId="6EF27A9F" w14:textId="77777777" w:rsidR="006A603B" w:rsidRPr="00CC3FF0" w:rsidRDefault="005D32E6" w:rsidP="006A603B">
            <w:pPr>
              <w:spacing w:after="120"/>
              <w:jc w:val="right"/>
            </w:pPr>
            <w:r w:rsidRPr="00CC3FF0">
              <w:t>15</w:t>
            </w:r>
          </w:p>
        </w:tc>
      </w:tr>
      <w:tr w:rsidR="006A603B" w:rsidRPr="00CC3FF0" w14:paraId="4704F010" w14:textId="77777777" w:rsidTr="006A603B">
        <w:tc>
          <w:tcPr>
            <w:tcW w:w="9065" w:type="dxa"/>
            <w:gridSpan w:val="3"/>
            <w:shd w:val="clear" w:color="auto" w:fill="auto"/>
          </w:tcPr>
          <w:p w14:paraId="118412A8" w14:textId="77777777" w:rsidR="006A603B" w:rsidRPr="00CC3FF0" w:rsidRDefault="006A603B" w:rsidP="00FC4F65">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pPr>
            <w:r w:rsidRPr="00CC3FF0">
              <w:t>Legal framework for the protection of human rights at the national level</w:t>
            </w:r>
            <w:r w:rsidRPr="00CC3FF0">
              <w:rPr>
                <w:spacing w:val="60"/>
                <w:sz w:val="17"/>
              </w:rPr>
              <w:tab/>
            </w:r>
          </w:p>
        </w:tc>
        <w:tc>
          <w:tcPr>
            <w:tcW w:w="771" w:type="dxa"/>
            <w:shd w:val="clear" w:color="auto" w:fill="auto"/>
            <w:vAlign w:val="bottom"/>
          </w:tcPr>
          <w:p w14:paraId="12CC69D6" w14:textId="77777777" w:rsidR="006A603B" w:rsidRPr="00CC3FF0" w:rsidRDefault="005D32E6" w:rsidP="006A603B">
            <w:pPr>
              <w:spacing w:after="120"/>
              <w:jc w:val="right"/>
            </w:pPr>
            <w:r w:rsidRPr="00CC3FF0">
              <w:t>21</w:t>
            </w:r>
          </w:p>
        </w:tc>
      </w:tr>
      <w:tr w:rsidR="006A603B" w:rsidRPr="00CC3FF0" w14:paraId="3DA9FE83" w14:textId="77777777" w:rsidTr="006A603B">
        <w:tc>
          <w:tcPr>
            <w:tcW w:w="9065" w:type="dxa"/>
            <w:gridSpan w:val="3"/>
            <w:shd w:val="clear" w:color="auto" w:fill="auto"/>
          </w:tcPr>
          <w:p w14:paraId="237A6DEE" w14:textId="2297BE42" w:rsidR="006A603B" w:rsidRPr="00CC3FF0" w:rsidRDefault="006A603B" w:rsidP="00ED2AF6">
            <w:pPr>
              <w:pStyle w:val="ListParagraph"/>
              <w:numPr>
                <w:ilvl w:val="1"/>
                <w:numId w:val="4"/>
              </w:numPr>
              <w:tabs>
                <w:tab w:val="right" w:pos="1080"/>
                <w:tab w:val="left" w:pos="1296"/>
                <w:tab w:val="left" w:pos="1728"/>
                <w:tab w:val="left" w:pos="2160"/>
                <w:tab w:val="right" w:leader="dot" w:pos="9360"/>
              </w:tabs>
              <w:spacing w:after="120"/>
            </w:pPr>
            <w:r w:rsidRPr="00CC3FF0">
              <w:t>Framework for the promotion of human rights at the national level</w:t>
            </w:r>
            <w:r w:rsidR="00ED2AF6" w:rsidRPr="00CC3FF0">
              <w:rPr>
                <w:spacing w:val="60"/>
                <w:sz w:val="17"/>
              </w:rPr>
              <w:tab/>
            </w:r>
          </w:p>
        </w:tc>
        <w:tc>
          <w:tcPr>
            <w:tcW w:w="771" w:type="dxa"/>
            <w:shd w:val="clear" w:color="auto" w:fill="auto"/>
            <w:vAlign w:val="bottom"/>
          </w:tcPr>
          <w:p w14:paraId="2AD80E51" w14:textId="7E7B8398" w:rsidR="006A603B" w:rsidRPr="00CC3FF0" w:rsidRDefault="005D32E6" w:rsidP="00A73397">
            <w:pPr>
              <w:spacing w:after="120"/>
              <w:jc w:val="right"/>
            </w:pPr>
            <w:r w:rsidRPr="00CC3FF0">
              <w:t>2</w:t>
            </w:r>
            <w:r w:rsidR="00A73397" w:rsidRPr="00CC3FF0">
              <w:t>6</w:t>
            </w:r>
          </w:p>
        </w:tc>
      </w:tr>
      <w:tr w:rsidR="006A603B" w:rsidRPr="00CC3FF0" w14:paraId="6905F3C3" w14:textId="77777777" w:rsidTr="006A603B">
        <w:tc>
          <w:tcPr>
            <w:tcW w:w="9065" w:type="dxa"/>
            <w:gridSpan w:val="3"/>
            <w:shd w:val="clear" w:color="auto" w:fill="auto"/>
          </w:tcPr>
          <w:p w14:paraId="3D95AD33" w14:textId="77777777" w:rsidR="006A603B" w:rsidRPr="00CC3FF0" w:rsidRDefault="006A603B" w:rsidP="00FC4F65">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CC3FF0">
              <w:t>Reporting process at the national level</w:t>
            </w:r>
            <w:r w:rsidRPr="00CC3FF0">
              <w:rPr>
                <w:spacing w:val="60"/>
                <w:sz w:val="17"/>
              </w:rPr>
              <w:tab/>
            </w:r>
          </w:p>
        </w:tc>
        <w:tc>
          <w:tcPr>
            <w:tcW w:w="771" w:type="dxa"/>
            <w:shd w:val="clear" w:color="auto" w:fill="auto"/>
            <w:vAlign w:val="bottom"/>
          </w:tcPr>
          <w:p w14:paraId="32224D8D" w14:textId="77777777" w:rsidR="006A603B" w:rsidRPr="00CC3FF0" w:rsidRDefault="005D32E6" w:rsidP="006A603B">
            <w:pPr>
              <w:spacing w:after="120"/>
              <w:jc w:val="right"/>
            </w:pPr>
            <w:r w:rsidRPr="00CC3FF0">
              <w:t>26</w:t>
            </w:r>
          </w:p>
        </w:tc>
      </w:tr>
      <w:tr w:rsidR="006A603B" w:rsidRPr="00CC3FF0" w14:paraId="65F63F19" w14:textId="77777777" w:rsidTr="006A603B">
        <w:tc>
          <w:tcPr>
            <w:tcW w:w="9065" w:type="dxa"/>
            <w:gridSpan w:val="3"/>
            <w:shd w:val="clear" w:color="auto" w:fill="auto"/>
          </w:tcPr>
          <w:p w14:paraId="24655C01" w14:textId="77777777" w:rsidR="006A603B" w:rsidRPr="00CC3FF0" w:rsidRDefault="006A603B" w:rsidP="00FC4F65">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CC3FF0">
              <w:t>Reporting process at the national level</w:t>
            </w:r>
            <w:r w:rsidRPr="00CC3FF0">
              <w:rPr>
                <w:spacing w:val="60"/>
                <w:sz w:val="17"/>
              </w:rPr>
              <w:tab/>
            </w:r>
          </w:p>
        </w:tc>
        <w:tc>
          <w:tcPr>
            <w:tcW w:w="771" w:type="dxa"/>
            <w:shd w:val="clear" w:color="auto" w:fill="auto"/>
            <w:vAlign w:val="bottom"/>
          </w:tcPr>
          <w:p w14:paraId="5F8755DF" w14:textId="77777777" w:rsidR="006A603B" w:rsidRPr="00CC3FF0" w:rsidRDefault="005D32E6" w:rsidP="00443DBC">
            <w:pPr>
              <w:spacing w:after="120"/>
              <w:jc w:val="right"/>
            </w:pPr>
            <w:r w:rsidRPr="00CC3FF0">
              <w:t>2</w:t>
            </w:r>
            <w:r w:rsidR="00443DBC" w:rsidRPr="00CC3FF0">
              <w:t>7</w:t>
            </w:r>
          </w:p>
        </w:tc>
      </w:tr>
      <w:tr w:rsidR="006A603B" w:rsidRPr="00CC3FF0" w14:paraId="63B1DD30" w14:textId="77777777" w:rsidTr="006A603B">
        <w:tc>
          <w:tcPr>
            <w:tcW w:w="9065" w:type="dxa"/>
            <w:gridSpan w:val="3"/>
            <w:shd w:val="clear" w:color="auto" w:fill="auto"/>
          </w:tcPr>
          <w:p w14:paraId="32DFA249" w14:textId="77777777" w:rsidR="006A603B" w:rsidRPr="00CC3FF0" w:rsidRDefault="006A603B" w:rsidP="00FC4F65">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CC3FF0">
              <w:tab/>
              <w:t>Information on non-discrimination and equality</w:t>
            </w:r>
            <w:r w:rsidRPr="00CC3FF0">
              <w:rPr>
                <w:spacing w:val="60"/>
                <w:sz w:val="17"/>
              </w:rPr>
              <w:tab/>
            </w:r>
          </w:p>
        </w:tc>
        <w:tc>
          <w:tcPr>
            <w:tcW w:w="771" w:type="dxa"/>
            <w:shd w:val="clear" w:color="auto" w:fill="auto"/>
            <w:vAlign w:val="bottom"/>
          </w:tcPr>
          <w:p w14:paraId="48619C31" w14:textId="77777777" w:rsidR="006A603B" w:rsidRPr="00CC3FF0" w:rsidRDefault="005D32E6" w:rsidP="006A603B">
            <w:pPr>
              <w:spacing w:after="120"/>
              <w:jc w:val="right"/>
            </w:pPr>
            <w:r w:rsidRPr="00CC3FF0">
              <w:t>27</w:t>
            </w:r>
          </w:p>
        </w:tc>
      </w:tr>
    </w:tbl>
    <w:p w14:paraId="397F6F07" w14:textId="77777777" w:rsidR="006A603B" w:rsidRPr="00CC3FF0" w:rsidRDefault="006A603B" w:rsidP="006A603B">
      <w:pPr>
        <w:pStyle w:val="HCh"/>
        <w:spacing w:after="120"/>
        <w:rPr>
          <w:b w:val="0"/>
        </w:rPr>
      </w:pPr>
    </w:p>
    <w:p w14:paraId="68D32B4B" w14:textId="77777777" w:rsidR="006A603B" w:rsidRPr="00CC3FF0" w:rsidRDefault="006A603B">
      <w:pPr>
        <w:suppressAutoHyphens w:val="0"/>
        <w:spacing w:after="200" w:line="276" w:lineRule="auto"/>
        <w:rPr>
          <w:spacing w:val="-2"/>
          <w:sz w:val="28"/>
        </w:rPr>
      </w:pPr>
      <w:r w:rsidRPr="00CC3FF0">
        <w:rPr>
          <w:b/>
        </w:rPr>
        <w:br w:type="page"/>
      </w:r>
    </w:p>
    <w:p w14:paraId="0830CE97" w14:textId="42EAED55" w:rsidR="006A603B" w:rsidRPr="00CC3FF0" w:rsidRDefault="006A603B" w:rsidP="006A603B">
      <w:pPr>
        <w:pStyle w:val="HCh"/>
        <w:ind w:left="1267" w:right="1260" w:hanging="1267"/>
      </w:pPr>
      <w:r w:rsidRPr="00CC3FF0">
        <w:lastRenderedPageBreak/>
        <w:tab/>
        <w:t>I.</w:t>
      </w:r>
      <w:r w:rsidRPr="00CC3FF0">
        <w:tab/>
        <w:t>General information</w:t>
      </w:r>
      <w:r w:rsidR="008C3488" w:rsidRPr="00CC3FF0">
        <w:t xml:space="preserve"> </w:t>
      </w:r>
      <w:r w:rsidR="000A0C83" w:rsidRPr="00CC3FF0">
        <w:t>about the State</w:t>
      </w:r>
    </w:p>
    <w:p w14:paraId="53723160" w14:textId="77777777" w:rsidR="006A603B" w:rsidRPr="00CC3FF0" w:rsidRDefault="006A603B" w:rsidP="006A603B">
      <w:pPr>
        <w:pStyle w:val="SingleTxt"/>
        <w:spacing w:after="0" w:line="120" w:lineRule="exact"/>
        <w:rPr>
          <w:b/>
          <w:sz w:val="10"/>
        </w:rPr>
      </w:pPr>
      <w:bookmarkStart w:id="2" w:name="_Toc464752456"/>
    </w:p>
    <w:p w14:paraId="5EDD0464" w14:textId="77777777" w:rsidR="006A603B" w:rsidRPr="00CC3FF0" w:rsidRDefault="006A603B" w:rsidP="006A603B">
      <w:pPr>
        <w:pStyle w:val="SingleTxt"/>
        <w:spacing w:after="0" w:line="120" w:lineRule="exact"/>
        <w:rPr>
          <w:b/>
          <w:sz w:val="10"/>
        </w:rPr>
      </w:pPr>
    </w:p>
    <w:p w14:paraId="5FFE6C55" w14:textId="7A5AC278" w:rsidR="006A603B" w:rsidRPr="00CC3FF0" w:rsidRDefault="006A603B" w:rsidP="006A603B">
      <w:pPr>
        <w:pStyle w:val="H1"/>
        <w:ind w:left="1267" w:right="1260" w:hanging="1267"/>
      </w:pPr>
      <w:r w:rsidRPr="00CC3FF0">
        <w:tab/>
        <w:t>A.</w:t>
      </w:r>
      <w:r w:rsidRPr="00CC3FF0">
        <w:tab/>
        <w:t>Demographic, economic and social characteristics</w:t>
      </w:r>
      <w:bookmarkEnd w:id="2"/>
      <w:r w:rsidR="008C3488" w:rsidRPr="00CC3FF0">
        <w:t xml:space="preserve"> </w:t>
      </w:r>
      <w:r w:rsidR="000A0C83" w:rsidRPr="00CC3FF0">
        <w:t>of the State</w:t>
      </w:r>
    </w:p>
    <w:p w14:paraId="3E8EEA52" w14:textId="77777777" w:rsidR="006A603B" w:rsidRPr="00CC3FF0" w:rsidRDefault="006A603B" w:rsidP="006A603B">
      <w:pPr>
        <w:pStyle w:val="SingleTxt"/>
        <w:spacing w:after="0" w:line="120" w:lineRule="exact"/>
        <w:rPr>
          <w:b/>
          <w:sz w:val="10"/>
        </w:rPr>
      </w:pPr>
      <w:bookmarkStart w:id="3" w:name="_Toc464752457"/>
    </w:p>
    <w:p w14:paraId="0BC025C8" w14:textId="77777777" w:rsidR="006A603B" w:rsidRPr="00CC3FF0" w:rsidRDefault="006A603B" w:rsidP="006A603B">
      <w:pPr>
        <w:pStyle w:val="SingleTxt"/>
        <w:spacing w:after="0" w:line="120" w:lineRule="exact"/>
        <w:rPr>
          <w:b/>
          <w:sz w:val="10"/>
        </w:rPr>
      </w:pPr>
    </w:p>
    <w:p w14:paraId="657622E6" w14:textId="77777777" w:rsidR="006A603B" w:rsidRPr="00CC3FF0" w:rsidRDefault="006A603B" w:rsidP="006A603B">
      <w:pPr>
        <w:pStyle w:val="H23"/>
        <w:ind w:left="1267" w:right="1260" w:hanging="1267"/>
      </w:pPr>
      <w:r w:rsidRPr="00CC3FF0">
        <w:tab/>
        <w:t>1.</w:t>
      </w:r>
      <w:r w:rsidRPr="00CC3FF0">
        <w:tab/>
        <w:t>Demographic characteristics</w:t>
      </w:r>
      <w:bookmarkEnd w:id="3"/>
    </w:p>
    <w:p w14:paraId="0025C912" w14:textId="77777777" w:rsidR="006A603B" w:rsidRPr="00CC3FF0" w:rsidRDefault="006A603B" w:rsidP="006A603B">
      <w:pPr>
        <w:pStyle w:val="SingleTxt"/>
        <w:spacing w:after="0" w:line="120" w:lineRule="exact"/>
        <w:rPr>
          <w:sz w:val="10"/>
        </w:rPr>
      </w:pPr>
    </w:p>
    <w:p w14:paraId="449F6026" w14:textId="77777777" w:rsidR="006A603B" w:rsidRPr="00CC3FF0" w:rsidRDefault="006A603B" w:rsidP="002A07BF">
      <w:pPr>
        <w:pStyle w:val="SingleTxt"/>
        <w:numPr>
          <w:ilvl w:val="0"/>
          <w:numId w:val="22"/>
        </w:numPr>
        <w:ind w:left="1267" w:right="1267"/>
      </w:pPr>
      <w:r w:rsidRPr="00CC3FF0">
        <w:t>Population dynamics in Mexico have reache</w:t>
      </w:r>
      <w:r w:rsidR="00DB2C2A" w:rsidRPr="00CC3FF0">
        <w:t xml:space="preserve">d an advanced transition stage </w:t>
      </w:r>
      <w:r w:rsidRPr="00CC3FF0">
        <w:t>marked by a shift from high to low birth and mortality rates. This phenomenon has been under way for at least thirty years, but has intensi</w:t>
      </w:r>
      <w:r w:rsidR="00DB2C2A" w:rsidRPr="00CC3FF0">
        <w:t xml:space="preserve">fied significantly in the last </w:t>
      </w:r>
      <w:r w:rsidRPr="00CC3FF0">
        <w:t>decade. The decline in both fertility and mortality has contributed to an increase in life expectancy for the Mexican population, but has also led to progressive population ageing.</w:t>
      </w:r>
    </w:p>
    <w:p w14:paraId="31387CE1" w14:textId="77777777" w:rsidR="006A603B" w:rsidRPr="00CC3FF0" w:rsidRDefault="006A603B" w:rsidP="002A07BF">
      <w:pPr>
        <w:pStyle w:val="SingleTxt"/>
        <w:numPr>
          <w:ilvl w:val="0"/>
          <w:numId w:val="22"/>
        </w:numPr>
        <w:ind w:left="1267" w:right="1267"/>
      </w:pPr>
      <w:r w:rsidRPr="00CC3FF0">
        <w:t xml:space="preserve">The current demographic situation in Mexico reflects significant changes in phenomena such as fertility, mortality and migration. According to data from the National Institute of Statistics and Geography (INEGI), over the past 65 years the population of Mexico has increased nearly fivefold. In 1950, the population stood at 25.8 million, and by 2015, it had risen to 119.5 million. Of this number, 61.5 million (51.4 per cent) were females and 58 million (48.6 per cent) were males. </w:t>
      </w:r>
    </w:p>
    <w:p w14:paraId="5F1B9B41" w14:textId="77777777" w:rsidR="006A603B" w:rsidRPr="00CC3FF0" w:rsidRDefault="006A603B" w:rsidP="006A603B">
      <w:pPr>
        <w:pStyle w:val="H23"/>
        <w:ind w:left="1267" w:right="1260" w:hanging="1267"/>
      </w:pPr>
      <w:r w:rsidRPr="00CC3FF0">
        <w:tab/>
      </w:r>
      <w:r w:rsidRPr="00CC3FF0">
        <w:tab/>
        <w:t xml:space="preserve">Sociodemographic statistics </w:t>
      </w:r>
      <w:r w:rsidR="00F148B4" w:rsidRPr="00CC3FF0">
        <w:t>—</w:t>
      </w:r>
      <w:r w:rsidRPr="00CC3FF0">
        <w:t xml:space="preserve"> Population by sex</w:t>
      </w:r>
    </w:p>
    <w:p w14:paraId="411FEC72" w14:textId="77777777" w:rsidR="006A603B" w:rsidRPr="00CC3FF0" w:rsidRDefault="006A603B" w:rsidP="006A603B">
      <w:pPr>
        <w:pStyle w:val="SingleTxt"/>
        <w:spacing w:after="0" w:line="120" w:lineRule="exact"/>
        <w:rPr>
          <w:i/>
          <w:sz w:val="10"/>
        </w:rPr>
      </w:pPr>
    </w:p>
    <w:tbl>
      <w:tblPr>
        <w:tblStyle w:val="Tablaconcuadrcula1"/>
        <w:tblW w:w="7228"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7"/>
        <w:gridCol w:w="1807"/>
        <w:gridCol w:w="1807"/>
        <w:gridCol w:w="1807"/>
      </w:tblGrid>
      <w:tr w:rsidR="006A603B" w:rsidRPr="00CC3FF0" w14:paraId="4DA7A32C" w14:textId="77777777" w:rsidTr="003A0FFC">
        <w:trPr>
          <w:trHeight w:val="240"/>
          <w:tblHeader/>
        </w:trPr>
        <w:tc>
          <w:tcPr>
            <w:tcW w:w="1807" w:type="dxa"/>
            <w:tcBorders>
              <w:top w:val="single" w:sz="4" w:space="0" w:color="auto"/>
              <w:bottom w:val="single" w:sz="12" w:space="0" w:color="auto"/>
            </w:tcBorders>
            <w:shd w:val="clear" w:color="auto" w:fill="auto"/>
            <w:noWrap/>
            <w:vAlign w:val="bottom"/>
            <w:hideMark/>
          </w:tcPr>
          <w:p w14:paraId="00BEB778" w14:textId="77777777" w:rsidR="006A603B" w:rsidRPr="00CC3FF0" w:rsidRDefault="006A603B" w:rsidP="003A0FFC">
            <w:pPr>
              <w:spacing w:before="80" w:after="80" w:line="160" w:lineRule="atLeast"/>
              <w:ind w:right="40"/>
              <w:rPr>
                <w:i/>
                <w:sz w:val="14"/>
                <w:lang w:val="en-GB"/>
              </w:rPr>
            </w:pPr>
            <w:r w:rsidRPr="00CC3FF0">
              <w:rPr>
                <w:i/>
                <w:sz w:val="14"/>
                <w:lang w:val="en-GB"/>
              </w:rPr>
              <w:t>Year</w:t>
            </w:r>
          </w:p>
        </w:tc>
        <w:tc>
          <w:tcPr>
            <w:tcW w:w="1807" w:type="dxa"/>
            <w:tcBorders>
              <w:top w:val="single" w:sz="4" w:space="0" w:color="auto"/>
              <w:bottom w:val="single" w:sz="12" w:space="0" w:color="auto"/>
            </w:tcBorders>
            <w:shd w:val="clear" w:color="auto" w:fill="auto"/>
            <w:vAlign w:val="bottom"/>
          </w:tcPr>
          <w:p w14:paraId="2F913935" w14:textId="77777777" w:rsidR="006A603B" w:rsidRPr="00CC3FF0" w:rsidRDefault="006A603B" w:rsidP="003A0FFC">
            <w:pPr>
              <w:spacing w:before="80" w:after="80" w:line="160" w:lineRule="atLeast"/>
              <w:ind w:right="113"/>
              <w:jc w:val="right"/>
              <w:rPr>
                <w:i/>
                <w:sz w:val="14"/>
                <w:lang w:val="en-GB"/>
              </w:rPr>
            </w:pPr>
            <w:r w:rsidRPr="00CC3FF0">
              <w:rPr>
                <w:i/>
                <w:sz w:val="14"/>
                <w:lang w:val="en-GB"/>
              </w:rPr>
              <w:t>Male</w:t>
            </w:r>
          </w:p>
        </w:tc>
        <w:tc>
          <w:tcPr>
            <w:tcW w:w="1807" w:type="dxa"/>
            <w:tcBorders>
              <w:top w:val="single" w:sz="4" w:space="0" w:color="auto"/>
              <w:bottom w:val="single" w:sz="12" w:space="0" w:color="auto"/>
            </w:tcBorders>
            <w:shd w:val="clear" w:color="auto" w:fill="auto"/>
            <w:vAlign w:val="bottom"/>
          </w:tcPr>
          <w:p w14:paraId="714C6C16" w14:textId="77777777" w:rsidR="006A603B" w:rsidRPr="00CC3FF0" w:rsidRDefault="006A603B" w:rsidP="003A0FFC">
            <w:pPr>
              <w:spacing w:before="80" w:after="80" w:line="160" w:lineRule="atLeast"/>
              <w:ind w:right="113"/>
              <w:jc w:val="right"/>
              <w:rPr>
                <w:i/>
                <w:sz w:val="14"/>
                <w:lang w:val="en-GB"/>
              </w:rPr>
            </w:pPr>
            <w:r w:rsidRPr="00CC3FF0">
              <w:rPr>
                <w:i/>
                <w:sz w:val="14"/>
                <w:lang w:val="en-GB"/>
              </w:rPr>
              <w:t>Female</w:t>
            </w:r>
          </w:p>
        </w:tc>
        <w:tc>
          <w:tcPr>
            <w:tcW w:w="1807" w:type="dxa"/>
            <w:tcBorders>
              <w:top w:val="single" w:sz="4" w:space="0" w:color="auto"/>
              <w:bottom w:val="single" w:sz="12" w:space="0" w:color="auto"/>
            </w:tcBorders>
            <w:shd w:val="clear" w:color="auto" w:fill="auto"/>
            <w:vAlign w:val="bottom"/>
            <w:hideMark/>
          </w:tcPr>
          <w:p w14:paraId="1BDB786D" w14:textId="77777777" w:rsidR="006A603B" w:rsidRPr="00CC3FF0" w:rsidRDefault="006A603B" w:rsidP="003A0FFC">
            <w:pPr>
              <w:spacing w:before="80" w:after="80" w:line="160" w:lineRule="atLeast"/>
              <w:ind w:right="113"/>
              <w:jc w:val="right"/>
              <w:rPr>
                <w:i/>
                <w:sz w:val="14"/>
                <w:lang w:val="en-GB"/>
              </w:rPr>
            </w:pPr>
            <w:r w:rsidRPr="00CC3FF0">
              <w:rPr>
                <w:i/>
                <w:sz w:val="14"/>
                <w:lang w:val="en-GB"/>
              </w:rPr>
              <w:t>Total</w:t>
            </w:r>
          </w:p>
        </w:tc>
      </w:tr>
      <w:tr w:rsidR="003A0FFC" w:rsidRPr="00CC3FF0" w14:paraId="14EF58FA" w14:textId="77777777" w:rsidTr="003A0FFC">
        <w:trPr>
          <w:trHeight w:hRule="exact" w:val="115"/>
          <w:tblHeader/>
        </w:trPr>
        <w:tc>
          <w:tcPr>
            <w:tcW w:w="1807" w:type="dxa"/>
            <w:tcBorders>
              <w:top w:val="single" w:sz="12" w:space="0" w:color="auto"/>
            </w:tcBorders>
            <w:shd w:val="clear" w:color="auto" w:fill="auto"/>
            <w:noWrap/>
            <w:vAlign w:val="bottom"/>
          </w:tcPr>
          <w:p w14:paraId="332BA3F4" w14:textId="77777777" w:rsidR="003A0FFC" w:rsidRPr="00CC3FF0" w:rsidRDefault="003A0FFC" w:rsidP="003A0FFC">
            <w:pPr>
              <w:spacing w:before="40" w:after="40" w:line="210" w:lineRule="atLeast"/>
              <w:ind w:right="40"/>
              <w:rPr>
                <w:sz w:val="17"/>
                <w:lang w:val="en-GB"/>
              </w:rPr>
            </w:pPr>
          </w:p>
        </w:tc>
        <w:tc>
          <w:tcPr>
            <w:tcW w:w="1807" w:type="dxa"/>
            <w:tcBorders>
              <w:top w:val="single" w:sz="12" w:space="0" w:color="auto"/>
            </w:tcBorders>
            <w:shd w:val="clear" w:color="auto" w:fill="auto"/>
            <w:vAlign w:val="bottom"/>
          </w:tcPr>
          <w:p w14:paraId="2C3DA0BB" w14:textId="77777777" w:rsidR="003A0FFC" w:rsidRPr="00CC3FF0" w:rsidRDefault="003A0FFC" w:rsidP="003A0FFC">
            <w:pPr>
              <w:spacing w:before="40" w:after="40" w:line="210" w:lineRule="atLeast"/>
              <w:ind w:right="113"/>
              <w:jc w:val="right"/>
              <w:rPr>
                <w:sz w:val="17"/>
                <w:lang w:val="en-GB"/>
              </w:rPr>
            </w:pPr>
          </w:p>
        </w:tc>
        <w:tc>
          <w:tcPr>
            <w:tcW w:w="1807" w:type="dxa"/>
            <w:tcBorders>
              <w:top w:val="single" w:sz="12" w:space="0" w:color="auto"/>
            </w:tcBorders>
            <w:shd w:val="clear" w:color="auto" w:fill="auto"/>
            <w:vAlign w:val="bottom"/>
          </w:tcPr>
          <w:p w14:paraId="534BFEA6" w14:textId="77777777" w:rsidR="003A0FFC" w:rsidRPr="00CC3FF0" w:rsidRDefault="003A0FFC" w:rsidP="003A0FFC">
            <w:pPr>
              <w:spacing w:before="40" w:after="40" w:line="210" w:lineRule="atLeast"/>
              <w:ind w:right="113"/>
              <w:jc w:val="right"/>
              <w:rPr>
                <w:sz w:val="17"/>
                <w:lang w:val="en-GB"/>
              </w:rPr>
            </w:pPr>
          </w:p>
        </w:tc>
        <w:tc>
          <w:tcPr>
            <w:tcW w:w="1807" w:type="dxa"/>
            <w:tcBorders>
              <w:top w:val="single" w:sz="12" w:space="0" w:color="auto"/>
            </w:tcBorders>
            <w:shd w:val="clear" w:color="auto" w:fill="auto"/>
            <w:noWrap/>
            <w:vAlign w:val="bottom"/>
          </w:tcPr>
          <w:p w14:paraId="2575028B" w14:textId="77777777" w:rsidR="003A0FFC" w:rsidRPr="00CC3FF0" w:rsidRDefault="003A0FFC" w:rsidP="003A0FFC">
            <w:pPr>
              <w:spacing w:before="40" w:after="40" w:line="210" w:lineRule="atLeast"/>
              <w:ind w:right="113"/>
              <w:jc w:val="right"/>
              <w:rPr>
                <w:sz w:val="17"/>
                <w:lang w:val="en-GB"/>
              </w:rPr>
            </w:pPr>
          </w:p>
        </w:tc>
      </w:tr>
      <w:tr w:rsidR="006A603B" w:rsidRPr="00CC3FF0" w14:paraId="562F20CD" w14:textId="77777777" w:rsidTr="003A0FFC">
        <w:trPr>
          <w:trHeight w:val="240"/>
        </w:trPr>
        <w:tc>
          <w:tcPr>
            <w:tcW w:w="1807" w:type="dxa"/>
            <w:shd w:val="clear" w:color="auto" w:fill="auto"/>
            <w:noWrap/>
            <w:hideMark/>
          </w:tcPr>
          <w:p w14:paraId="3D35376D" w14:textId="77777777" w:rsidR="006A603B" w:rsidRPr="00CC3FF0" w:rsidRDefault="006A603B" w:rsidP="003A0FFC">
            <w:pPr>
              <w:tabs>
                <w:tab w:val="left" w:pos="288"/>
                <w:tab w:val="left" w:pos="576"/>
                <w:tab w:val="left" w:pos="864"/>
                <w:tab w:val="left" w:pos="1152"/>
              </w:tabs>
              <w:spacing w:before="40" w:after="40" w:line="210" w:lineRule="atLeast"/>
              <w:ind w:right="40"/>
              <w:rPr>
                <w:sz w:val="17"/>
                <w:lang w:val="en-GB"/>
              </w:rPr>
            </w:pPr>
            <w:r w:rsidRPr="00CC3FF0">
              <w:rPr>
                <w:sz w:val="17"/>
                <w:lang w:val="en-GB"/>
              </w:rPr>
              <w:t>2000</w:t>
            </w:r>
          </w:p>
        </w:tc>
        <w:tc>
          <w:tcPr>
            <w:tcW w:w="1807" w:type="dxa"/>
            <w:shd w:val="clear" w:color="auto" w:fill="auto"/>
          </w:tcPr>
          <w:p w14:paraId="3D9C2AD0" w14:textId="77777777" w:rsidR="006A603B" w:rsidRPr="00CC3FF0" w:rsidRDefault="006A603B" w:rsidP="003A0FFC">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47 592 253</w:t>
            </w:r>
          </w:p>
        </w:tc>
        <w:tc>
          <w:tcPr>
            <w:tcW w:w="1807" w:type="dxa"/>
            <w:shd w:val="clear" w:color="auto" w:fill="auto"/>
          </w:tcPr>
          <w:p w14:paraId="2B233BB7" w14:textId="77777777" w:rsidR="006A603B" w:rsidRPr="00CC3FF0" w:rsidRDefault="006A603B" w:rsidP="003A0FFC">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49 891 159</w:t>
            </w:r>
          </w:p>
        </w:tc>
        <w:tc>
          <w:tcPr>
            <w:tcW w:w="1807" w:type="dxa"/>
            <w:shd w:val="clear" w:color="auto" w:fill="auto"/>
            <w:noWrap/>
            <w:hideMark/>
          </w:tcPr>
          <w:p w14:paraId="01B6A045" w14:textId="77777777" w:rsidR="006A603B" w:rsidRPr="00CC3FF0" w:rsidRDefault="006A603B" w:rsidP="003A0FFC">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97 483 412</w:t>
            </w:r>
          </w:p>
        </w:tc>
      </w:tr>
      <w:tr w:rsidR="006A603B" w:rsidRPr="00CC3FF0" w14:paraId="3054A01A" w14:textId="77777777" w:rsidTr="003A0FFC">
        <w:trPr>
          <w:trHeight w:val="240"/>
        </w:trPr>
        <w:tc>
          <w:tcPr>
            <w:tcW w:w="1807" w:type="dxa"/>
            <w:shd w:val="clear" w:color="auto" w:fill="auto"/>
            <w:noWrap/>
            <w:hideMark/>
          </w:tcPr>
          <w:p w14:paraId="690A38FB" w14:textId="77777777" w:rsidR="006A603B" w:rsidRPr="00CC3FF0" w:rsidRDefault="006A603B" w:rsidP="003A0FFC">
            <w:pPr>
              <w:tabs>
                <w:tab w:val="left" w:pos="288"/>
                <w:tab w:val="left" w:pos="576"/>
                <w:tab w:val="left" w:pos="864"/>
                <w:tab w:val="left" w:pos="1152"/>
              </w:tabs>
              <w:spacing w:before="40" w:after="40" w:line="210" w:lineRule="atLeast"/>
              <w:ind w:right="40"/>
              <w:rPr>
                <w:sz w:val="17"/>
                <w:lang w:val="en-GB"/>
              </w:rPr>
            </w:pPr>
            <w:r w:rsidRPr="00CC3FF0">
              <w:rPr>
                <w:sz w:val="17"/>
                <w:lang w:val="en-GB"/>
              </w:rPr>
              <w:t>2005</w:t>
            </w:r>
          </w:p>
        </w:tc>
        <w:tc>
          <w:tcPr>
            <w:tcW w:w="1807" w:type="dxa"/>
            <w:shd w:val="clear" w:color="auto" w:fill="auto"/>
          </w:tcPr>
          <w:p w14:paraId="4838E43A" w14:textId="77777777" w:rsidR="006A603B" w:rsidRPr="00CC3FF0" w:rsidRDefault="006A603B" w:rsidP="003A0FFC">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50 249 955</w:t>
            </w:r>
          </w:p>
        </w:tc>
        <w:tc>
          <w:tcPr>
            <w:tcW w:w="1807" w:type="dxa"/>
            <w:shd w:val="clear" w:color="auto" w:fill="auto"/>
          </w:tcPr>
          <w:p w14:paraId="49986641" w14:textId="77777777" w:rsidR="006A603B" w:rsidRPr="00CC3FF0" w:rsidRDefault="006A603B" w:rsidP="003A0FFC">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53 013 433</w:t>
            </w:r>
          </w:p>
        </w:tc>
        <w:tc>
          <w:tcPr>
            <w:tcW w:w="1807" w:type="dxa"/>
            <w:shd w:val="clear" w:color="auto" w:fill="auto"/>
            <w:noWrap/>
            <w:hideMark/>
          </w:tcPr>
          <w:p w14:paraId="769795A4" w14:textId="77777777" w:rsidR="006A603B" w:rsidRPr="00CC3FF0" w:rsidRDefault="006A603B" w:rsidP="003A0FFC">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103 263 388</w:t>
            </w:r>
          </w:p>
        </w:tc>
      </w:tr>
      <w:tr w:rsidR="006A603B" w:rsidRPr="00CC3FF0" w14:paraId="70DAE759" w14:textId="77777777" w:rsidTr="003A0FFC">
        <w:trPr>
          <w:trHeight w:val="240"/>
        </w:trPr>
        <w:tc>
          <w:tcPr>
            <w:tcW w:w="1807" w:type="dxa"/>
            <w:shd w:val="clear" w:color="auto" w:fill="auto"/>
            <w:noWrap/>
            <w:hideMark/>
          </w:tcPr>
          <w:p w14:paraId="398ED219" w14:textId="77777777" w:rsidR="006A603B" w:rsidRPr="00CC3FF0" w:rsidRDefault="006A603B" w:rsidP="003A0FFC">
            <w:pPr>
              <w:tabs>
                <w:tab w:val="left" w:pos="288"/>
                <w:tab w:val="left" w:pos="576"/>
                <w:tab w:val="left" w:pos="864"/>
                <w:tab w:val="left" w:pos="1152"/>
              </w:tabs>
              <w:spacing w:before="40" w:after="40" w:line="210" w:lineRule="atLeast"/>
              <w:ind w:right="40"/>
              <w:rPr>
                <w:sz w:val="17"/>
                <w:lang w:val="en-GB"/>
              </w:rPr>
            </w:pPr>
            <w:r w:rsidRPr="00CC3FF0">
              <w:rPr>
                <w:sz w:val="17"/>
                <w:lang w:val="en-GB"/>
              </w:rPr>
              <w:t>2010</w:t>
            </w:r>
          </w:p>
        </w:tc>
        <w:tc>
          <w:tcPr>
            <w:tcW w:w="1807" w:type="dxa"/>
            <w:shd w:val="clear" w:color="auto" w:fill="auto"/>
          </w:tcPr>
          <w:p w14:paraId="371EDBF4" w14:textId="77777777" w:rsidR="006A603B" w:rsidRPr="00CC3FF0" w:rsidRDefault="006A603B" w:rsidP="003A0FFC">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54 855 231</w:t>
            </w:r>
          </w:p>
        </w:tc>
        <w:tc>
          <w:tcPr>
            <w:tcW w:w="1807" w:type="dxa"/>
            <w:shd w:val="clear" w:color="auto" w:fill="auto"/>
          </w:tcPr>
          <w:p w14:paraId="35E8F56F" w14:textId="77777777" w:rsidR="006A603B" w:rsidRPr="00CC3FF0" w:rsidRDefault="006A603B" w:rsidP="003A0FFC">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57 481 307</w:t>
            </w:r>
          </w:p>
        </w:tc>
        <w:tc>
          <w:tcPr>
            <w:tcW w:w="1807" w:type="dxa"/>
            <w:shd w:val="clear" w:color="auto" w:fill="auto"/>
            <w:noWrap/>
            <w:hideMark/>
          </w:tcPr>
          <w:p w14:paraId="451C7C57" w14:textId="77777777" w:rsidR="006A603B" w:rsidRPr="00CC3FF0" w:rsidRDefault="006A603B" w:rsidP="003A0FFC">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112 336 538</w:t>
            </w:r>
          </w:p>
        </w:tc>
      </w:tr>
      <w:tr w:rsidR="006A603B" w:rsidRPr="00CC3FF0" w14:paraId="4CD97FCB" w14:textId="77777777" w:rsidTr="003A0FFC">
        <w:trPr>
          <w:trHeight w:val="240"/>
        </w:trPr>
        <w:tc>
          <w:tcPr>
            <w:tcW w:w="1807" w:type="dxa"/>
            <w:tcBorders>
              <w:bottom w:val="single" w:sz="12" w:space="0" w:color="auto"/>
            </w:tcBorders>
            <w:shd w:val="clear" w:color="auto" w:fill="auto"/>
            <w:noWrap/>
            <w:hideMark/>
          </w:tcPr>
          <w:p w14:paraId="18EA480E" w14:textId="77777777" w:rsidR="006A603B" w:rsidRPr="00CC3FF0" w:rsidRDefault="006A603B" w:rsidP="003A0FFC">
            <w:pPr>
              <w:tabs>
                <w:tab w:val="left" w:pos="288"/>
                <w:tab w:val="left" w:pos="576"/>
                <w:tab w:val="left" w:pos="864"/>
                <w:tab w:val="left" w:pos="1152"/>
              </w:tabs>
              <w:spacing w:before="40" w:after="40" w:line="210" w:lineRule="atLeast"/>
              <w:ind w:right="40"/>
              <w:rPr>
                <w:sz w:val="17"/>
                <w:lang w:val="en-GB"/>
              </w:rPr>
            </w:pPr>
            <w:r w:rsidRPr="00CC3FF0">
              <w:rPr>
                <w:sz w:val="17"/>
                <w:lang w:val="en-GB"/>
              </w:rPr>
              <w:t>2015</w:t>
            </w:r>
          </w:p>
        </w:tc>
        <w:tc>
          <w:tcPr>
            <w:tcW w:w="1807" w:type="dxa"/>
            <w:tcBorders>
              <w:bottom w:val="single" w:sz="12" w:space="0" w:color="auto"/>
            </w:tcBorders>
            <w:shd w:val="clear" w:color="auto" w:fill="auto"/>
          </w:tcPr>
          <w:p w14:paraId="6EDB0B56" w14:textId="77777777" w:rsidR="006A603B" w:rsidRPr="00CC3FF0" w:rsidRDefault="006A603B" w:rsidP="003A0FFC">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58 056 133</w:t>
            </w:r>
          </w:p>
        </w:tc>
        <w:tc>
          <w:tcPr>
            <w:tcW w:w="1807" w:type="dxa"/>
            <w:tcBorders>
              <w:bottom w:val="single" w:sz="12" w:space="0" w:color="auto"/>
            </w:tcBorders>
            <w:shd w:val="clear" w:color="auto" w:fill="auto"/>
          </w:tcPr>
          <w:p w14:paraId="644EE2AB" w14:textId="77777777" w:rsidR="006A603B" w:rsidRPr="00CC3FF0" w:rsidRDefault="006A603B" w:rsidP="003A0FFC">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61 474 620</w:t>
            </w:r>
          </w:p>
        </w:tc>
        <w:tc>
          <w:tcPr>
            <w:tcW w:w="1807" w:type="dxa"/>
            <w:tcBorders>
              <w:bottom w:val="single" w:sz="12" w:space="0" w:color="auto"/>
            </w:tcBorders>
            <w:shd w:val="clear" w:color="auto" w:fill="auto"/>
            <w:noWrap/>
            <w:hideMark/>
          </w:tcPr>
          <w:p w14:paraId="415AA0D9" w14:textId="77777777" w:rsidR="006A603B" w:rsidRPr="00CC3FF0" w:rsidRDefault="006A603B" w:rsidP="003A0FFC">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119 530 753</w:t>
            </w:r>
          </w:p>
        </w:tc>
      </w:tr>
    </w:tbl>
    <w:p w14:paraId="4F087C37" w14:textId="77777777" w:rsidR="007A0F89" w:rsidRPr="00CC3FF0" w:rsidRDefault="007A0F89" w:rsidP="007A0F89">
      <w:pPr>
        <w:pStyle w:val="FootnoteText"/>
        <w:tabs>
          <w:tab w:val="clear" w:pos="418"/>
          <w:tab w:val="right" w:pos="1476"/>
          <w:tab w:val="left" w:pos="1548"/>
          <w:tab w:val="right" w:pos="1836"/>
          <w:tab w:val="left" w:pos="1908"/>
        </w:tabs>
        <w:spacing w:line="120" w:lineRule="atLeast"/>
        <w:ind w:left="1548" w:right="1267" w:hanging="288"/>
        <w:rPr>
          <w:i/>
          <w:sz w:val="10"/>
        </w:rPr>
      </w:pPr>
    </w:p>
    <w:p w14:paraId="13923249" w14:textId="77777777" w:rsidR="006A603B" w:rsidRPr="00CC3FF0" w:rsidRDefault="006A603B" w:rsidP="00FC4F65">
      <w:pPr>
        <w:pStyle w:val="FootnoteText"/>
        <w:tabs>
          <w:tab w:val="clear" w:pos="418"/>
          <w:tab w:val="right" w:pos="1476"/>
          <w:tab w:val="left" w:pos="1548"/>
          <w:tab w:val="right" w:pos="1836"/>
          <w:tab w:val="left" w:pos="1908"/>
        </w:tabs>
        <w:ind w:left="1548" w:right="1267" w:hanging="288"/>
      </w:pPr>
      <w:r w:rsidRPr="00CC3FF0">
        <w:rPr>
          <w:i/>
        </w:rPr>
        <w:t>Source</w:t>
      </w:r>
      <w:r w:rsidRPr="00CC3FF0">
        <w:t>:</w:t>
      </w:r>
      <w:r w:rsidRPr="00CC3FF0">
        <w:rPr>
          <w:i/>
        </w:rPr>
        <w:t xml:space="preserve"> </w:t>
      </w:r>
      <w:r w:rsidRPr="00CC3FF0">
        <w:t xml:space="preserve">INEGI twelfth general population and housing census, 2000; second population and housing survey, 2005; population and housing census, 2010; </w:t>
      </w:r>
      <w:proofErr w:type="spellStart"/>
      <w:r w:rsidRPr="00CC3FF0">
        <w:t>intercensal</w:t>
      </w:r>
      <w:proofErr w:type="spellEnd"/>
      <w:r w:rsidRPr="00CC3FF0">
        <w:t xml:space="preserve"> survey, 2015.</w:t>
      </w:r>
    </w:p>
    <w:p w14:paraId="6A9FC800" w14:textId="77777777" w:rsidR="007A0F89" w:rsidRPr="00CC3FF0" w:rsidRDefault="007A0F89" w:rsidP="00FC4F65">
      <w:pPr>
        <w:pStyle w:val="FootnoteText"/>
        <w:tabs>
          <w:tab w:val="clear" w:pos="418"/>
          <w:tab w:val="right" w:pos="1476"/>
          <w:tab w:val="left" w:pos="1548"/>
          <w:tab w:val="right" w:pos="1836"/>
          <w:tab w:val="left" w:pos="1908"/>
        </w:tabs>
        <w:ind w:left="1548" w:right="1267" w:hanging="288"/>
      </w:pPr>
    </w:p>
    <w:p w14:paraId="0EC88BA8" w14:textId="77777777" w:rsidR="006A603B" w:rsidRPr="00CC3FF0" w:rsidRDefault="006A603B" w:rsidP="00FA50E6">
      <w:pPr>
        <w:pStyle w:val="SingleTxt"/>
        <w:numPr>
          <w:ilvl w:val="0"/>
          <w:numId w:val="22"/>
        </w:numPr>
        <w:ind w:left="1267" w:right="1267"/>
      </w:pPr>
      <w:r w:rsidRPr="00CC3FF0">
        <w:t xml:space="preserve">The average annual population growth rate for the period 2005-2010 was </w:t>
      </w:r>
      <w:r w:rsidR="00C11228" w:rsidRPr="00CC3FF0">
        <w:br/>
      </w:r>
      <w:r w:rsidRPr="00CC3FF0">
        <w:t xml:space="preserve">1.8 per cent, which was higher than in the previous five-year period, when the rate was 1 per cent. The figure for the period 2010-2015 was 1.4 per cent (INEGI 2015 </w:t>
      </w:r>
      <w:proofErr w:type="spellStart"/>
      <w:r w:rsidRPr="00CC3FF0">
        <w:t>intercensal</w:t>
      </w:r>
      <w:proofErr w:type="spellEnd"/>
      <w:r w:rsidRPr="00CC3FF0">
        <w:t xml:space="preserve"> survey).</w:t>
      </w:r>
    </w:p>
    <w:p w14:paraId="3EA275D6" w14:textId="77777777" w:rsidR="006A603B" w:rsidRPr="00CC3FF0" w:rsidRDefault="006A603B" w:rsidP="00BD578F">
      <w:pPr>
        <w:pStyle w:val="SingleTxt"/>
        <w:numPr>
          <w:ilvl w:val="0"/>
          <w:numId w:val="22"/>
        </w:numPr>
        <w:ind w:left="1267" w:right="1267"/>
      </w:pPr>
      <w:r w:rsidRPr="00CC3FF0">
        <w:t>An analysis of the population structure by age group shows that the 0</w:t>
      </w:r>
      <w:r w:rsidR="00C11228" w:rsidRPr="00CC3FF0">
        <w:t>-</w:t>
      </w:r>
      <w:r w:rsidRPr="00CC3FF0">
        <w:t xml:space="preserve">14 age group made up 34.1 per cent of the total national population in 2000; by 2010, the figure had fallen to 29.3 per cent. Persons 60 years of age or older accounted for </w:t>
      </w:r>
      <w:r w:rsidR="00C11228" w:rsidRPr="00CC3FF0">
        <w:br/>
      </w:r>
      <w:r w:rsidRPr="00CC3FF0">
        <w:t xml:space="preserve">7.3 per cent of the total population in 2000; by 2010 the figure had risen to </w:t>
      </w:r>
      <w:r w:rsidR="00C11228" w:rsidRPr="00CC3FF0">
        <w:br/>
      </w:r>
      <w:r w:rsidRPr="00CC3FF0">
        <w:t>9</w:t>
      </w:r>
      <w:r w:rsidR="00F148B4" w:rsidRPr="00CC3FF0">
        <w:t>.1 per cent. In 2015 the 0-</w:t>
      </w:r>
      <w:r w:rsidRPr="00CC3FF0">
        <w:t xml:space="preserve">14 age group represented 27.4 per cent of the national population and persons 60 years or older represented 10.4 per cent (INEGI 2015 </w:t>
      </w:r>
      <w:proofErr w:type="spellStart"/>
      <w:r w:rsidRPr="00CC3FF0">
        <w:t>intercensal</w:t>
      </w:r>
      <w:proofErr w:type="spellEnd"/>
      <w:r w:rsidRPr="00CC3FF0">
        <w:t xml:space="preserve"> survey).</w:t>
      </w:r>
    </w:p>
    <w:p w14:paraId="798F695B" w14:textId="77777777" w:rsidR="00A37510" w:rsidRPr="00CC3FF0" w:rsidRDefault="00A37510" w:rsidP="00A37510">
      <w:pPr>
        <w:pStyle w:val="SingleTxt"/>
        <w:spacing w:after="0" w:line="120" w:lineRule="atLeast"/>
        <w:ind w:left="1267" w:right="1267"/>
        <w:rPr>
          <w:sz w:val="10"/>
        </w:rPr>
      </w:pPr>
    </w:p>
    <w:p w14:paraId="0DC9C75D" w14:textId="77777777" w:rsidR="006A603B" w:rsidRPr="00CC3FF0" w:rsidRDefault="006A603B" w:rsidP="00BD578F">
      <w:pPr>
        <w:pStyle w:val="H23"/>
        <w:spacing w:after="120"/>
        <w:ind w:right="1259"/>
      </w:pPr>
      <w:r w:rsidRPr="00CC3FF0">
        <w:t>Population distribution by age group and sex</w:t>
      </w:r>
    </w:p>
    <w:tbl>
      <w:tblPr>
        <w:tblW w:w="9841" w:type="dxa"/>
        <w:tblLayout w:type="fixed"/>
        <w:tblCellMar>
          <w:left w:w="0" w:type="dxa"/>
          <w:right w:w="0" w:type="dxa"/>
        </w:tblCellMar>
        <w:tblLook w:val="04A0" w:firstRow="1" w:lastRow="0" w:firstColumn="1" w:lastColumn="0" w:noHBand="0" w:noVBand="1"/>
      </w:tblPr>
      <w:tblGrid>
        <w:gridCol w:w="981"/>
        <w:gridCol w:w="727"/>
        <w:gridCol w:w="728"/>
        <w:gridCol w:w="7"/>
        <w:gridCol w:w="748"/>
        <w:gridCol w:w="126"/>
        <w:gridCol w:w="603"/>
        <w:gridCol w:w="742"/>
        <w:gridCol w:w="742"/>
        <w:gridCol w:w="112"/>
        <w:gridCol w:w="627"/>
        <w:gridCol w:w="728"/>
        <w:gridCol w:w="10"/>
        <w:gridCol w:w="739"/>
        <w:gridCol w:w="98"/>
        <w:gridCol w:w="639"/>
        <w:gridCol w:w="742"/>
        <w:gridCol w:w="742"/>
      </w:tblGrid>
      <w:tr w:rsidR="00D2493F" w:rsidRPr="00CC3FF0" w14:paraId="27B9A7B8" w14:textId="77777777" w:rsidTr="00437C56">
        <w:trPr>
          <w:trHeight w:val="240"/>
          <w:tblHeader/>
        </w:trPr>
        <w:tc>
          <w:tcPr>
            <w:tcW w:w="981" w:type="dxa"/>
            <w:tcBorders>
              <w:top w:val="single" w:sz="4" w:space="0" w:color="auto"/>
            </w:tcBorders>
            <w:shd w:val="clear" w:color="auto" w:fill="auto"/>
            <w:vAlign w:val="bottom"/>
          </w:tcPr>
          <w:p w14:paraId="2FCF29AA" w14:textId="77777777" w:rsidR="00BD578F" w:rsidRPr="00CC3FF0" w:rsidRDefault="00BD578F" w:rsidP="003A0FFC">
            <w:pPr>
              <w:spacing w:before="80" w:after="80" w:line="160" w:lineRule="atLeast"/>
              <w:ind w:right="40"/>
              <w:rPr>
                <w:i/>
                <w:sz w:val="14"/>
              </w:rPr>
            </w:pPr>
            <w:bookmarkStart w:id="4" w:name="OLE_LINK1"/>
          </w:p>
        </w:tc>
        <w:tc>
          <w:tcPr>
            <w:tcW w:w="2210" w:type="dxa"/>
            <w:gridSpan w:val="4"/>
            <w:tcBorders>
              <w:top w:val="single" w:sz="4" w:space="0" w:color="auto"/>
              <w:bottom w:val="single" w:sz="4" w:space="0" w:color="auto"/>
            </w:tcBorders>
            <w:shd w:val="clear" w:color="auto" w:fill="auto"/>
            <w:vAlign w:val="bottom"/>
          </w:tcPr>
          <w:p w14:paraId="397E245E" w14:textId="77777777" w:rsidR="00BD578F" w:rsidRPr="00CC3FF0" w:rsidRDefault="00BD578F" w:rsidP="009D2E28">
            <w:pPr>
              <w:spacing w:before="80" w:after="80" w:line="160" w:lineRule="atLeast"/>
              <w:ind w:right="113"/>
              <w:jc w:val="right"/>
              <w:rPr>
                <w:bCs/>
                <w:i/>
                <w:sz w:val="14"/>
              </w:rPr>
            </w:pPr>
            <w:r w:rsidRPr="00CC3FF0">
              <w:rPr>
                <w:i/>
                <w:sz w:val="14"/>
              </w:rPr>
              <w:t>2000</w:t>
            </w:r>
          </w:p>
        </w:tc>
        <w:tc>
          <w:tcPr>
            <w:tcW w:w="126" w:type="dxa"/>
            <w:tcBorders>
              <w:top w:val="single" w:sz="4" w:space="0" w:color="auto"/>
            </w:tcBorders>
            <w:shd w:val="clear" w:color="auto" w:fill="auto"/>
            <w:vAlign w:val="bottom"/>
          </w:tcPr>
          <w:p w14:paraId="3745FA2C" w14:textId="77777777" w:rsidR="00BD578F" w:rsidRPr="00CC3FF0" w:rsidRDefault="00BD578F" w:rsidP="009D2E28">
            <w:pPr>
              <w:spacing w:before="80" w:after="80" w:line="160" w:lineRule="atLeast"/>
              <w:ind w:right="113"/>
              <w:jc w:val="right"/>
              <w:rPr>
                <w:bCs/>
                <w:i/>
                <w:sz w:val="14"/>
              </w:rPr>
            </w:pPr>
          </w:p>
        </w:tc>
        <w:tc>
          <w:tcPr>
            <w:tcW w:w="2087" w:type="dxa"/>
            <w:gridSpan w:val="3"/>
            <w:tcBorders>
              <w:top w:val="single" w:sz="4" w:space="0" w:color="auto"/>
              <w:bottom w:val="single" w:sz="4" w:space="0" w:color="auto"/>
            </w:tcBorders>
            <w:shd w:val="clear" w:color="auto" w:fill="auto"/>
            <w:vAlign w:val="bottom"/>
          </w:tcPr>
          <w:p w14:paraId="129B4387" w14:textId="77777777" w:rsidR="00BD578F" w:rsidRPr="00CC3FF0" w:rsidRDefault="00BD578F" w:rsidP="009D2E28">
            <w:pPr>
              <w:spacing w:before="80" w:after="80" w:line="160" w:lineRule="atLeast"/>
              <w:ind w:right="113"/>
              <w:jc w:val="right"/>
              <w:rPr>
                <w:bCs/>
                <w:i/>
                <w:sz w:val="14"/>
              </w:rPr>
            </w:pPr>
            <w:r w:rsidRPr="00CC3FF0">
              <w:rPr>
                <w:bCs/>
                <w:i/>
                <w:sz w:val="14"/>
              </w:rPr>
              <w:t>2005</w:t>
            </w:r>
          </w:p>
        </w:tc>
        <w:tc>
          <w:tcPr>
            <w:tcW w:w="112" w:type="dxa"/>
            <w:tcBorders>
              <w:top w:val="single" w:sz="4" w:space="0" w:color="auto"/>
            </w:tcBorders>
            <w:shd w:val="clear" w:color="auto" w:fill="auto"/>
            <w:vAlign w:val="bottom"/>
          </w:tcPr>
          <w:p w14:paraId="697A47D7" w14:textId="77777777" w:rsidR="00BD578F" w:rsidRPr="00CC3FF0" w:rsidRDefault="00BD578F" w:rsidP="009D2E28">
            <w:pPr>
              <w:spacing w:before="80" w:after="80" w:line="160" w:lineRule="atLeast"/>
              <w:ind w:right="113"/>
              <w:jc w:val="right"/>
              <w:rPr>
                <w:bCs/>
                <w:i/>
                <w:sz w:val="14"/>
              </w:rPr>
            </w:pPr>
          </w:p>
        </w:tc>
        <w:tc>
          <w:tcPr>
            <w:tcW w:w="2104" w:type="dxa"/>
            <w:gridSpan w:val="4"/>
            <w:tcBorders>
              <w:top w:val="single" w:sz="4" w:space="0" w:color="auto"/>
              <w:bottom w:val="single" w:sz="4" w:space="0" w:color="auto"/>
            </w:tcBorders>
            <w:shd w:val="clear" w:color="auto" w:fill="auto"/>
            <w:vAlign w:val="bottom"/>
          </w:tcPr>
          <w:p w14:paraId="1322ECFB" w14:textId="77777777" w:rsidR="00BD578F" w:rsidRPr="00CC3FF0" w:rsidRDefault="00BD578F" w:rsidP="009D2E28">
            <w:pPr>
              <w:spacing w:before="80" w:after="80" w:line="160" w:lineRule="atLeast"/>
              <w:ind w:right="113"/>
              <w:jc w:val="right"/>
              <w:rPr>
                <w:bCs/>
                <w:i/>
                <w:sz w:val="14"/>
              </w:rPr>
            </w:pPr>
            <w:r w:rsidRPr="00CC3FF0">
              <w:rPr>
                <w:i/>
                <w:sz w:val="14"/>
              </w:rPr>
              <w:t>2010</w:t>
            </w:r>
          </w:p>
        </w:tc>
        <w:tc>
          <w:tcPr>
            <w:tcW w:w="98" w:type="dxa"/>
            <w:tcBorders>
              <w:top w:val="single" w:sz="4" w:space="0" w:color="auto"/>
            </w:tcBorders>
            <w:shd w:val="clear" w:color="auto" w:fill="auto"/>
            <w:vAlign w:val="bottom"/>
          </w:tcPr>
          <w:p w14:paraId="3DEA25E9" w14:textId="77777777" w:rsidR="00BD578F" w:rsidRPr="00CC3FF0" w:rsidRDefault="00BD578F" w:rsidP="009D2E28">
            <w:pPr>
              <w:spacing w:before="80" w:after="80" w:line="160" w:lineRule="atLeast"/>
              <w:ind w:right="113"/>
              <w:jc w:val="right"/>
              <w:rPr>
                <w:bCs/>
                <w:i/>
                <w:sz w:val="14"/>
              </w:rPr>
            </w:pPr>
          </w:p>
        </w:tc>
        <w:tc>
          <w:tcPr>
            <w:tcW w:w="2123" w:type="dxa"/>
            <w:gridSpan w:val="3"/>
            <w:tcBorders>
              <w:top w:val="single" w:sz="4" w:space="0" w:color="auto"/>
              <w:bottom w:val="single" w:sz="4" w:space="0" w:color="auto"/>
            </w:tcBorders>
            <w:shd w:val="clear" w:color="auto" w:fill="auto"/>
            <w:vAlign w:val="bottom"/>
          </w:tcPr>
          <w:p w14:paraId="5ABD357B" w14:textId="77777777" w:rsidR="00BD578F" w:rsidRPr="00CC3FF0" w:rsidRDefault="00BD578F" w:rsidP="009D2E28">
            <w:pPr>
              <w:spacing w:before="80" w:after="80" w:line="160" w:lineRule="atLeast"/>
              <w:ind w:right="113"/>
              <w:jc w:val="right"/>
              <w:rPr>
                <w:bCs/>
                <w:i/>
                <w:sz w:val="14"/>
              </w:rPr>
            </w:pPr>
            <w:r w:rsidRPr="00CC3FF0">
              <w:rPr>
                <w:i/>
                <w:sz w:val="14"/>
              </w:rPr>
              <w:t>2015</w:t>
            </w:r>
          </w:p>
        </w:tc>
      </w:tr>
      <w:tr w:rsidR="003A0FFC" w:rsidRPr="00CC3FF0" w14:paraId="609C8C51" w14:textId="77777777" w:rsidTr="00437C56">
        <w:trPr>
          <w:trHeight w:val="240"/>
          <w:tblHeader/>
        </w:trPr>
        <w:tc>
          <w:tcPr>
            <w:tcW w:w="981" w:type="dxa"/>
            <w:tcBorders>
              <w:bottom w:val="single" w:sz="12" w:space="0" w:color="auto"/>
            </w:tcBorders>
            <w:shd w:val="clear" w:color="auto" w:fill="auto"/>
            <w:vAlign w:val="bottom"/>
            <w:hideMark/>
          </w:tcPr>
          <w:p w14:paraId="1864173C" w14:textId="77777777" w:rsidR="00085841" w:rsidRPr="00CC3FF0" w:rsidRDefault="007E6987" w:rsidP="003A0FFC">
            <w:pPr>
              <w:spacing w:before="80" w:after="80" w:line="160" w:lineRule="atLeast"/>
              <w:ind w:right="40"/>
              <w:rPr>
                <w:i/>
                <w:sz w:val="14"/>
              </w:rPr>
            </w:pPr>
            <w:r w:rsidRPr="00CC3FF0">
              <w:rPr>
                <w:i/>
                <w:sz w:val="14"/>
              </w:rPr>
              <w:t>Age group</w:t>
            </w:r>
          </w:p>
        </w:tc>
        <w:tc>
          <w:tcPr>
            <w:tcW w:w="727" w:type="dxa"/>
            <w:tcBorders>
              <w:bottom w:val="single" w:sz="12" w:space="0" w:color="auto"/>
            </w:tcBorders>
            <w:shd w:val="clear" w:color="auto" w:fill="auto"/>
            <w:vAlign w:val="bottom"/>
            <w:hideMark/>
          </w:tcPr>
          <w:p w14:paraId="52DC2705" w14:textId="77777777" w:rsidR="00085841" w:rsidRPr="00CC3FF0" w:rsidRDefault="00085841" w:rsidP="003A0FFC">
            <w:pPr>
              <w:spacing w:before="80" w:after="80" w:line="160" w:lineRule="atLeast"/>
              <w:ind w:right="113"/>
              <w:jc w:val="right"/>
              <w:rPr>
                <w:bCs/>
                <w:i/>
                <w:sz w:val="14"/>
              </w:rPr>
            </w:pPr>
            <w:r w:rsidRPr="00CC3FF0">
              <w:rPr>
                <w:i/>
                <w:sz w:val="14"/>
              </w:rPr>
              <w:t>Male</w:t>
            </w:r>
          </w:p>
        </w:tc>
        <w:tc>
          <w:tcPr>
            <w:tcW w:w="735" w:type="dxa"/>
            <w:gridSpan w:val="2"/>
            <w:tcBorders>
              <w:bottom w:val="single" w:sz="12" w:space="0" w:color="auto"/>
            </w:tcBorders>
            <w:shd w:val="clear" w:color="auto" w:fill="auto"/>
            <w:vAlign w:val="bottom"/>
            <w:hideMark/>
          </w:tcPr>
          <w:p w14:paraId="62D1DCEE" w14:textId="77777777" w:rsidR="00085841" w:rsidRPr="00CC3FF0" w:rsidRDefault="00085841" w:rsidP="003A0FFC">
            <w:pPr>
              <w:spacing w:before="80" w:after="80" w:line="160" w:lineRule="atLeast"/>
              <w:ind w:right="113"/>
              <w:jc w:val="right"/>
              <w:rPr>
                <w:bCs/>
                <w:i/>
                <w:sz w:val="14"/>
              </w:rPr>
            </w:pPr>
            <w:r w:rsidRPr="00CC3FF0">
              <w:rPr>
                <w:i/>
                <w:sz w:val="14"/>
              </w:rPr>
              <w:t>Female</w:t>
            </w:r>
          </w:p>
        </w:tc>
        <w:tc>
          <w:tcPr>
            <w:tcW w:w="748" w:type="dxa"/>
            <w:tcBorders>
              <w:bottom w:val="single" w:sz="12" w:space="0" w:color="auto"/>
            </w:tcBorders>
            <w:shd w:val="clear" w:color="auto" w:fill="auto"/>
            <w:vAlign w:val="bottom"/>
            <w:hideMark/>
          </w:tcPr>
          <w:p w14:paraId="281588CE" w14:textId="77777777" w:rsidR="00085841" w:rsidRPr="00CC3FF0" w:rsidRDefault="00085841" w:rsidP="003A0FFC">
            <w:pPr>
              <w:spacing w:before="80" w:after="80" w:line="160" w:lineRule="atLeast"/>
              <w:ind w:right="113"/>
              <w:jc w:val="right"/>
              <w:rPr>
                <w:bCs/>
                <w:i/>
                <w:sz w:val="14"/>
              </w:rPr>
            </w:pPr>
            <w:r w:rsidRPr="00CC3FF0">
              <w:rPr>
                <w:i/>
                <w:sz w:val="14"/>
              </w:rPr>
              <w:t>Total</w:t>
            </w:r>
          </w:p>
        </w:tc>
        <w:tc>
          <w:tcPr>
            <w:tcW w:w="729" w:type="dxa"/>
            <w:gridSpan w:val="2"/>
            <w:tcBorders>
              <w:bottom w:val="single" w:sz="12" w:space="0" w:color="auto"/>
            </w:tcBorders>
            <w:shd w:val="clear" w:color="auto" w:fill="auto"/>
            <w:vAlign w:val="bottom"/>
            <w:hideMark/>
          </w:tcPr>
          <w:p w14:paraId="5D2E015A" w14:textId="77777777" w:rsidR="00085841" w:rsidRPr="00CC3FF0" w:rsidRDefault="00085841" w:rsidP="003A0FFC">
            <w:pPr>
              <w:spacing w:before="80" w:after="80" w:line="160" w:lineRule="atLeast"/>
              <w:ind w:right="113"/>
              <w:jc w:val="right"/>
              <w:rPr>
                <w:bCs/>
                <w:i/>
                <w:sz w:val="14"/>
              </w:rPr>
            </w:pPr>
            <w:r w:rsidRPr="00CC3FF0">
              <w:rPr>
                <w:i/>
                <w:sz w:val="14"/>
              </w:rPr>
              <w:t>Male</w:t>
            </w:r>
          </w:p>
        </w:tc>
        <w:tc>
          <w:tcPr>
            <w:tcW w:w="742" w:type="dxa"/>
            <w:tcBorders>
              <w:bottom w:val="single" w:sz="12" w:space="0" w:color="auto"/>
            </w:tcBorders>
            <w:shd w:val="clear" w:color="auto" w:fill="auto"/>
            <w:vAlign w:val="bottom"/>
            <w:hideMark/>
          </w:tcPr>
          <w:p w14:paraId="48F6D494" w14:textId="77777777" w:rsidR="00085841" w:rsidRPr="00CC3FF0" w:rsidRDefault="00085841" w:rsidP="003A0FFC">
            <w:pPr>
              <w:spacing w:before="80" w:after="80" w:line="160" w:lineRule="atLeast"/>
              <w:ind w:right="113"/>
              <w:jc w:val="right"/>
              <w:rPr>
                <w:bCs/>
                <w:i/>
                <w:sz w:val="14"/>
              </w:rPr>
            </w:pPr>
            <w:r w:rsidRPr="00CC3FF0">
              <w:rPr>
                <w:i/>
                <w:sz w:val="14"/>
              </w:rPr>
              <w:t>Female</w:t>
            </w:r>
          </w:p>
        </w:tc>
        <w:tc>
          <w:tcPr>
            <w:tcW w:w="742" w:type="dxa"/>
            <w:tcBorders>
              <w:bottom w:val="single" w:sz="12" w:space="0" w:color="auto"/>
            </w:tcBorders>
            <w:shd w:val="clear" w:color="auto" w:fill="auto"/>
            <w:vAlign w:val="bottom"/>
            <w:hideMark/>
          </w:tcPr>
          <w:p w14:paraId="40460769" w14:textId="77777777" w:rsidR="00085841" w:rsidRPr="00CC3FF0" w:rsidRDefault="00085841" w:rsidP="003A0FFC">
            <w:pPr>
              <w:spacing w:before="80" w:after="80" w:line="160" w:lineRule="atLeast"/>
              <w:ind w:right="113"/>
              <w:jc w:val="right"/>
              <w:rPr>
                <w:bCs/>
                <w:i/>
                <w:sz w:val="14"/>
              </w:rPr>
            </w:pPr>
            <w:r w:rsidRPr="00CC3FF0">
              <w:rPr>
                <w:i/>
                <w:sz w:val="14"/>
              </w:rPr>
              <w:t>Total</w:t>
            </w:r>
          </w:p>
        </w:tc>
        <w:tc>
          <w:tcPr>
            <w:tcW w:w="739" w:type="dxa"/>
            <w:gridSpan w:val="2"/>
            <w:tcBorders>
              <w:bottom w:val="single" w:sz="12" w:space="0" w:color="auto"/>
            </w:tcBorders>
            <w:shd w:val="clear" w:color="auto" w:fill="auto"/>
            <w:vAlign w:val="bottom"/>
            <w:hideMark/>
          </w:tcPr>
          <w:p w14:paraId="59971239" w14:textId="77777777" w:rsidR="00085841" w:rsidRPr="00CC3FF0" w:rsidRDefault="00085841" w:rsidP="003A0FFC">
            <w:pPr>
              <w:spacing w:before="80" w:after="80" w:line="160" w:lineRule="atLeast"/>
              <w:ind w:right="113"/>
              <w:jc w:val="right"/>
              <w:rPr>
                <w:bCs/>
                <w:i/>
                <w:sz w:val="14"/>
              </w:rPr>
            </w:pPr>
            <w:r w:rsidRPr="00CC3FF0">
              <w:rPr>
                <w:i/>
                <w:sz w:val="14"/>
              </w:rPr>
              <w:t>Male</w:t>
            </w:r>
          </w:p>
        </w:tc>
        <w:tc>
          <w:tcPr>
            <w:tcW w:w="738" w:type="dxa"/>
            <w:gridSpan w:val="2"/>
            <w:tcBorders>
              <w:bottom w:val="single" w:sz="12" w:space="0" w:color="auto"/>
            </w:tcBorders>
            <w:shd w:val="clear" w:color="auto" w:fill="auto"/>
            <w:vAlign w:val="bottom"/>
            <w:hideMark/>
          </w:tcPr>
          <w:p w14:paraId="13A2EEB3" w14:textId="77777777" w:rsidR="00085841" w:rsidRPr="00CC3FF0" w:rsidRDefault="00085841" w:rsidP="003A0FFC">
            <w:pPr>
              <w:spacing w:before="80" w:after="80" w:line="160" w:lineRule="atLeast"/>
              <w:ind w:right="113"/>
              <w:jc w:val="right"/>
              <w:rPr>
                <w:bCs/>
                <w:i/>
                <w:sz w:val="14"/>
              </w:rPr>
            </w:pPr>
            <w:r w:rsidRPr="00CC3FF0">
              <w:rPr>
                <w:i/>
                <w:sz w:val="14"/>
              </w:rPr>
              <w:t>Female</w:t>
            </w:r>
          </w:p>
        </w:tc>
        <w:tc>
          <w:tcPr>
            <w:tcW w:w="739" w:type="dxa"/>
            <w:tcBorders>
              <w:bottom w:val="single" w:sz="12" w:space="0" w:color="auto"/>
            </w:tcBorders>
            <w:shd w:val="clear" w:color="auto" w:fill="auto"/>
            <w:vAlign w:val="bottom"/>
            <w:hideMark/>
          </w:tcPr>
          <w:p w14:paraId="6CAC0245" w14:textId="77777777" w:rsidR="00085841" w:rsidRPr="00CC3FF0" w:rsidRDefault="00085841" w:rsidP="003A0FFC">
            <w:pPr>
              <w:spacing w:before="80" w:after="80" w:line="160" w:lineRule="atLeast"/>
              <w:ind w:right="113"/>
              <w:jc w:val="right"/>
              <w:rPr>
                <w:bCs/>
                <w:i/>
                <w:sz w:val="14"/>
              </w:rPr>
            </w:pPr>
            <w:r w:rsidRPr="00CC3FF0">
              <w:rPr>
                <w:i/>
                <w:sz w:val="14"/>
              </w:rPr>
              <w:t>Total</w:t>
            </w:r>
          </w:p>
        </w:tc>
        <w:tc>
          <w:tcPr>
            <w:tcW w:w="737" w:type="dxa"/>
            <w:gridSpan w:val="2"/>
            <w:tcBorders>
              <w:bottom w:val="single" w:sz="12" w:space="0" w:color="auto"/>
            </w:tcBorders>
            <w:shd w:val="clear" w:color="auto" w:fill="auto"/>
            <w:vAlign w:val="bottom"/>
            <w:hideMark/>
          </w:tcPr>
          <w:p w14:paraId="1DE00894" w14:textId="77777777" w:rsidR="00085841" w:rsidRPr="00CC3FF0" w:rsidRDefault="00085841" w:rsidP="003A0FFC">
            <w:pPr>
              <w:spacing w:before="80" w:after="80" w:line="160" w:lineRule="atLeast"/>
              <w:ind w:right="113"/>
              <w:jc w:val="right"/>
              <w:rPr>
                <w:bCs/>
                <w:i/>
                <w:sz w:val="14"/>
              </w:rPr>
            </w:pPr>
            <w:r w:rsidRPr="00CC3FF0">
              <w:rPr>
                <w:i/>
                <w:sz w:val="14"/>
              </w:rPr>
              <w:t>Male</w:t>
            </w:r>
          </w:p>
        </w:tc>
        <w:tc>
          <w:tcPr>
            <w:tcW w:w="742" w:type="dxa"/>
            <w:tcBorders>
              <w:bottom w:val="single" w:sz="12" w:space="0" w:color="auto"/>
            </w:tcBorders>
            <w:shd w:val="clear" w:color="auto" w:fill="auto"/>
            <w:vAlign w:val="bottom"/>
            <w:hideMark/>
          </w:tcPr>
          <w:p w14:paraId="36B5E4D1" w14:textId="77777777" w:rsidR="00085841" w:rsidRPr="00CC3FF0" w:rsidRDefault="00085841" w:rsidP="003A0FFC">
            <w:pPr>
              <w:spacing w:before="80" w:after="80" w:line="160" w:lineRule="atLeast"/>
              <w:ind w:right="113"/>
              <w:jc w:val="right"/>
              <w:rPr>
                <w:bCs/>
                <w:i/>
                <w:sz w:val="14"/>
              </w:rPr>
            </w:pPr>
            <w:r w:rsidRPr="00CC3FF0">
              <w:rPr>
                <w:i/>
                <w:sz w:val="14"/>
              </w:rPr>
              <w:t>Female</w:t>
            </w:r>
          </w:p>
        </w:tc>
        <w:tc>
          <w:tcPr>
            <w:tcW w:w="742" w:type="dxa"/>
            <w:tcBorders>
              <w:bottom w:val="single" w:sz="12" w:space="0" w:color="auto"/>
            </w:tcBorders>
            <w:shd w:val="clear" w:color="auto" w:fill="auto"/>
            <w:vAlign w:val="bottom"/>
            <w:hideMark/>
          </w:tcPr>
          <w:p w14:paraId="7B17F19A" w14:textId="77777777" w:rsidR="00085841" w:rsidRPr="00CC3FF0" w:rsidRDefault="00085841" w:rsidP="003A0FFC">
            <w:pPr>
              <w:spacing w:before="80" w:after="80" w:line="160" w:lineRule="atLeast"/>
              <w:ind w:right="113"/>
              <w:jc w:val="right"/>
              <w:rPr>
                <w:bCs/>
                <w:i/>
                <w:sz w:val="14"/>
              </w:rPr>
            </w:pPr>
            <w:r w:rsidRPr="00CC3FF0">
              <w:rPr>
                <w:i/>
                <w:sz w:val="14"/>
              </w:rPr>
              <w:t>Total</w:t>
            </w:r>
          </w:p>
        </w:tc>
      </w:tr>
      <w:tr w:rsidR="003A0FFC" w:rsidRPr="00CC3FF0" w14:paraId="540CADEC" w14:textId="77777777" w:rsidTr="00437C56">
        <w:trPr>
          <w:trHeight w:hRule="exact" w:val="115"/>
          <w:tblHeader/>
        </w:trPr>
        <w:tc>
          <w:tcPr>
            <w:tcW w:w="981" w:type="dxa"/>
            <w:tcBorders>
              <w:top w:val="single" w:sz="12" w:space="0" w:color="auto"/>
              <w:bottom w:val="single" w:sz="4" w:space="0" w:color="auto"/>
            </w:tcBorders>
            <w:shd w:val="clear" w:color="auto" w:fill="auto"/>
            <w:vAlign w:val="bottom"/>
          </w:tcPr>
          <w:p w14:paraId="70BFE480" w14:textId="77777777" w:rsidR="003A0FFC" w:rsidRPr="00CC3FF0" w:rsidRDefault="003A0FFC" w:rsidP="00631912">
            <w:pPr>
              <w:spacing w:before="40" w:after="81" w:line="210" w:lineRule="atLeast"/>
              <w:ind w:right="40"/>
              <w:rPr>
                <w:sz w:val="17"/>
              </w:rPr>
            </w:pPr>
          </w:p>
        </w:tc>
        <w:tc>
          <w:tcPr>
            <w:tcW w:w="727" w:type="dxa"/>
            <w:tcBorders>
              <w:top w:val="single" w:sz="12" w:space="0" w:color="auto"/>
              <w:bottom w:val="single" w:sz="4" w:space="0" w:color="auto"/>
            </w:tcBorders>
            <w:shd w:val="clear" w:color="auto" w:fill="auto"/>
            <w:noWrap/>
            <w:vAlign w:val="bottom"/>
          </w:tcPr>
          <w:p w14:paraId="0CAE03FB" w14:textId="77777777" w:rsidR="003A0FFC" w:rsidRPr="00CC3FF0" w:rsidRDefault="003A0FFC" w:rsidP="00631912">
            <w:pPr>
              <w:spacing w:before="40" w:after="81" w:line="210" w:lineRule="atLeast"/>
              <w:ind w:right="113"/>
              <w:jc w:val="right"/>
              <w:rPr>
                <w:sz w:val="17"/>
              </w:rPr>
            </w:pPr>
          </w:p>
        </w:tc>
        <w:tc>
          <w:tcPr>
            <w:tcW w:w="735" w:type="dxa"/>
            <w:gridSpan w:val="2"/>
            <w:tcBorders>
              <w:top w:val="single" w:sz="12" w:space="0" w:color="auto"/>
              <w:bottom w:val="single" w:sz="4" w:space="0" w:color="auto"/>
            </w:tcBorders>
            <w:shd w:val="clear" w:color="auto" w:fill="auto"/>
            <w:noWrap/>
            <w:vAlign w:val="bottom"/>
          </w:tcPr>
          <w:p w14:paraId="0ADB62DE" w14:textId="77777777" w:rsidR="003A0FFC" w:rsidRPr="00CC3FF0" w:rsidRDefault="003A0FFC" w:rsidP="00631912">
            <w:pPr>
              <w:spacing w:before="40" w:after="81" w:line="210" w:lineRule="atLeast"/>
              <w:ind w:right="113"/>
              <w:jc w:val="right"/>
              <w:rPr>
                <w:sz w:val="17"/>
              </w:rPr>
            </w:pPr>
          </w:p>
        </w:tc>
        <w:tc>
          <w:tcPr>
            <w:tcW w:w="748" w:type="dxa"/>
            <w:tcBorders>
              <w:top w:val="single" w:sz="12" w:space="0" w:color="auto"/>
              <w:bottom w:val="single" w:sz="4" w:space="0" w:color="auto"/>
            </w:tcBorders>
            <w:shd w:val="clear" w:color="auto" w:fill="auto"/>
            <w:noWrap/>
            <w:vAlign w:val="bottom"/>
          </w:tcPr>
          <w:p w14:paraId="1D6C9858" w14:textId="77777777" w:rsidR="003A0FFC" w:rsidRPr="00CC3FF0" w:rsidRDefault="003A0FFC" w:rsidP="00631912">
            <w:pPr>
              <w:spacing w:before="40" w:after="81" w:line="210" w:lineRule="atLeast"/>
              <w:ind w:right="113"/>
              <w:jc w:val="right"/>
              <w:rPr>
                <w:sz w:val="17"/>
              </w:rPr>
            </w:pPr>
          </w:p>
        </w:tc>
        <w:tc>
          <w:tcPr>
            <w:tcW w:w="729" w:type="dxa"/>
            <w:gridSpan w:val="2"/>
            <w:tcBorders>
              <w:top w:val="single" w:sz="12" w:space="0" w:color="auto"/>
              <w:bottom w:val="single" w:sz="4" w:space="0" w:color="auto"/>
            </w:tcBorders>
            <w:shd w:val="clear" w:color="auto" w:fill="auto"/>
            <w:noWrap/>
            <w:vAlign w:val="bottom"/>
          </w:tcPr>
          <w:p w14:paraId="6A1D3C90" w14:textId="77777777" w:rsidR="003A0FFC" w:rsidRPr="00CC3FF0" w:rsidRDefault="003A0FFC" w:rsidP="00631912">
            <w:pPr>
              <w:spacing w:before="40" w:after="81" w:line="210" w:lineRule="atLeast"/>
              <w:ind w:right="113"/>
              <w:jc w:val="right"/>
              <w:rPr>
                <w:sz w:val="17"/>
              </w:rPr>
            </w:pPr>
          </w:p>
        </w:tc>
        <w:tc>
          <w:tcPr>
            <w:tcW w:w="742" w:type="dxa"/>
            <w:tcBorders>
              <w:top w:val="single" w:sz="12" w:space="0" w:color="auto"/>
              <w:bottom w:val="single" w:sz="4" w:space="0" w:color="auto"/>
            </w:tcBorders>
            <w:shd w:val="clear" w:color="auto" w:fill="auto"/>
            <w:noWrap/>
            <w:vAlign w:val="bottom"/>
          </w:tcPr>
          <w:p w14:paraId="7EA93CEC" w14:textId="77777777" w:rsidR="003A0FFC" w:rsidRPr="00CC3FF0" w:rsidRDefault="003A0FFC" w:rsidP="00631912">
            <w:pPr>
              <w:spacing w:before="40" w:after="81" w:line="210" w:lineRule="atLeast"/>
              <w:ind w:right="113"/>
              <w:jc w:val="right"/>
              <w:rPr>
                <w:sz w:val="17"/>
              </w:rPr>
            </w:pPr>
          </w:p>
        </w:tc>
        <w:tc>
          <w:tcPr>
            <w:tcW w:w="742" w:type="dxa"/>
            <w:tcBorders>
              <w:top w:val="single" w:sz="12" w:space="0" w:color="auto"/>
              <w:bottom w:val="single" w:sz="4" w:space="0" w:color="auto"/>
            </w:tcBorders>
            <w:shd w:val="clear" w:color="auto" w:fill="auto"/>
            <w:noWrap/>
            <w:vAlign w:val="bottom"/>
          </w:tcPr>
          <w:p w14:paraId="3D93170E" w14:textId="77777777" w:rsidR="003A0FFC" w:rsidRPr="00CC3FF0" w:rsidRDefault="003A0FFC" w:rsidP="00631912">
            <w:pPr>
              <w:spacing w:before="40" w:after="81" w:line="210" w:lineRule="atLeast"/>
              <w:ind w:right="113"/>
              <w:jc w:val="right"/>
              <w:rPr>
                <w:sz w:val="17"/>
              </w:rPr>
            </w:pPr>
          </w:p>
        </w:tc>
        <w:tc>
          <w:tcPr>
            <w:tcW w:w="739" w:type="dxa"/>
            <w:gridSpan w:val="2"/>
            <w:tcBorders>
              <w:top w:val="single" w:sz="12" w:space="0" w:color="auto"/>
              <w:bottom w:val="single" w:sz="4" w:space="0" w:color="auto"/>
            </w:tcBorders>
            <w:shd w:val="clear" w:color="auto" w:fill="auto"/>
            <w:noWrap/>
            <w:vAlign w:val="bottom"/>
          </w:tcPr>
          <w:p w14:paraId="4EE84E86" w14:textId="77777777" w:rsidR="003A0FFC" w:rsidRPr="00CC3FF0" w:rsidRDefault="003A0FFC" w:rsidP="00631912">
            <w:pPr>
              <w:spacing w:before="40" w:after="81" w:line="210" w:lineRule="atLeast"/>
              <w:ind w:right="113"/>
              <w:jc w:val="right"/>
              <w:rPr>
                <w:sz w:val="17"/>
              </w:rPr>
            </w:pPr>
          </w:p>
        </w:tc>
        <w:tc>
          <w:tcPr>
            <w:tcW w:w="738" w:type="dxa"/>
            <w:gridSpan w:val="2"/>
            <w:tcBorders>
              <w:top w:val="single" w:sz="12" w:space="0" w:color="auto"/>
              <w:bottom w:val="single" w:sz="4" w:space="0" w:color="auto"/>
            </w:tcBorders>
            <w:shd w:val="clear" w:color="auto" w:fill="auto"/>
            <w:noWrap/>
            <w:vAlign w:val="bottom"/>
          </w:tcPr>
          <w:p w14:paraId="41194DBC" w14:textId="77777777" w:rsidR="003A0FFC" w:rsidRPr="00CC3FF0" w:rsidRDefault="003A0FFC" w:rsidP="00631912">
            <w:pPr>
              <w:spacing w:before="40" w:after="81" w:line="210" w:lineRule="atLeast"/>
              <w:ind w:right="113"/>
              <w:jc w:val="right"/>
              <w:rPr>
                <w:sz w:val="17"/>
              </w:rPr>
            </w:pPr>
          </w:p>
        </w:tc>
        <w:tc>
          <w:tcPr>
            <w:tcW w:w="739" w:type="dxa"/>
            <w:tcBorders>
              <w:top w:val="single" w:sz="12" w:space="0" w:color="auto"/>
              <w:bottom w:val="single" w:sz="4" w:space="0" w:color="auto"/>
            </w:tcBorders>
            <w:shd w:val="clear" w:color="auto" w:fill="auto"/>
            <w:noWrap/>
            <w:vAlign w:val="bottom"/>
          </w:tcPr>
          <w:p w14:paraId="02C80416" w14:textId="77777777" w:rsidR="003A0FFC" w:rsidRPr="00CC3FF0" w:rsidRDefault="003A0FFC" w:rsidP="00631912">
            <w:pPr>
              <w:spacing w:before="40" w:after="81" w:line="210" w:lineRule="atLeast"/>
              <w:ind w:right="113"/>
              <w:jc w:val="right"/>
              <w:rPr>
                <w:sz w:val="17"/>
              </w:rPr>
            </w:pPr>
          </w:p>
        </w:tc>
        <w:tc>
          <w:tcPr>
            <w:tcW w:w="737" w:type="dxa"/>
            <w:gridSpan w:val="2"/>
            <w:tcBorders>
              <w:top w:val="single" w:sz="12" w:space="0" w:color="auto"/>
              <w:bottom w:val="single" w:sz="4" w:space="0" w:color="auto"/>
            </w:tcBorders>
            <w:shd w:val="clear" w:color="auto" w:fill="auto"/>
            <w:noWrap/>
            <w:vAlign w:val="bottom"/>
          </w:tcPr>
          <w:p w14:paraId="4E516ADA" w14:textId="77777777" w:rsidR="003A0FFC" w:rsidRPr="00CC3FF0" w:rsidRDefault="003A0FFC" w:rsidP="00631912">
            <w:pPr>
              <w:spacing w:before="40" w:after="81" w:line="210" w:lineRule="atLeast"/>
              <w:ind w:right="113"/>
              <w:jc w:val="right"/>
              <w:rPr>
                <w:sz w:val="17"/>
              </w:rPr>
            </w:pPr>
          </w:p>
        </w:tc>
        <w:tc>
          <w:tcPr>
            <w:tcW w:w="742" w:type="dxa"/>
            <w:tcBorders>
              <w:top w:val="single" w:sz="12" w:space="0" w:color="auto"/>
              <w:bottom w:val="single" w:sz="4" w:space="0" w:color="auto"/>
            </w:tcBorders>
            <w:shd w:val="clear" w:color="auto" w:fill="auto"/>
            <w:noWrap/>
            <w:vAlign w:val="bottom"/>
          </w:tcPr>
          <w:p w14:paraId="247D0324" w14:textId="77777777" w:rsidR="003A0FFC" w:rsidRPr="00CC3FF0" w:rsidRDefault="003A0FFC" w:rsidP="00631912">
            <w:pPr>
              <w:spacing w:before="40" w:after="81" w:line="210" w:lineRule="atLeast"/>
              <w:ind w:right="113"/>
              <w:jc w:val="right"/>
              <w:rPr>
                <w:sz w:val="17"/>
              </w:rPr>
            </w:pPr>
          </w:p>
        </w:tc>
        <w:tc>
          <w:tcPr>
            <w:tcW w:w="742" w:type="dxa"/>
            <w:tcBorders>
              <w:top w:val="single" w:sz="12" w:space="0" w:color="auto"/>
              <w:bottom w:val="single" w:sz="4" w:space="0" w:color="auto"/>
            </w:tcBorders>
            <w:shd w:val="clear" w:color="auto" w:fill="auto"/>
            <w:noWrap/>
            <w:vAlign w:val="bottom"/>
          </w:tcPr>
          <w:p w14:paraId="6AEE53AB" w14:textId="77777777" w:rsidR="003A0FFC" w:rsidRPr="00CC3FF0" w:rsidRDefault="003A0FFC" w:rsidP="00631912">
            <w:pPr>
              <w:spacing w:before="40" w:after="81" w:line="210" w:lineRule="atLeast"/>
              <w:ind w:right="113"/>
              <w:jc w:val="right"/>
              <w:rPr>
                <w:sz w:val="17"/>
              </w:rPr>
            </w:pPr>
          </w:p>
        </w:tc>
      </w:tr>
      <w:tr w:rsidR="00085841" w:rsidRPr="00CC3FF0" w14:paraId="2E83AC46" w14:textId="77777777" w:rsidTr="00437C56">
        <w:trPr>
          <w:trHeight w:val="240"/>
        </w:trPr>
        <w:tc>
          <w:tcPr>
            <w:tcW w:w="981" w:type="dxa"/>
            <w:tcBorders>
              <w:top w:val="single" w:sz="4" w:space="0" w:color="auto"/>
              <w:bottom w:val="single" w:sz="4" w:space="0" w:color="auto"/>
            </w:tcBorders>
            <w:shd w:val="clear" w:color="auto" w:fill="auto"/>
            <w:hideMark/>
          </w:tcPr>
          <w:p w14:paraId="057918AB" w14:textId="77777777" w:rsidR="00085841" w:rsidRPr="00CC3FF0" w:rsidRDefault="00085841" w:rsidP="00631912">
            <w:pPr>
              <w:tabs>
                <w:tab w:val="left" w:pos="288"/>
                <w:tab w:val="left" w:pos="576"/>
                <w:tab w:val="left" w:pos="864"/>
                <w:tab w:val="left" w:pos="1152"/>
              </w:tabs>
              <w:spacing w:before="81" w:after="81" w:line="210" w:lineRule="atLeast"/>
              <w:ind w:right="40"/>
              <w:rPr>
                <w:b/>
                <w:sz w:val="17"/>
              </w:rPr>
            </w:pPr>
            <w:r w:rsidRPr="00CC3FF0">
              <w:rPr>
                <w:b/>
                <w:sz w:val="17"/>
              </w:rPr>
              <w:t>Total</w:t>
            </w:r>
          </w:p>
        </w:tc>
        <w:tc>
          <w:tcPr>
            <w:tcW w:w="727" w:type="dxa"/>
            <w:tcBorders>
              <w:top w:val="single" w:sz="4" w:space="0" w:color="auto"/>
              <w:bottom w:val="single" w:sz="4" w:space="0" w:color="auto"/>
            </w:tcBorders>
            <w:shd w:val="clear" w:color="auto" w:fill="auto"/>
            <w:noWrap/>
            <w:hideMark/>
          </w:tcPr>
          <w:p w14:paraId="11B41B1C" w14:textId="77777777" w:rsidR="00085841" w:rsidRPr="00CC3FF0" w:rsidRDefault="00085841" w:rsidP="00631912">
            <w:pPr>
              <w:tabs>
                <w:tab w:val="left" w:pos="288"/>
                <w:tab w:val="left" w:pos="576"/>
                <w:tab w:val="left" w:pos="864"/>
                <w:tab w:val="left" w:pos="1152"/>
              </w:tabs>
              <w:spacing w:before="81" w:after="81" w:line="210" w:lineRule="atLeast"/>
              <w:ind w:right="113"/>
              <w:jc w:val="right"/>
              <w:rPr>
                <w:b/>
                <w:sz w:val="17"/>
              </w:rPr>
            </w:pPr>
            <w:r w:rsidRPr="00CC3FF0">
              <w:rPr>
                <w:b/>
                <w:sz w:val="17"/>
              </w:rPr>
              <w:t>48.79</w:t>
            </w:r>
          </w:p>
        </w:tc>
        <w:tc>
          <w:tcPr>
            <w:tcW w:w="735" w:type="dxa"/>
            <w:gridSpan w:val="2"/>
            <w:tcBorders>
              <w:top w:val="single" w:sz="4" w:space="0" w:color="auto"/>
              <w:bottom w:val="single" w:sz="4" w:space="0" w:color="auto"/>
            </w:tcBorders>
            <w:shd w:val="clear" w:color="auto" w:fill="auto"/>
            <w:noWrap/>
            <w:hideMark/>
          </w:tcPr>
          <w:p w14:paraId="4580C37C" w14:textId="77777777" w:rsidR="00085841" w:rsidRPr="00CC3FF0" w:rsidRDefault="00085841" w:rsidP="00631912">
            <w:pPr>
              <w:tabs>
                <w:tab w:val="left" w:pos="288"/>
                <w:tab w:val="left" w:pos="576"/>
                <w:tab w:val="left" w:pos="864"/>
                <w:tab w:val="left" w:pos="1152"/>
              </w:tabs>
              <w:spacing w:before="81" w:after="81" w:line="210" w:lineRule="atLeast"/>
              <w:ind w:right="113"/>
              <w:jc w:val="right"/>
              <w:rPr>
                <w:b/>
                <w:sz w:val="17"/>
              </w:rPr>
            </w:pPr>
            <w:r w:rsidRPr="00CC3FF0">
              <w:rPr>
                <w:b/>
                <w:sz w:val="17"/>
              </w:rPr>
              <w:t>51.21</w:t>
            </w:r>
          </w:p>
        </w:tc>
        <w:tc>
          <w:tcPr>
            <w:tcW w:w="748" w:type="dxa"/>
            <w:tcBorders>
              <w:top w:val="single" w:sz="4" w:space="0" w:color="auto"/>
              <w:bottom w:val="single" w:sz="4" w:space="0" w:color="auto"/>
            </w:tcBorders>
            <w:shd w:val="clear" w:color="auto" w:fill="auto"/>
            <w:noWrap/>
            <w:hideMark/>
          </w:tcPr>
          <w:p w14:paraId="77D83C5E" w14:textId="77777777" w:rsidR="00085841" w:rsidRPr="00CC3FF0" w:rsidRDefault="00085841" w:rsidP="00631912">
            <w:pPr>
              <w:tabs>
                <w:tab w:val="left" w:pos="288"/>
                <w:tab w:val="left" w:pos="576"/>
                <w:tab w:val="left" w:pos="864"/>
                <w:tab w:val="left" w:pos="1152"/>
              </w:tabs>
              <w:spacing w:before="81" w:after="81" w:line="210" w:lineRule="atLeast"/>
              <w:ind w:right="113"/>
              <w:jc w:val="right"/>
              <w:rPr>
                <w:b/>
                <w:sz w:val="17"/>
              </w:rPr>
            </w:pPr>
            <w:r w:rsidRPr="00CC3FF0">
              <w:rPr>
                <w:b/>
                <w:sz w:val="17"/>
              </w:rPr>
              <w:t>100</w:t>
            </w:r>
          </w:p>
        </w:tc>
        <w:tc>
          <w:tcPr>
            <w:tcW w:w="729" w:type="dxa"/>
            <w:gridSpan w:val="2"/>
            <w:tcBorders>
              <w:top w:val="single" w:sz="4" w:space="0" w:color="auto"/>
              <w:bottom w:val="single" w:sz="4" w:space="0" w:color="auto"/>
            </w:tcBorders>
            <w:shd w:val="clear" w:color="auto" w:fill="auto"/>
            <w:noWrap/>
            <w:hideMark/>
          </w:tcPr>
          <w:p w14:paraId="3D90D790" w14:textId="77777777" w:rsidR="00085841" w:rsidRPr="00CC3FF0" w:rsidRDefault="00085841" w:rsidP="00631912">
            <w:pPr>
              <w:tabs>
                <w:tab w:val="left" w:pos="288"/>
                <w:tab w:val="left" w:pos="576"/>
                <w:tab w:val="left" w:pos="864"/>
                <w:tab w:val="left" w:pos="1152"/>
              </w:tabs>
              <w:spacing w:before="81" w:after="81" w:line="210" w:lineRule="atLeast"/>
              <w:ind w:right="113"/>
              <w:jc w:val="right"/>
              <w:rPr>
                <w:b/>
                <w:sz w:val="17"/>
              </w:rPr>
            </w:pPr>
            <w:r w:rsidRPr="00CC3FF0">
              <w:rPr>
                <w:b/>
                <w:sz w:val="17"/>
              </w:rPr>
              <w:t>48.62</w:t>
            </w:r>
          </w:p>
        </w:tc>
        <w:tc>
          <w:tcPr>
            <w:tcW w:w="742" w:type="dxa"/>
            <w:tcBorders>
              <w:top w:val="single" w:sz="4" w:space="0" w:color="auto"/>
              <w:bottom w:val="single" w:sz="4" w:space="0" w:color="auto"/>
            </w:tcBorders>
            <w:shd w:val="clear" w:color="auto" w:fill="auto"/>
            <w:noWrap/>
            <w:hideMark/>
          </w:tcPr>
          <w:p w14:paraId="78AA7B10" w14:textId="77777777" w:rsidR="00085841" w:rsidRPr="00CC3FF0" w:rsidRDefault="00085841" w:rsidP="00631912">
            <w:pPr>
              <w:tabs>
                <w:tab w:val="left" w:pos="288"/>
                <w:tab w:val="left" w:pos="576"/>
                <w:tab w:val="left" w:pos="864"/>
                <w:tab w:val="left" w:pos="1152"/>
              </w:tabs>
              <w:spacing w:before="81" w:after="81" w:line="210" w:lineRule="atLeast"/>
              <w:ind w:right="113"/>
              <w:jc w:val="right"/>
              <w:rPr>
                <w:b/>
                <w:sz w:val="17"/>
              </w:rPr>
            </w:pPr>
            <w:r w:rsidRPr="00CC3FF0">
              <w:rPr>
                <w:b/>
                <w:sz w:val="17"/>
              </w:rPr>
              <w:t>51.38</w:t>
            </w:r>
          </w:p>
        </w:tc>
        <w:tc>
          <w:tcPr>
            <w:tcW w:w="742" w:type="dxa"/>
            <w:tcBorders>
              <w:top w:val="single" w:sz="4" w:space="0" w:color="auto"/>
              <w:bottom w:val="single" w:sz="4" w:space="0" w:color="auto"/>
            </w:tcBorders>
            <w:shd w:val="clear" w:color="auto" w:fill="auto"/>
            <w:noWrap/>
            <w:hideMark/>
          </w:tcPr>
          <w:p w14:paraId="3F400727" w14:textId="77777777" w:rsidR="00085841" w:rsidRPr="00CC3FF0" w:rsidRDefault="00085841" w:rsidP="00631912">
            <w:pPr>
              <w:tabs>
                <w:tab w:val="left" w:pos="288"/>
                <w:tab w:val="left" w:pos="576"/>
                <w:tab w:val="left" w:pos="864"/>
                <w:tab w:val="left" w:pos="1152"/>
              </w:tabs>
              <w:spacing w:before="81" w:after="81" w:line="210" w:lineRule="atLeast"/>
              <w:ind w:right="113"/>
              <w:jc w:val="right"/>
              <w:rPr>
                <w:b/>
                <w:sz w:val="17"/>
              </w:rPr>
            </w:pPr>
            <w:r w:rsidRPr="00CC3FF0">
              <w:rPr>
                <w:b/>
                <w:sz w:val="17"/>
              </w:rPr>
              <w:t>100</w:t>
            </w:r>
          </w:p>
        </w:tc>
        <w:tc>
          <w:tcPr>
            <w:tcW w:w="739" w:type="dxa"/>
            <w:gridSpan w:val="2"/>
            <w:tcBorders>
              <w:top w:val="single" w:sz="4" w:space="0" w:color="auto"/>
              <w:bottom w:val="single" w:sz="4" w:space="0" w:color="auto"/>
            </w:tcBorders>
            <w:shd w:val="clear" w:color="auto" w:fill="auto"/>
            <w:noWrap/>
            <w:hideMark/>
          </w:tcPr>
          <w:p w14:paraId="165F4434" w14:textId="77777777" w:rsidR="00085841" w:rsidRPr="00CC3FF0" w:rsidRDefault="00085841" w:rsidP="00631912">
            <w:pPr>
              <w:tabs>
                <w:tab w:val="left" w:pos="288"/>
                <w:tab w:val="left" w:pos="576"/>
                <w:tab w:val="left" w:pos="864"/>
                <w:tab w:val="left" w:pos="1152"/>
              </w:tabs>
              <w:spacing w:before="81" w:after="81" w:line="210" w:lineRule="atLeast"/>
              <w:ind w:right="113"/>
              <w:jc w:val="right"/>
              <w:rPr>
                <w:b/>
                <w:sz w:val="17"/>
              </w:rPr>
            </w:pPr>
            <w:r w:rsidRPr="00CC3FF0">
              <w:rPr>
                <w:b/>
                <w:sz w:val="17"/>
              </w:rPr>
              <w:t>48.82</w:t>
            </w:r>
          </w:p>
        </w:tc>
        <w:tc>
          <w:tcPr>
            <w:tcW w:w="738" w:type="dxa"/>
            <w:gridSpan w:val="2"/>
            <w:tcBorders>
              <w:top w:val="single" w:sz="4" w:space="0" w:color="auto"/>
              <w:bottom w:val="single" w:sz="4" w:space="0" w:color="auto"/>
            </w:tcBorders>
            <w:shd w:val="clear" w:color="auto" w:fill="auto"/>
            <w:noWrap/>
            <w:hideMark/>
          </w:tcPr>
          <w:p w14:paraId="5FC83AFB" w14:textId="77777777" w:rsidR="00085841" w:rsidRPr="00CC3FF0" w:rsidRDefault="00085841" w:rsidP="00631912">
            <w:pPr>
              <w:tabs>
                <w:tab w:val="left" w:pos="288"/>
                <w:tab w:val="left" w:pos="576"/>
                <w:tab w:val="left" w:pos="864"/>
                <w:tab w:val="left" w:pos="1152"/>
              </w:tabs>
              <w:spacing w:before="81" w:after="81" w:line="210" w:lineRule="atLeast"/>
              <w:ind w:right="113"/>
              <w:jc w:val="right"/>
              <w:rPr>
                <w:b/>
                <w:sz w:val="17"/>
              </w:rPr>
            </w:pPr>
            <w:r w:rsidRPr="00CC3FF0">
              <w:rPr>
                <w:b/>
                <w:sz w:val="17"/>
              </w:rPr>
              <w:t>51.18</w:t>
            </w:r>
          </w:p>
        </w:tc>
        <w:tc>
          <w:tcPr>
            <w:tcW w:w="739" w:type="dxa"/>
            <w:tcBorders>
              <w:top w:val="single" w:sz="4" w:space="0" w:color="auto"/>
              <w:bottom w:val="single" w:sz="4" w:space="0" w:color="auto"/>
            </w:tcBorders>
            <w:shd w:val="clear" w:color="auto" w:fill="auto"/>
            <w:noWrap/>
            <w:hideMark/>
          </w:tcPr>
          <w:p w14:paraId="1F8BA2F3" w14:textId="77777777" w:rsidR="00085841" w:rsidRPr="00CC3FF0" w:rsidRDefault="00085841" w:rsidP="00631912">
            <w:pPr>
              <w:tabs>
                <w:tab w:val="left" w:pos="288"/>
                <w:tab w:val="left" w:pos="576"/>
                <w:tab w:val="left" w:pos="864"/>
                <w:tab w:val="left" w:pos="1152"/>
              </w:tabs>
              <w:spacing w:before="81" w:after="81" w:line="210" w:lineRule="atLeast"/>
              <w:ind w:right="113"/>
              <w:jc w:val="right"/>
              <w:rPr>
                <w:b/>
                <w:sz w:val="17"/>
              </w:rPr>
            </w:pPr>
            <w:r w:rsidRPr="00CC3FF0">
              <w:rPr>
                <w:b/>
                <w:sz w:val="17"/>
              </w:rPr>
              <w:t>100</w:t>
            </w:r>
          </w:p>
        </w:tc>
        <w:tc>
          <w:tcPr>
            <w:tcW w:w="737" w:type="dxa"/>
            <w:gridSpan w:val="2"/>
            <w:tcBorders>
              <w:top w:val="single" w:sz="4" w:space="0" w:color="auto"/>
              <w:bottom w:val="single" w:sz="4" w:space="0" w:color="auto"/>
            </w:tcBorders>
            <w:shd w:val="clear" w:color="auto" w:fill="auto"/>
            <w:noWrap/>
            <w:hideMark/>
          </w:tcPr>
          <w:p w14:paraId="4AF7101B" w14:textId="77777777" w:rsidR="00085841" w:rsidRPr="00CC3FF0" w:rsidRDefault="00085841" w:rsidP="00631912">
            <w:pPr>
              <w:tabs>
                <w:tab w:val="left" w:pos="288"/>
                <w:tab w:val="left" w:pos="576"/>
                <w:tab w:val="left" w:pos="864"/>
                <w:tab w:val="left" w:pos="1152"/>
              </w:tabs>
              <w:spacing w:before="81" w:after="81" w:line="210" w:lineRule="atLeast"/>
              <w:ind w:right="113"/>
              <w:jc w:val="right"/>
              <w:rPr>
                <w:b/>
                <w:sz w:val="17"/>
              </w:rPr>
            </w:pPr>
            <w:r w:rsidRPr="00CC3FF0">
              <w:rPr>
                <w:b/>
                <w:sz w:val="17"/>
              </w:rPr>
              <w:t>48.57</w:t>
            </w:r>
          </w:p>
        </w:tc>
        <w:tc>
          <w:tcPr>
            <w:tcW w:w="742" w:type="dxa"/>
            <w:tcBorders>
              <w:top w:val="single" w:sz="4" w:space="0" w:color="auto"/>
              <w:bottom w:val="single" w:sz="4" w:space="0" w:color="auto"/>
            </w:tcBorders>
            <w:shd w:val="clear" w:color="auto" w:fill="auto"/>
            <w:noWrap/>
            <w:hideMark/>
          </w:tcPr>
          <w:p w14:paraId="0331AEC2" w14:textId="77777777" w:rsidR="00085841" w:rsidRPr="00CC3FF0" w:rsidRDefault="00085841" w:rsidP="00631912">
            <w:pPr>
              <w:tabs>
                <w:tab w:val="left" w:pos="288"/>
                <w:tab w:val="left" w:pos="576"/>
                <w:tab w:val="left" w:pos="864"/>
                <w:tab w:val="left" w:pos="1152"/>
              </w:tabs>
              <w:spacing w:before="81" w:after="81" w:line="210" w:lineRule="atLeast"/>
              <w:ind w:right="113"/>
              <w:jc w:val="right"/>
              <w:rPr>
                <w:b/>
                <w:sz w:val="17"/>
              </w:rPr>
            </w:pPr>
            <w:r w:rsidRPr="00CC3FF0">
              <w:rPr>
                <w:b/>
                <w:sz w:val="17"/>
              </w:rPr>
              <w:t>51.43</w:t>
            </w:r>
          </w:p>
        </w:tc>
        <w:tc>
          <w:tcPr>
            <w:tcW w:w="742" w:type="dxa"/>
            <w:tcBorders>
              <w:top w:val="single" w:sz="4" w:space="0" w:color="auto"/>
              <w:bottom w:val="single" w:sz="4" w:space="0" w:color="auto"/>
            </w:tcBorders>
            <w:shd w:val="clear" w:color="auto" w:fill="auto"/>
            <w:noWrap/>
            <w:hideMark/>
          </w:tcPr>
          <w:p w14:paraId="2409FEE0" w14:textId="77777777" w:rsidR="00085841" w:rsidRPr="00CC3FF0" w:rsidRDefault="00085841" w:rsidP="00631912">
            <w:pPr>
              <w:tabs>
                <w:tab w:val="left" w:pos="288"/>
                <w:tab w:val="left" w:pos="576"/>
                <w:tab w:val="left" w:pos="864"/>
                <w:tab w:val="left" w:pos="1152"/>
              </w:tabs>
              <w:spacing w:before="81" w:after="81" w:line="210" w:lineRule="atLeast"/>
              <w:ind w:right="113"/>
              <w:jc w:val="right"/>
              <w:rPr>
                <w:b/>
                <w:sz w:val="17"/>
              </w:rPr>
            </w:pPr>
            <w:r w:rsidRPr="00CC3FF0">
              <w:rPr>
                <w:b/>
                <w:sz w:val="17"/>
              </w:rPr>
              <w:t>100</w:t>
            </w:r>
          </w:p>
        </w:tc>
      </w:tr>
      <w:tr w:rsidR="00085841" w:rsidRPr="00CC3FF0" w14:paraId="55462DEA" w14:textId="77777777" w:rsidTr="00437C56">
        <w:trPr>
          <w:trHeight w:val="240"/>
        </w:trPr>
        <w:tc>
          <w:tcPr>
            <w:tcW w:w="981" w:type="dxa"/>
            <w:tcBorders>
              <w:top w:val="single" w:sz="4" w:space="0" w:color="auto"/>
            </w:tcBorders>
            <w:shd w:val="clear" w:color="auto" w:fill="auto"/>
            <w:hideMark/>
          </w:tcPr>
          <w:p w14:paraId="0C74BC32" w14:textId="77777777" w:rsidR="00085841" w:rsidRPr="00CC3FF0" w:rsidRDefault="003A0FFC" w:rsidP="00631912">
            <w:pPr>
              <w:tabs>
                <w:tab w:val="left" w:pos="288"/>
                <w:tab w:val="left" w:pos="576"/>
                <w:tab w:val="left" w:pos="864"/>
                <w:tab w:val="left" w:pos="1152"/>
              </w:tabs>
              <w:spacing w:before="81" w:after="40" w:line="210" w:lineRule="atLeast"/>
              <w:ind w:right="40"/>
              <w:rPr>
                <w:sz w:val="17"/>
              </w:rPr>
            </w:pPr>
            <w:r w:rsidRPr="00CC3FF0">
              <w:rPr>
                <w:sz w:val="17"/>
              </w:rPr>
              <w:t>0-</w:t>
            </w:r>
            <w:r w:rsidR="00085841" w:rsidRPr="00CC3FF0">
              <w:rPr>
                <w:sz w:val="17"/>
              </w:rPr>
              <w:t>4</w:t>
            </w:r>
          </w:p>
        </w:tc>
        <w:tc>
          <w:tcPr>
            <w:tcW w:w="727" w:type="dxa"/>
            <w:tcBorders>
              <w:top w:val="single" w:sz="4" w:space="0" w:color="auto"/>
            </w:tcBorders>
            <w:shd w:val="clear" w:color="auto" w:fill="auto"/>
            <w:noWrap/>
            <w:hideMark/>
          </w:tcPr>
          <w:p w14:paraId="75647791" w14:textId="77777777" w:rsidR="00085841" w:rsidRPr="00CC3FF0" w:rsidRDefault="00085841" w:rsidP="00631912">
            <w:pPr>
              <w:tabs>
                <w:tab w:val="left" w:pos="288"/>
                <w:tab w:val="left" w:pos="576"/>
                <w:tab w:val="left" w:pos="864"/>
                <w:tab w:val="left" w:pos="1152"/>
              </w:tabs>
              <w:spacing w:before="81" w:after="40" w:line="210" w:lineRule="atLeast"/>
              <w:ind w:right="113"/>
              <w:jc w:val="right"/>
              <w:rPr>
                <w:sz w:val="17"/>
              </w:rPr>
            </w:pPr>
            <w:r w:rsidRPr="00CC3FF0">
              <w:rPr>
                <w:sz w:val="17"/>
              </w:rPr>
              <w:t>5.66</w:t>
            </w:r>
          </w:p>
        </w:tc>
        <w:tc>
          <w:tcPr>
            <w:tcW w:w="735" w:type="dxa"/>
            <w:gridSpan w:val="2"/>
            <w:tcBorders>
              <w:top w:val="single" w:sz="4" w:space="0" w:color="auto"/>
            </w:tcBorders>
            <w:shd w:val="clear" w:color="auto" w:fill="auto"/>
            <w:noWrap/>
            <w:hideMark/>
          </w:tcPr>
          <w:p w14:paraId="2A4BF8BA" w14:textId="77777777" w:rsidR="00085841" w:rsidRPr="00CC3FF0" w:rsidRDefault="00085841" w:rsidP="00631912">
            <w:pPr>
              <w:tabs>
                <w:tab w:val="left" w:pos="288"/>
                <w:tab w:val="left" w:pos="576"/>
                <w:tab w:val="left" w:pos="864"/>
                <w:tab w:val="left" w:pos="1152"/>
              </w:tabs>
              <w:spacing w:before="81" w:after="40" w:line="210" w:lineRule="atLeast"/>
              <w:ind w:right="113"/>
              <w:jc w:val="right"/>
              <w:rPr>
                <w:sz w:val="17"/>
              </w:rPr>
            </w:pPr>
            <w:r w:rsidRPr="00CC3FF0">
              <w:rPr>
                <w:sz w:val="17"/>
              </w:rPr>
              <w:t>5.48</w:t>
            </w:r>
          </w:p>
        </w:tc>
        <w:tc>
          <w:tcPr>
            <w:tcW w:w="748" w:type="dxa"/>
            <w:tcBorders>
              <w:top w:val="single" w:sz="4" w:space="0" w:color="auto"/>
            </w:tcBorders>
            <w:shd w:val="clear" w:color="auto" w:fill="auto"/>
            <w:noWrap/>
            <w:hideMark/>
          </w:tcPr>
          <w:p w14:paraId="3F91C592" w14:textId="77777777" w:rsidR="00085841" w:rsidRPr="00CC3FF0" w:rsidRDefault="00085841" w:rsidP="00631912">
            <w:pPr>
              <w:tabs>
                <w:tab w:val="left" w:pos="288"/>
                <w:tab w:val="left" w:pos="576"/>
                <w:tab w:val="left" w:pos="864"/>
                <w:tab w:val="left" w:pos="1152"/>
              </w:tabs>
              <w:spacing w:before="81" w:after="40" w:line="210" w:lineRule="atLeast"/>
              <w:ind w:right="113"/>
              <w:jc w:val="right"/>
              <w:rPr>
                <w:sz w:val="17"/>
              </w:rPr>
            </w:pPr>
            <w:r w:rsidRPr="00CC3FF0">
              <w:rPr>
                <w:sz w:val="17"/>
              </w:rPr>
              <w:t>11.14</w:t>
            </w:r>
          </w:p>
        </w:tc>
        <w:tc>
          <w:tcPr>
            <w:tcW w:w="729" w:type="dxa"/>
            <w:gridSpan w:val="2"/>
            <w:tcBorders>
              <w:top w:val="single" w:sz="4" w:space="0" w:color="auto"/>
            </w:tcBorders>
            <w:shd w:val="clear" w:color="auto" w:fill="auto"/>
            <w:noWrap/>
            <w:hideMark/>
          </w:tcPr>
          <w:p w14:paraId="56554F40" w14:textId="77777777" w:rsidR="00085841" w:rsidRPr="00CC3FF0" w:rsidRDefault="00085841" w:rsidP="00631912">
            <w:pPr>
              <w:tabs>
                <w:tab w:val="left" w:pos="288"/>
                <w:tab w:val="left" w:pos="576"/>
                <w:tab w:val="left" w:pos="864"/>
                <w:tab w:val="left" w:pos="1152"/>
              </w:tabs>
              <w:spacing w:before="81" w:after="40" w:line="210" w:lineRule="atLeast"/>
              <w:ind w:right="113"/>
              <w:jc w:val="right"/>
              <w:rPr>
                <w:sz w:val="17"/>
              </w:rPr>
            </w:pPr>
            <w:r w:rsidRPr="00CC3FF0">
              <w:rPr>
                <w:sz w:val="17"/>
              </w:rPr>
              <w:t>5.15</w:t>
            </w:r>
          </w:p>
        </w:tc>
        <w:tc>
          <w:tcPr>
            <w:tcW w:w="742" w:type="dxa"/>
            <w:tcBorders>
              <w:top w:val="single" w:sz="4" w:space="0" w:color="auto"/>
            </w:tcBorders>
            <w:shd w:val="clear" w:color="auto" w:fill="auto"/>
            <w:noWrap/>
            <w:hideMark/>
          </w:tcPr>
          <w:p w14:paraId="21CE2298" w14:textId="77777777" w:rsidR="00085841" w:rsidRPr="00CC3FF0" w:rsidRDefault="00085841" w:rsidP="00631912">
            <w:pPr>
              <w:tabs>
                <w:tab w:val="left" w:pos="288"/>
                <w:tab w:val="left" w:pos="576"/>
                <w:tab w:val="left" w:pos="864"/>
                <w:tab w:val="left" w:pos="1152"/>
              </w:tabs>
              <w:spacing w:before="81" w:after="40" w:line="210" w:lineRule="atLeast"/>
              <w:ind w:right="113"/>
              <w:jc w:val="right"/>
              <w:rPr>
                <w:sz w:val="17"/>
              </w:rPr>
            </w:pPr>
            <w:r w:rsidRPr="00CC3FF0">
              <w:rPr>
                <w:sz w:val="17"/>
              </w:rPr>
              <w:t>4.99</w:t>
            </w:r>
          </w:p>
        </w:tc>
        <w:tc>
          <w:tcPr>
            <w:tcW w:w="742" w:type="dxa"/>
            <w:tcBorders>
              <w:top w:val="single" w:sz="4" w:space="0" w:color="auto"/>
            </w:tcBorders>
            <w:shd w:val="clear" w:color="auto" w:fill="auto"/>
            <w:noWrap/>
            <w:hideMark/>
          </w:tcPr>
          <w:p w14:paraId="7C11DA9C" w14:textId="77777777" w:rsidR="00085841" w:rsidRPr="00CC3FF0" w:rsidRDefault="00085841" w:rsidP="00631912">
            <w:pPr>
              <w:tabs>
                <w:tab w:val="left" w:pos="288"/>
                <w:tab w:val="left" w:pos="576"/>
                <w:tab w:val="left" w:pos="864"/>
                <w:tab w:val="left" w:pos="1152"/>
              </w:tabs>
              <w:spacing w:before="81" w:after="40" w:line="210" w:lineRule="atLeast"/>
              <w:ind w:right="113"/>
              <w:jc w:val="right"/>
              <w:rPr>
                <w:sz w:val="17"/>
              </w:rPr>
            </w:pPr>
            <w:r w:rsidRPr="00CC3FF0">
              <w:rPr>
                <w:sz w:val="17"/>
              </w:rPr>
              <w:t>10.14</w:t>
            </w:r>
          </w:p>
        </w:tc>
        <w:tc>
          <w:tcPr>
            <w:tcW w:w="739" w:type="dxa"/>
            <w:gridSpan w:val="2"/>
            <w:tcBorders>
              <w:top w:val="single" w:sz="4" w:space="0" w:color="auto"/>
            </w:tcBorders>
            <w:shd w:val="clear" w:color="auto" w:fill="auto"/>
            <w:noWrap/>
            <w:hideMark/>
          </w:tcPr>
          <w:p w14:paraId="53FC981E" w14:textId="77777777" w:rsidR="00085841" w:rsidRPr="00CC3FF0" w:rsidRDefault="00085841" w:rsidP="00631912">
            <w:pPr>
              <w:tabs>
                <w:tab w:val="left" w:pos="288"/>
                <w:tab w:val="left" w:pos="576"/>
                <w:tab w:val="left" w:pos="864"/>
                <w:tab w:val="left" w:pos="1152"/>
              </w:tabs>
              <w:spacing w:before="81" w:after="40" w:line="210" w:lineRule="atLeast"/>
              <w:ind w:right="113"/>
              <w:jc w:val="right"/>
              <w:rPr>
                <w:sz w:val="17"/>
              </w:rPr>
            </w:pPr>
            <w:r w:rsidRPr="00CC3FF0">
              <w:rPr>
                <w:sz w:val="17"/>
              </w:rPr>
              <w:t>4.82</w:t>
            </w:r>
          </w:p>
        </w:tc>
        <w:tc>
          <w:tcPr>
            <w:tcW w:w="738" w:type="dxa"/>
            <w:gridSpan w:val="2"/>
            <w:tcBorders>
              <w:top w:val="single" w:sz="4" w:space="0" w:color="auto"/>
            </w:tcBorders>
            <w:shd w:val="clear" w:color="auto" w:fill="auto"/>
            <w:noWrap/>
            <w:hideMark/>
          </w:tcPr>
          <w:p w14:paraId="1C64A412" w14:textId="77777777" w:rsidR="00085841" w:rsidRPr="00CC3FF0" w:rsidRDefault="00085841" w:rsidP="00631912">
            <w:pPr>
              <w:tabs>
                <w:tab w:val="left" w:pos="288"/>
                <w:tab w:val="left" w:pos="576"/>
                <w:tab w:val="left" w:pos="864"/>
                <w:tab w:val="left" w:pos="1152"/>
              </w:tabs>
              <w:spacing w:before="81" w:after="40" w:line="210" w:lineRule="atLeast"/>
              <w:ind w:right="113"/>
              <w:jc w:val="right"/>
              <w:rPr>
                <w:sz w:val="17"/>
              </w:rPr>
            </w:pPr>
            <w:r w:rsidRPr="00CC3FF0">
              <w:rPr>
                <w:sz w:val="17"/>
              </w:rPr>
              <w:t>4.67</w:t>
            </w:r>
          </w:p>
        </w:tc>
        <w:tc>
          <w:tcPr>
            <w:tcW w:w="739" w:type="dxa"/>
            <w:tcBorders>
              <w:top w:val="single" w:sz="4" w:space="0" w:color="auto"/>
            </w:tcBorders>
            <w:shd w:val="clear" w:color="auto" w:fill="auto"/>
            <w:noWrap/>
            <w:hideMark/>
          </w:tcPr>
          <w:p w14:paraId="5BF712F7" w14:textId="77777777" w:rsidR="00085841" w:rsidRPr="00CC3FF0" w:rsidRDefault="00085841" w:rsidP="00631912">
            <w:pPr>
              <w:tabs>
                <w:tab w:val="left" w:pos="288"/>
                <w:tab w:val="left" w:pos="576"/>
                <w:tab w:val="left" w:pos="864"/>
                <w:tab w:val="left" w:pos="1152"/>
              </w:tabs>
              <w:spacing w:before="81" w:after="40" w:line="210" w:lineRule="atLeast"/>
              <w:ind w:right="113"/>
              <w:jc w:val="right"/>
              <w:rPr>
                <w:sz w:val="17"/>
              </w:rPr>
            </w:pPr>
            <w:r w:rsidRPr="00CC3FF0">
              <w:rPr>
                <w:sz w:val="17"/>
              </w:rPr>
              <w:t>9.49</w:t>
            </w:r>
          </w:p>
        </w:tc>
        <w:tc>
          <w:tcPr>
            <w:tcW w:w="737" w:type="dxa"/>
            <w:gridSpan w:val="2"/>
            <w:tcBorders>
              <w:top w:val="single" w:sz="4" w:space="0" w:color="auto"/>
            </w:tcBorders>
            <w:shd w:val="clear" w:color="auto" w:fill="auto"/>
            <w:noWrap/>
            <w:hideMark/>
          </w:tcPr>
          <w:p w14:paraId="309F7210" w14:textId="77777777" w:rsidR="00085841" w:rsidRPr="00CC3FF0" w:rsidRDefault="00085841" w:rsidP="00631912">
            <w:pPr>
              <w:tabs>
                <w:tab w:val="left" w:pos="288"/>
                <w:tab w:val="left" w:pos="576"/>
                <w:tab w:val="left" w:pos="864"/>
                <w:tab w:val="left" w:pos="1152"/>
              </w:tabs>
              <w:spacing w:before="81" w:after="40" w:line="210" w:lineRule="atLeast"/>
              <w:ind w:right="113"/>
              <w:jc w:val="right"/>
              <w:rPr>
                <w:sz w:val="17"/>
              </w:rPr>
            </w:pPr>
            <w:r w:rsidRPr="00CC3FF0">
              <w:rPr>
                <w:sz w:val="17"/>
              </w:rPr>
              <w:t>4.47</w:t>
            </w:r>
          </w:p>
        </w:tc>
        <w:tc>
          <w:tcPr>
            <w:tcW w:w="742" w:type="dxa"/>
            <w:tcBorders>
              <w:top w:val="single" w:sz="4" w:space="0" w:color="auto"/>
            </w:tcBorders>
            <w:shd w:val="clear" w:color="auto" w:fill="auto"/>
            <w:noWrap/>
            <w:hideMark/>
          </w:tcPr>
          <w:p w14:paraId="6FE78B9A" w14:textId="77777777" w:rsidR="00085841" w:rsidRPr="00CC3FF0" w:rsidRDefault="00085841" w:rsidP="00631912">
            <w:pPr>
              <w:tabs>
                <w:tab w:val="left" w:pos="288"/>
                <w:tab w:val="left" w:pos="576"/>
                <w:tab w:val="left" w:pos="864"/>
                <w:tab w:val="left" w:pos="1152"/>
              </w:tabs>
              <w:spacing w:before="81" w:after="40" w:line="210" w:lineRule="atLeast"/>
              <w:ind w:right="113"/>
              <w:jc w:val="right"/>
              <w:rPr>
                <w:sz w:val="17"/>
              </w:rPr>
            </w:pPr>
            <w:r w:rsidRPr="00CC3FF0">
              <w:rPr>
                <w:sz w:val="17"/>
              </w:rPr>
              <w:t>4.34</w:t>
            </w:r>
          </w:p>
        </w:tc>
        <w:tc>
          <w:tcPr>
            <w:tcW w:w="742" w:type="dxa"/>
            <w:tcBorders>
              <w:top w:val="single" w:sz="4" w:space="0" w:color="auto"/>
            </w:tcBorders>
            <w:shd w:val="clear" w:color="auto" w:fill="auto"/>
            <w:noWrap/>
            <w:hideMark/>
          </w:tcPr>
          <w:p w14:paraId="20E39134" w14:textId="77777777" w:rsidR="00085841" w:rsidRPr="00CC3FF0" w:rsidRDefault="00085841" w:rsidP="00631912">
            <w:pPr>
              <w:tabs>
                <w:tab w:val="left" w:pos="288"/>
                <w:tab w:val="left" w:pos="576"/>
                <w:tab w:val="left" w:pos="864"/>
                <w:tab w:val="left" w:pos="1152"/>
              </w:tabs>
              <w:spacing w:before="81" w:after="40" w:line="210" w:lineRule="atLeast"/>
              <w:ind w:right="113"/>
              <w:jc w:val="right"/>
              <w:rPr>
                <w:sz w:val="17"/>
              </w:rPr>
            </w:pPr>
            <w:r w:rsidRPr="00CC3FF0">
              <w:rPr>
                <w:sz w:val="17"/>
              </w:rPr>
              <w:t>8.81</w:t>
            </w:r>
          </w:p>
        </w:tc>
      </w:tr>
      <w:tr w:rsidR="00085841" w:rsidRPr="00CC3FF0" w14:paraId="677BFEFC" w14:textId="77777777" w:rsidTr="00437C56">
        <w:trPr>
          <w:trHeight w:val="240"/>
        </w:trPr>
        <w:tc>
          <w:tcPr>
            <w:tcW w:w="981" w:type="dxa"/>
            <w:shd w:val="clear" w:color="auto" w:fill="auto"/>
            <w:hideMark/>
          </w:tcPr>
          <w:p w14:paraId="005C426D" w14:textId="77777777" w:rsidR="00085841" w:rsidRPr="00CC3FF0" w:rsidRDefault="003A0FFC" w:rsidP="003A0FFC">
            <w:pPr>
              <w:tabs>
                <w:tab w:val="left" w:pos="288"/>
                <w:tab w:val="left" w:pos="576"/>
                <w:tab w:val="left" w:pos="864"/>
                <w:tab w:val="left" w:pos="1152"/>
              </w:tabs>
              <w:spacing w:before="40" w:after="40" w:line="210" w:lineRule="atLeast"/>
              <w:ind w:right="40"/>
              <w:rPr>
                <w:sz w:val="17"/>
              </w:rPr>
            </w:pPr>
            <w:r w:rsidRPr="00CC3FF0">
              <w:rPr>
                <w:sz w:val="17"/>
              </w:rPr>
              <w:t>5-</w:t>
            </w:r>
            <w:r w:rsidR="00085841" w:rsidRPr="00CC3FF0">
              <w:rPr>
                <w:sz w:val="17"/>
              </w:rPr>
              <w:t>9</w:t>
            </w:r>
          </w:p>
        </w:tc>
        <w:tc>
          <w:tcPr>
            <w:tcW w:w="727" w:type="dxa"/>
            <w:shd w:val="clear" w:color="auto" w:fill="auto"/>
            <w:noWrap/>
            <w:hideMark/>
          </w:tcPr>
          <w:p w14:paraId="6E6D0FF5"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5.95</w:t>
            </w:r>
          </w:p>
        </w:tc>
        <w:tc>
          <w:tcPr>
            <w:tcW w:w="735" w:type="dxa"/>
            <w:gridSpan w:val="2"/>
            <w:shd w:val="clear" w:color="auto" w:fill="auto"/>
            <w:noWrap/>
            <w:hideMark/>
          </w:tcPr>
          <w:p w14:paraId="690A2B54"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5.80</w:t>
            </w:r>
          </w:p>
        </w:tc>
        <w:tc>
          <w:tcPr>
            <w:tcW w:w="748" w:type="dxa"/>
            <w:shd w:val="clear" w:color="auto" w:fill="auto"/>
            <w:noWrap/>
            <w:hideMark/>
          </w:tcPr>
          <w:p w14:paraId="462D315F"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11.75</w:t>
            </w:r>
          </w:p>
        </w:tc>
        <w:tc>
          <w:tcPr>
            <w:tcW w:w="729" w:type="dxa"/>
            <w:gridSpan w:val="2"/>
            <w:shd w:val="clear" w:color="auto" w:fill="auto"/>
            <w:noWrap/>
            <w:hideMark/>
          </w:tcPr>
          <w:p w14:paraId="4ECBED04"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5.32</w:t>
            </w:r>
          </w:p>
        </w:tc>
        <w:tc>
          <w:tcPr>
            <w:tcW w:w="742" w:type="dxa"/>
            <w:shd w:val="clear" w:color="auto" w:fill="auto"/>
            <w:noWrap/>
            <w:hideMark/>
          </w:tcPr>
          <w:p w14:paraId="005094B0"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5.15</w:t>
            </w:r>
          </w:p>
        </w:tc>
        <w:tc>
          <w:tcPr>
            <w:tcW w:w="742" w:type="dxa"/>
            <w:shd w:val="clear" w:color="auto" w:fill="auto"/>
            <w:noWrap/>
            <w:hideMark/>
          </w:tcPr>
          <w:p w14:paraId="2E64DC6F"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10.46</w:t>
            </w:r>
          </w:p>
        </w:tc>
        <w:tc>
          <w:tcPr>
            <w:tcW w:w="739" w:type="dxa"/>
            <w:gridSpan w:val="2"/>
            <w:shd w:val="clear" w:color="auto" w:fill="auto"/>
            <w:noWrap/>
            <w:hideMark/>
          </w:tcPr>
          <w:p w14:paraId="6E696684"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5.05</w:t>
            </w:r>
          </w:p>
        </w:tc>
        <w:tc>
          <w:tcPr>
            <w:tcW w:w="738" w:type="dxa"/>
            <w:gridSpan w:val="2"/>
            <w:shd w:val="clear" w:color="auto" w:fill="auto"/>
            <w:noWrap/>
            <w:hideMark/>
          </w:tcPr>
          <w:p w14:paraId="5C8EB629"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4.91</w:t>
            </w:r>
          </w:p>
        </w:tc>
        <w:tc>
          <w:tcPr>
            <w:tcW w:w="739" w:type="dxa"/>
            <w:shd w:val="clear" w:color="auto" w:fill="auto"/>
            <w:noWrap/>
            <w:hideMark/>
          </w:tcPr>
          <w:p w14:paraId="69EF256C"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9.96</w:t>
            </w:r>
          </w:p>
        </w:tc>
        <w:tc>
          <w:tcPr>
            <w:tcW w:w="737" w:type="dxa"/>
            <w:gridSpan w:val="2"/>
            <w:shd w:val="clear" w:color="auto" w:fill="auto"/>
            <w:noWrap/>
            <w:hideMark/>
          </w:tcPr>
          <w:p w14:paraId="167B9AF8"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4.67</w:t>
            </w:r>
          </w:p>
        </w:tc>
        <w:tc>
          <w:tcPr>
            <w:tcW w:w="742" w:type="dxa"/>
            <w:shd w:val="clear" w:color="auto" w:fill="auto"/>
            <w:noWrap/>
            <w:hideMark/>
          </w:tcPr>
          <w:p w14:paraId="1EF4E3CD"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4.53</w:t>
            </w:r>
          </w:p>
        </w:tc>
        <w:tc>
          <w:tcPr>
            <w:tcW w:w="742" w:type="dxa"/>
            <w:shd w:val="clear" w:color="auto" w:fill="auto"/>
            <w:noWrap/>
            <w:hideMark/>
          </w:tcPr>
          <w:p w14:paraId="33D402CB"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9.21</w:t>
            </w:r>
          </w:p>
        </w:tc>
      </w:tr>
      <w:tr w:rsidR="00085841" w:rsidRPr="00CC3FF0" w14:paraId="03723295" w14:textId="77777777" w:rsidTr="00437C56">
        <w:trPr>
          <w:trHeight w:val="240"/>
        </w:trPr>
        <w:tc>
          <w:tcPr>
            <w:tcW w:w="981" w:type="dxa"/>
            <w:shd w:val="clear" w:color="auto" w:fill="auto"/>
            <w:hideMark/>
          </w:tcPr>
          <w:p w14:paraId="1AF1F034" w14:textId="77777777" w:rsidR="00085841" w:rsidRPr="00CC3FF0" w:rsidRDefault="00085841" w:rsidP="003A0FFC">
            <w:pPr>
              <w:tabs>
                <w:tab w:val="left" w:pos="288"/>
                <w:tab w:val="left" w:pos="576"/>
                <w:tab w:val="left" w:pos="864"/>
                <w:tab w:val="left" w:pos="1152"/>
              </w:tabs>
              <w:spacing w:before="40" w:after="40" w:line="210" w:lineRule="atLeast"/>
              <w:ind w:right="40"/>
              <w:rPr>
                <w:sz w:val="17"/>
              </w:rPr>
            </w:pPr>
            <w:r w:rsidRPr="00CC3FF0">
              <w:rPr>
                <w:sz w:val="17"/>
              </w:rPr>
              <w:t>10</w:t>
            </w:r>
            <w:r w:rsidR="003A0FFC" w:rsidRPr="00CC3FF0">
              <w:rPr>
                <w:sz w:val="17"/>
              </w:rPr>
              <w:t>-</w:t>
            </w:r>
            <w:r w:rsidRPr="00CC3FF0">
              <w:rPr>
                <w:sz w:val="17"/>
              </w:rPr>
              <w:t xml:space="preserve">14 </w:t>
            </w:r>
          </w:p>
        </w:tc>
        <w:tc>
          <w:tcPr>
            <w:tcW w:w="727" w:type="dxa"/>
            <w:shd w:val="clear" w:color="auto" w:fill="auto"/>
            <w:noWrap/>
            <w:hideMark/>
          </w:tcPr>
          <w:p w14:paraId="4E98A885"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5.70</w:t>
            </w:r>
          </w:p>
        </w:tc>
        <w:tc>
          <w:tcPr>
            <w:tcW w:w="735" w:type="dxa"/>
            <w:gridSpan w:val="2"/>
            <w:shd w:val="clear" w:color="auto" w:fill="auto"/>
            <w:noWrap/>
            <w:hideMark/>
          </w:tcPr>
          <w:p w14:paraId="5185E7E8"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5.55</w:t>
            </w:r>
          </w:p>
        </w:tc>
        <w:tc>
          <w:tcPr>
            <w:tcW w:w="748" w:type="dxa"/>
            <w:shd w:val="clear" w:color="auto" w:fill="auto"/>
            <w:noWrap/>
            <w:hideMark/>
          </w:tcPr>
          <w:p w14:paraId="191E9736"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11.25</w:t>
            </w:r>
          </w:p>
        </w:tc>
        <w:tc>
          <w:tcPr>
            <w:tcW w:w="729" w:type="dxa"/>
            <w:gridSpan w:val="2"/>
            <w:shd w:val="clear" w:color="auto" w:fill="auto"/>
            <w:noWrap/>
            <w:hideMark/>
          </w:tcPr>
          <w:p w14:paraId="459BA39F"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5.52</w:t>
            </w:r>
          </w:p>
        </w:tc>
        <w:tc>
          <w:tcPr>
            <w:tcW w:w="742" w:type="dxa"/>
            <w:shd w:val="clear" w:color="auto" w:fill="auto"/>
            <w:noWrap/>
            <w:hideMark/>
          </w:tcPr>
          <w:p w14:paraId="7EE0DCA8"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5.38</w:t>
            </w:r>
          </w:p>
        </w:tc>
        <w:tc>
          <w:tcPr>
            <w:tcW w:w="742" w:type="dxa"/>
            <w:shd w:val="clear" w:color="auto" w:fill="auto"/>
            <w:noWrap/>
            <w:hideMark/>
          </w:tcPr>
          <w:p w14:paraId="137E0754"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10.90</w:t>
            </w:r>
          </w:p>
        </w:tc>
        <w:tc>
          <w:tcPr>
            <w:tcW w:w="739" w:type="dxa"/>
            <w:gridSpan w:val="2"/>
            <w:shd w:val="clear" w:color="auto" w:fill="auto"/>
            <w:noWrap/>
            <w:hideMark/>
          </w:tcPr>
          <w:p w14:paraId="64EBE360"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5.00</w:t>
            </w:r>
          </w:p>
        </w:tc>
        <w:tc>
          <w:tcPr>
            <w:tcW w:w="738" w:type="dxa"/>
            <w:gridSpan w:val="2"/>
            <w:shd w:val="clear" w:color="auto" w:fill="auto"/>
            <w:noWrap/>
            <w:hideMark/>
          </w:tcPr>
          <w:p w14:paraId="487ECD1D"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4.86</w:t>
            </w:r>
          </w:p>
        </w:tc>
        <w:tc>
          <w:tcPr>
            <w:tcW w:w="739" w:type="dxa"/>
            <w:shd w:val="clear" w:color="auto" w:fill="auto"/>
            <w:noWrap/>
            <w:hideMark/>
          </w:tcPr>
          <w:p w14:paraId="438FB950"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9.86</w:t>
            </w:r>
          </w:p>
        </w:tc>
        <w:tc>
          <w:tcPr>
            <w:tcW w:w="737" w:type="dxa"/>
            <w:gridSpan w:val="2"/>
            <w:shd w:val="clear" w:color="auto" w:fill="auto"/>
            <w:noWrap/>
            <w:hideMark/>
          </w:tcPr>
          <w:p w14:paraId="7BC4FB7D"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4.75</w:t>
            </w:r>
          </w:p>
        </w:tc>
        <w:tc>
          <w:tcPr>
            <w:tcW w:w="742" w:type="dxa"/>
            <w:shd w:val="clear" w:color="auto" w:fill="auto"/>
            <w:noWrap/>
            <w:hideMark/>
          </w:tcPr>
          <w:p w14:paraId="4EF0EAE9"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4.65</w:t>
            </w:r>
          </w:p>
        </w:tc>
        <w:tc>
          <w:tcPr>
            <w:tcW w:w="742" w:type="dxa"/>
            <w:shd w:val="clear" w:color="auto" w:fill="auto"/>
            <w:noWrap/>
            <w:hideMark/>
          </w:tcPr>
          <w:p w14:paraId="0B70DA45"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9.40</w:t>
            </w:r>
          </w:p>
        </w:tc>
      </w:tr>
      <w:tr w:rsidR="00085841" w:rsidRPr="00CC3FF0" w14:paraId="64C6D65F" w14:textId="77777777" w:rsidTr="00437C56">
        <w:trPr>
          <w:trHeight w:val="240"/>
        </w:trPr>
        <w:tc>
          <w:tcPr>
            <w:tcW w:w="981" w:type="dxa"/>
            <w:shd w:val="clear" w:color="auto" w:fill="auto"/>
            <w:hideMark/>
          </w:tcPr>
          <w:p w14:paraId="4F0B235E" w14:textId="77777777" w:rsidR="00085841" w:rsidRPr="00CC3FF0" w:rsidRDefault="003A0FFC" w:rsidP="003A0FFC">
            <w:pPr>
              <w:tabs>
                <w:tab w:val="left" w:pos="288"/>
                <w:tab w:val="left" w:pos="576"/>
                <w:tab w:val="left" w:pos="864"/>
                <w:tab w:val="left" w:pos="1152"/>
              </w:tabs>
              <w:spacing w:before="40" w:after="40" w:line="210" w:lineRule="atLeast"/>
              <w:ind w:right="40"/>
              <w:rPr>
                <w:sz w:val="17"/>
              </w:rPr>
            </w:pPr>
            <w:r w:rsidRPr="00CC3FF0">
              <w:rPr>
                <w:sz w:val="17"/>
              </w:rPr>
              <w:t>15-</w:t>
            </w:r>
            <w:r w:rsidR="00085841" w:rsidRPr="00CC3FF0">
              <w:rPr>
                <w:sz w:val="17"/>
              </w:rPr>
              <w:t xml:space="preserve">19 </w:t>
            </w:r>
          </w:p>
        </w:tc>
        <w:tc>
          <w:tcPr>
            <w:tcW w:w="727" w:type="dxa"/>
            <w:shd w:val="clear" w:color="auto" w:fill="auto"/>
            <w:noWrap/>
            <w:hideMark/>
          </w:tcPr>
          <w:p w14:paraId="7958B18D"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5.14</w:t>
            </w:r>
          </w:p>
        </w:tc>
        <w:tc>
          <w:tcPr>
            <w:tcW w:w="735" w:type="dxa"/>
            <w:gridSpan w:val="2"/>
            <w:shd w:val="clear" w:color="auto" w:fill="auto"/>
            <w:noWrap/>
            <w:hideMark/>
          </w:tcPr>
          <w:p w14:paraId="5AA05759"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5.33</w:t>
            </w:r>
          </w:p>
        </w:tc>
        <w:tc>
          <w:tcPr>
            <w:tcW w:w="748" w:type="dxa"/>
            <w:shd w:val="clear" w:color="auto" w:fill="auto"/>
            <w:noWrap/>
            <w:hideMark/>
          </w:tcPr>
          <w:p w14:paraId="5443C52D"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10.47</w:t>
            </w:r>
          </w:p>
        </w:tc>
        <w:tc>
          <w:tcPr>
            <w:tcW w:w="729" w:type="dxa"/>
            <w:gridSpan w:val="2"/>
            <w:shd w:val="clear" w:color="auto" w:fill="auto"/>
            <w:noWrap/>
            <w:hideMark/>
          </w:tcPr>
          <w:p w14:paraId="46F03301"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4.97</w:t>
            </w:r>
          </w:p>
        </w:tc>
        <w:tc>
          <w:tcPr>
            <w:tcW w:w="742" w:type="dxa"/>
            <w:shd w:val="clear" w:color="auto" w:fill="auto"/>
            <w:noWrap/>
            <w:hideMark/>
          </w:tcPr>
          <w:p w14:paraId="07E1772C"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5.09</w:t>
            </w:r>
          </w:p>
        </w:tc>
        <w:tc>
          <w:tcPr>
            <w:tcW w:w="742" w:type="dxa"/>
            <w:shd w:val="clear" w:color="auto" w:fill="auto"/>
            <w:noWrap/>
            <w:hideMark/>
          </w:tcPr>
          <w:p w14:paraId="6FA5833C"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10.06</w:t>
            </w:r>
          </w:p>
        </w:tc>
        <w:tc>
          <w:tcPr>
            <w:tcW w:w="739" w:type="dxa"/>
            <w:gridSpan w:val="2"/>
            <w:shd w:val="clear" w:color="auto" w:fill="auto"/>
            <w:noWrap/>
            <w:hideMark/>
          </w:tcPr>
          <w:p w14:paraId="3BA8941A"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4.98</w:t>
            </w:r>
          </w:p>
        </w:tc>
        <w:tc>
          <w:tcPr>
            <w:tcW w:w="738" w:type="dxa"/>
            <w:gridSpan w:val="2"/>
            <w:shd w:val="clear" w:color="auto" w:fill="auto"/>
            <w:noWrap/>
            <w:hideMark/>
          </w:tcPr>
          <w:p w14:paraId="4D46744C"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4.96</w:t>
            </w:r>
          </w:p>
        </w:tc>
        <w:tc>
          <w:tcPr>
            <w:tcW w:w="739" w:type="dxa"/>
            <w:shd w:val="clear" w:color="auto" w:fill="auto"/>
            <w:noWrap/>
            <w:hideMark/>
          </w:tcPr>
          <w:p w14:paraId="22E8730F"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9.94</w:t>
            </w:r>
          </w:p>
        </w:tc>
        <w:tc>
          <w:tcPr>
            <w:tcW w:w="737" w:type="dxa"/>
            <w:gridSpan w:val="2"/>
            <w:shd w:val="clear" w:color="auto" w:fill="auto"/>
            <w:noWrap/>
            <w:hideMark/>
          </w:tcPr>
          <w:p w14:paraId="4A92CC0F"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4.53</w:t>
            </w:r>
          </w:p>
        </w:tc>
        <w:tc>
          <w:tcPr>
            <w:tcW w:w="742" w:type="dxa"/>
            <w:shd w:val="clear" w:color="auto" w:fill="auto"/>
            <w:noWrap/>
            <w:hideMark/>
          </w:tcPr>
          <w:p w14:paraId="7CAB2B78"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4.49</w:t>
            </w:r>
          </w:p>
        </w:tc>
        <w:tc>
          <w:tcPr>
            <w:tcW w:w="742" w:type="dxa"/>
            <w:shd w:val="clear" w:color="auto" w:fill="auto"/>
            <w:noWrap/>
            <w:hideMark/>
          </w:tcPr>
          <w:p w14:paraId="4DAF9A7F"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9.02</w:t>
            </w:r>
          </w:p>
        </w:tc>
      </w:tr>
      <w:tr w:rsidR="00085841" w:rsidRPr="00CC3FF0" w14:paraId="6BD18086" w14:textId="77777777" w:rsidTr="00437C56">
        <w:trPr>
          <w:trHeight w:val="240"/>
        </w:trPr>
        <w:tc>
          <w:tcPr>
            <w:tcW w:w="981" w:type="dxa"/>
            <w:shd w:val="clear" w:color="auto" w:fill="auto"/>
            <w:hideMark/>
          </w:tcPr>
          <w:p w14:paraId="3B1AEB5B" w14:textId="77777777" w:rsidR="00085841" w:rsidRPr="00CC3FF0" w:rsidRDefault="00085841" w:rsidP="003A0FFC">
            <w:pPr>
              <w:tabs>
                <w:tab w:val="left" w:pos="288"/>
                <w:tab w:val="left" w:pos="576"/>
                <w:tab w:val="left" w:pos="864"/>
                <w:tab w:val="left" w:pos="1152"/>
              </w:tabs>
              <w:spacing w:before="40" w:after="40" w:line="210" w:lineRule="atLeast"/>
              <w:ind w:right="40"/>
              <w:rPr>
                <w:sz w:val="17"/>
              </w:rPr>
            </w:pPr>
            <w:r w:rsidRPr="00CC3FF0">
              <w:rPr>
                <w:sz w:val="17"/>
              </w:rPr>
              <w:t xml:space="preserve">20-24 </w:t>
            </w:r>
          </w:p>
        </w:tc>
        <w:tc>
          <w:tcPr>
            <w:tcW w:w="727" w:type="dxa"/>
            <w:shd w:val="clear" w:color="auto" w:fill="auto"/>
            <w:noWrap/>
            <w:hideMark/>
          </w:tcPr>
          <w:p w14:paraId="12C3CAAB"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4.51</w:t>
            </w:r>
          </w:p>
        </w:tc>
        <w:tc>
          <w:tcPr>
            <w:tcW w:w="735" w:type="dxa"/>
            <w:gridSpan w:val="2"/>
            <w:shd w:val="clear" w:color="auto" w:fill="auto"/>
            <w:noWrap/>
            <w:hideMark/>
          </w:tcPr>
          <w:p w14:paraId="7C42B5F8"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5.00</w:t>
            </w:r>
          </w:p>
        </w:tc>
        <w:tc>
          <w:tcPr>
            <w:tcW w:w="748" w:type="dxa"/>
            <w:shd w:val="clear" w:color="auto" w:fill="auto"/>
            <w:noWrap/>
            <w:hideMark/>
          </w:tcPr>
          <w:p w14:paraId="264BDF9C"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9.51</w:t>
            </w:r>
          </w:p>
        </w:tc>
        <w:tc>
          <w:tcPr>
            <w:tcW w:w="729" w:type="dxa"/>
            <w:gridSpan w:val="2"/>
            <w:shd w:val="clear" w:color="auto" w:fill="auto"/>
            <w:noWrap/>
            <w:hideMark/>
          </w:tcPr>
          <w:p w14:paraId="47CE2888"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4.23</w:t>
            </w:r>
          </w:p>
        </w:tc>
        <w:tc>
          <w:tcPr>
            <w:tcW w:w="742" w:type="dxa"/>
            <w:shd w:val="clear" w:color="auto" w:fill="auto"/>
            <w:noWrap/>
            <w:hideMark/>
          </w:tcPr>
          <w:p w14:paraId="4AF5C079"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4.69</w:t>
            </w:r>
          </w:p>
        </w:tc>
        <w:tc>
          <w:tcPr>
            <w:tcW w:w="742" w:type="dxa"/>
            <w:shd w:val="clear" w:color="auto" w:fill="auto"/>
            <w:noWrap/>
            <w:hideMark/>
          </w:tcPr>
          <w:p w14:paraId="50E5BE58"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8.92</w:t>
            </w:r>
          </w:p>
        </w:tc>
        <w:tc>
          <w:tcPr>
            <w:tcW w:w="739" w:type="dxa"/>
            <w:gridSpan w:val="2"/>
            <w:shd w:val="clear" w:color="auto" w:fill="auto"/>
            <w:noWrap/>
            <w:hideMark/>
          </w:tcPr>
          <w:p w14:paraId="18C40E63"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4.34</w:t>
            </w:r>
          </w:p>
        </w:tc>
        <w:tc>
          <w:tcPr>
            <w:tcW w:w="738" w:type="dxa"/>
            <w:gridSpan w:val="2"/>
            <w:shd w:val="clear" w:color="auto" w:fill="auto"/>
            <w:noWrap/>
            <w:hideMark/>
          </w:tcPr>
          <w:p w14:paraId="3468AC54"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4.58</w:t>
            </w:r>
          </w:p>
        </w:tc>
        <w:tc>
          <w:tcPr>
            <w:tcW w:w="739" w:type="dxa"/>
            <w:shd w:val="clear" w:color="auto" w:fill="auto"/>
            <w:noWrap/>
            <w:hideMark/>
          </w:tcPr>
          <w:p w14:paraId="2EA7ED7B"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8.92</w:t>
            </w:r>
          </w:p>
        </w:tc>
        <w:tc>
          <w:tcPr>
            <w:tcW w:w="737" w:type="dxa"/>
            <w:gridSpan w:val="2"/>
            <w:shd w:val="clear" w:color="auto" w:fill="auto"/>
            <w:noWrap/>
            <w:hideMark/>
          </w:tcPr>
          <w:p w14:paraId="7B4E4ECA"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4.38</w:t>
            </w:r>
          </w:p>
        </w:tc>
        <w:tc>
          <w:tcPr>
            <w:tcW w:w="742" w:type="dxa"/>
            <w:shd w:val="clear" w:color="auto" w:fill="auto"/>
            <w:noWrap/>
            <w:hideMark/>
          </w:tcPr>
          <w:p w14:paraId="063183B0"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4.55</w:t>
            </w:r>
          </w:p>
        </w:tc>
        <w:tc>
          <w:tcPr>
            <w:tcW w:w="742" w:type="dxa"/>
            <w:shd w:val="clear" w:color="auto" w:fill="auto"/>
            <w:noWrap/>
            <w:hideMark/>
          </w:tcPr>
          <w:p w14:paraId="3495A46C"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8.93</w:t>
            </w:r>
          </w:p>
        </w:tc>
      </w:tr>
      <w:tr w:rsidR="00085841" w:rsidRPr="00CC3FF0" w14:paraId="5F6D685A" w14:textId="77777777" w:rsidTr="00437C56">
        <w:trPr>
          <w:trHeight w:val="240"/>
        </w:trPr>
        <w:tc>
          <w:tcPr>
            <w:tcW w:w="981" w:type="dxa"/>
            <w:shd w:val="clear" w:color="auto" w:fill="auto"/>
            <w:hideMark/>
          </w:tcPr>
          <w:p w14:paraId="5F3C84D9" w14:textId="77777777" w:rsidR="00085841" w:rsidRPr="00CC3FF0" w:rsidRDefault="003A0FFC" w:rsidP="003A0FFC">
            <w:pPr>
              <w:tabs>
                <w:tab w:val="left" w:pos="288"/>
                <w:tab w:val="left" w:pos="576"/>
                <w:tab w:val="left" w:pos="864"/>
                <w:tab w:val="left" w:pos="1152"/>
              </w:tabs>
              <w:spacing w:before="40" w:after="40" w:line="210" w:lineRule="atLeast"/>
              <w:ind w:right="40"/>
              <w:rPr>
                <w:sz w:val="17"/>
              </w:rPr>
            </w:pPr>
            <w:r w:rsidRPr="00CC3FF0">
              <w:rPr>
                <w:sz w:val="17"/>
              </w:rPr>
              <w:t>25-</w:t>
            </w:r>
            <w:r w:rsidR="00085841" w:rsidRPr="00CC3FF0">
              <w:rPr>
                <w:sz w:val="17"/>
              </w:rPr>
              <w:t xml:space="preserve">29 </w:t>
            </w:r>
          </w:p>
        </w:tc>
        <w:tc>
          <w:tcPr>
            <w:tcW w:w="727" w:type="dxa"/>
            <w:shd w:val="clear" w:color="auto" w:fill="auto"/>
            <w:noWrap/>
            <w:hideMark/>
          </w:tcPr>
          <w:p w14:paraId="2FC14F86"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4.05</w:t>
            </w:r>
          </w:p>
        </w:tc>
        <w:tc>
          <w:tcPr>
            <w:tcW w:w="735" w:type="dxa"/>
            <w:gridSpan w:val="2"/>
            <w:shd w:val="clear" w:color="auto" w:fill="auto"/>
            <w:noWrap/>
            <w:hideMark/>
          </w:tcPr>
          <w:p w14:paraId="2614A797"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4.50</w:t>
            </w:r>
          </w:p>
        </w:tc>
        <w:tc>
          <w:tcPr>
            <w:tcW w:w="748" w:type="dxa"/>
            <w:shd w:val="clear" w:color="auto" w:fill="auto"/>
            <w:noWrap/>
            <w:hideMark/>
          </w:tcPr>
          <w:p w14:paraId="016E1284"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8.55</w:t>
            </w:r>
          </w:p>
        </w:tc>
        <w:tc>
          <w:tcPr>
            <w:tcW w:w="729" w:type="dxa"/>
            <w:gridSpan w:val="2"/>
            <w:shd w:val="clear" w:color="auto" w:fill="auto"/>
            <w:noWrap/>
            <w:hideMark/>
          </w:tcPr>
          <w:p w14:paraId="76C91071"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3.79</w:t>
            </w:r>
          </w:p>
        </w:tc>
        <w:tc>
          <w:tcPr>
            <w:tcW w:w="742" w:type="dxa"/>
            <w:shd w:val="clear" w:color="auto" w:fill="auto"/>
            <w:noWrap/>
            <w:hideMark/>
          </w:tcPr>
          <w:p w14:paraId="1A88ABA0"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4.28</w:t>
            </w:r>
          </w:p>
        </w:tc>
        <w:tc>
          <w:tcPr>
            <w:tcW w:w="742" w:type="dxa"/>
            <w:shd w:val="clear" w:color="auto" w:fill="auto"/>
            <w:noWrap/>
            <w:hideMark/>
          </w:tcPr>
          <w:p w14:paraId="082CDFC9"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8.07</w:t>
            </w:r>
          </w:p>
        </w:tc>
        <w:tc>
          <w:tcPr>
            <w:tcW w:w="739" w:type="dxa"/>
            <w:gridSpan w:val="2"/>
            <w:shd w:val="clear" w:color="auto" w:fill="auto"/>
            <w:noWrap/>
            <w:hideMark/>
          </w:tcPr>
          <w:p w14:paraId="3C91E083"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3.79</w:t>
            </w:r>
          </w:p>
        </w:tc>
        <w:tc>
          <w:tcPr>
            <w:tcW w:w="738" w:type="dxa"/>
            <w:gridSpan w:val="2"/>
            <w:shd w:val="clear" w:color="auto" w:fill="auto"/>
            <w:noWrap/>
            <w:hideMark/>
          </w:tcPr>
          <w:p w14:paraId="435EC7CC"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4.13</w:t>
            </w:r>
          </w:p>
        </w:tc>
        <w:tc>
          <w:tcPr>
            <w:tcW w:w="739" w:type="dxa"/>
            <w:shd w:val="clear" w:color="auto" w:fill="auto"/>
            <w:noWrap/>
            <w:hideMark/>
          </w:tcPr>
          <w:p w14:paraId="2623BE85"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7.92</w:t>
            </w:r>
          </w:p>
        </w:tc>
        <w:tc>
          <w:tcPr>
            <w:tcW w:w="737" w:type="dxa"/>
            <w:gridSpan w:val="2"/>
            <w:shd w:val="clear" w:color="auto" w:fill="auto"/>
            <w:noWrap/>
            <w:hideMark/>
          </w:tcPr>
          <w:p w14:paraId="4450ACE3"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3.70</w:t>
            </w:r>
          </w:p>
        </w:tc>
        <w:tc>
          <w:tcPr>
            <w:tcW w:w="742" w:type="dxa"/>
            <w:shd w:val="clear" w:color="auto" w:fill="auto"/>
            <w:noWrap/>
            <w:hideMark/>
          </w:tcPr>
          <w:p w14:paraId="66055F9F"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4.04</w:t>
            </w:r>
          </w:p>
        </w:tc>
        <w:tc>
          <w:tcPr>
            <w:tcW w:w="742" w:type="dxa"/>
            <w:shd w:val="clear" w:color="auto" w:fill="auto"/>
            <w:noWrap/>
            <w:hideMark/>
          </w:tcPr>
          <w:p w14:paraId="77324AD3"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7.75</w:t>
            </w:r>
          </w:p>
        </w:tc>
      </w:tr>
      <w:tr w:rsidR="00085841" w:rsidRPr="00CC3FF0" w14:paraId="003FF525" w14:textId="77777777" w:rsidTr="00437C56">
        <w:trPr>
          <w:trHeight w:val="240"/>
        </w:trPr>
        <w:tc>
          <w:tcPr>
            <w:tcW w:w="981" w:type="dxa"/>
            <w:shd w:val="clear" w:color="auto" w:fill="auto"/>
            <w:hideMark/>
          </w:tcPr>
          <w:p w14:paraId="03492D86" w14:textId="77777777" w:rsidR="00085841" w:rsidRPr="00CC3FF0" w:rsidRDefault="00085841" w:rsidP="003A0FFC">
            <w:pPr>
              <w:tabs>
                <w:tab w:val="left" w:pos="288"/>
                <w:tab w:val="left" w:pos="576"/>
                <w:tab w:val="left" w:pos="864"/>
                <w:tab w:val="left" w:pos="1152"/>
              </w:tabs>
              <w:spacing w:before="40" w:after="40" w:line="210" w:lineRule="atLeast"/>
              <w:ind w:right="40"/>
              <w:rPr>
                <w:sz w:val="17"/>
              </w:rPr>
            </w:pPr>
            <w:r w:rsidRPr="00CC3FF0">
              <w:rPr>
                <w:sz w:val="17"/>
              </w:rPr>
              <w:t xml:space="preserve">30-34 </w:t>
            </w:r>
          </w:p>
        </w:tc>
        <w:tc>
          <w:tcPr>
            <w:tcW w:w="727" w:type="dxa"/>
            <w:shd w:val="clear" w:color="auto" w:fill="auto"/>
            <w:noWrap/>
            <w:hideMark/>
          </w:tcPr>
          <w:p w14:paraId="29642594"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3.55</w:t>
            </w:r>
          </w:p>
        </w:tc>
        <w:tc>
          <w:tcPr>
            <w:tcW w:w="735" w:type="dxa"/>
            <w:gridSpan w:val="2"/>
            <w:shd w:val="clear" w:color="auto" w:fill="auto"/>
            <w:noWrap/>
            <w:hideMark/>
          </w:tcPr>
          <w:p w14:paraId="02026594"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3.93</w:t>
            </w:r>
          </w:p>
        </w:tc>
        <w:tc>
          <w:tcPr>
            <w:tcW w:w="748" w:type="dxa"/>
            <w:shd w:val="clear" w:color="auto" w:fill="auto"/>
            <w:noWrap/>
            <w:hideMark/>
          </w:tcPr>
          <w:p w14:paraId="30FF9BD5"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7.48</w:t>
            </w:r>
          </w:p>
        </w:tc>
        <w:tc>
          <w:tcPr>
            <w:tcW w:w="729" w:type="dxa"/>
            <w:gridSpan w:val="2"/>
            <w:shd w:val="clear" w:color="auto" w:fill="auto"/>
            <w:noWrap/>
            <w:hideMark/>
          </w:tcPr>
          <w:p w14:paraId="590A15A5"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3.73</w:t>
            </w:r>
          </w:p>
        </w:tc>
        <w:tc>
          <w:tcPr>
            <w:tcW w:w="742" w:type="dxa"/>
            <w:shd w:val="clear" w:color="auto" w:fill="auto"/>
            <w:noWrap/>
            <w:hideMark/>
          </w:tcPr>
          <w:p w14:paraId="72ED2E8F"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4.17</w:t>
            </w:r>
          </w:p>
        </w:tc>
        <w:tc>
          <w:tcPr>
            <w:tcW w:w="742" w:type="dxa"/>
            <w:shd w:val="clear" w:color="auto" w:fill="auto"/>
            <w:noWrap/>
            <w:hideMark/>
          </w:tcPr>
          <w:p w14:paraId="10201911"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7.90</w:t>
            </w:r>
          </w:p>
        </w:tc>
        <w:tc>
          <w:tcPr>
            <w:tcW w:w="739" w:type="dxa"/>
            <w:gridSpan w:val="2"/>
            <w:shd w:val="clear" w:color="auto" w:fill="auto"/>
            <w:noWrap/>
            <w:hideMark/>
          </w:tcPr>
          <w:p w14:paraId="3A6E510E"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3.63</w:t>
            </w:r>
          </w:p>
        </w:tc>
        <w:tc>
          <w:tcPr>
            <w:tcW w:w="738" w:type="dxa"/>
            <w:gridSpan w:val="2"/>
            <w:shd w:val="clear" w:color="auto" w:fill="auto"/>
            <w:noWrap/>
            <w:hideMark/>
          </w:tcPr>
          <w:p w14:paraId="3528628C"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4.01</w:t>
            </w:r>
          </w:p>
        </w:tc>
        <w:tc>
          <w:tcPr>
            <w:tcW w:w="739" w:type="dxa"/>
            <w:shd w:val="clear" w:color="auto" w:fill="auto"/>
            <w:noWrap/>
            <w:hideMark/>
          </w:tcPr>
          <w:p w14:paraId="6959743E"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7.64</w:t>
            </w:r>
          </w:p>
        </w:tc>
        <w:tc>
          <w:tcPr>
            <w:tcW w:w="737" w:type="dxa"/>
            <w:gridSpan w:val="2"/>
            <w:shd w:val="clear" w:color="auto" w:fill="auto"/>
            <w:noWrap/>
            <w:hideMark/>
          </w:tcPr>
          <w:p w14:paraId="27CD5122"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3.54</w:t>
            </w:r>
          </w:p>
        </w:tc>
        <w:tc>
          <w:tcPr>
            <w:tcW w:w="742" w:type="dxa"/>
            <w:shd w:val="clear" w:color="auto" w:fill="auto"/>
            <w:noWrap/>
            <w:hideMark/>
          </w:tcPr>
          <w:p w14:paraId="0AAE3A54"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3.93</w:t>
            </w:r>
          </w:p>
        </w:tc>
        <w:tc>
          <w:tcPr>
            <w:tcW w:w="742" w:type="dxa"/>
            <w:shd w:val="clear" w:color="auto" w:fill="auto"/>
            <w:noWrap/>
            <w:hideMark/>
          </w:tcPr>
          <w:p w14:paraId="59006C1A"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7.48</w:t>
            </w:r>
          </w:p>
        </w:tc>
      </w:tr>
      <w:tr w:rsidR="00085841" w:rsidRPr="00CC3FF0" w14:paraId="59BEAD42" w14:textId="77777777" w:rsidTr="00437C56">
        <w:trPr>
          <w:trHeight w:val="240"/>
        </w:trPr>
        <w:tc>
          <w:tcPr>
            <w:tcW w:w="981" w:type="dxa"/>
            <w:shd w:val="clear" w:color="auto" w:fill="auto"/>
            <w:hideMark/>
          </w:tcPr>
          <w:p w14:paraId="30AC3BCC" w14:textId="77777777" w:rsidR="00085841" w:rsidRPr="00CC3FF0" w:rsidRDefault="00085841" w:rsidP="003A0FFC">
            <w:pPr>
              <w:tabs>
                <w:tab w:val="left" w:pos="288"/>
                <w:tab w:val="left" w:pos="576"/>
                <w:tab w:val="left" w:pos="864"/>
                <w:tab w:val="left" w:pos="1152"/>
              </w:tabs>
              <w:spacing w:before="40" w:after="40" w:line="210" w:lineRule="atLeast"/>
              <w:ind w:right="40"/>
              <w:rPr>
                <w:sz w:val="17"/>
              </w:rPr>
            </w:pPr>
            <w:r w:rsidRPr="00CC3FF0">
              <w:rPr>
                <w:sz w:val="17"/>
              </w:rPr>
              <w:t xml:space="preserve">35-39 </w:t>
            </w:r>
          </w:p>
        </w:tc>
        <w:tc>
          <w:tcPr>
            <w:tcW w:w="727" w:type="dxa"/>
            <w:shd w:val="clear" w:color="auto" w:fill="auto"/>
            <w:noWrap/>
            <w:hideMark/>
          </w:tcPr>
          <w:p w14:paraId="5A7ED328"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3.17</w:t>
            </w:r>
          </w:p>
        </w:tc>
        <w:tc>
          <w:tcPr>
            <w:tcW w:w="735" w:type="dxa"/>
            <w:gridSpan w:val="2"/>
            <w:shd w:val="clear" w:color="auto" w:fill="auto"/>
            <w:noWrap/>
            <w:hideMark/>
          </w:tcPr>
          <w:p w14:paraId="4E7789C9"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3.49</w:t>
            </w:r>
          </w:p>
        </w:tc>
        <w:tc>
          <w:tcPr>
            <w:tcW w:w="748" w:type="dxa"/>
            <w:shd w:val="clear" w:color="auto" w:fill="auto"/>
            <w:noWrap/>
            <w:hideMark/>
          </w:tcPr>
          <w:p w14:paraId="5AEDBF35"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6.66</w:t>
            </w:r>
          </w:p>
        </w:tc>
        <w:tc>
          <w:tcPr>
            <w:tcW w:w="729" w:type="dxa"/>
            <w:gridSpan w:val="2"/>
            <w:shd w:val="clear" w:color="auto" w:fill="auto"/>
            <w:noWrap/>
            <w:hideMark/>
          </w:tcPr>
          <w:p w14:paraId="6DCD3043"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3.36</w:t>
            </w:r>
          </w:p>
        </w:tc>
        <w:tc>
          <w:tcPr>
            <w:tcW w:w="742" w:type="dxa"/>
            <w:shd w:val="clear" w:color="auto" w:fill="auto"/>
            <w:noWrap/>
            <w:hideMark/>
          </w:tcPr>
          <w:p w14:paraId="73C17CA3"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3.72</w:t>
            </w:r>
          </w:p>
        </w:tc>
        <w:tc>
          <w:tcPr>
            <w:tcW w:w="742" w:type="dxa"/>
            <w:shd w:val="clear" w:color="auto" w:fill="auto"/>
            <w:noWrap/>
            <w:hideMark/>
          </w:tcPr>
          <w:p w14:paraId="60D7749F"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7.08</w:t>
            </w:r>
          </w:p>
        </w:tc>
        <w:tc>
          <w:tcPr>
            <w:tcW w:w="739" w:type="dxa"/>
            <w:gridSpan w:val="2"/>
            <w:shd w:val="clear" w:color="auto" w:fill="auto"/>
            <w:noWrap/>
            <w:hideMark/>
          </w:tcPr>
          <w:p w14:paraId="44A1D7E5"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3.57</w:t>
            </w:r>
          </w:p>
        </w:tc>
        <w:tc>
          <w:tcPr>
            <w:tcW w:w="738" w:type="dxa"/>
            <w:gridSpan w:val="2"/>
            <w:shd w:val="clear" w:color="auto" w:fill="auto"/>
            <w:noWrap/>
            <w:hideMark/>
          </w:tcPr>
          <w:p w14:paraId="0FE447C2"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3.90</w:t>
            </w:r>
          </w:p>
        </w:tc>
        <w:tc>
          <w:tcPr>
            <w:tcW w:w="739" w:type="dxa"/>
            <w:shd w:val="clear" w:color="auto" w:fill="auto"/>
            <w:noWrap/>
            <w:hideMark/>
          </w:tcPr>
          <w:p w14:paraId="43A18F9B"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7.48</w:t>
            </w:r>
          </w:p>
        </w:tc>
        <w:tc>
          <w:tcPr>
            <w:tcW w:w="737" w:type="dxa"/>
            <w:gridSpan w:val="2"/>
            <w:shd w:val="clear" w:color="auto" w:fill="auto"/>
            <w:noWrap/>
            <w:hideMark/>
          </w:tcPr>
          <w:p w14:paraId="280EF4A4"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3.40</w:t>
            </w:r>
          </w:p>
        </w:tc>
        <w:tc>
          <w:tcPr>
            <w:tcW w:w="742" w:type="dxa"/>
            <w:shd w:val="clear" w:color="auto" w:fill="auto"/>
            <w:noWrap/>
            <w:hideMark/>
          </w:tcPr>
          <w:p w14:paraId="60CC0E6B"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3.81</w:t>
            </w:r>
          </w:p>
        </w:tc>
        <w:tc>
          <w:tcPr>
            <w:tcW w:w="742" w:type="dxa"/>
            <w:shd w:val="clear" w:color="auto" w:fill="auto"/>
            <w:noWrap/>
            <w:hideMark/>
          </w:tcPr>
          <w:p w14:paraId="0F520CB8"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7.21</w:t>
            </w:r>
          </w:p>
        </w:tc>
      </w:tr>
      <w:tr w:rsidR="00D661FD" w:rsidRPr="00CC3FF0" w14:paraId="5DE09688" w14:textId="77777777" w:rsidTr="00437C56">
        <w:trPr>
          <w:trHeight w:val="240"/>
        </w:trPr>
        <w:tc>
          <w:tcPr>
            <w:tcW w:w="981" w:type="dxa"/>
            <w:shd w:val="clear" w:color="auto" w:fill="auto"/>
            <w:hideMark/>
          </w:tcPr>
          <w:p w14:paraId="0309A295" w14:textId="77777777" w:rsidR="00085841" w:rsidRPr="00CC3FF0" w:rsidRDefault="003A0FFC" w:rsidP="003A0FFC">
            <w:pPr>
              <w:tabs>
                <w:tab w:val="left" w:pos="288"/>
                <w:tab w:val="left" w:pos="576"/>
                <w:tab w:val="left" w:pos="864"/>
                <w:tab w:val="left" w:pos="1152"/>
              </w:tabs>
              <w:spacing w:before="40" w:after="40" w:line="210" w:lineRule="atLeast"/>
              <w:ind w:right="40"/>
              <w:rPr>
                <w:sz w:val="17"/>
              </w:rPr>
            </w:pPr>
            <w:r w:rsidRPr="00CC3FF0">
              <w:rPr>
                <w:sz w:val="17"/>
              </w:rPr>
              <w:t>40-</w:t>
            </w:r>
            <w:r w:rsidR="00085841" w:rsidRPr="00CC3FF0">
              <w:rPr>
                <w:sz w:val="17"/>
              </w:rPr>
              <w:t xml:space="preserve">44 </w:t>
            </w:r>
          </w:p>
        </w:tc>
        <w:tc>
          <w:tcPr>
            <w:tcW w:w="727" w:type="dxa"/>
            <w:shd w:val="clear" w:color="auto" w:fill="auto"/>
            <w:noWrap/>
            <w:hideMark/>
          </w:tcPr>
          <w:p w14:paraId="23AEED4C"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2.61</w:t>
            </w:r>
          </w:p>
        </w:tc>
        <w:tc>
          <w:tcPr>
            <w:tcW w:w="728" w:type="dxa"/>
            <w:shd w:val="clear" w:color="auto" w:fill="auto"/>
            <w:noWrap/>
            <w:hideMark/>
          </w:tcPr>
          <w:p w14:paraId="08D234D0"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2.83</w:t>
            </w:r>
          </w:p>
        </w:tc>
        <w:tc>
          <w:tcPr>
            <w:tcW w:w="755" w:type="dxa"/>
            <w:gridSpan w:val="2"/>
            <w:shd w:val="clear" w:color="auto" w:fill="auto"/>
            <w:noWrap/>
            <w:hideMark/>
          </w:tcPr>
          <w:p w14:paraId="0340BC86"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5.44</w:t>
            </w:r>
          </w:p>
        </w:tc>
        <w:tc>
          <w:tcPr>
            <w:tcW w:w="729" w:type="dxa"/>
            <w:gridSpan w:val="2"/>
            <w:shd w:val="clear" w:color="auto" w:fill="auto"/>
            <w:noWrap/>
            <w:hideMark/>
          </w:tcPr>
          <w:p w14:paraId="658D138E"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2.86</w:t>
            </w:r>
          </w:p>
        </w:tc>
        <w:tc>
          <w:tcPr>
            <w:tcW w:w="742" w:type="dxa"/>
            <w:shd w:val="clear" w:color="auto" w:fill="auto"/>
            <w:noWrap/>
            <w:hideMark/>
          </w:tcPr>
          <w:p w14:paraId="7034153D"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3.13</w:t>
            </w:r>
          </w:p>
        </w:tc>
        <w:tc>
          <w:tcPr>
            <w:tcW w:w="742" w:type="dxa"/>
            <w:shd w:val="clear" w:color="auto" w:fill="auto"/>
            <w:noWrap/>
            <w:hideMark/>
          </w:tcPr>
          <w:p w14:paraId="191FB029"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5.99</w:t>
            </w:r>
          </w:p>
        </w:tc>
        <w:tc>
          <w:tcPr>
            <w:tcW w:w="739" w:type="dxa"/>
            <w:gridSpan w:val="2"/>
            <w:shd w:val="clear" w:color="auto" w:fill="auto"/>
            <w:noWrap/>
            <w:hideMark/>
          </w:tcPr>
          <w:p w14:paraId="6FB5D70E"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3.02</w:t>
            </w:r>
          </w:p>
        </w:tc>
        <w:tc>
          <w:tcPr>
            <w:tcW w:w="728" w:type="dxa"/>
            <w:shd w:val="clear" w:color="auto" w:fill="auto"/>
            <w:noWrap/>
            <w:hideMark/>
          </w:tcPr>
          <w:p w14:paraId="2E081CD6"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3.30</w:t>
            </w:r>
          </w:p>
        </w:tc>
        <w:tc>
          <w:tcPr>
            <w:tcW w:w="749" w:type="dxa"/>
            <w:gridSpan w:val="2"/>
            <w:shd w:val="clear" w:color="auto" w:fill="auto"/>
            <w:noWrap/>
            <w:hideMark/>
          </w:tcPr>
          <w:p w14:paraId="08471530"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6.32</w:t>
            </w:r>
          </w:p>
        </w:tc>
        <w:tc>
          <w:tcPr>
            <w:tcW w:w="737" w:type="dxa"/>
            <w:gridSpan w:val="2"/>
            <w:shd w:val="clear" w:color="auto" w:fill="auto"/>
            <w:noWrap/>
            <w:hideMark/>
          </w:tcPr>
          <w:p w14:paraId="2A0484F1"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3.27</w:t>
            </w:r>
          </w:p>
        </w:tc>
        <w:tc>
          <w:tcPr>
            <w:tcW w:w="742" w:type="dxa"/>
            <w:shd w:val="clear" w:color="auto" w:fill="auto"/>
            <w:noWrap/>
            <w:hideMark/>
          </w:tcPr>
          <w:p w14:paraId="0A6CD55D"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3.60</w:t>
            </w:r>
          </w:p>
        </w:tc>
        <w:tc>
          <w:tcPr>
            <w:tcW w:w="742" w:type="dxa"/>
            <w:shd w:val="clear" w:color="auto" w:fill="auto"/>
            <w:noWrap/>
            <w:hideMark/>
          </w:tcPr>
          <w:p w14:paraId="0C421306"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6.87</w:t>
            </w:r>
          </w:p>
        </w:tc>
      </w:tr>
      <w:tr w:rsidR="00D661FD" w:rsidRPr="00CC3FF0" w14:paraId="6EDD0ACD" w14:textId="77777777" w:rsidTr="00437C56">
        <w:trPr>
          <w:trHeight w:val="240"/>
        </w:trPr>
        <w:tc>
          <w:tcPr>
            <w:tcW w:w="981" w:type="dxa"/>
            <w:shd w:val="clear" w:color="auto" w:fill="auto"/>
            <w:hideMark/>
          </w:tcPr>
          <w:p w14:paraId="0BFBD8F2" w14:textId="77777777" w:rsidR="00085841" w:rsidRPr="00CC3FF0" w:rsidRDefault="003A0FFC" w:rsidP="003A0FFC">
            <w:pPr>
              <w:tabs>
                <w:tab w:val="left" w:pos="288"/>
                <w:tab w:val="left" w:pos="576"/>
                <w:tab w:val="left" w:pos="864"/>
                <w:tab w:val="left" w:pos="1152"/>
              </w:tabs>
              <w:spacing w:before="40" w:after="40" w:line="210" w:lineRule="atLeast"/>
              <w:ind w:right="40"/>
              <w:rPr>
                <w:sz w:val="17"/>
              </w:rPr>
            </w:pPr>
            <w:r w:rsidRPr="00CC3FF0">
              <w:rPr>
                <w:sz w:val="17"/>
              </w:rPr>
              <w:t>45-</w:t>
            </w:r>
            <w:r w:rsidR="00085841" w:rsidRPr="00CC3FF0">
              <w:rPr>
                <w:sz w:val="17"/>
              </w:rPr>
              <w:t xml:space="preserve">49 </w:t>
            </w:r>
          </w:p>
        </w:tc>
        <w:tc>
          <w:tcPr>
            <w:tcW w:w="727" w:type="dxa"/>
            <w:shd w:val="clear" w:color="auto" w:fill="auto"/>
            <w:noWrap/>
            <w:hideMark/>
          </w:tcPr>
          <w:p w14:paraId="57BE60DA"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2.05</w:t>
            </w:r>
          </w:p>
        </w:tc>
        <w:tc>
          <w:tcPr>
            <w:tcW w:w="728" w:type="dxa"/>
            <w:shd w:val="clear" w:color="auto" w:fill="auto"/>
            <w:noWrap/>
            <w:hideMark/>
          </w:tcPr>
          <w:p w14:paraId="3D967A17"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2.22</w:t>
            </w:r>
          </w:p>
        </w:tc>
        <w:tc>
          <w:tcPr>
            <w:tcW w:w="755" w:type="dxa"/>
            <w:gridSpan w:val="2"/>
            <w:shd w:val="clear" w:color="auto" w:fill="auto"/>
            <w:noWrap/>
            <w:hideMark/>
          </w:tcPr>
          <w:p w14:paraId="50D6979A"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4.27</w:t>
            </w:r>
          </w:p>
        </w:tc>
        <w:tc>
          <w:tcPr>
            <w:tcW w:w="729" w:type="dxa"/>
            <w:gridSpan w:val="2"/>
            <w:shd w:val="clear" w:color="auto" w:fill="auto"/>
            <w:noWrap/>
            <w:hideMark/>
          </w:tcPr>
          <w:p w14:paraId="5382C137"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2.38</w:t>
            </w:r>
          </w:p>
        </w:tc>
        <w:tc>
          <w:tcPr>
            <w:tcW w:w="742" w:type="dxa"/>
            <w:shd w:val="clear" w:color="auto" w:fill="auto"/>
            <w:noWrap/>
            <w:hideMark/>
          </w:tcPr>
          <w:p w14:paraId="5A3B45C1"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2.62</w:t>
            </w:r>
          </w:p>
        </w:tc>
        <w:tc>
          <w:tcPr>
            <w:tcW w:w="742" w:type="dxa"/>
            <w:shd w:val="clear" w:color="auto" w:fill="auto"/>
            <w:noWrap/>
            <w:hideMark/>
          </w:tcPr>
          <w:p w14:paraId="2EEFD0BC"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4.99</w:t>
            </w:r>
          </w:p>
        </w:tc>
        <w:tc>
          <w:tcPr>
            <w:tcW w:w="739" w:type="dxa"/>
            <w:gridSpan w:val="2"/>
            <w:shd w:val="clear" w:color="auto" w:fill="auto"/>
            <w:noWrap/>
            <w:hideMark/>
          </w:tcPr>
          <w:p w14:paraId="41278B0C"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2.55</w:t>
            </w:r>
          </w:p>
        </w:tc>
        <w:tc>
          <w:tcPr>
            <w:tcW w:w="728" w:type="dxa"/>
            <w:shd w:val="clear" w:color="auto" w:fill="auto"/>
            <w:noWrap/>
            <w:hideMark/>
          </w:tcPr>
          <w:p w14:paraId="250E2187"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2.80</w:t>
            </w:r>
          </w:p>
        </w:tc>
        <w:tc>
          <w:tcPr>
            <w:tcW w:w="749" w:type="dxa"/>
            <w:gridSpan w:val="2"/>
            <w:shd w:val="clear" w:color="auto" w:fill="auto"/>
            <w:noWrap/>
            <w:hideMark/>
          </w:tcPr>
          <w:p w14:paraId="2A290D8A"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5.34</w:t>
            </w:r>
          </w:p>
        </w:tc>
        <w:tc>
          <w:tcPr>
            <w:tcW w:w="737" w:type="dxa"/>
            <w:gridSpan w:val="2"/>
            <w:shd w:val="clear" w:color="auto" w:fill="auto"/>
            <w:noWrap/>
            <w:hideMark/>
          </w:tcPr>
          <w:p w14:paraId="03F92447"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2.69</w:t>
            </w:r>
          </w:p>
        </w:tc>
        <w:tc>
          <w:tcPr>
            <w:tcW w:w="742" w:type="dxa"/>
            <w:shd w:val="clear" w:color="auto" w:fill="auto"/>
            <w:noWrap/>
            <w:hideMark/>
          </w:tcPr>
          <w:p w14:paraId="07F173AA"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3.01</w:t>
            </w:r>
          </w:p>
        </w:tc>
        <w:tc>
          <w:tcPr>
            <w:tcW w:w="742" w:type="dxa"/>
            <w:shd w:val="clear" w:color="auto" w:fill="auto"/>
            <w:noWrap/>
            <w:hideMark/>
          </w:tcPr>
          <w:p w14:paraId="54EEF941"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5.70</w:t>
            </w:r>
          </w:p>
        </w:tc>
      </w:tr>
      <w:tr w:rsidR="00D661FD" w:rsidRPr="00CC3FF0" w14:paraId="6EB1C8C9" w14:textId="77777777" w:rsidTr="00437C56">
        <w:trPr>
          <w:trHeight w:val="240"/>
        </w:trPr>
        <w:tc>
          <w:tcPr>
            <w:tcW w:w="981" w:type="dxa"/>
            <w:shd w:val="clear" w:color="auto" w:fill="auto"/>
            <w:hideMark/>
          </w:tcPr>
          <w:p w14:paraId="30F452A9" w14:textId="77777777" w:rsidR="00085841" w:rsidRPr="00CC3FF0" w:rsidRDefault="00085841" w:rsidP="003A0FFC">
            <w:pPr>
              <w:tabs>
                <w:tab w:val="left" w:pos="288"/>
                <w:tab w:val="left" w:pos="576"/>
                <w:tab w:val="left" w:pos="864"/>
                <w:tab w:val="left" w:pos="1152"/>
              </w:tabs>
              <w:spacing w:before="40" w:after="40" w:line="210" w:lineRule="atLeast"/>
              <w:ind w:right="40"/>
              <w:rPr>
                <w:sz w:val="17"/>
              </w:rPr>
            </w:pPr>
            <w:r w:rsidRPr="00CC3FF0">
              <w:rPr>
                <w:sz w:val="17"/>
              </w:rPr>
              <w:t xml:space="preserve">50-54 </w:t>
            </w:r>
          </w:p>
        </w:tc>
        <w:tc>
          <w:tcPr>
            <w:tcW w:w="727" w:type="dxa"/>
            <w:shd w:val="clear" w:color="auto" w:fill="auto"/>
            <w:noWrap/>
            <w:hideMark/>
          </w:tcPr>
          <w:p w14:paraId="2813DE5C"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1.70</w:t>
            </w:r>
          </w:p>
        </w:tc>
        <w:tc>
          <w:tcPr>
            <w:tcW w:w="728" w:type="dxa"/>
            <w:shd w:val="clear" w:color="auto" w:fill="auto"/>
            <w:noWrap/>
            <w:hideMark/>
          </w:tcPr>
          <w:p w14:paraId="1D463568"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1.82</w:t>
            </w:r>
          </w:p>
        </w:tc>
        <w:tc>
          <w:tcPr>
            <w:tcW w:w="755" w:type="dxa"/>
            <w:gridSpan w:val="2"/>
            <w:shd w:val="clear" w:color="auto" w:fill="auto"/>
            <w:noWrap/>
            <w:hideMark/>
          </w:tcPr>
          <w:p w14:paraId="297BA349"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3.52</w:t>
            </w:r>
          </w:p>
        </w:tc>
        <w:tc>
          <w:tcPr>
            <w:tcW w:w="729" w:type="dxa"/>
            <w:gridSpan w:val="2"/>
            <w:shd w:val="clear" w:color="auto" w:fill="auto"/>
            <w:noWrap/>
            <w:hideMark/>
          </w:tcPr>
          <w:p w14:paraId="0733EC75"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1.95</w:t>
            </w:r>
          </w:p>
        </w:tc>
        <w:tc>
          <w:tcPr>
            <w:tcW w:w="742" w:type="dxa"/>
            <w:shd w:val="clear" w:color="auto" w:fill="auto"/>
            <w:noWrap/>
            <w:hideMark/>
          </w:tcPr>
          <w:p w14:paraId="6E02FC2C"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2.12</w:t>
            </w:r>
          </w:p>
        </w:tc>
        <w:tc>
          <w:tcPr>
            <w:tcW w:w="742" w:type="dxa"/>
            <w:shd w:val="clear" w:color="auto" w:fill="auto"/>
            <w:noWrap/>
            <w:hideMark/>
          </w:tcPr>
          <w:p w14:paraId="0391229E"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4.07</w:t>
            </w:r>
          </w:p>
        </w:tc>
        <w:tc>
          <w:tcPr>
            <w:tcW w:w="739" w:type="dxa"/>
            <w:gridSpan w:val="2"/>
            <w:shd w:val="clear" w:color="auto" w:fill="auto"/>
            <w:noWrap/>
            <w:hideMark/>
          </w:tcPr>
          <w:p w14:paraId="71E9B9F9"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2.17</w:t>
            </w:r>
          </w:p>
        </w:tc>
        <w:tc>
          <w:tcPr>
            <w:tcW w:w="728" w:type="dxa"/>
            <w:shd w:val="clear" w:color="auto" w:fill="auto"/>
            <w:noWrap/>
            <w:hideMark/>
          </w:tcPr>
          <w:p w14:paraId="2E90769A"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2.40</w:t>
            </w:r>
          </w:p>
        </w:tc>
        <w:tc>
          <w:tcPr>
            <w:tcW w:w="749" w:type="dxa"/>
            <w:gridSpan w:val="2"/>
            <w:shd w:val="clear" w:color="auto" w:fill="auto"/>
            <w:noWrap/>
            <w:hideMark/>
          </w:tcPr>
          <w:p w14:paraId="7722B035"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4.56</w:t>
            </w:r>
          </w:p>
        </w:tc>
        <w:tc>
          <w:tcPr>
            <w:tcW w:w="737" w:type="dxa"/>
            <w:gridSpan w:val="2"/>
            <w:shd w:val="clear" w:color="auto" w:fill="auto"/>
            <w:noWrap/>
            <w:hideMark/>
          </w:tcPr>
          <w:p w14:paraId="08CEDF49"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2.43</w:t>
            </w:r>
          </w:p>
        </w:tc>
        <w:tc>
          <w:tcPr>
            <w:tcW w:w="742" w:type="dxa"/>
            <w:shd w:val="clear" w:color="auto" w:fill="auto"/>
            <w:noWrap/>
            <w:hideMark/>
          </w:tcPr>
          <w:p w14:paraId="0358BB15"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2.73</w:t>
            </w:r>
          </w:p>
        </w:tc>
        <w:tc>
          <w:tcPr>
            <w:tcW w:w="742" w:type="dxa"/>
            <w:shd w:val="clear" w:color="auto" w:fill="auto"/>
            <w:noWrap/>
            <w:hideMark/>
          </w:tcPr>
          <w:p w14:paraId="7E0DB3A5"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5.15</w:t>
            </w:r>
          </w:p>
        </w:tc>
      </w:tr>
      <w:tr w:rsidR="00D661FD" w:rsidRPr="00CC3FF0" w14:paraId="60235392" w14:textId="77777777" w:rsidTr="00437C56">
        <w:trPr>
          <w:trHeight w:val="240"/>
        </w:trPr>
        <w:tc>
          <w:tcPr>
            <w:tcW w:w="981" w:type="dxa"/>
            <w:shd w:val="clear" w:color="auto" w:fill="auto"/>
            <w:hideMark/>
          </w:tcPr>
          <w:p w14:paraId="3570ACFF" w14:textId="77777777" w:rsidR="00085841" w:rsidRPr="00CC3FF0" w:rsidRDefault="00085841" w:rsidP="003A0FFC">
            <w:pPr>
              <w:tabs>
                <w:tab w:val="left" w:pos="288"/>
                <w:tab w:val="left" w:pos="576"/>
                <w:tab w:val="left" w:pos="864"/>
                <w:tab w:val="left" w:pos="1152"/>
              </w:tabs>
              <w:spacing w:before="40" w:after="40" w:line="210" w:lineRule="atLeast"/>
              <w:ind w:right="40"/>
              <w:rPr>
                <w:sz w:val="17"/>
              </w:rPr>
            </w:pPr>
            <w:r w:rsidRPr="00CC3FF0">
              <w:rPr>
                <w:sz w:val="17"/>
              </w:rPr>
              <w:t xml:space="preserve">55-59 </w:t>
            </w:r>
          </w:p>
        </w:tc>
        <w:tc>
          <w:tcPr>
            <w:tcW w:w="727" w:type="dxa"/>
            <w:shd w:val="clear" w:color="auto" w:fill="auto"/>
            <w:noWrap/>
            <w:hideMark/>
          </w:tcPr>
          <w:p w14:paraId="3EA994B8"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1.29</w:t>
            </w:r>
          </w:p>
        </w:tc>
        <w:tc>
          <w:tcPr>
            <w:tcW w:w="728" w:type="dxa"/>
            <w:shd w:val="clear" w:color="auto" w:fill="auto"/>
            <w:noWrap/>
            <w:hideMark/>
          </w:tcPr>
          <w:p w14:paraId="0ABB27C5"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1.39</w:t>
            </w:r>
          </w:p>
        </w:tc>
        <w:tc>
          <w:tcPr>
            <w:tcW w:w="755" w:type="dxa"/>
            <w:gridSpan w:val="2"/>
            <w:shd w:val="clear" w:color="auto" w:fill="auto"/>
            <w:noWrap/>
            <w:hideMark/>
          </w:tcPr>
          <w:p w14:paraId="48F16AA3"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2.68</w:t>
            </w:r>
          </w:p>
        </w:tc>
        <w:tc>
          <w:tcPr>
            <w:tcW w:w="729" w:type="dxa"/>
            <w:gridSpan w:val="2"/>
            <w:shd w:val="clear" w:color="auto" w:fill="auto"/>
            <w:noWrap/>
            <w:hideMark/>
          </w:tcPr>
          <w:p w14:paraId="7094C049"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1.49</w:t>
            </w:r>
          </w:p>
        </w:tc>
        <w:tc>
          <w:tcPr>
            <w:tcW w:w="742" w:type="dxa"/>
            <w:shd w:val="clear" w:color="auto" w:fill="auto"/>
            <w:noWrap/>
            <w:hideMark/>
          </w:tcPr>
          <w:p w14:paraId="15A19EE4"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1.61</w:t>
            </w:r>
          </w:p>
        </w:tc>
        <w:tc>
          <w:tcPr>
            <w:tcW w:w="742" w:type="dxa"/>
            <w:shd w:val="clear" w:color="auto" w:fill="auto"/>
            <w:noWrap/>
            <w:hideMark/>
          </w:tcPr>
          <w:p w14:paraId="745959BB"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3.10</w:t>
            </w:r>
          </w:p>
        </w:tc>
        <w:tc>
          <w:tcPr>
            <w:tcW w:w="739" w:type="dxa"/>
            <w:gridSpan w:val="2"/>
            <w:shd w:val="clear" w:color="auto" w:fill="auto"/>
            <w:noWrap/>
            <w:hideMark/>
          </w:tcPr>
          <w:p w14:paraId="22D45106"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1.69</w:t>
            </w:r>
          </w:p>
        </w:tc>
        <w:tc>
          <w:tcPr>
            <w:tcW w:w="728" w:type="dxa"/>
            <w:shd w:val="clear" w:color="auto" w:fill="auto"/>
            <w:noWrap/>
            <w:hideMark/>
          </w:tcPr>
          <w:p w14:paraId="463510D8"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1.83</w:t>
            </w:r>
          </w:p>
        </w:tc>
        <w:tc>
          <w:tcPr>
            <w:tcW w:w="749" w:type="dxa"/>
            <w:gridSpan w:val="2"/>
            <w:shd w:val="clear" w:color="auto" w:fill="auto"/>
            <w:noWrap/>
            <w:hideMark/>
          </w:tcPr>
          <w:p w14:paraId="7CD41B1D"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3.51</w:t>
            </w:r>
          </w:p>
        </w:tc>
        <w:tc>
          <w:tcPr>
            <w:tcW w:w="737" w:type="dxa"/>
            <w:gridSpan w:val="2"/>
            <w:shd w:val="clear" w:color="auto" w:fill="auto"/>
            <w:noWrap/>
            <w:hideMark/>
          </w:tcPr>
          <w:p w14:paraId="70210FE8"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1.91</w:t>
            </w:r>
          </w:p>
        </w:tc>
        <w:tc>
          <w:tcPr>
            <w:tcW w:w="742" w:type="dxa"/>
            <w:shd w:val="clear" w:color="auto" w:fill="auto"/>
            <w:noWrap/>
            <w:hideMark/>
          </w:tcPr>
          <w:p w14:paraId="3F6C3888"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2.15</w:t>
            </w:r>
          </w:p>
        </w:tc>
        <w:tc>
          <w:tcPr>
            <w:tcW w:w="742" w:type="dxa"/>
            <w:shd w:val="clear" w:color="auto" w:fill="auto"/>
            <w:noWrap/>
            <w:hideMark/>
          </w:tcPr>
          <w:p w14:paraId="35C19FFC"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4.06</w:t>
            </w:r>
          </w:p>
        </w:tc>
      </w:tr>
      <w:tr w:rsidR="00D661FD" w:rsidRPr="00CC3FF0" w14:paraId="138DBEA8" w14:textId="77777777" w:rsidTr="00437C56">
        <w:trPr>
          <w:trHeight w:val="240"/>
        </w:trPr>
        <w:tc>
          <w:tcPr>
            <w:tcW w:w="981" w:type="dxa"/>
            <w:shd w:val="clear" w:color="auto" w:fill="auto"/>
            <w:hideMark/>
          </w:tcPr>
          <w:p w14:paraId="4649FDC0" w14:textId="77777777" w:rsidR="00085841" w:rsidRPr="00CC3FF0" w:rsidRDefault="00085841" w:rsidP="003A0FFC">
            <w:pPr>
              <w:tabs>
                <w:tab w:val="left" w:pos="288"/>
                <w:tab w:val="left" w:pos="576"/>
                <w:tab w:val="left" w:pos="864"/>
                <w:tab w:val="left" w:pos="1152"/>
              </w:tabs>
              <w:spacing w:before="40" w:after="40" w:line="210" w:lineRule="atLeast"/>
              <w:ind w:right="40"/>
              <w:rPr>
                <w:sz w:val="17"/>
              </w:rPr>
            </w:pPr>
            <w:r w:rsidRPr="00CC3FF0">
              <w:rPr>
                <w:sz w:val="17"/>
              </w:rPr>
              <w:t>60-64</w:t>
            </w:r>
          </w:p>
        </w:tc>
        <w:tc>
          <w:tcPr>
            <w:tcW w:w="727" w:type="dxa"/>
            <w:shd w:val="clear" w:color="auto" w:fill="auto"/>
            <w:noWrap/>
            <w:hideMark/>
          </w:tcPr>
          <w:p w14:paraId="1F98964E"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1.10</w:t>
            </w:r>
          </w:p>
        </w:tc>
        <w:tc>
          <w:tcPr>
            <w:tcW w:w="728" w:type="dxa"/>
            <w:shd w:val="clear" w:color="auto" w:fill="auto"/>
            <w:noWrap/>
            <w:hideMark/>
          </w:tcPr>
          <w:p w14:paraId="3BCAE2DC"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1.21</w:t>
            </w:r>
          </w:p>
        </w:tc>
        <w:tc>
          <w:tcPr>
            <w:tcW w:w="755" w:type="dxa"/>
            <w:gridSpan w:val="2"/>
            <w:shd w:val="clear" w:color="auto" w:fill="auto"/>
            <w:noWrap/>
            <w:hideMark/>
          </w:tcPr>
          <w:p w14:paraId="716DF86C"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2.30</w:t>
            </w:r>
          </w:p>
        </w:tc>
        <w:tc>
          <w:tcPr>
            <w:tcW w:w="729" w:type="dxa"/>
            <w:gridSpan w:val="2"/>
            <w:shd w:val="clear" w:color="auto" w:fill="auto"/>
            <w:noWrap/>
            <w:hideMark/>
          </w:tcPr>
          <w:p w14:paraId="22E033A8"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1.24</w:t>
            </w:r>
          </w:p>
        </w:tc>
        <w:tc>
          <w:tcPr>
            <w:tcW w:w="742" w:type="dxa"/>
            <w:shd w:val="clear" w:color="auto" w:fill="auto"/>
            <w:noWrap/>
            <w:hideMark/>
          </w:tcPr>
          <w:p w14:paraId="0E2A8794"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1.37</w:t>
            </w:r>
          </w:p>
        </w:tc>
        <w:tc>
          <w:tcPr>
            <w:tcW w:w="742" w:type="dxa"/>
            <w:shd w:val="clear" w:color="auto" w:fill="auto"/>
            <w:noWrap/>
            <w:hideMark/>
          </w:tcPr>
          <w:p w14:paraId="10A0008D"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2.61</w:t>
            </w:r>
          </w:p>
        </w:tc>
        <w:tc>
          <w:tcPr>
            <w:tcW w:w="739" w:type="dxa"/>
            <w:gridSpan w:val="2"/>
            <w:shd w:val="clear" w:color="auto" w:fill="auto"/>
            <w:noWrap/>
            <w:hideMark/>
          </w:tcPr>
          <w:p w14:paraId="6541D525"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1.33</w:t>
            </w:r>
          </w:p>
        </w:tc>
        <w:tc>
          <w:tcPr>
            <w:tcW w:w="728" w:type="dxa"/>
            <w:shd w:val="clear" w:color="auto" w:fill="auto"/>
            <w:noWrap/>
            <w:hideMark/>
          </w:tcPr>
          <w:p w14:paraId="299AE7ED"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1.48</w:t>
            </w:r>
          </w:p>
        </w:tc>
        <w:tc>
          <w:tcPr>
            <w:tcW w:w="749" w:type="dxa"/>
            <w:gridSpan w:val="2"/>
            <w:shd w:val="clear" w:color="auto" w:fill="auto"/>
            <w:noWrap/>
            <w:hideMark/>
          </w:tcPr>
          <w:p w14:paraId="36C02FC3"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2.81</w:t>
            </w:r>
          </w:p>
        </w:tc>
        <w:tc>
          <w:tcPr>
            <w:tcW w:w="737" w:type="dxa"/>
            <w:gridSpan w:val="2"/>
            <w:shd w:val="clear" w:color="auto" w:fill="auto"/>
            <w:noWrap/>
            <w:hideMark/>
          </w:tcPr>
          <w:p w14:paraId="05F51C51"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1.53</w:t>
            </w:r>
          </w:p>
        </w:tc>
        <w:tc>
          <w:tcPr>
            <w:tcW w:w="742" w:type="dxa"/>
            <w:shd w:val="clear" w:color="auto" w:fill="auto"/>
            <w:noWrap/>
            <w:hideMark/>
          </w:tcPr>
          <w:p w14:paraId="274C060D"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1.73</w:t>
            </w:r>
          </w:p>
        </w:tc>
        <w:tc>
          <w:tcPr>
            <w:tcW w:w="742" w:type="dxa"/>
            <w:shd w:val="clear" w:color="auto" w:fill="auto"/>
            <w:noWrap/>
            <w:hideMark/>
          </w:tcPr>
          <w:p w14:paraId="2A90E429"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3.26</w:t>
            </w:r>
          </w:p>
        </w:tc>
      </w:tr>
      <w:tr w:rsidR="00D661FD" w:rsidRPr="00CC3FF0" w14:paraId="6A90E827" w14:textId="77777777" w:rsidTr="00437C56">
        <w:trPr>
          <w:trHeight w:val="240"/>
        </w:trPr>
        <w:tc>
          <w:tcPr>
            <w:tcW w:w="981" w:type="dxa"/>
            <w:shd w:val="clear" w:color="auto" w:fill="auto"/>
            <w:hideMark/>
          </w:tcPr>
          <w:p w14:paraId="3FD7EAA1" w14:textId="77777777" w:rsidR="00085841" w:rsidRPr="00CC3FF0" w:rsidRDefault="00085841" w:rsidP="003A0FFC">
            <w:pPr>
              <w:tabs>
                <w:tab w:val="left" w:pos="288"/>
                <w:tab w:val="left" w:pos="576"/>
                <w:tab w:val="left" w:pos="864"/>
                <w:tab w:val="left" w:pos="1152"/>
              </w:tabs>
              <w:spacing w:before="40" w:after="40" w:line="210" w:lineRule="atLeast"/>
              <w:ind w:right="40"/>
              <w:rPr>
                <w:sz w:val="17"/>
              </w:rPr>
            </w:pPr>
            <w:r w:rsidRPr="00CC3FF0">
              <w:rPr>
                <w:sz w:val="17"/>
              </w:rPr>
              <w:t xml:space="preserve">65-69 </w:t>
            </w:r>
          </w:p>
        </w:tc>
        <w:tc>
          <w:tcPr>
            <w:tcW w:w="727" w:type="dxa"/>
            <w:shd w:val="clear" w:color="auto" w:fill="auto"/>
            <w:noWrap/>
            <w:hideMark/>
          </w:tcPr>
          <w:p w14:paraId="5950F3C9"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0.82</w:t>
            </w:r>
          </w:p>
        </w:tc>
        <w:tc>
          <w:tcPr>
            <w:tcW w:w="728" w:type="dxa"/>
            <w:shd w:val="clear" w:color="auto" w:fill="auto"/>
            <w:noWrap/>
            <w:hideMark/>
          </w:tcPr>
          <w:p w14:paraId="11A542EF"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0.92</w:t>
            </w:r>
          </w:p>
        </w:tc>
        <w:tc>
          <w:tcPr>
            <w:tcW w:w="755" w:type="dxa"/>
            <w:gridSpan w:val="2"/>
            <w:shd w:val="clear" w:color="auto" w:fill="auto"/>
            <w:noWrap/>
            <w:hideMark/>
          </w:tcPr>
          <w:p w14:paraId="0C05874B"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1.74</w:t>
            </w:r>
          </w:p>
        </w:tc>
        <w:tc>
          <w:tcPr>
            <w:tcW w:w="729" w:type="dxa"/>
            <w:gridSpan w:val="2"/>
            <w:shd w:val="clear" w:color="auto" w:fill="auto"/>
            <w:noWrap/>
            <w:hideMark/>
          </w:tcPr>
          <w:p w14:paraId="4B241220"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0.92</w:t>
            </w:r>
          </w:p>
        </w:tc>
        <w:tc>
          <w:tcPr>
            <w:tcW w:w="742" w:type="dxa"/>
            <w:shd w:val="clear" w:color="auto" w:fill="auto"/>
            <w:noWrap/>
            <w:hideMark/>
          </w:tcPr>
          <w:p w14:paraId="41D83336"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1.03</w:t>
            </w:r>
          </w:p>
        </w:tc>
        <w:tc>
          <w:tcPr>
            <w:tcW w:w="742" w:type="dxa"/>
            <w:shd w:val="clear" w:color="auto" w:fill="auto"/>
            <w:noWrap/>
            <w:hideMark/>
          </w:tcPr>
          <w:p w14:paraId="1E317370"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1.95</w:t>
            </w:r>
          </w:p>
        </w:tc>
        <w:tc>
          <w:tcPr>
            <w:tcW w:w="739" w:type="dxa"/>
            <w:gridSpan w:val="2"/>
            <w:shd w:val="clear" w:color="auto" w:fill="auto"/>
            <w:noWrap/>
            <w:hideMark/>
          </w:tcPr>
          <w:p w14:paraId="6A265AD7"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0.99</w:t>
            </w:r>
          </w:p>
        </w:tc>
        <w:tc>
          <w:tcPr>
            <w:tcW w:w="728" w:type="dxa"/>
            <w:shd w:val="clear" w:color="auto" w:fill="auto"/>
            <w:noWrap/>
            <w:hideMark/>
          </w:tcPr>
          <w:p w14:paraId="5C77CB10"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1.10</w:t>
            </w:r>
          </w:p>
        </w:tc>
        <w:tc>
          <w:tcPr>
            <w:tcW w:w="749" w:type="dxa"/>
            <w:gridSpan w:val="2"/>
            <w:shd w:val="clear" w:color="auto" w:fill="auto"/>
            <w:noWrap/>
            <w:hideMark/>
          </w:tcPr>
          <w:p w14:paraId="7AB6004C"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2.09</w:t>
            </w:r>
          </w:p>
        </w:tc>
        <w:tc>
          <w:tcPr>
            <w:tcW w:w="737" w:type="dxa"/>
            <w:gridSpan w:val="2"/>
            <w:shd w:val="clear" w:color="auto" w:fill="auto"/>
            <w:noWrap/>
            <w:hideMark/>
          </w:tcPr>
          <w:p w14:paraId="33365B7F"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1.17</w:t>
            </w:r>
          </w:p>
        </w:tc>
        <w:tc>
          <w:tcPr>
            <w:tcW w:w="742" w:type="dxa"/>
            <w:shd w:val="clear" w:color="auto" w:fill="auto"/>
            <w:noWrap/>
            <w:hideMark/>
          </w:tcPr>
          <w:p w14:paraId="4760E297"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1.33</w:t>
            </w:r>
          </w:p>
        </w:tc>
        <w:tc>
          <w:tcPr>
            <w:tcW w:w="742" w:type="dxa"/>
            <w:shd w:val="clear" w:color="auto" w:fill="auto"/>
            <w:noWrap/>
            <w:hideMark/>
          </w:tcPr>
          <w:p w14:paraId="6AE19152"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2.50</w:t>
            </w:r>
          </w:p>
        </w:tc>
      </w:tr>
      <w:tr w:rsidR="00D661FD" w:rsidRPr="00CC3FF0" w14:paraId="626154B5" w14:textId="77777777" w:rsidTr="00437C56">
        <w:trPr>
          <w:trHeight w:val="240"/>
        </w:trPr>
        <w:tc>
          <w:tcPr>
            <w:tcW w:w="981" w:type="dxa"/>
            <w:shd w:val="clear" w:color="auto" w:fill="auto"/>
            <w:hideMark/>
          </w:tcPr>
          <w:p w14:paraId="542719A0" w14:textId="77777777" w:rsidR="00085841" w:rsidRPr="00CC3FF0" w:rsidRDefault="00085841" w:rsidP="003A0FFC">
            <w:pPr>
              <w:tabs>
                <w:tab w:val="left" w:pos="288"/>
                <w:tab w:val="left" w:pos="576"/>
                <w:tab w:val="left" w:pos="864"/>
                <w:tab w:val="left" w:pos="1152"/>
              </w:tabs>
              <w:spacing w:before="40" w:after="40" w:line="210" w:lineRule="atLeast"/>
              <w:ind w:right="40"/>
              <w:rPr>
                <w:sz w:val="17"/>
              </w:rPr>
            </w:pPr>
            <w:r w:rsidRPr="00CC3FF0">
              <w:rPr>
                <w:sz w:val="17"/>
              </w:rPr>
              <w:t xml:space="preserve">70-74 </w:t>
            </w:r>
          </w:p>
        </w:tc>
        <w:tc>
          <w:tcPr>
            <w:tcW w:w="727" w:type="dxa"/>
            <w:shd w:val="clear" w:color="auto" w:fill="auto"/>
            <w:noWrap/>
            <w:hideMark/>
          </w:tcPr>
          <w:p w14:paraId="7B0EF9D2"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0.62</w:t>
            </w:r>
          </w:p>
        </w:tc>
        <w:tc>
          <w:tcPr>
            <w:tcW w:w="728" w:type="dxa"/>
            <w:shd w:val="clear" w:color="auto" w:fill="auto"/>
            <w:noWrap/>
            <w:hideMark/>
          </w:tcPr>
          <w:p w14:paraId="0892E04F"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0.69</w:t>
            </w:r>
          </w:p>
        </w:tc>
        <w:tc>
          <w:tcPr>
            <w:tcW w:w="755" w:type="dxa"/>
            <w:gridSpan w:val="2"/>
            <w:shd w:val="clear" w:color="auto" w:fill="auto"/>
            <w:noWrap/>
            <w:hideMark/>
          </w:tcPr>
          <w:p w14:paraId="05B3E349"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1.31</w:t>
            </w:r>
          </w:p>
        </w:tc>
        <w:tc>
          <w:tcPr>
            <w:tcW w:w="729" w:type="dxa"/>
            <w:gridSpan w:val="2"/>
            <w:shd w:val="clear" w:color="auto" w:fill="auto"/>
            <w:noWrap/>
            <w:hideMark/>
          </w:tcPr>
          <w:p w14:paraId="61231DEA"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0.70</w:t>
            </w:r>
          </w:p>
        </w:tc>
        <w:tc>
          <w:tcPr>
            <w:tcW w:w="742" w:type="dxa"/>
            <w:shd w:val="clear" w:color="auto" w:fill="auto"/>
            <w:noWrap/>
            <w:hideMark/>
          </w:tcPr>
          <w:p w14:paraId="1B3F9544"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0.79</w:t>
            </w:r>
          </w:p>
        </w:tc>
        <w:tc>
          <w:tcPr>
            <w:tcW w:w="742" w:type="dxa"/>
            <w:shd w:val="clear" w:color="auto" w:fill="auto"/>
            <w:noWrap/>
            <w:hideMark/>
          </w:tcPr>
          <w:p w14:paraId="714E23D2"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1.49</w:t>
            </w:r>
          </w:p>
        </w:tc>
        <w:tc>
          <w:tcPr>
            <w:tcW w:w="739" w:type="dxa"/>
            <w:gridSpan w:val="2"/>
            <w:shd w:val="clear" w:color="auto" w:fill="auto"/>
            <w:noWrap/>
            <w:hideMark/>
          </w:tcPr>
          <w:p w14:paraId="5DC1327D"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0.79</w:t>
            </w:r>
          </w:p>
        </w:tc>
        <w:tc>
          <w:tcPr>
            <w:tcW w:w="728" w:type="dxa"/>
            <w:shd w:val="clear" w:color="auto" w:fill="auto"/>
            <w:noWrap/>
            <w:hideMark/>
          </w:tcPr>
          <w:p w14:paraId="57BAC159"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0.90</w:t>
            </w:r>
          </w:p>
        </w:tc>
        <w:tc>
          <w:tcPr>
            <w:tcW w:w="749" w:type="dxa"/>
            <w:gridSpan w:val="2"/>
            <w:shd w:val="clear" w:color="auto" w:fill="auto"/>
            <w:noWrap/>
            <w:hideMark/>
          </w:tcPr>
          <w:p w14:paraId="3298484D"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1.69</w:t>
            </w:r>
          </w:p>
        </w:tc>
        <w:tc>
          <w:tcPr>
            <w:tcW w:w="737" w:type="dxa"/>
            <w:gridSpan w:val="2"/>
            <w:shd w:val="clear" w:color="auto" w:fill="auto"/>
            <w:noWrap/>
            <w:hideMark/>
          </w:tcPr>
          <w:p w14:paraId="171A8B11"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0.86</w:t>
            </w:r>
          </w:p>
        </w:tc>
        <w:tc>
          <w:tcPr>
            <w:tcW w:w="742" w:type="dxa"/>
            <w:shd w:val="clear" w:color="auto" w:fill="auto"/>
            <w:noWrap/>
            <w:hideMark/>
          </w:tcPr>
          <w:p w14:paraId="7055BD86"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0.99</w:t>
            </w:r>
          </w:p>
        </w:tc>
        <w:tc>
          <w:tcPr>
            <w:tcW w:w="742" w:type="dxa"/>
            <w:shd w:val="clear" w:color="auto" w:fill="auto"/>
            <w:noWrap/>
            <w:hideMark/>
          </w:tcPr>
          <w:p w14:paraId="2454C048"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1.85</w:t>
            </w:r>
          </w:p>
        </w:tc>
      </w:tr>
      <w:tr w:rsidR="00D661FD" w:rsidRPr="00CC3FF0" w14:paraId="0C6B04D4" w14:textId="77777777" w:rsidTr="00437C56">
        <w:trPr>
          <w:trHeight w:val="240"/>
        </w:trPr>
        <w:tc>
          <w:tcPr>
            <w:tcW w:w="981" w:type="dxa"/>
            <w:shd w:val="clear" w:color="auto" w:fill="auto"/>
            <w:hideMark/>
          </w:tcPr>
          <w:p w14:paraId="4AFB99B1" w14:textId="77777777" w:rsidR="00085841" w:rsidRPr="00CC3FF0" w:rsidRDefault="00085841" w:rsidP="003A0FFC">
            <w:pPr>
              <w:tabs>
                <w:tab w:val="left" w:pos="288"/>
                <w:tab w:val="left" w:pos="576"/>
                <w:tab w:val="left" w:pos="864"/>
                <w:tab w:val="left" w:pos="1152"/>
              </w:tabs>
              <w:spacing w:before="40" w:after="40" w:line="210" w:lineRule="atLeast"/>
              <w:ind w:right="40"/>
              <w:rPr>
                <w:sz w:val="17"/>
              </w:rPr>
            </w:pPr>
            <w:r w:rsidRPr="00CC3FF0">
              <w:rPr>
                <w:sz w:val="17"/>
              </w:rPr>
              <w:t xml:space="preserve">75-79 </w:t>
            </w:r>
          </w:p>
        </w:tc>
        <w:tc>
          <w:tcPr>
            <w:tcW w:w="727" w:type="dxa"/>
            <w:shd w:val="clear" w:color="auto" w:fill="auto"/>
            <w:noWrap/>
            <w:hideMark/>
          </w:tcPr>
          <w:p w14:paraId="3143F165"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0.43</w:t>
            </w:r>
          </w:p>
        </w:tc>
        <w:tc>
          <w:tcPr>
            <w:tcW w:w="728" w:type="dxa"/>
            <w:shd w:val="clear" w:color="auto" w:fill="auto"/>
            <w:noWrap/>
            <w:hideMark/>
          </w:tcPr>
          <w:p w14:paraId="16907E38"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0.48</w:t>
            </w:r>
          </w:p>
        </w:tc>
        <w:tc>
          <w:tcPr>
            <w:tcW w:w="755" w:type="dxa"/>
            <w:gridSpan w:val="2"/>
            <w:shd w:val="clear" w:color="auto" w:fill="auto"/>
            <w:noWrap/>
            <w:hideMark/>
          </w:tcPr>
          <w:p w14:paraId="4046EB9B"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0.91</w:t>
            </w:r>
          </w:p>
        </w:tc>
        <w:tc>
          <w:tcPr>
            <w:tcW w:w="729" w:type="dxa"/>
            <w:gridSpan w:val="2"/>
            <w:shd w:val="clear" w:color="auto" w:fill="auto"/>
            <w:noWrap/>
            <w:hideMark/>
          </w:tcPr>
          <w:p w14:paraId="7BC97B29"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0.49</w:t>
            </w:r>
          </w:p>
        </w:tc>
        <w:tc>
          <w:tcPr>
            <w:tcW w:w="742" w:type="dxa"/>
            <w:shd w:val="clear" w:color="auto" w:fill="auto"/>
            <w:noWrap/>
            <w:hideMark/>
          </w:tcPr>
          <w:p w14:paraId="7B86DCA3"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0.55</w:t>
            </w:r>
          </w:p>
        </w:tc>
        <w:tc>
          <w:tcPr>
            <w:tcW w:w="742" w:type="dxa"/>
            <w:shd w:val="clear" w:color="auto" w:fill="auto"/>
            <w:noWrap/>
            <w:hideMark/>
          </w:tcPr>
          <w:p w14:paraId="7FCB4615"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1.04</w:t>
            </w:r>
          </w:p>
        </w:tc>
        <w:tc>
          <w:tcPr>
            <w:tcW w:w="739" w:type="dxa"/>
            <w:gridSpan w:val="2"/>
            <w:shd w:val="clear" w:color="auto" w:fill="auto"/>
            <w:noWrap/>
            <w:hideMark/>
          </w:tcPr>
          <w:p w14:paraId="344C90FC"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0.52</w:t>
            </w:r>
          </w:p>
        </w:tc>
        <w:tc>
          <w:tcPr>
            <w:tcW w:w="728" w:type="dxa"/>
            <w:shd w:val="clear" w:color="auto" w:fill="auto"/>
            <w:noWrap/>
            <w:hideMark/>
          </w:tcPr>
          <w:p w14:paraId="7862E909"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0.60</w:t>
            </w:r>
          </w:p>
        </w:tc>
        <w:tc>
          <w:tcPr>
            <w:tcW w:w="749" w:type="dxa"/>
            <w:gridSpan w:val="2"/>
            <w:shd w:val="clear" w:color="auto" w:fill="auto"/>
            <w:noWrap/>
            <w:hideMark/>
          </w:tcPr>
          <w:p w14:paraId="05930824"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1.12</w:t>
            </w:r>
          </w:p>
        </w:tc>
        <w:tc>
          <w:tcPr>
            <w:tcW w:w="737" w:type="dxa"/>
            <w:gridSpan w:val="2"/>
            <w:shd w:val="clear" w:color="auto" w:fill="auto"/>
            <w:noWrap/>
            <w:hideMark/>
          </w:tcPr>
          <w:p w14:paraId="74AC08F1"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0.59</w:t>
            </w:r>
          </w:p>
        </w:tc>
        <w:tc>
          <w:tcPr>
            <w:tcW w:w="742" w:type="dxa"/>
            <w:shd w:val="clear" w:color="auto" w:fill="auto"/>
            <w:noWrap/>
            <w:hideMark/>
          </w:tcPr>
          <w:p w14:paraId="06E00AC7"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0.68</w:t>
            </w:r>
          </w:p>
        </w:tc>
        <w:tc>
          <w:tcPr>
            <w:tcW w:w="742" w:type="dxa"/>
            <w:shd w:val="clear" w:color="auto" w:fill="auto"/>
            <w:noWrap/>
            <w:hideMark/>
          </w:tcPr>
          <w:p w14:paraId="5C0A2645"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1.27</w:t>
            </w:r>
          </w:p>
        </w:tc>
      </w:tr>
      <w:tr w:rsidR="00D661FD" w:rsidRPr="00CC3FF0" w14:paraId="2CF0DF0F" w14:textId="77777777" w:rsidTr="00437C56">
        <w:trPr>
          <w:trHeight w:val="240"/>
        </w:trPr>
        <w:tc>
          <w:tcPr>
            <w:tcW w:w="981" w:type="dxa"/>
            <w:shd w:val="clear" w:color="auto" w:fill="auto"/>
            <w:hideMark/>
          </w:tcPr>
          <w:p w14:paraId="00A4F1BE" w14:textId="77777777" w:rsidR="00085841" w:rsidRPr="00CC3FF0" w:rsidRDefault="00085841" w:rsidP="003A0FFC">
            <w:pPr>
              <w:tabs>
                <w:tab w:val="left" w:pos="288"/>
                <w:tab w:val="left" w:pos="576"/>
                <w:tab w:val="left" w:pos="864"/>
                <w:tab w:val="left" w:pos="1152"/>
              </w:tabs>
              <w:spacing w:before="40" w:after="40" w:line="210" w:lineRule="atLeast"/>
              <w:ind w:right="40"/>
              <w:rPr>
                <w:sz w:val="17"/>
              </w:rPr>
            </w:pPr>
            <w:r w:rsidRPr="00CC3FF0">
              <w:rPr>
                <w:sz w:val="17"/>
              </w:rPr>
              <w:t xml:space="preserve">80-84 </w:t>
            </w:r>
          </w:p>
        </w:tc>
        <w:tc>
          <w:tcPr>
            <w:tcW w:w="727" w:type="dxa"/>
            <w:shd w:val="clear" w:color="auto" w:fill="auto"/>
            <w:noWrap/>
            <w:hideMark/>
          </w:tcPr>
          <w:p w14:paraId="52DAA664"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0.23</w:t>
            </w:r>
          </w:p>
        </w:tc>
        <w:tc>
          <w:tcPr>
            <w:tcW w:w="728" w:type="dxa"/>
            <w:shd w:val="clear" w:color="auto" w:fill="auto"/>
            <w:noWrap/>
            <w:hideMark/>
          </w:tcPr>
          <w:p w14:paraId="292E3627"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0.28</w:t>
            </w:r>
          </w:p>
        </w:tc>
        <w:tc>
          <w:tcPr>
            <w:tcW w:w="755" w:type="dxa"/>
            <w:gridSpan w:val="2"/>
            <w:shd w:val="clear" w:color="auto" w:fill="auto"/>
            <w:noWrap/>
            <w:hideMark/>
          </w:tcPr>
          <w:p w14:paraId="6CE043B7"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0.51</w:t>
            </w:r>
          </w:p>
        </w:tc>
        <w:tc>
          <w:tcPr>
            <w:tcW w:w="729" w:type="dxa"/>
            <w:gridSpan w:val="2"/>
            <w:shd w:val="clear" w:color="auto" w:fill="auto"/>
            <w:noWrap/>
            <w:hideMark/>
          </w:tcPr>
          <w:p w14:paraId="7292C39B"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0.30</w:t>
            </w:r>
          </w:p>
        </w:tc>
        <w:tc>
          <w:tcPr>
            <w:tcW w:w="742" w:type="dxa"/>
            <w:shd w:val="clear" w:color="auto" w:fill="auto"/>
            <w:noWrap/>
            <w:hideMark/>
          </w:tcPr>
          <w:p w14:paraId="03670287"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0.36</w:t>
            </w:r>
          </w:p>
        </w:tc>
        <w:tc>
          <w:tcPr>
            <w:tcW w:w="742" w:type="dxa"/>
            <w:shd w:val="clear" w:color="auto" w:fill="auto"/>
            <w:noWrap/>
            <w:hideMark/>
          </w:tcPr>
          <w:p w14:paraId="21D8BA34"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0.65</w:t>
            </w:r>
          </w:p>
        </w:tc>
        <w:tc>
          <w:tcPr>
            <w:tcW w:w="739" w:type="dxa"/>
            <w:gridSpan w:val="2"/>
            <w:shd w:val="clear" w:color="auto" w:fill="auto"/>
            <w:noWrap/>
            <w:hideMark/>
          </w:tcPr>
          <w:p w14:paraId="126C2978"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0.32</w:t>
            </w:r>
          </w:p>
        </w:tc>
        <w:tc>
          <w:tcPr>
            <w:tcW w:w="728" w:type="dxa"/>
            <w:shd w:val="clear" w:color="auto" w:fill="auto"/>
            <w:noWrap/>
            <w:hideMark/>
          </w:tcPr>
          <w:p w14:paraId="5A7FAC7F"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0.40</w:t>
            </w:r>
          </w:p>
        </w:tc>
        <w:tc>
          <w:tcPr>
            <w:tcW w:w="749" w:type="dxa"/>
            <w:gridSpan w:val="2"/>
            <w:shd w:val="clear" w:color="auto" w:fill="auto"/>
            <w:noWrap/>
            <w:hideMark/>
          </w:tcPr>
          <w:p w14:paraId="6F095E0C"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0.72</w:t>
            </w:r>
          </w:p>
        </w:tc>
        <w:tc>
          <w:tcPr>
            <w:tcW w:w="737" w:type="dxa"/>
            <w:gridSpan w:val="2"/>
            <w:shd w:val="clear" w:color="auto" w:fill="auto"/>
            <w:noWrap/>
            <w:hideMark/>
          </w:tcPr>
          <w:p w14:paraId="5569F15D"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0.36</w:t>
            </w:r>
          </w:p>
        </w:tc>
        <w:tc>
          <w:tcPr>
            <w:tcW w:w="742" w:type="dxa"/>
            <w:shd w:val="clear" w:color="auto" w:fill="auto"/>
            <w:noWrap/>
            <w:hideMark/>
          </w:tcPr>
          <w:p w14:paraId="5C5D5221"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0.45</w:t>
            </w:r>
          </w:p>
        </w:tc>
        <w:tc>
          <w:tcPr>
            <w:tcW w:w="742" w:type="dxa"/>
            <w:shd w:val="clear" w:color="auto" w:fill="auto"/>
            <w:noWrap/>
            <w:hideMark/>
          </w:tcPr>
          <w:p w14:paraId="0324918F"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0.81</w:t>
            </w:r>
          </w:p>
        </w:tc>
      </w:tr>
      <w:tr w:rsidR="00D661FD" w:rsidRPr="00CC3FF0" w14:paraId="739072FE" w14:textId="77777777" w:rsidTr="00437C56">
        <w:trPr>
          <w:trHeight w:val="240"/>
        </w:trPr>
        <w:tc>
          <w:tcPr>
            <w:tcW w:w="981" w:type="dxa"/>
            <w:tcBorders>
              <w:bottom w:val="single" w:sz="12" w:space="0" w:color="auto"/>
            </w:tcBorders>
            <w:shd w:val="clear" w:color="auto" w:fill="auto"/>
            <w:hideMark/>
          </w:tcPr>
          <w:p w14:paraId="2FAA2090" w14:textId="77777777" w:rsidR="00085841" w:rsidRPr="00CC3FF0" w:rsidRDefault="00085841" w:rsidP="003A0FFC">
            <w:pPr>
              <w:tabs>
                <w:tab w:val="left" w:pos="288"/>
                <w:tab w:val="left" w:pos="576"/>
                <w:tab w:val="left" w:pos="864"/>
                <w:tab w:val="left" w:pos="1152"/>
              </w:tabs>
              <w:spacing w:before="40" w:after="40" w:line="210" w:lineRule="atLeast"/>
              <w:ind w:right="40"/>
              <w:rPr>
                <w:sz w:val="17"/>
              </w:rPr>
            </w:pPr>
            <w:r w:rsidRPr="00CC3FF0">
              <w:rPr>
                <w:sz w:val="17"/>
              </w:rPr>
              <w:t xml:space="preserve">85 or older </w:t>
            </w:r>
          </w:p>
        </w:tc>
        <w:tc>
          <w:tcPr>
            <w:tcW w:w="727" w:type="dxa"/>
            <w:tcBorders>
              <w:bottom w:val="single" w:sz="12" w:space="0" w:color="auto"/>
            </w:tcBorders>
            <w:shd w:val="clear" w:color="auto" w:fill="auto"/>
            <w:noWrap/>
            <w:hideMark/>
          </w:tcPr>
          <w:p w14:paraId="2CB00430"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0.22</w:t>
            </w:r>
          </w:p>
        </w:tc>
        <w:tc>
          <w:tcPr>
            <w:tcW w:w="728" w:type="dxa"/>
            <w:tcBorders>
              <w:bottom w:val="single" w:sz="12" w:space="0" w:color="auto"/>
            </w:tcBorders>
            <w:shd w:val="clear" w:color="auto" w:fill="auto"/>
            <w:noWrap/>
            <w:hideMark/>
          </w:tcPr>
          <w:p w14:paraId="779D7109"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0.30</w:t>
            </w:r>
          </w:p>
        </w:tc>
        <w:tc>
          <w:tcPr>
            <w:tcW w:w="755" w:type="dxa"/>
            <w:gridSpan w:val="2"/>
            <w:tcBorders>
              <w:bottom w:val="single" w:sz="12" w:space="0" w:color="auto"/>
            </w:tcBorders>
            <w:shd w:val="clear" w:color="auto" w:fill="auto"/>
            <w:noWrap/>
            <w:hideMark/>
          </w:tcPr>
          <w:p w14:paraId="6E067109"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0.52</w:t>
            </w:r>
          </w:p>
        </w:tc>
        <w:tc>
          <w:tcPr>
            <w:tcW w:w="729" w:type="dxa"/>
            <w:gridSpan w:val="2"/>
            <w:tcBorders>
              <w:bottom w:val="single" w:sz="12" w:space="0" w:color="auto"/>
            </w:tcBorders>
            <w:shd w:val="clear" w:color="auto" w:fill="auto"/>
            <w:noWrap/>
            <w:hideMark/>
          </w:tcPr>
          <w:p w14:paraId="082B4F66"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0.24</w:t>
            </w:r>
          </w:p>
        </w:tc>
        <w:tc>
          <w:tcPr>
            <w:tcW w:w="742" w:type="dxa"/>
            <w:tcBorders>
              <w:bottom w:val="single" w:sz="12" w:space="0" w:color="auto"/>
            </w:tcBorders>
            <w:shd w:val="clear" w:color="auto" w:fill="auto"/>
            <w:noWrap/>
            <w:hideMark/>
          </w:tcPr>
          <w:p w14:paraId="0091A98A"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0.32</w:t>
            </w:r>
          </w:p>
        </w:tc>
        <w:tc>
          <w:tcPr>
            <w:tcW w:w="742" w:type="dxa"/>
            <w:tcBorders>
              <w:bottom w:val="single" w:sz="12" w:space="0" w:color="auto"/>
            </w:tcBorders>
            <w:shd w:val="clear" w:color="auto" w:fill="auto"/>
            <w:noWrap/>
            <w:hideMark/>
          </w:tcPr>
          <w:p w14:paraId="6F21D06C"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0.55</w:t>
            </w:r>
          </w:p>
        </w:tc>
        <w:tc>
          <w:tcPr>
            <w:tcW w:w="739" w:type="dxa"/>
            <w:gridSpan w:val="2"/>
            <w:tcBorders>
              <w:bottom w:val="single" w:sz="12" w:space="0" w:color="auto"/>
            </w:tcBorders>
            <w:shd w:val="clear" w:color="auto" w:fill="auto"/>
            <w:noWrap/>
            <w:hideMark/>
          </w:tcPr>
          <w:p w14:paraId="7F45AF66"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0.27</w:t>
            </w:r>
          </w:p>
        </w:tc>
        <w:tc>
          <w:tcPr>
            <w:tcW w:w="728" w:type="dxa"/>
            <w:tcBorders>
              <w:bottom w:val="single" w:sz="12" w:space="0" w:color="auto"/>
            </w:tcBorders>
            <w:shd w:val="clear" w:color="auto" w:fill="auto"/>
            <w:noWrap/>
            <w:hideMark/>
          </w:tcPr>
          <w:p w14:paraId="2F66E4A6"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0.36</w:t>
            </w:r>
          </w:p>
        </w:tc>
        <w:tc>
          <w:tcPr>
            <w:tcW w:w="749" w:type="dxa"/>
            <w:gridSpan w:val="2"/>
            <w:tcBorders>
              <w:bottom w:val="single" w:sz="12" w:space="0" w:color="auto"/>
            </w:tcBorders>
            <w:shd w:val="clear" w:color="auto" w:fill="auto"/>
            <w:noWrap/>
            <w:hideMark/>
          </w:tcPr>
          <w:p w14:paraId="195E933E"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0.63</w:t>
            </w:r>
          </w:p>
        </w:tc>
        <w:tc>
          <w:tcPr>
            <w:tcW w:w="737" w:type="dxa"/>
            <w:gridSpan w:val="2"/>
            <w:tcBorders>
              <w:bottom w:val="single" w:sz="12" w:space="0" w:color="auto"/>
            </w:tcBorders>
            <w:shd w:val="clear" w:color="auto" w:fill="auto"/>
            <w:noWrap/>
            <w:hideMark/>
          </w:tcPr>
          <w:p w14:paraId="5C436A51"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0.30</w:t>
            </w:r>
          </w:p>
        </w:tc>
        <w:tc>
          <w:tcPr>
            <w:tcW w:w="742" w:type="dxa"/>
            <w:tcBorders>
              <w:bottom w:val="single" w:sz="12" w:space="0" w:color="auto"/>
            </w:tcBorders>
            <w:shd w:val="clear" w:color="auto" w:fill="auto"/>
            <w:noWrap/>
            <w:hideMark/>
          </w:tcPr>
          <w:p w14:paraId="2152997E"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0.42</w:t>
            </w:r>
          </w:p>
        </w:tc>
        <w:tc>
          <w:tcPr>
            <w:tcW w:w="742" w:type="dxa"/>
            <w:tcBorders>
              <w:bottom w:val="single" w:sz="12" w:space="0" w:color="auto"/>
            </w:tcBorders>
            <w:shd w:val="clear" w:color="auto" w:fill="auto"/>
            <w:noWrap/>
            <w:hideMark/>
          </w:tcPr>
          <w:p w14:paraId="78D7381C" w14:textId="77777777" w:rsidR="00085841" w:rsidRPr="00CC3FF0" w:rsidRDefault="00085841" w:rsidP="008D5F42">
            <w:pPr>
              <w:tabs>
                <w:tab w:val="left" w:pos="288"/>
                <w:tab w:val="left" w:pos="576"/>
                <w:tab w:val="left" w:pos="864"/>
                <w:tab w:val="left" w:pos="1152"/>
              </w:tabs>
              <w:spacing w:before="40" w:after="40" w:line="210" w:lineRule="atLeast"/>
              <w:ind w:right="113"/>
              <w:jc w:val="right"/>
              <w:rPr>
                <w:sz w:val="17"/>
              </w:rPr>
            </w:pPr>
            <w:r w:rsidRPr="00CC3FF0">
              <w:rPr>
                <w:sz w:val="17"/>
              </w:rPr>
              <w:t>0.72</w:t>
            </w:r>
          </w:p>
        </w:tc>
      </w:tr>
      <w:bookmarkEnd w:id="4"/>
    </w:tbl>
    <w:p w14:paraId="07987EFA" w14:textId="77777777" w:rsidR="007A0F89" w:rsidRPr="00CC3FF0" w:rsidRDefault="007A0F89" w:rsidP="007A0F89">
      <w:pPr>
        <w:pStyle w:val="FootnoteText"/>
        <w:tabs>
          <w:tab w:val="clear" w:pos="418"/>
          <w:tab w:val="right" w:pos="1476"/>
          <w:tab w:val="left" w:pos="1548"/>
          <w:tab w:val="right" w:pos="1836"/>
          <w:tab w:val="left" w:pos="1908"/>
        </w:tabs>
        <w:spacing w:line="120" w:lineRule="atLeast"/>
        <w:ind w:left="1548" w:hanging="288"/>
        <w:rPr>
          <w:i/>
          <w:sz w:val="10"/>
        </w:rPr>
      </w:pPr>
    </w:p>
    <w:p w14:paraId="004BE450" w14:textId="77777777" w:rsidR="006A603B" w:rsidRPr="00CC3FF0" w:rsidRDefault="006A603B" w:rsidP="000C55C3">
      <w:pPr>
        <w:pStyle w:val="FootnoteText"/>
        <w:tabs>
          <w:tab w:val="clear" w:pos="418"/>
          <w:tab w:val="right" w:pos="216"/>
          <w:tab w:val="left" w:pos="288"/>
          <w:tab w:val="right" w:pos="576"/>
          <w:tab w:val="left" w:pos="648"/>
        </w:tabs>
        <w:ind w:left="288" w:hanging="288"/>
      </w:pPr>
      <w:r w:rsidRPr="00CC3FF0">
        <w:rPr>
          <w:i/>
        </w:rPr>
        <w:t>Source</w:t>
      </w:r>
      <w:r w:rsidRPr="00CC3FF0">
        <w:t xml:space="preserve">: National Institute for Women data calculated on the basis of National Institute of Statistics and Geography (INEGI) twelfth general population and housing census, 2000; second population and housing survey, 2005; population and housing census, 2010; </w:t>
      </w:r>
      <w:proofErr w:type="spellStart"/>
      <w:r w:rsidRPr="00CC3FF0">
        <w:t>intercensal</w:t>
      </w:r>
      <w:proofErr w:type="spellEnd"/>
      <w:r w:rsidRPr="00CC3FF0">
        <w:t xml:space="preserve"> survey, 2015 (microdata).</w:t>
      </w:r>
    </w:p>
    <w:p w14:paraId="7A8279F8" w14:textId="77777777" w:rsidR="00A37510" w:rsidRPr="00CC3FF0" w:rsidRDefault="00A37510" w:rsidP="00A37510">
      <w:pPr>
        <w:pStyle w:val="SingleTxt"/>
        <w:spacing w:after="0" w:line="120" w:lineRule="atLeast"/>
        <w:ind w:left="1267" w:right="1267"/>
        <w:rPr>
          <w:sz w:val="10"/>
        </w:rPr>
      </w:pPr>
    </w:p>
    <w:p w14:paraId="3A563B1B" w14:textId="77777777" w:rsidR="00A37510" w:rsidRPr="00CC3FF0" w:rsidRDefault="00A37510" w:rsidP="00A37510">
      <w:pPr>
        <w:pStyle w:val="SingleTxt"/>
        <w:spacing w:after="0" w:line="120" w:lineRule="atLeast"/>
        <w:ind w:left="1267" w:right="1267"/>
        <w:rPr>
          <w:sz w:val="10"/>
        </w:rPr>
      </w:pPr>
    </w:p>
    <w:p w14:paraId="19263CD3" w14:textId="77777777" w:rsidR="006A603B" w:rsidRPr="00CC3FF0" w:rsidRDefault="006A603B" w:rsidP="00FA50E6">
      <w:pPr>
        <w:pStyle w:val="SingleTxt"/>
        <w:numPr>
          <w:ilvl w:val="0"/>
          <w:numId w:val="22"/>
        </w:numPr>
        <w:ind w:left="1267" w:right="1267"/>
      </w:pPr>
      <w:r w:rsidRPr="00CC3FF0">
        <w:t xml:space="preserve">Between 2005 and 2010, the median age increased for both sexes, rising from 23 to 25 among men and from 25 to 26 among women. In 2015, the median age for both sexes was 27 years (2015 </w:t>
      </w:r>
      <w:proofErr w:type="spellStart"/>
      <w:r w:rsidRPr="00CC3FF0">
        <w:t>intercensal</w:t>
      </w:r>
      <w:proofErr w:type="spellEnd"/>
      <w:r w:rsidRPr="00CC3FF0">
        <w:t xml:space="preserve"> survey).</w:t>
      </w:r>
    </w:p>
    <w:p w14:paraId="6AF81F1A" w14:textId="77777777" w:rsidR="006A603B" w:rsidRPr="00CC3FF0" w:rsidRDefault="006A603B" w:rsidP="00FA50E6">
      <w:pPr>
        <w:pStyle w:val="SingleTxt"/>
        <w:numPr>
          <w:ilvl w:val="0"/>
          <w:numId w:val="22"/>
        </w:numPr>
        <w:ind w:left="1267" w:right="1267"/>
      </w:pPr>
      <w:r w:rsidRPr="00CC3FF0">
        <w:t xml:space="preserve">The federative entities with the highest proportions of children and adolescents in their respective populations are Chiapas (43 per cent), Guerrero (41 per cent), Aguascalientes (39.4 per cent) and Durango, Puebla and Oaxaca (each with 38.8 per cent). Those with the smallest proportions of minors in their respective populations are Mexico City (27.3 per cent), Nuevo León (34.6 per cent), Yucatán (34.8 per cent), Morelos (34.7 per cent) and Baja California Sur (35.3 per cent). In 2015, the federative entity with youngest population structure was Chiapas, with a median age of 23 years, whereas the one with the oldest population structure was Mexico City, with a median age of 33 years (2015 </w:t>
      </w:r>
      <w:proofErr w:type="spellStart"/>
      <w:r w:rsidRPr="00CC3FF0">
        <w:t>intercensal</w:t>
      </w:r>
      <w:proofErr w:type="spellEnd"/>
      <w:r w:rsidRPr="00CC3FF0">
        <w:t xml:space="preserve"> survey and 2015 Sociodemographic Panorama of Mexico).</w:t>
      </w:r>
    </w:p>
    <w:p w14:paraId="4BCE07FA" w14:textId="77777777" w:rsidR="006A603B" w:rsidRPr="00CC3FF0" w:rsidRDefault="006A603B" w:rsidP="00FA50E6">
      <w:pPr>
        <w:pStyle w:val="SingleTxt"/>
        <w:numPr>
          <w:ilvl w:val="0"/>
          <w:numId w:val="22"/>
        </w:numPr>
        <w:ind w:left="1267" w:right="1267"/>
      </w:pPr>
      <w:r w:rsidRPr="00CC3FF0">
        <w:t xml:space="preserve">Fertility is one of the variables affecting population structure. The average number of children born to Mexican women has been declining steadily for the past two decades. The total fertility rate fell from 3.2 children in 1992 to 2.21 in the three-year period 2011-2013. In terms of specific fertility rates, during the same three-year period, women aged 20-24 had the highest rate (126 live births per </w:t>
      </w:r>
      <w:r w:rsidR="00C11228" w:rsidRPr="00CC3FF0">
        <w:br/>
      </w:r>
      <w:r w:rsidRPr="00CC3FF0">
        <w:t>1,000 women), followed by women aged 25-29 (113 births per 1,000 women (INEGI and National Population Council (CONAPO)).</w:t>
      </w:r>
    </w:p>
    <w:p w14:paraId="3A14F270" w14:textId="77777777" w:rsidR="006A603B" w:rsidRPr="00CC3FF0" w:rsidRDefault="006A603B" w:rsidP="00FA50E6">
      <w:pPr>
        <w:pStyle w:val="SingleTxt"/>
        <w:numPr>
          <w:ilvl w:val="0"/>
          <w:numId w:val="22"/>
        </w:numPr>
        <w:ind w:left="1267" w:right="1267"/>
      </w:pPr>
      <w:r w:rsidRPr="00CC3FF0">
        <w:t xml:space="preserve">The birth rate, meanwhile, has fallen more rapidly, owing largely to the increasingly widespread use of contraceptives. In 1990, the birth rate in Mexico was 27.9 births per 1,000 </w:t>
      </w:r>
      <w:proofErr w:type="gramStart"/>
      <w:r w:rsidRPr="00CC3FF0">
        <w:t>population</w:t>
      </w:r>
      <w:proofErr w:type="gramEnd"/>
      <w:r w:rsidRPr="00CC3FF0">
        <w:t>; by 2006, the figure had dropped markedly, to 21.1, and by 2013,</w:t>
      </w:r>
      <w:r w:rsidR="00E80BAB" w:rsidRPr="00CC3FF0">
        <w:t xml:space="preserve"> </w:t>
      </w:r>
      <w:r w:rsidRPr="00CC3FF0">
        <w:t>it had decreased to 19 per cent, a reduction of 31.9 per cent in relation to the 1990 rate and of 10 per cent in relation to the 2006 rate. In 2015, the birth rate fell to 18.5 per cent (CONAPO basic demographic indicators for 1990-2010 and population projections for 2010-2050).</w:t>
      </w:r>
    </w:p>
    <w:p w14:paraId="50A58CC0" w14:textId="77777777" w:rsidR="006A603B" w:rsidRPr="00CC3FF0" w:rsidRDefault="006A603B" w:rsidP="00FA50E6">
      <w:pPr>
        <w:pStyle w:val="SingleTxt"/>
        <w:numPr>
          <w:ilvl w:val="0"/>
          <w:numId w:val="22"/>
        </w:numPr>
        <w:ind w:left="1267" w:right="1267"/>
      </w:pPr>
      <w:r w:rsidRPr="00CC3FF0">
        <w:t xml:space="preserve">Infant mortality is one of the main sociodemographic indicators reflecting the living conditions and level of socioeconomic development of a population. For the nation as a whole, this indicator decreased by 38.8 per cent between 2000 and 2013, falling from 20.9 deaths to 12.8 deaths per 1,000 births. The considerable decline in infant mortality in Mexico has been a major factor in the increase in life expectancy. In 2015, the infant mortality rate dropped to 12 deaths of children under the age of </w:t>
      </w:r>
      <w:r w:rsidR="00C11228" w:rsidRPr="00CC3FF0">
        <w:br/>
      </w:r>
      <w:r w:rsidRPr="00CC3FF0">
        <w:t xml:space="preserve">1 year per 1,000 </w:t>
      </w:r>
      <w:proofErr w:type="gramStart"/>
      <w:r w:rsidRPr="00CC3FF0">
        <w:t>population</w:t>
      </w:r>
      <w:proofErr w:type="gramEnd"/>
      <w:r w:rsidRPr="00CC3FF0">
        <w:t xml:space="preserve"> (CONAPO population projections for 2010-2030).</w:t>
      </w:r>
    </w:p>
    <w:p w14:paraId="7A158853" w14:textId="77777777" w:rsidR="006A603B" w:rsidRPr="00CC3FF0" w:rsidRDefault="006A603B" w:rsidP="00FA50E6">
      <w:pPr>
        <w:pStyle w:val="SingleTxt"/>
        <w:numPr>
          <w:ilvl w:val="0"/>
          <w:numId w:val="22"/>
        </w:numPr>
        <w:ind w:left="1267" w:right="1267"/>
      </w:pPr>
      <w:r w:rsidRPr="00CC3FF0">
        <w:t>The declines in general mortality and in infant mortality have been reflected mainly in increased life expectancy at birth. Between 1990 and 2013, average life expectancy among the Mexican population rose from 70.4 to 74.5 years, or a total of 4.1 years. Almost everywhere in the world, statistics on life expectancy disaggregated by sex show that women tend to outlive men. In the case of Mexico, in 2015 women lived on average 5.3 years longer than men (CONAPO population projections for 2010-2030).</w:t>
      </w:r>
    </w:p>
    <w:p w14:paraId="271BCB8B" w14:textId="77777777" w:rsidR="006A603B" w:rsidRPr="00CC3FF0" w:rsidRDefault="006A603B" w:rsidP="00FA50E6">
      <w:pPr>
        <w:pStyle w:val="SingleTxt"/>
        <w:numPr>
          <w:ilvl w:val="0"/>
          <w:numId w:val="22"/>
        </w:numPr>
        <w:ind w:left="1267" w:right="1267"/>
      </w:pPr>
      <w:r w:rsidRPr="00CC3FF0">
        <w:t xml:space="preserve">In 2000, life expectancy at birth was 73.2 years (70.5 years for males and </w:t>
      </w:r>
      <w:r w:rsidR="00C11228" w:rsidRPr="00CC3FF0">
        <w:br/>
      </w:r>
      <w:r w:rsidRPr="00CC3FF0">
        <w:t>76.1 for females); in 2013, the figure increased to 74.5 years on average (71.7 for males and 77.4 for females). In 2015, average life expectancy at birth increased to 74.9 years (72.3 years for males and 77.7 for females) (CONAPO population projections for 2010-2030).</w:t>
      </w:r>
    </w:p>
    <w:p w14:paraId="705C62D8" w14:textId="77777777" w:rsidR="006A603B" w:rsidRPr="00CC3FF0" w:rsidRDefault="006A603B" w:rsidP="00FA50E6">
      <w:pPr>
        <w:pStyle w:val="SingleTxt"/>
        <w:numPr>
          <w:ilvl w:val="0"/>
          <w:numId w:val="22"/>
        </w:numPr>
        <w:ind w:left="1267" w:right="1267"/>
      </w:pPr>
      <w:r w:rsidRPr="00CC3FF0">
        <w:t xml:space="preserve">Analysis of the age structure of mortality indicates a shift towards a higher proportion of deaths in the later stages of the life cycle. In early 2000, a total of 437,667 deaths were recorded: 244,302 males, 193,253 females and 112 persons </w:t>
      </w:r>
      <w:r w:rsidR="00C11228" w:rsidRPr="00CC3FF0">
        <w:br/>
      </w:r>
      <w:r w:rsidRPr="00CC3FF0">
        <w:t xml:space="preserve">of unspecified gender. In 2015, a total of 655,688 deaths were recorded: </w:t>
      </w:r>
      <w:r w:rsidR="00C11228" w:rsidRPr="00CC3FF0">
        <w:br/>
      </w:r>
      <w:r w:rsidRPr="00CC3FF0">
        <w:t>363,732 males, 291,637 females and 319 persons of unspecified gender (INEGI mortality statistics).</w:t>
      </w:r>
    </w:p>
    <w:p w14:paraId="2348E006" w14:textId="77777777" w:rsidR="006A603B" w:rsidRPr="00CC3FF0" w:rsidRDefault="006A603B" w:rsidP="00FA50E6">
      <w:pPr>
        <w:pStyle w:val="SingleTxt"/>
        <w:numPr>
          <w:ilvl w:val="0"/>
          <w:numId w:val="22"/>
        </w:numPr>
        <w:ind w:left="1267" w:right="1267"/>
      </w:pPr>
      <w:r w:rsidRPr="00CC3FF0">
        <w:t>The mortality rates for 2000 and 2010 were estimated, respectively, at 5.1 and 5.6 deaths per 1,000 population, while for 2013, 2014 and 2015, the rate was 5.7 (CONAPO population projections for 2010-2030).</w:t>
      </w:r>
    </w:p>
    <w:p w14:paraId="3DC6FADB" w14:textId="77777777" w:rsidR="006A603B" w:rsidRPr="00CC3FF0" w:rsidRDefault="006A603B" w:rsidP="00FA50E6">
      <w:pPr>
        <w:pStyle w:val="SingleTxt"/>
        <w:numPr>
          <w:ilvl w:val="0"/>
          <w:numId w:val="22"/>
        </w:numPr>
        <w:ind w:left="1267" w:right="1267"/>
      </w:pPr>
      <w:r w:rsidRPr="00CC3FF0">
        <w:t>The recent trends in fertility and mortality, in addition to affecting the growth and age structure of the population, explain the gradual ageing of the population that the country is experiencing.</w:t>
      </w:r>
    </w:p>
    <w:p w14:paraId="159271A3" w14:textId="77777777" w:rsidR="006A603B" w:rsidRPr="00CC3FF0" w:rsidRDefault="006A603B" w:rsidP="00FA50E6">
      <w:pPr>
        <w:pStyle w:val="SingleTxt"/>
        <w:numPr>
          <w:ilvl w:val="0"/>
          <w:numId w:val="22"/>
        </w:numPr>
        <w:ind w:left="1267" w:right="1267"/>
      </w:pPr>
      <w:r w:rsidRPr="00CC3FF0">
        <w:t xml:space="preserve">Migration is another of the demographic factors contributing to changes in the size, structure and geographic distribution of the population. It is a major phenomenon in Mexico in terms of both movement of people within the country and continuous and growing outward migration, particularly to the United States of America. </w:t>
      </w:r>
    </w:p>
    <w:p w14:paraId="2E1E3808" w14:textId="77777777" w:rsidR="006A603B" w:rsidRPr="00CC3FF0" w:rsidRDefault="006A603B" w:rsidP="00FA50E6">
      <w:pPr>
        <w:pStyle w:val="SingleTxt"/>
        <w:numPr>
          <w:ilvl w:val="0"/>
          <w:numId w:val="22"/>
        </w:numPr>
        <w:ind w:left="1267" w:right="1267"/>
      </w:pPr>
      <w:r w:rsidRPr="00CC3FF0">
        <w:t xml:space="preserve">The number of persons migrating to the United States decreased from 751,000 to 376,000 per year between 2007 and 2010, a reduction of 50 per cent over a </w:t>
      </w:r>
      <w:r w:rsidR="00C11228" w:rsidRPr="00CC3FF0">
        <w:br/>
      </w:r>
      <w:r w:rsidRPr="00CC3FF0">
        <w:t xml:space="preserve">three-year period. According to the National Survey of Demographic Dynamics (ENADID), from 2009 to 2014, the net loss of population as a result of international migration was 391,000 persons. </w:t>
      </w:r>
    </w:p>
    <w:p w14:paraId="58585F20" w14:textId="77777777" w:rsidR="00D25028" w:rsidRPr="00CC3FF0" w:rsidRDefault="00D25028" w:rsidP="00D25028">
      <w:pPr>
        <w:pStyle w:val="SingleTxt"/>
        <w:spacing w:after="0" w:line="120" w:lineRule="atLeast"/>
        <w:ind w:left="1267" w:right="1267"/>
        <w:rPr>
          <w:sz w:val="10"/>
        </w:rPr>
      </w:pPr>
    </w:p>
    <w:p w14:paraId="51462EC2" w14:textId="77777777" w:rsidR="006A603B" w:rsidRPr="00CC3FF0" w:rsidRDefault="006A603B" w:rsidP="000C55C3">
      <w:pPr>
        <w:pStyle w:val="H23"/>
        <w:ind w:left="1267" w:right="1260" w:hanging="1267"/>
      </w:pPr>
      <w:r w:rsidRPr="00CC3FF0">
        <w:tab/>
      </w:r>
      <w:r w:rsidRPr="00CC3FF0">
        <w:tab/>
        <w:t xml:space="preserve">Migration flows between Mexico and the United States of America </w:t>
      </w:r>
    </w:p>
    <w:p w14:paraId="0C7CA40B" w14:textId="77777777" w:rsidR="006A603B" w:rsidRPr="00CC3FF0" w:rsidRDefault="006A603B" w:rsidP="00D25028">
      <w:pPr>
        <w:pStyle w:val="SingleTxt"/>
        <w:rPr>
          <w:sz w:val="14"/>
          <w:szCs w:val="14"/>
        </w:rPr>
      </w:pPr>
      <w:r w:rsidRPr="00CC3FF0">
        <w:tab/>
      </w:r>
      <w:r w:rsidRPr="00CC3FF0">
        <w:rPr>
          <w:sz w:val="14"/>
          <w:szCs w:val="14"/>
        </w:rPr>
        <w:t>(</w:t>
      </w:r>
      <w:proofErr w:type="gramStart"/>
      <w:r w:rsidRPr="00CC3FF0">
        <w:rPr>
          <w:sz w:val="14"/>
          <w:szCs w:val="14"/>
        </w:rPr>
        <w:t>thousands</w:t>
      </w:r>
      <w:proofErr w:type="gramEnd"/>
      <w:r w:rsidRPr="00CC3FF0">
        <w:rPr>
          <w:sz w:val="14"/>
          <w:szCs w:val="14"/>
        </w:rPr>
        <w:t>)</w:t>
      </w:r>
    </w:p>
    <w:p w14:paraId="24ADEC20" w14:textId="77777777" w:rsidR="00D25028" w:rsidRPr="00CC3FF0" w:rsidRDefault="00D25028" w:rsidP="00D25028">
      <w:pPr>
        <w:pStyle w:val="SingleTxt"/>
        <w:spacing w:after="0" w:line="120" w:lineRule="atLeast"/>
        <w:rPr>
          <w:sz w:val="10"/>
          <w:szCs w:val="14"/>
        </w:rPr>
      </w:pPr>
    </w:p>
    <w:tbl>
      <w:tblPr>
        <w:tblStyle w:val="Tablaconcuadrcula1"/>
        <w:tblW w:w="6696" w:type="dxa"/>
        <w:tblInd w:w="1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2"/>
        <w:gridCol w:w="2004"/>
        <w:gridCol w:w="2005"/>
        <w:gridCol w:w="2005"/>
      </w:tblGrid>
      <w:tr w:rsidR="00D4047C" w:rsidRPr="00CC3FF0" w14:paraId="5EE2D6B7" w14:textId="77777777" w:rsidTr="00E519F7">
        <w:trPr>
          <w:trHeight w:val="240"/>
          <w:tblHeader/>
        </w:trPr>
        <w:tc>
          <w:tcPr>
            <w:tcW w:w="764" w:type="dxa"/>
            <w:tcBorders>
              <w:top w:val="single" w:sz="4" w:space="0" w:color="auto"/>
              <w:bottom w:val="single" w:sz="12" w:space="0" w:color="auto"/>
            </w:tcBorders>
            <w:shd w:val="clear" w:color="auto" w:fill="auto"/>
            <w:vAlign w:val="bottom"/>
          </w:tcPr>
          <w:p w14:paraId="3F484EF5" w14:textId="77777777" w:rsidR="000C55C3" w:rsidRPr="00CC3FF0" w:rsidRDefault="000C55C3" w:rsidP="00D4047C">
            <w:pPr>
              <w:spacing w:before="80" w:after="80" w:line="160" w:lineRule="atLeast"/>
              <w:ind w:right="40"/>
              <w:rPr>
                <w:i/>
                <w:sz w:val="14"/>
                <w:szCs w:val="18"/>
                <w:lang w:val="en-GB"/>
              </w:rPr>
            </w:pPr>
            <w:r w:rsidRPr="00CC3FF0">
              <w:rPr>
                <w:i/>
                <w:sz w:val="14"/>
                <w:lang w:val="en-GB"/>
              </w:rPr>
              <w:t>Year</w:t>
            </w:r>
          </w:p>
        </w:tc>
        <w:tc>
          <w:tcPr>
            <w:tcW w:w="2249" w:type="dxa"/>
            <w:tcBorders>
              <w:top w:val="single" w:sz="4" w:space="0" w:color="auto"/>
              <w:bottom w:val="single" w:sz="12" w:space="0" w:color="auto"/>
            </w:tcBorders>
            <w:shd w:val="clear" w:color="auto" w:fill="auto"/>
            <w:vAlign w:val="bottom"/>
          </w:tcPr>
          <w:p w14:paraId="5409E3D8" w14:textId="77777777" w:rsidR="000C55C3" w:rsidRPr="00CC3FF0" w:rsidRDefault="000C55C3" w:rsidP="00D4047C">
            <w:pPr>
              <w:spacing w:before="80" w:after="80" w:line="160" w:lineRule="atLeast"/>
              <w:ind w:right="113"/>
              <w:jc w:val="right"/>
              <w:rPr>
                <w:i/>
                <w:sz w:val="14"/>
                <w:lang w:val="en-GB"/>
              </w:rPr>
            </w:pPr>
            <w:r w:rsidRPr="00CC3FF0">
              <w:rPr>
                <w:i/>
                <w:sz w:val="14"/>
                <w:lang w:val="en-GB"/>
              </w:rPr>
              <w:t xml:space="preserve">Outward migration </w:t>
            </w:r>
          </w:p>
          <w:p w14:paraId="1A76C351" w14:textId="77777777" w:rsidR="000C55C3" w:rsidRPr="00CC3FF0" w:rsidRDefault="000C55C3" w:rsidP="00D4047C">
            <w:pPr>
              <w:spacing w:before="80" w:after="80" w:line="160" w:lineRule="atLeast"/>
              <w:ind w:right="113"/>
              <w:jc w:val="right"/>
              <w:rPr>
                <w:i/>
                <w:sz w:val="14"/>
                <w:lang w:val="en-GB"/>
              </w:rPr>
            </w:pPr>
            <w:r w:rsidRPr="00CC3FF0">
              <w:rPr>
                <w:i/>
                <w:sz w:val="14"/>
                <w:lang w:val="en-GB"/>
              </w:rPr>
              <w:t>to the United States</w:t>
            </w:r>
          </w:p>
        </w:tc>
        <w:tc>
          <w:tcPr>
            <w:tcW w:w="2250" w:type="dxa"/>
            <w:tcBorders>
              <w:top w:val="single" w:sz="4" w:space="0" w:color="auto"/>
              <w:bottom w:val="single" w:sz="12" w:space="0" w:color="auto"/>
            </w:tcBorders>
            <w:shd w:val="clear" w:color="auto" w:fill="auto"/>
            <w:vAlign w:val="bottom"/>
          </w:tcPr>
          <w:p w14:paraId="592FB8D7" w14:textId="77777777" w:rsidR="000C55C3" w:rsidRPr="00CC3FF0" w:rsidRDefault="000C55C3" w:rsidP="00D4047C">
            <w:pPr>
              <w:spacing w:before="80" w:after="80" w:line="160" w:lineRule="atLeast"/>
              <w:ind w:right="113"/>
              <w:jc w:val="right"/>
              <w:rPr>
                <w:i/>
                <w:sz w:val="14"/>
                <w:lang w:val="en-GB"/>
              </w:rPr>
            </w:pPr>
            <w:r w:rsidRPr="00CC3FF0">
              <w:rPr>
                <w:i/>
                <w:sz w:val="14"/>
                <w:lang w:val="en-GB"/>
              </w:rPr>
              <w:t xml:space="preserve">Inward migration </w:t>
            </w:r>
          </w:p>
          <w:p w14:paraId="16D2F5B6" w14:textId="77777777" w:rsidR="000C55C3" w:rsidRPr="00CC3FF0" w:rsidRDefault="000C55C3" w:rsidP="00D4047C">
            <w:pPr>
              <w:spacing w:before="80" w:after="80" w:line="160" w:lineRule="atLeast"/>
              <w:ind w:right="113"/>
              <w:jc w:val="right"/>
              <w:rPr>
                <w:i/>
                <w:sz w:val="14"/>
                <w:lang w:val="en-GB"/>
              </w:rPr>
            </w:pPr>
            <w:r w:rsidRPr="00CC3FF0">
              <w:rPr>
                <w:i/>
                <w:sz w:val="14"/>
                <w:lang w:val="en-GB"/>
              </w:rPr>
              <w:t xml:space="preserve">from the United States </w:t>
            </w:r>
          </w:p>
        </w:tc>
        <w:tc>
          <w:tcPr>
            <w:tcW w:w="2250" w:type="dxa"/>
            <w:tcBorders>
              <w:top w:val="single" w:sz="4" w:space="0" w:color="auto"/>
              <w:bottom w:val="single" w:sz="12" w:space="0" w:color="auto"/>
            </w:tcBorders>
            <w:shd w:val="clear" w:color="auto" w:fill="auto"/>
            <w:vAlign w:val="bottom"/>
          </w:tcPr>
          <w:p w14:paraId="36290648" w14:textId="77777777" w:rsidR="000C55C3" w:rsidRPr="00CC3FF0" w:rsidRDefault="000C55C3" w:rsidP="00D4047C">
            <w:pPr>
              <w:spacing w:before="80" w:after="80" w:line="160" w:lineRule="atLeast"/>
              <w:ind w:right="113"/>
              <w:jc w:val="right"/>
              <w:rPr>
                <w:i/>
                <w:sz w:val="14"/>
                <w:lang w:val="en-GB"/>
              </w:rPr>
            </w:pPr>
            <w:r w:rsidRPr="00CC3FF0">
              <w:rPr>
                <w:i/>
                <w:sz w:val="14"/>
                <w:lang w:val="en-GB"/>
              </w:rPr>
              <w:t>Net migration</w:t>
            </w:r>
          </w:p>
        </w:tc>
      </w:tr>
      <w:tr w:rsidR="00D4047C" w:rsidRPr="00CC3FF0" w14:paraId="130C1930" w14:textId="77777777" w:rsidTr="00E519F7">
        <w:trPr>
          <w:trHeight w:hRule="exact" w:val="115"/>
          <w:tblHeader/>
        </w:trPr>
        <w:tc>
          <w:tcPr>
            <w:tcW w:w="764" w:type="dxa"/>
            <w:tcBorders>
              <w:top w:val="single" w:sz="12" w:space="0" w:color="auto"/>
            </w:tcBorders>
            <w:shd w:val="clear" w:color="auto" w:fill="auto"/>
            <w:vAlign w:val="bottom"/>
          </w:tcPr>
          <w:p w14:paraId="3F540D29" w14:textId="77777777" w:rsidR="00D4047C" w:rsidRPr="00CC3FF0" w:rsidRDefault="00D4047C" w:rsidP="00D4047C">
            <w:pPr>
              <w:spacing w:before="40" w:after="40" w:line="210" w:lineRule="atLeast"/>
              <w:ind w:right="40"/>
              <w:rPr>
                <w:sz w:val="17"/>
                <w:lang w:val="en-GB"/>
              </w:rPr>
            </w:pPr>
          </w:p>
        </w:tc>
        <w:tc>
          <w:tcPr>
            <w:tcW w:w="2249" w:type="dxa"/>
            <w:tcBorders>
              <w:top w:val="single" w:sz="12" w:space="0" w:color="auto"/>
            </w:tcBorders>
            <w:shd w:val="clear" w:color="auto" w:fill="auto"/>
            <w:vAlign w:val="bottom"/>
          </w:tcPr>
          <w:p w14:paraId="1689C034" w14:textId="77777777" w:rsidR="00D4047C" w:rsidRPr="00CC3FF0" w:rsidRDefault="00D4047C" w:rsidP="00D4047C">
            <w:pPr>
              <w:spacing w:before="40" w:after="40" w:line="210" w:lineRule="atLeast"/>
              <w:ind w:right="113"/>
              <w:jc w:val="right"/>
              <w:rPr>
                <w:sz w:val="17"/>
                <w:lang w:val="en-GB"/>
              </w:rPr>
            </w:pPr>
          </w:p>
        </w:tc>
        <w:tc>
          <w:tcPr>
            <w:tcW w:w="2250" w:type="dxa"/>
            <w:tcBorders>
              <w:top w:val="single" w:sz="12" w:space="0" w:color="auto"/>
            </w:tcBorders>
            <w:shd w:val="clear" w:color="auto" w:fill="auto"/>
            <w:vAlign w:val="bottom"/>
          </w:tcPr>
          <w:p w14:paraId="3D9F4A5B" w14:textId="77777777" w:rsidR="00D4047C" w:rsidRPr="00CC3FF0" w:rsidRDefault="00D4047C" w:rsidP="00D4047C">
            <w:pPr>
              <w:spacing w:before="40" w:after="40" w:line="210" w:lineRule="atLeast"/>
              <w:ind w:right="113"/>
              <w:jc w:val="right"/>
              <w:rPr>
                <w:sz w:val="17"/>
                <w:lang w:val="en-GB"/>
              </w:rPr>
            </w:pPr>
          </w:p>
        </w:tc>
        <w:tc>
          <w:tcPr>
            <w:tcW w:w="2250" w:type="dxa"/>
            <w:tcBorders>
              <w:top w:val="single" w:sz="12" w:space="0" w:color="auto"/>
            </w:tcBorders>
            <w:shd w:val="clear" w:color="auto" w:fill="auto"/>
            <w:vAlign w:val="bottom"/>
          </w:tcPr>
          <w:p w14:paraId="22F45921" w14:textId="77777777" w:rsidR="00D4047C" w:rsidRPr="00CC3FF0" w:rsidRDefault="00D4047C" w:rsidP="00D4047C">
            <w:pPr>
              <w:spacing w:before="40" w:after="40" w:line="210" w:lineRule="atLeast"/>
              <w:ind w:right="113"/>
              <w:jc w:val="right"/>
              <w:rPr>
                <w:sz w:val="17"/>
                <w:lang w:val="en-GB"/>
              </w:rPr>
            </w:pPr>
          </w:p>
        </w:tc>
      </w:tr>
      <w:tr w:rsidR="000C55C3" w:rsidRPr="00CC3FF0" w14:paraId="3311208E" w14:textId="77777777" w:rsidTr="00E519F7">
        <w:trPr>
          <w:trHeight w:val="240"/>
        </w:trPr>
        <w:tc>
          <w:tcPr>
            <w:tcW w:w="764" w:type="dxa"/>
            <w:shd w:val="clear" w:color="auto" w:fill="auto"/>
          </w:tcPr>
          <w:p w14:paraId="522F03E1" w14:textId="77777777" w:rsidR="000C55C3" w:rsidRPr="00CC3FF0" w:rsidRDefault="000C55C3" w:rsidP="00D4047C">
            <w:pPr>
              <w:tabs>
                <w:tab w:val="left" w:pos="288"/>
                <w:tab w:val="left" w:pos="576"/>
                <w:tab w:val="left" w:pos="864"/>
                <w:tab w:val="left" w:pos="1152"/>
              </w:tabs>
              <w:spacing w:before="40" w:after="40" w:line="210" w:lineRule="atLeast"/>
              <w:ind w:right="40"/>
              <w:rPr>
                <w:sz w:val="17"/>
                <w:lang w:val="en-GB"/>
              </w:rPr>
            </w:pPr>
            <w:r w:rsidRPr="00CC3FF0">
              <w:rPr>
                <w:sz w:val="17"/>
                <w:lang w:val="en-GB"/>
              </w:rPr>
              <w:t>2006</w:t>
            </w:r>
          </w:p>
        </w:tc>
        <w:tc>
          <w:tcPr>
            <w:tcW w:w="2249" w:type="dxa"/>
            <w:shd w:val="clear" w:color="auto" w:fill="auto"/>
          </w:tcPr>
          <w:p w14:paraId="70B4A67A" w14:textId="77777777" w:rsidR="000C55C3" w:rsidRPr="00CC3FF0" w:rsidRDefault="000C55C3" w:rsidP="00D4047C">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941 048</w:t>
            </w:r>
          </w:p>
        </w:tc>
        <w:tc>
          <w:tcPr>
            <w:tcW w:w="2250" w:type="dxa"/>
            <w:shd w:val="clear" w:color="auto" w:fill="auto"/>
          </w:tcPr>
          <w:p w14:paraId="5D638B0F" w14:textId="77777777" w:rsidR="000C55C3" w:rsidRPr="00CC3FF0" w:rsidRDefault="000C55C3" w:rsidP="00D4047C">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428 821</w:t>
            </w:r>
          </w:p>
        </w:tc>
        <w:tc>
          <w:tcPr>
            <w:tcW w:w="2250" w:type="dxa"/>
            <w:shd w:val="clear" w:color="auto" w:fill="auto"/>
          </w:tcPr>
          <w:p w14:paraId="4EDA984A" w14:textId="77777777" w:rsidR="000C55C3" w:rsidRPr="00CC3FF0" w:rsidRDefault="000C55C3" w:rsidP="00D4047C">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-512 227</w:t>
            </w:r>
          </w:p>
        </w:tc>
      </w:tr>
      <w:tr w:rsidR="000C55C3" w:rsidRPr="00CC3FF0" w14:paraId="115A077A" w14:textId="77777777" w:rsidTr="00E519F7">
        <w:trPr>
          <w:trHeight w:val="240"/>
        </w:trPr>
        <w:tc>
          <w:tcPr>
            <w:tcW w:w="764" w:type="dxa"/>
            <w:shd w:val="clear" w:color="auto" w:fill="auto"/>
          </w:tcPr>
          <w:p w14:paraId="331AC0FA" w14:textId="77777777" w:rsidR="000C55C3" w:rsidRPr="00CC3FF0" w:rsidRDefault="000C55C3" w:rsidP="00D4047C">
            <w:pPr>
              <w:tabs>
                <w:tab w:val="left" w:pos="288"/>
                <w:tab w:val="left" w:pos="576"/>
                <w:tab w:val="left" w:pos="864"/>
                <w:tab w:val="left" w:pos="1152"/>
              </w:tabs>
              <w:spacing w:before="40" w:after="40" w:line="210" w:lineRule="atLeast"/>
              <w:ind w:right="40"/>
              <w:rPr>
                <w:sz w:val="17"/>
                <w:lang w:val="en-GB"/>
              </w:rPr>
            </w:pPr>
            <w:r w:rsidRPr="00CC3FF0">
              <w:rPr>
                <w:sz w:val="17"/>
                <w:lang w:val="en-GB"/>
              </w:rPr>
              <w:t>2007</w:t>
            </w:r>
          </w:p>
        </w:tc>
        <w:tc>
          <w:tcPr>
            <w:tcW w:w="2249" w:type="dxa"/>
            <w:shd w:val="clear" w:color="auto" w:fill="auto"/>
          </w:tcPr>
          <w:p w14:paraId="246A050C" w14:textId="77777777" w:rsidR="000C55C3" w:rsidRPr="00CC3FF0" w:rsidRDefault="000C55C3" w:rsidP="00D4047C">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751 473</w:t>
            </w:r>
          </w:p>
        </w:tc>
        <w:tc>
          <w:tcPr>
            <w:tcW w:w="2250" w:type="dxa"/>
            <w:shd w:val="clear" w:color="auto" w:fill="auto"/>
          </w:tcPr>
          <w:p w14:paraId="1250691D" w14:textId="77777777" w:rsidR="000C55C3" w:rsidRPr="00CC3FF0" w:rsidRDefault="000C55C3" w:rsidP="00D4047C">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393 264</w:t>
            </w:r>
          </w:p>
        </w:tc>
        <w:tc>
          <w:tcPr>
            <w:tcW w:w="2250" w:type="dxa"/>
            <w:shd w:val="clear" w:color="auto" w:fill="auto"/>
          </w:tcPr>
          <w:p w14:paraId="31DD4983" w14:textId="77777777" w:rsidR="000C55C3" w:rsidRPr="00CC3FF0" w:rsidRDefault="000C55C3" w:rsidP="00D4047C">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-358 209</w:t>
            </w:r>
          </w:p>
        </w:tc>
      </w:tr>
      <w:tr w:rsidR="000C55C3" w:rsidRPr="00CC3FF0" w14:paraId="544FB40C" w14:textId="77777777" w:rsidTr="00E519F7">
        <w:trPr>
          <w:trHeight w:val="240"/>
        </w:trPr>
        <w:tc>
          <w:tcPr>
            <w:tcW w:w="764" w:type="dxa"/>
            <w:shd w:val="clear" w:color="auto" w:fill="auto"/>
          </w:tcPr>
          <w:p w14:paraId="45DD817A" w14:textId="77777777" w:rsidR="000C55C3" w:rsidRPr="00CC3FF0" w:rsidRDefault="000C55C3" w:rsidP="00D4047C">
            <w:pPr>
              <w:tabs>
                <w:tab w:val="left" w:pos="288"/>
                <w:tab w:val="left" w:pos="576"/>
                <w:tab w:val="left" w:pos="864"/>
                <w:tab w:val="left" w:pos="1152"/>
              </w:tabs>
              <w:spacing w:before="40" w:after="40" w:line="210" w:lineRule="atLeast"/>
              <w:ind w:right="40"/>
              <w:rPr>
                <w:sz w:val="17"/>
                <w:lang w:val="en-GB"/>
              </w:rPr>
            </w:pPr>
            <w:r w:rsidRPr="00CC3FF0">
              <w:rPr>
                <w:sz w:val="17"/>
                <w:lang w:val="en-GB"/>
              </w:rPr>
              <w:t>2008</w:t>
            </w:r>
          </w:p>
        </w:tc>
        <w:tc>
          <w:tcPr>
            <w:tcW w:w="2249" w:type="dxa"/>
            <w:shd w:val="clear" w:color="auto" w:fill="auto"/>
          </w:tcPr>
          <w:p w14:paraId="5DBCFAF6" w14:textId="77777777" w:rsidR="000C55C3" w:rsidRPr="00CC3FF0" w:rsidRDefault="000C55C3" w:rsidP="00D4047C">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604 976</w:t>
            </w:r>
          </w:p>
        </w:tc>
        <w:tc>
          <w:tcPr>
            <w:tcW w:w="2250" w:type="dxa"/>
            <w:shd w:val="clear" w:color="auto" w:fill="auto"/>
          </w:tcPr>
          <w:p w14:paraId="35F4A0CF" w14:textId="77777777" w:rsidR="000C55C3" w:rsidRPr="00CC3FF0" w:rsidRDefault="000C55C3" w:rsidP="00D4047C">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395 459</w:t>
            </w:r>
          </w:p>
        </w:tc>
        <w:tc>
          <w:tcPr>
            <w:tcW w:w="2250" w:type="dxa"/>
            <w:shd w:val="clear" w:color="auto" w:fill="auto"/>
          </w:tcPr>
          <w:p w14:paraId="04C9FF31" w14:textId="77777777" w:rsidR="000C55C3" w:rsidRPr="00CC3FF0" w:rsidRDefault="000C55C3" w:rsidP="00D4047C">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-209 517</w:t>
            </w:r>
          </w:p>
        </w:tc>
      </w:tr>
      <w:tr w:rsidR="000C55C3" w:rsidRPr="00CC3FF0" w14:paraId="31237067" w14:textId="77777777" w:rsidTr="00E519F7">
        <w:trPr>
          <w:trHeight w:val="240"/>
        </w:trPr>
        <w:tc>
          <w:tcPr>
            <w:tcW w:w="764" w:type="dxa"/>
            <w:shd w:val="clear" w:color="auto" w:fill="auto"/>
          </w:tcPr>
          <w:p w14:paraId="10BB0183" w14:textId="77777777" w:rsidR="000C55C3" w:rsidRPr="00CC3FF0" w:rsidRDefault="000C55C3" w:rsidP="00D4047C">
            <w:pPr>
              <w:tabs>
                <w:tab w:val="left" w:pos="288"/>
                <w:tab w:val="left" w:pos="576"/>
                <w:tab w:val="left" w:pos="864"/>
                <w:tab w:val="left" w:pos="1152"/>
              </w:tabs>
              <w:spacing w:before="40" w:after="40" w:line="210" w:lineRule="atLeast"/>
              <w:ind w:right="40"/>
              <w:rPr>
                <w:sz w:val="17"/>
                <w:lang w:val="en-GB"/>
              </w:rPr>
            </w:pPr>
            <w:r w:rsidRPr="00CC3FF0">
              <w:rPr>
                <w:sz w:val="17"/>
                <w:lang w:val="en-GB"/>
              </w:rPr>
              <w:t>2009</w:t>
            </w:r>
          </w:p>
        </w:tc>
        <w:tc>
          <w:tcPr>
            <w:tcW w:w="2249" w:type="dxa"/>
            <w:shd w:val="clear" w:color="auto" w:fill="auto"/>
          </w:tcPr>
          <w:p w14:paraId="7135A733" w14:textId="77777777" w:rsidR="000C55C3" w:rsidRPr="00CC3FF0" w:rsidRDefault="000C55C3" w:rsidP="00D4047C">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477 223</w:t>
            </w:r>
          </w:p>
        </w:tc>
        <w:tc>
          <w:tcPr>
            <w:tcW w:w="2250" w:type="dxa"/>
            <w:shd w:val="clear" w:color="auto" w:fill="auto"/>
          </w:tcPr>
          <w:p w14:paraId="325C3A9A" w14:textId="77777777" w:rsidR="000C55C3" w:rsidRPr="00CC3FF0" w:rsidRDefault="000C55C3" w:rsidP="00D4047C">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330 032</w:t>
            </w:r>
          </w:p>
        </w:tc>
        <w:tc>
          <w:tcPr>
            <w:tcW w:w="2250" w:type="dxa"/>
            <w:shd w:val="clear" w:color="auto" w:fill="auto"/>
          </w:tcPr>
          <w:p w14:paraId="1740EF27" w14:textId="77777777" w:rsidR="000C55C3" w:rsidRPr="00CC3FF0" w:rsidRDefault="000C55C3" w:rsidP="00D4047C">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-147 191</w:t>
            </w:r>
          </w:p>
        </w:tc>
      </w:tr>
      <w:tr w:rsidR="000C55C3" w:rsidRPr="00CC3FF0" w14:paraId="14709075" w14:textId="77777777" w:rsidTr="00E519F7">
        <w:trPr>
          <w:trHeight w:val="240"/>
        </w:trPr>
        <w:tc>
          <w:tcPr>
            <w:tcW w:w="764" w:type="dxa"/>
            <w:tcBorders>
              <w:bottom w:val="single" w:sz="12" w:space="0" w:color="auto"/>
            </w:tcBorders>
            <w:shd w:val="clear" w:color="auto" w:fill="auto"/>
          </w:tcPr>
          <w:p w14:paraId="379BF2F7" w14:textId="77777777" w:rsidR="000C55C3" w:rsidRPr="00CC3FF0" w:rsidRDefault="000C55C3" w:rsidP="00D4047C">
            <w:pPr>
              <w:tabs>
                <w:tab w:val="left" w:pos="288"/>
                <w:tab w:val="left" w:pos="576"/>
                <w:tab w:val="left" w:pos="864"/>
                <w:tab w:val="left" w:pos="1152"/>
              </w:tabs>
              <w:spacing w:before="40" w:after="40" w:line="210" w:lineRule="atLeast"/>
              <w:ind w:right="40"/>
              <w:rPr>
                <w:sz w:val="17"/>
                <w:lang w:val="en-GB"/>
              </w:rPr>
            </w:pPr>
            <w:r w:rsidRPr="00CC3FF0">
              <w:rPr>
                <w:sz w:val="17"/>
                <w:lang w:val="en-GB"/>
              </w:rPr>
              <w:t>2010</w:t>
            </w:r>
          </w:p>
        </w:tc>
        <w:tc>
          <w:tcPr>
            <w:tcW w:w="2249" w:type="dxa"/>
            <w:tcBorders>
              <w:bottom w:val="single" w:sz="12" w:space="0" w:color="auto"/>
            </w:tcBorders>
            <w:shd w:val="clear" w:color="auto" w:fill="auto"/>
          </w:tcPr>
          <w:p w14:paraId="74C4B582" w14:textId="77777777" w:rsidR="000C55C3" w:rsidRPr="00CC3FF0" w:rsidRDefault="000C55C3" w:rsidP="00D4047C">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375 852</w:t>
            </w:r>
          </w:p>
        </w:tc>
        <w:tc>
          <w:tcPr>
            <w:tcW w:w="2250" w:type="dxa"/>
            <w:tcBorders>
              <w:bottom w:val="single" w:sz="12" w:space="0" w:color="auto"/>
            </w:tcBorders>
            <w:shd w:val="clear" w:color="auto" w:fill="auto"/>
          </w:tcPr>
          <w:p w14:paraId="39743CE1" w14:textId="77777777" w:rsidR="000C55C3" w:rsidRPr="00CC3FF0" w:rsidRDefault="000C55C3" w:rsidP="00D4047C">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280 508</w:t>
            </w:r>
          </w:p>
        </w:tc>
        <w:tc>
          <w:tcPr>
            <w:tcW w:w="2250" w:type="dxa"/>
            <w:tcBorders>
              <w:bottom w:val="single" w:sz="12" w:space="0" w:color="auto"/>
            </w:tcBorders>
            <w:shd w:val="clear" w:color="auto" w:fill="auto"/>
          </w:tcPr>
          <w:p w14:paraId="3B5058EF" w14:textId="77777777" w:rsidR="000C55C3" w:rsidRPr="00CC3FF0" w:rsidRDefault="000C55C3" w:rsidP="00D4047C">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-95 344</w:t>
            </w:r>
          </w:p>
        </w:tc>
      </w:tr>
    </w:tbl>
    <w:p w14:paraId="3D62A4DB" w14:textId="77777777" w:rsidR="000C55C3" w:rsidRPr="00CC3FF0" w:rsidRDefault="000C55C3" w:rsidP="000C55C3">
      <w:pPr>
        <w:pStyle w:val="SingleTxt"/>
        <w:spacing w:after="0" w:line="120" w:lineRule="atLeast"/>
        <w:rPr>
          <w:sz w:val="10"/>
        </w:rPr>
      </w:pPr>
    </w:p>
    <w:p w14:paraId="0C5B42EC" w14:textId="77777777" w:rsidR="006A603B" w:rsidRPr="00CC3FF0" w:rsidRDefault="006A603B" w:rsidP="000C55C3">
      <w:pPr>
        <w:pStyle w:val="FootnoteText"/>
        <w:tabs>
          <w:tab w:val="clear" w:pos="418"/>
          <w:tab w:val="right" w:pos="1476"/>
          <w:tab w:val="left" w:pos="1548"/>
          <w:tab w:val="right" w:pos="1836"/>
          <w:tab w:val="left" w:pos="1908"/>
        </w:tabs>
        <w:ind w:left="1548" w:right="1267" w:hanging="288"/>
      </w:pPr>
      <w:r w:rsidRPr="00CC3FF0">
        <w:rPr>
          <w:i/>
        </w:rPr>
        <w:t>Source</w:t>
      </w:r>
      <w:r w:rsidRPr="00CC3FF0">
        <w:t>: Estimates by the Centre for Migration Studies at the National Institute of Migration.</w:t>
      </w:r>
    </w:p>
    <w:p w14:paraId="242317A6" w14:textId="77777777" w:rsidR="000C55C3" w:rsidRPr="00CC3FF0" w:rsidRDefault="000C55C3">
      <w:pPr>
        <w:suppressAutoHyphens w:val="0"/>
        <w:spacing w:after="200" w:line="276" w:lineRule="auto"/>
        <w:rPr>
          <w:b/>
        </w:rPr>
      </w:pPr>
      <w:bookmarkStart w:id="5" w:name="_Toc464752458"/>
      <w:r w:rsidRPr="00CC3FF0">
        <w:rPr>
          <w:b/>
        </w:rPr>
        <w:br w:type="page"/>
      </w:r>
    </w:p>
    <w:p w14:paraId="714F12D1" w14:textId="77777777" w:rsidR="006A603B" w:rsidRPr="00CC3FF0" w:rsidRDefault="000C55C3" w:rsidP="000C55C3">
      <w:pPr>
        <w:pStyle w:val="H23"/>
        <w:ind w:left="1267" w:right="1260" w:hanging="1267"/>
      </w:pPr>
      <w:r w:rsidRPr="00CC3FF0">
        <w:tab/>
        <w:t>2.</w:t>
      </w:r>
      <w:r w:rsidRPr="00CC3FF0">
        <w:tab/>
      </w:r>
      <w:r w:rsidR="006A603B" w:rsidRPr="00CC3FF0">
        <w:t>Economic characteristics</w:t>
      </w:r>
      <w:bookmarkEnd w:id="5"/>
    </w:p>
    <w:p w14:paraId="0191E220" w14:textId="77777777" w:rsidR="000C55C3" w:rsidRPr="00CC3FF0" w:rsidRDefault="000C55C3" w:rsidP="000C55C3">
      <w:pPr>
        <w:pStyle w:val="SingleTxt"/>
        <w:spacing w:after="0" w:line="120" w:lineRule="exact"/>
        <w:rPr>
          <w:sz w:val="10"/>
        </w:rPr>
      </w:pPr>
    </w:p>
    <w:p w14:paraId="549CA563" w14:textId="77777777" w:rsidR="006A603B" w:rsidRPr="00CC3FF0" w:rsidRDefault="006A603B" w:rsidP="00FA50E6">
      <w:pPr>
        <w:pStyle w:val="SingleTxt"/>
        <w:numPr>
          <w:ilvl w:val="0"/>
          <w:numId w:val="22"/>
        </w:numPr>
        <w:ind w:left="1267" w:right="1267"/>
      </w:pPr>
      <w:r w:rsidRPr="00CC3FF0">
        <w:t>Gross domestic product (GDP):</w:t>
      </w:r>
    </w:p>
    <w:p w14:paraId="1881B6E9" w14:textId="77777777" w:rsidR="00642404" w:rsidRPr="00CC3FF0" w:rsidRDefault="00642404" w:rsidP="00642404">
      <w:pPr>
        <w:pStyle w:val="SingleTxt"/>
        <w:spacing w:after="0" w:line="120" w:lineRule="atLeast"/>
        <w:ind w:left="1267" w:right="1267"/>
        <w:rPr>
          <w:sz w:val="10"/>
        </w:rPr>
      </w:pPr>
    </w:p>
    <w:p w14:paraId="4352D5D2" w14:textId="77777777" w:rsidR="006A603B" w:rsidRPr="00CC3FF0" w:rsidRDefault="006A603B" w:rsidP="000C55C3">
      <w:pPr>
        <w:pStyle w:val="H23"/>
        <w:spacing w:after="120"/>
        <w:ind w:right="1259"/>
      </w:pPr>
      <w:r w:rsidRPr="00CC3FF0">
        <w:tab/>
      </w:r>
      <w:r w:rsidR="000C55C3" w:rsidRPr="00CC3FF0">
        <w:tab/>
      </w:r>
      <w:r w:rsidRPr="00CC3FF0">
        <w:t>Quarterly GDP at constant prices</w:t>
      </w:r>
    </w:p>
    <w:tbl>
      <w:tblPr>
        <w:tblStyle w:val="Tablaconcuadrcula1"/>
        <w:tblW w:w="6696" w:type="dxa"/>
        <w:tblInd w:w="1366"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2232"/>
        <w:gridCol w:w="2232"/>
      </w:tblGrid>
      <w:tr w:rsidR="00F56EFF" w:rsidRPr="00CC3FF0" w14:paraId="3033667C" w14:textId="77777777" w:rsidTr="00E80BAB">
        <w:trPr>
          <w:trHeight w:val="240"/>
          <w:tblHeader/>
        </w:trPr>
        <w:tc>
          <w:tcPr>
            <w:tcW w:w="2232" w:type="dxa"/>
            <w:tcBorders>
              <w:top w:val="single" w:sz="4" w:space="0" w:color="auto"/>
              <w:bottom w:val="single" w:sz="12" w:space="0" w:color="auto"/>
            </w:tcBorders>
            <w:shd w:val="clear" w:color="auto" w:fill="auto"/>
            <w:vAlign w:val="bottom"/>
          </w:tcPr>
          <w:p w14:paraId="7D2604B5" w14:textId="77777777" w:rsidR="000C55C3" w:rsidRPr="00CC3FF0" w:rsidRDefault="000C55C3" w:rsidP="00F56EFF">
            <w:pPr>
              <w:spacing w:before="80" w:after="80" w:line="160" w:lineRule="atLeast"/>
              <w:ind w:right="40"/>
              <w:rPr>
                <w:i/>
                <w:sz w:val="14"/>
                <w:lang w:val="en-GB"/>
              </w:rPr>
            </w:pPr>
            <w:r w:rsidRPr="00CC3FF0">
              <w:rPr>
                <w:i/>
                <w:sz w:val="14"/>
                <w:lang w:val="en-GB"/>
              </w:rPr>
              <w:t>Year</w:t>
            </w:r>
          </w:p>
        </w:tc>
        <w:tc>
          <w:tcPr>
            <w:tcW w:w="2232" w:type="dxa"/>
            <w:tcBorders>
              <w:top w:val="single" w:sz="4" w:space="0" w:color="auto"/>
              <w:bottom w:val="single" w:sz="12" w:space="0" w:color="auto"/>
            </w:tcBorders>
            <w:shd w:val="clear" w:color="auto" w:fill="auto"/>
            <w:vAlign w:val="bottom"/>
          </w:tcPr>
          <w:p w14:paraId="368F95C1" w14:textId="77777777" w:rsidR="000C55C3" w:rsidRPr="00CC3FF0" w:rsidRDefault="000C55C3" w:rsidP="00F56EFF">
            <w:pPr>
              <w:spacing w:before="80" w:after="80" w:line="160" w:lineRule="atLeast"/>
              <w:ind w:right="113"/>
              <w:jc w:val="right"/>
              <w:rPr>
                <w:i/>
                <w:sz w:val="14"/>
                <w:lang w:val="en-GB"/>
              </w:rPr>
            </w:pPr>
            <w:r w:rsidRPr="00CC3FF0">
              <w:rPr>
                <w:i/>
                <w:sz w:val="14"/>
                <w:lang w:val="en-GB"/>
              </w:rPr>
              <w:t>Quarter</w:t>
            </w:r>
          </w:p>
        </w:tc>
        <w:tc>
          <w:tcPr>
            <w:tcW w:w="2232" w:type="dxa"/>
            <w:tcBorders>
              <w:top w:val="single" w:sz="4" w:space="0" w:color="auto"/>
              <w:bottom w:val="single" w:sz="12" w:space="0" w:color="auto"/>
            </w:tcBorders>
            <w:shd w:val="clear" w:color="auto" w:fill="auto"/>
            <w:vAlign w:val="bottom"/>
          </w:tcPr>
          <w:p w14:paraId="3D70ECA6" w14:textId="77777777" w:rsidR="000C55C3" w:rsidRPr="00CC3FF0" w:rsidRDefault="000C55C3" w:rsidP="00F56EFF">
            <w:pPr>
              <w:spacing w:before="80" w:after="80" w:line="160" w:lineRule="atLeast"/>
              <w:ind w:right="113"/>
              <w:jc w:val="right"/>
              <w:rPr>
                <w:i/>
                <w:sz w:val="14"/>
                <w:lang w:val="en-GB"/>
              </w:rPr>
            </w:pPr>
            <w:r w:rsidRPr="00CC3FF0">
              <w:rPr>
                <w:i/>
                <w:sz w:val="14"/>
                <w:lang w:val="en-GB"/>
              </w:rPr>
              <w:t>Total</w:t>
            </w:r>
          </w:p>
        </w:tc>
      </w:tr>
      <w:tr w:rsidR="00F56EFF" w:rsidRPr="00CC3FF0" w14:paraId="14B0D1CA" w14:textId="77777777" w:rsidTr="00E80BAB">
        <w:trPr>
          <w:trHeight w:hRule="exact" w:val="115"/>
          <w:tblHeader/>
        </w:trPr>
        <w:tc>
          <w:tcPr>
            <w:tcW w:w="2232" w:type="dxa"/>
            <w:tcBorders>
              <w:top w:val="single" w:sz="12" w:space="0" w:color="auto"/>
            </w:tcBorders>
            <w:shd w:val="clear" w:color="auto" w:fill="auto"/>
            <w:noWrap/>
            <w:vAlign w:val="bottom"/>
          </w:tcPr>
          <w:p w14:paraId="3EEF7625" w14:textId="77777777" w:rsidR="00F56EFF" w:rsidRPr="00CC3FF0" w:rsidRDefault="00F56EFF" w:rsidP="00F56EFF">
            <w:pPr>
              <w:spacing w:before="40" w:after="40" w:line="210" w:lineRule="atLeast"/>
              <w:ind w:right="40"/>
              <w:rPr>
                <w:sz w:val="17"/>
                <w:lang w:val="en-GB"/>
              </w:rPr>
            </w:pPr>
          </w:p>
        </w:tc>
        <w:tc>
          <w:tcPr>
            <w:tcW w:w="2232" w:type="dxa"/>
            <w:tcBorders>
              <w:top w:val="single" w:sz="12" w:space="0" w:color="auto"/>
            </w:tcBorders>
            <w:shd w:val="clear" w:color="auto" w:fill="auto"/>
            <w:noWrap/>
            <w:vAlign w:val="bottom"/>
          </w:tcPr>
          <w:p w14:paraId="03942DC8" w14:textId="77777777" w:rsidR="00F56EFF" w:rsidRPr="00CC3FF0" w:rsidRDefault="00F56EFF" w:rsidP="00F56EFF">
            <w:pPr>
              <w:spacing w:before="40" w:after="40" w:line="210" w:lineRule="atLeast"/>
              <w:ind w:right="113"/>
              <w:jc w:val="right"/>
              <w:rPr>
                <w:sz w:val="17"/>
                <w:lang w:val="en-GB"/>
              </w:rPr>
            </w:pPr>
          </w:p>
        </w:tc>
        <w:tc>
          <w:tcPr>
            <w:tcW w:w="2232" w:type="dxa"/>
            <w:tcBorders>
              <w:top w:val="single" w:sz="12" w:space="0" w:color="auto"/>
            </w:tcBorders>
            <w:shd w:val="clear" w:color="auto" w:fill="auto"/>
            <w:noWrap/>
            <w:vAlign w:val="bottom"/>
          </w:tcPr>
          <w:p w14:paraId="66ACF7F1" w14:textId="77777777" w:rsidR="00F56EFF" w:rsidRPr="00CC3FF0" w:rsidRDefault="00F56EFF" w:rsidP="00F56EFF">
            <w:pPr>
              <w:spacing w:before="40" w:after="40" w:line="210" w:lineRule="atLeast"/>
              <w:ind w:right="113"/>
              <w:jc w:val="right"/>
              <w:rPr>
                <w:sz w:val="17"/>
                <w:lang w:val="en-GB"/>
              </w:rPr>
            </w:pPr>
          </w:p>
        </w:tc>
      </w:tr>
      <w:tr w:rsidR="000C55C3" w:rsidRPr="00CC3FF0" w14:paraId="541CADF2" w14:textId="77777777" w:rsidTr="00E80BAB">
        <w:trPr>
          <w:trHeight w:val="240"/>
        </w:trPr>
        <w:tc>
          <w:tcPr>
            <w:tcW w:w="2232" w:type="dxa"/>
            <w:shd w:val="clear" w:color="auto" w:fill="auto"/>
            <w:noWrap/>
            <w:hideMark/>
          </w:tcPr>
          <w:p w14:paraId="5E6CE1D0" w14:textId="77777777" w:rsidR="000C55C3" w:rsidRPr="00CC3FF0" w:rsidRDefault="000C55C3" w:rsidP="00F56EFF">
            <w:pPr>
              <w:tabs>
                <w:tab w:val="left" w:pos="288"/>
                <w:tab w:val="left" w:pos="576"/>
                <w:tab w:val="left" w:pos="864"/>
                <w:tab w:val="left" w:pos="1152"/>
              </w:tabs>
              <w:spacing w:before="40" w:after="40" w:line="210" w:lineRule="atLeast"/>
              <w:ind w:right="40"/>
              <w:rPr>
                <w:bCs/>
                <w:sz w:val="17"/>
                <w:lang w:val="en-GB"/>
              </w:rPr>
            </w:pPr>
            <w:r w:rsidRPr="00CC3FF0">
              <w:rPr>
                <w:sz w:val="17"/>
                <w:lang w:val="en-GB"/>
              </w:rPr>
              <w:t>2013</w:t>
            </w:r>
          </w:p>
        </w:tc>
        <w:tc>
          <w:tcPr>
            <w:tcW w:w="2232" w:type="dxa"/>
            <w:shd w:val="clear" w:color="auto" w:fill="auto"/>
            <w:noWrap/>
            <w:hideMark/>
          </w:tcPr>
          <w:p w14:paraId="121FC195" w14:textId="77777777" w:rsidR="000C55C3" w:rsidRPr="00CC3FF0" w:rsidRDefault="000C55C3" w:rsidP="00F56EFF">
            <w:pPr>
              <w:tabs>
                <w:tab w:val="left" w:pos="288"/>
                <w:tab w:val="left" w:pos="576"/>
                <w:tab w:val="left" w:pos="864"/>
                <w:tab w:val="left" w:pos="1152"/>
              </w:tabs>
              <w:spacing w:before="40" w:after="40" w:line="210" w:lineRule="atLeast"/>
              <w:ind w:right="113"/>
              <w:jc w:val="right"/>
              <w:rPr>
                <w:bCs/>
                <w:sz w:val="17"/>
                <w:lang w:val="en-GB"/>
              </w:rPr>
            </w:pPr>
            <w:r w:rsidRPr="00CC3FF0">
              <w:rPr>
                <w:sz w:val="17"/>
                <w:lang w:val="en-GB"/>
              </w:rPr>
              <w:t>I</w:t>
            </w:r>
          </w:p>
        </w:tc>
        <w:tc>
          <w:tcPr>
            <w:tcW w:w="2232" w:type="dxa"/>
            <w:shd w:val="clear" w:color="auto" w:fill="auto"/>
            <w:noWrap/>
            <w:hideMark/>
          </w:tcPr>
          <w:p w14:paraId="67521C83" w14:textId="77777777" w:rsidR="000C55C3" w:rsidRPr="00CC3FF0" w:rsidRDefault="000C55C3" w:rsidP="00F56EFF">
            <w:pPr>
              <w:tabs>
                <w:tab w:val="left" w:pos="288"/>
                <w:tab w:val="left" w:pos="576"/>
                <w:tab w:val="left" w:pos="864"/>
                <w:tab w:val="left" w:pos="1152"/>
              </w:tabs>
              <w:spacing w:before="40" w:after="40" w:line="210" w:lineRule="atLeast"/>
              <w:ind w:right="113"/>
              <w:jc w:val="right"/>
              <w:rPr>
                <w:bCs/>
                <w:sz w:val="17"/>
                <w:lang w:val="en-GB"/>
              </w:rPr>
            </w:pPr>
            <w:r w:rsidRPr="00CC3FF0">
              <w:rPr>
                <w:sz w:val="17"/>
                <w:lang w:val="en-GB"/>
              </w:rPr>
              <w:t>0.99</w:t>
            </w:r>
          </w:p>
        </w:tc>
      </w:tr>
      <w:tr w:rsidR="000C55C3" w:rsidRPr="00CC3FF0" w14:paraId="087F729C" w14:textId="77777777" w:rsidTr="00E80BAB">
        <w:trPr>
          <w:trHeight w:val="240"/>
        </w:trPr>
        <w:tc>
          <w:tcPr>
            <w:tcW w:w="2232" w:type="dxa"/>
            <w:shd w:val="clear" w:color="auto" w:fill="auto"/>
            <w:noWrap/>
            <w:hideMark/>
          </w:tcPr>
          <w:p w14:paraId="6B4A0D61" w14:textId="77777777" w:rsidR="000C55C3" w:rsidRPr="00CC3FF0" w:rsidRDefault="000C55C3" w:rsidP="00F56EFF">
            <w:pPr>
              <w:tabs>
                <w:tab w:val="left" w:pos="288"/>
                <w:tab w:val="left" w:pos="576"/>
                <w:tab w:val="left" w:pos="864"/>
                <w:tab w:val="left" w:pos="1152"/>
              </w:tabs>
              <w:spacing w:before="40" w:after="40" w:line="210" w:lineRule="atLeast"/>
              <w:ind w:right="40"/>
              <w:rPr>
                <w:sz w:val="17"/>
                <w:lang w:val="en-GB"/>
              </w:rPr>
            </w:pPr>
          </w:p>
        </w:tc>
        <w:tc>
          <w:tcPr>
            <w:tcW w:w="2232" w:type="dxa"/>
            <w:shd w:val="clear" w:color="auto" w:fill="auto"/>
            <w:noWrap/>
            <w:hideMark/>
          </w:tcPr>
          <w:p w14:paraId="12F034BB" w14:textId="77777777" w:rsidR="000C55C3" w:rsidRPr="00CC3FF0" w:rsidRDefault="000C55C3" w:rsidP="00F56EFF">
            <w:pPr>
              <w:tabs>
                <w:tab w:val="left" w:pos="288"/>
                <w:tab w:val="left" w:pos="576"/>
                <w:tab w:val="left" w:pos="864"/>
                <w:tab w:val="left" w:pos="1152"/>
              </w:tabs>
              <w:spacing w:before="40" w:after="40" w:line="210" w:lineRule="atLeast"/>
              <w:ind w:right="113"/>
              <w:jc w:val="right"/>
              <w:rPr>
                <w:bCs/>
                <w:sz w:val="17"/>
                <w:lang w:val="en-GB"/>
              </w:rPr>
            </w:pPr>
            <w:r w:rsidRPr="00CC3FF0">
              <w:rPr>
                <w:sz w:val="17"/>
                <w:lang w:val="en-GB"/>
              </w:rPr>
              <w:t>II</w:t>
            </w:r>
          </w:p>
        </w:tc>
        <w:tc>
          <w:tcPr>
            <w:tcW w:w="2232" w:type="dxa"/>
            <w:shd w:val="clear" w:color="auto" w:fill="auto"/>
            <w:noWrap/>
            <w:hideMark/>
          </w:tcPr>
          <w:p w14:paraId="2423B264" w14:textId="77777777" w:rsidR="000C55C3" w:rsidRPr="00CC3FF0" w:rsidRDefault="000C55C3" w:rsidP="00F56EFF">
            <w:pPr>
              <w:tabs>
                <w:tab w:val="left" w:pos="288"/>
                <w:tab w:val="left" w:pos="576"/>
                <w:tab w:val="left" w:pos="864"/>
                <w:tab w:val="left" w:pos="1152"/>
              </w:tabs>
              <w:spacing w:before="40" w:after="40" w:line="210" w:lineRule="atLeast"/>
              <w:ind w:right="113"/>
              <w:jc w:val="right"/>
              <w:rPr>
                <w:bCs/>
                <w:sz w:val="17"/>
                <w:lang w:val="en-GB"/>
              </w:rPr>
            </w:pPr>
            <w:r w:rsidRPr="00CC3FF0">
              <w:rPr>
                <w:sz w:val="17"/>
                <w:lang w:val="en-GB"/>
              </w:rPr>
              <w:t>1.75</w:t>
            </w:r>
          </w:p>
        </w:tc>
      </w:tr>
      <w:tr w:rsidR="000C55C3" w:rsidRPr="00CC3FF0" w14:paraId="5024F904" w14:textId="77777777" w:rsidTr="00E80BAB">
        <w:trPr>
          <w:trHeight w:val="240"/>
        </w:trPr>
        <w:tc>
          <w:tcPr>
            <w:tcW w:w="2232" w:type="dxa"/>
            <w:shd w:val="clear" w:color="auto" w:fill="auto"/>
            <w:noWrap/>
            <w:hideMark/>
          </w:tcPr>
          <w:p w14:paraId="1C5C7AB4" w14:textId="77777777" w:rsidR="000C55C3" w:rsidRPr="00CC3FF0" w:rsidRDefault="000C55C3" w:rsidP="00F56EFF">
            <w:pPr>
              <w:tabs>
                <w:tab w:val="left" w:pos="288"/>
                <w:tab w:val="left" w:pos="576"/>
                <w:tab w:val="left" w:pos="864"/>
                <w:tab w:val="left" w:pos="1152"/>
              </w:tabs>
              <w:spacing w:before="40" w:after="40" w:line="210" w:lineRule="atLeast"/>
              <w:ind w:right="40"/>
              <w:rPr>
                <w:sz w:val="17"/>
                <w:lang w:val="en-GB"/>
              </w:rPr>
            </w:pPr>
          </w:p>
        </w:tc>
        <w:tc>
          <w:tcPr>
            <w:tcW w:w="2232" w:type="dxa"/>
            <w:shd w:val="clear" w:color="auto" w:fill="auto"/>
            <w:noWrap/>
            <w:hideMark/>
          </w:tcPr>
          <w:p w14:paraId="22DC0F6D" w14:textId="77777777" w:rsidR="000C55C3" w:rsidRPr="00CC3FF0" w:rsidRDefault="000C55C3" w:rsidP="00F56EFF">
            <w:pPr>
              <w:tabs>
                <w:tab w:val="left" w:pos="288"/>
                <w:tab w:val="left" w:pos="576"/>
                <w:tab w:val="left" w:pos="864"/>
                <w:tab w:val="left" w:pos="1152"/>
              </w:tabs>
              <w:spacing w:before="40" w:after="40" w:line="210" w:lineRule="atLeast"/>
              <w:ind w:right="113"/>
              <w:jc w:val="right"/>
              <w:rPr>
                <w:bCs/>
                <w:sz w:val="17"/>
                <w:lang w:val="en-GB"/>
              </w:rPr>
            </w:pPr>
            <w:r w:rsidRPr="00CC3FF0">
              <w:rPr>
                <w:sz w:val="17"/>
                <w:lang w:val="en-GB"/>
              </w:rPr>
              <w:t>III</w:t>
            </w:r>
          </w:p>
        </w:tc>
        <w:tc>
          <w:tcPr>
            <w:tcW w:w="2232" w:type="dxa"/>
            <w:shd w:val="clear" w:color="auto" w:fill="auto"/>
            <w:noWrap/>
            <w:hideMark/>
          </w:tcPr>
          <w:p w14:paraId="6F489FBD" w14:textId="77777777" w:rsidR="000C55C3" w:rsidRPr="00CC3FF0" w:rsidRDefault="000C55C3" w:rsidP="00F56EFF">
            <w:pPr>
              <w:tabs>
                <w:tab w:val="left" w:pos="288"/>
                <w:tab w:val="left" w:pos="576"/>
                <w:tab w:val="left" w:pos="864"/>
                <w:tab w:val="left" w:pos="1152"/>
              </w:tabs>
              <w:spacing w:before="40" w:after="40" w:line="210" w:lineRule="atLeast"/>
              <w:ind w:right="113"/>
              <w:jc w:val="right"/>
              <w:rPr>
                <w:bCs/>
                <w:sz w:val="17"/>
                <w:lang w:val="en-GB"/>
              </w:rPr>
            </w:pPr>
            <w:r w:rsidRPr="00CC3FF0">
              <w:rPr>
                <w:sz w:val="17"/>
                <w:lang w:val="en-GB"/>
              </w:rPr>
              <w:t>1.57</w:t>
            </w:r>
          </w:p>
        </w:tc>
      </w:tr>
      <w:tr w:rsidR="000C55C3" w:rsidRPr="00CC3FF0" w14:paraId="6B3BCE8A" w14:textId="77777777" w:rsidTr="00E80BAB">
        <w:trPr>
          <w:trHeight w:val="240"/>
        </w:trPr>
        <w:tc>
          <w:tcPr>
            <w:tcW w:w="2232" w:type="dxa"/>
            <w:shd w:val="clear" w:color="auto" w:fill="auto"/>
            <w:noWrap/>
            <w:hideMark/>
          </w:tcPr>
          <w:p w14:paraId="3571E2E6" w14:textId="77777777" w:rsidR="000C55C3" w:rsidRPr="00CC3FF0" w:rsidRDefault="000C55C3" w:rsidP="00F56EFF">
            <w:pPr>
              <w:tabs>
                <w:tab w:val="left" w:pos="288"/>
                <w:tab w:val="left" w:pos="576"/>
                <w:tab w:val="left" w:pos="864"/>
                <w:tab w:val="left" w:pos="1152"/>
              </w:tabs>
              <w:spacing w:before="40" w:after="40" w:line="210" w:lineRule="atLeast"/>
              <w:ind w:right="40"/>
              <w:rPr>
                <w:sz w:val="17"/>
                <w:lang w:val="en-GB"/>
              </w:rPr>
            </w:pPr>
          </w:p>
        </w:tc>
        <w:tc>
          <w:tcPr>
            <w:tcW w:w="2232" w:type="dxa"/>
            <w:shd w:val="clear" w:color="auto" w:fill="auto"/>
            <w:noWrap/>
            <w:hideMark/>
          </w:tcPr>
          <w:p w14:paraId="6D1A603A" w14:textId="77777777" w:rsidR="000C55C3" w:rsidRPr="00CC3FF0" w:rsidRDefault="000C55C3" w:rsidP="00F56EFF">
            <w:pPr>
              <w:tabs>
                <w:tab w:val="left" w:pos="288"/>
                <w:tab w:val="left" w:pos="576"/>
                <w:tab w:val="left" w:pos="864"/>
                <w:tab w:val="left" w:pos="1152"/>
              </w:tabs>
              <w:spacing w:before="40" w:after="40" w:line="210" w:lineRule="atLeast"/>
              <w:ind w:right="113"/>
              <w:jc w:val="right"/>
              <w:rPr>
                <w:bCs/>
                <w:sz w:val="17"/>
                <w:lang w:val="en-GB"/>
              </w:rPr>
            </w:pPr>
            <w:r w:rsidRPr="00CC3FF0">
              <w:rPr>
                <w:sz w:val="17"/>
                <w:lang w:val="en-GB"/>
              </w:rPr>
              <w:t>IV</w:t>
            </w:r>
          </w:p>
        </w:tc>
        <w:tc>
          <w:tcPr>
            <w:tcW w:w="2232" w:type="dxa"/>
            <w:shd w:val="clear" w:color="auto" w:fill="auto"/>
            <w:noWrap/>
            <w:hideMark/>
          </w:tcPr>
          <w:p w14:paraId="27EA86A2" w14:textId="77777777" w:rsidR="000C55C3" w:rsidRPr="00CC3FF0" w:rsidRDefault="000C55C3" w:rsidP="00F56EFF">
            <w:pPr>
              <w:tabs>
                <w:tab w:val="left" w:pos="288"/>
                <w:tab w:val="left" w:pos="576"/>
                <w:tab w:val="left" w:pos="864"/>
                <w:tab w:val="left" w:pos="1152"/>
              </w:tabs>
              <w:spacing w:before="40" w:after="40" w:line="210" w:lineRule="atLeast"/>
              <w:ind w:right="113"/>
              <w:jc w:val="right"/>
              <w:rPr>
                <w:bCs/>
                <w:sz w:val="17"/>
                <w:lang w:val="en-GB"/>
              </w:rPr>
            </w:pPr>
            <w:r w:rsidRPr="00CC3FF0">
              <w:rPr>
                <w:sz w:val="17"/>
                <w:lang w:val="en-GB"/>
              </w:rPr>
              <w:t>1.14</w:t>
            </w:r>
          </w:p>
        </w:tc>
      </w:tr>
      <w:tr w:rsidR="000C55C3" w:rsidRPr="00CC3FF0" w14:paraId="75B27568" w14:textId="77777777" w:rsidTr="00E80BAB">
        <w:trPr>
          <w:trHeight w:val="240"/>
        </w:trPr>
        <w:tc>
          <w:tcPr>
            <w:tcW w:w="2232" w:type="dxa"/>
            <w:shd w:val="clear" w:color="auto" w:fill="auto"/>
            <w:noWrap/>
            <w:hideMark/>
          </w:tcPr>
          <w:p w14:paraId="706F6E3B" w14:textId="77777777" w:rsidR="000C55C3" w:rsidRPr="00CC3FF0" w:rsidRDefault="000C55C3" w:rsidP="00F56EFF">
            <w:pPr>
              <w:tabs>
                <w:tab w:val="left" w:pos="288"/>
                <w:tab w:val="left" w:pos="576"/>
                <w:tab w:val="left" w:pos="864"/>
                <w:tab w:val="left" w:pos="1152"/>
              </w:tabs>
              <w:spacing w:before="40" w:after="40" w:line="210" w:lineRule="atLeast"/>
              <w:ind w:right="40"/>
              <w:rPr>
                <w:bCs/>
                <w:sz w:val="17"/>
                <w:lang w:val="en-GB"/>
              </w:rPr>
            </w:pPr>
            <w:r w:rsidRPr="00CC3FF0">
              <w:rPr>
                <w:sz w:val="17"/>
                <w:lang w:val="en-GB"/>
              </w:rPr>
              <w:t>2014</w:t>
            </w:r>
          </w:p>
        </w:tc>
        <w:tc>
          <w:tcPr>
            <w:tcW w:w="2232" w:type="dxa"/>
            <w:shd w:val="clear" w:color="auto" w:fill="auto"/>
            <w:noWrap/>
            <w:hideMark/>
          </w:tcPr>
          <w:p w14:paraId="7DE4AF10" w14:textId="77777777" w:rsidR="000C55C3" w:rsidRPr="00CC3FF0" w:rsidRDefault="000C55C3" w:rsidP="00F56EFF">
            <w:pPr>
              <w:tabs>
                <w:tab w:val="left" w:pos="288"/>
                <w:tab w:val="left" w:pos="576"/>
                <w:tab w:val="left" w:pos="864"/>
                <w:tab w:val="left" w:pos="1152"/>
              </w:tabs>
              <w:spacing w:before="40" w:after="40" w:line="210" w:lineRule="atLeast"/>
              <w:ind w:right="113"/>
              <w:jc w:val="right"/>
              <w:rPr>
                <w:bCs/>
                <w:sz w:val="17"/>
                <w:lang w:val="en-GB"/>
              </w:rPr>
            </w:pPr>
            <w:r w:rsidRPr="00CC3FF0">
              <w:rPr>
                <w:bCs/>
                <w:sz w:val="17"/>
                <w:lang w:val="en-GB"/>
              </w:rPr>
              <w:t>I</w:t>
            </w:r>
          </w:p>
        </w:tc>
        <w:tc>
          <w:tcPr>
            <w:tcW w:w="2232" w:type="dxa"/>
            <w:shd w:val="clear" w:color="auto" w:fill="auto"/>
            <w:noWrap/>
            <w:hideMark/>
          </w:tcPr>
          <w:p w14:paraId="491CECBA" w14:textId="77777777" w:rsidR="000C55C3" w:rsidRPr="00CC3FF0" w:rsidRDefault="000C55C3" w:rsidP="00F56EFF">
            <w:pPr>
              <w:tabs>
                <w:tab w:val="left" w:pos="288"/>
                <w:tab w:val="left" w:pos="576"/>
                <w:tab w:val="left" w:pos="864"/>
                <w:tab w:val="left" w:pos="1152"/>
              </w:tabs>
              <w:spacing w:before="40" w:after="40" w:line="210" w:lineRule="atLeast"/>
              <w:ind w:right="113"/>
              <w:jc w:val="right"/>
              <w:rPr>
                <w:bCs/>
                <w:sz w:val="17"/>
                <w:lang w:val="en-GB"/>
              </w:rPr>
            </w:pPr>
            <w:r w:rsidRPr="00CC3FF0">
              <w:rPr>
                <w:sz w:val="17"/>
                <w:lang w:val="en-GB"/>
              </w:rPr>
              <w:t>2.28</w:t>
            </w:r>
          </w:p>
        </w:tc>
      </w:tr>
      <w:tr w:rsidR="000C55C3" w:rsidRPr="00CC3FF0" w14:paraId="1A703C34" w14:textId="77777777" w:rsidTr="00E80BAB">
        <w:trPr>
          <w:trHeight w:val="240"/>
        </w:trPr>
        <w:tc>
          <w:tcPr>
            <w:tcW w:w="2232" w:type="dxa"/>
            <w:shd w:val="clear" w:color="auto" w:fill="auto"/>
            <w:noWrap/>
            <w:hideMark/>
          </w:tcPr>
          <w:p w14:paraId="5A4F0ED1" w14:textId="77777777" w:rsidR="000C55C3" w:rsidRPr="00CC3FF0" w:rsidRDefault="000C55C3" w:rsidP="00F56EFF">
            <w:pPr>
              <w:tabs>
                <w:tab w:val="left" w:pos="288"/>
                <w:tab w:val="left" w:pos="576"/>
                <w:tab w:val="left" w:pos="864"/>
                <w:tab w:val="left" w:pos="1152"/>
              </w:tabs>
              <w:spacing w:before="40" w:after="40" w:line="210" w:lineRule="atLeast"/>
              <w:ind w:right="40"/>
              <w:rPr>
                <w:sz w:val="17"/>
                <w:lang w:val="en-GB"/>
              </w:rPr>
            </w:pPr>
          </w:p>
        </w:tc>
        <w:tc>
          <w:tcPr>
            <w:tcW w:w="2232" w:type="dxa"/>
            <w:shd w:val="clear" w:color="auto" w:fill="auto"/>
            <w:noWrap/>
            <w:hideMark/>
          </w:tcPr>
          <w:p w14:paraId="25F84178" w14:textId="77777777" w:rsidR="000C55C3" w:rsidRPr="00CC3FF0" w:rsidRDefault="000C55C3" w:rsidP="00F56EFF">
            <w:pPr>
              <w:tabs>
                <w:tab w:val="left" w:pos="288"/>
                <w:tab w:val="left" w:pos="576"/>
                <w:tab w:val="left" w:pos="864"/>
                <w:tab w:val="left" w:pos="1152"/>
              </w:tabs>
              <w:spacing w:before="40" w:after="40" w:line="210" w:lineRule="atLeast"/>
              <w:ind w:right="113"/>
              <w:jc w:val="right"/>
              <w:rPr>
                <w:bCs/>
                <w:sz w:val="17"/>
                <w:lang w:val="en-GB"/>
              </w:rPr>
            </w:pPr>
            <w:r w:rsidRPr="00CC3FF0">
              <w:rPr>
                <w:sz w:val="17"/>
                <w:lang w:val="en-GB"/>
              </w:rPr>
              <w:t>II</w:t>
            </w:r>
          </w:p>
        </w:tc>
        <w:tc>
          <w:tcPr>
            <w:tcW w:w="2232" w:type="dxa"/>
            <w:shd w:val="clear" w:color="auto" w:fill="auto"/>
            <w:noWrap/>
            <w:hideMark/>
          </w:tcPr>
          <w:p w14:paraId="3FF44E65" w14:textId="77777777" w:rsidR="000C55C3" w:rsidRPr="00CC3FF0" w:rsidRDefault="000C55C3" w:rsidP="00F56EFF">
            <w:pPr>
              <w:tabs>
                <w:tab w:val="left" w:pos="288"/>
                <w:tab w:val="left" w:pos="576"/>
                <w:tab w:val="left" w:pos="864"/>
                <w:tab w:val="left" w:pos="1152"/>
              </w:tabs>
              <w:spacing w:before="40" w:after="40" w:line="210" w:lineRule="atLeast"/>
              <w:ind w:right="113"/>
              <w:jc w:val="right"/>
              <w:rPr>
                <w:bCs/>
                <w:sz w:val="17"/>
                <w:lang w:val="en-GB"/>
              </w:rPr>
            </w:pPr>
            <w:r w:rsidRPr="00CC3FF0">
              <w:rPr>
                <w:sz w:val="17"/>
                <w:lang w:val="en-GB"/>
              </w:rPr>
              <w:t>1.76</w:t>
            </w:r>
          </w:p>
        </w:tc>
      </w:tr>
      <w:tr w:rsidR="000C55C3" w:rsidRPr="00CC3FF0" w14:paraId="0501B3C6" w14:textId="77777777" w:rsidTr="00E80BAB">
        <w:trPr>
          <w:trHeight w:val="240"/>
        </w:trPr>
        <w:tc>
          <w:tcPr>
            <w:tcW w:w="2232" w:type="dxa"/>
            <w:shd w:val="clear" w:color="auto" w:fill="auto"/>
            <w:noWrap/>
            <w:hideMark/>
          </w:tcPr>
          <w:p w14:paraId="5EC2639E" w14:textId="77777777" w:rsidR="000C55C3" w:rsidRPr="00CC3FF0" w:rsidRDefault="000C55C3" w:rsidP="00F56EFF">
            <w:pPr>
              <w:tabs>
                <w:tab w:val="left" w:pos="288"/>
                <w:tab w:val="left" w:pos="576"/>
                <w:tab w:val="left" w:pos="864"/>
                <w:tab w:val="left" w:pos="1152"/>
              </w:tabs>
              <w:spacing w:before="40" w:after="40" w:line="210" w:lineRule="atLeast"/>
              <w:ind w:right="40"/>
              <w:rPr>
                <w:sz w:val="17"/>
                <w:lang w:val="en-GB"/>
              </w:rPr>
            </w:pPr>
          </w:p>
        </w:tc>
        <w:tc>
          <w:tcPr>
            <w:tcW w:w="2232" w:type="dxa"/>
            <w:shd w:val="clear" w:color="auto" w:fill="auto"/>
            <w:noWrap/>
            <w:hideMark/>
          </w:tcPr>
          <w:p w14:paraId="62747E3C" w14:textId="77777777" w:rsidR="000C55C3" w:rsidRPr="00CC3FF0" w:rsidRDefault="000C55C3" w:rsidP="00F56EFF">
            <w:pPr>
              <w:tabs>
                <w:tab w:val="left" w:pos="288"/>
                <w:tab w:val="left" w:pos="576"/>
                <w:tab w:val="left" w:pos="864"/>
                <w:tab w:val="left" w:pos="1152"/>
              </w:tabs>
              <w:spacing w:before="40" w:after="40" w:line="210" w:lineRule="atLeast"/>
              <w:ind w:right="113"/>
              <w:jc w:val="right"/>
              <w:rPr>
                <w:bCs/>
                <w:sz w:val="17"/>
                <w:lang w:val="en-GB"/>
              </w:rPr>
            </w:pPr>
            <w:r w:rsidRPr="00CC3FF0">
              <w:rPr>
                <w:sz w:val="17"/>
                <w:lang w:val="en-GB"/>
              </w:rPr>
              <w:t>III</w:t>
            </w:r>
          </w:p>
        </w:tc>
        <w:tc>
          <w:tcPr>
            <w:tcW w:w="2232" w:type="dxa"/>
            <w:shd w:val="clear" w:color="auto" w:fill="auto"/>
            <w:noWrap/>
            <w:hideMark/>
          </w:tcPr>
          <w:p w14:paraId="2A1BBBD5" w14:textId="77777777" w:rsidR="000C55C3" w:rsidRPr="00CC3FF0" w:rsidRDefault="000C55C3" w:rsidP="00F56EFF">
            <w:pPr>
              <w:tabs>
                <w:tab w:val="left" w:pos="288"/>
                <w:tab w:val="left" w:pos="576"/>
                <w:tab w:val="left" w:pos="864"/>
                <w:tab w:val="left" w:pos="1152"/>
              </w:tabs>
              <w:spacing w:before="40" w:after="40" w:line="210" w:lineRule="atLeast"/>
              <w:ind w:right="113"/>
              <w:jc w:val="right"/>
              <w:rPr>
                <w:bCs/>
                <w:sz w:val="17"/>
                <w:lang w:val="en-GB"/>
              </w:rPr>
            </w:pPr>
            <w:r w:rsidRPr="00CC3FF0">
              <w:rPr>
                <w:sz w:val="17"/>
                <w:lang w:val="en-GB"/>
              </w:rPr>
              <w:t>2.32</w:t>
            </w:r>
          </w:p>
        </w:tc>
      </w:tr>
      <w:tr w:rsidR="000C55C3" w:rsidRPr="00CC3FF0" w14:paraId="2175EC5B" w14:textId="77777777" w:rsidTr="00E80BAB">
        <w:trPr>
          <w:trHeight w:val="240"/>
        </w:trPr>
        <w:tc>
          <w:tcPr>
            <w:tcW w:w="2232" w:type="dxa"/>
            <w:shd w:val="clear" w:color="auto" w:fill="auto"/>
            <w:noWrap/>
            <w:hideMark/>
          </w:tcPr>
          <w:p w14:paraId="2D5A5ACB" w14:textId="77777777" w:rsidR="000C55C3" w:rsidRPr="00CC3FF0" w:rsidRDefault="000C55C3" w:rsidP="00F56EFF">
            <w:pPr>
              <w:tabs>
                <w:tab w:val="left" w:pos="288"/>
                <w:tab w:val="left" w:pos="576"/>
                <w:tab w:val="left" w:pos="864"/>
                <w:tab w:val="left" w:pos="1152"/>
              </w:tabs>
              <w:spacing w:before="40" w:after="40" w:line="210" w:lineRule="atLeast"/>
              <w:ind w:right="40"/>
              <w:rPr>
                <w:sz w:val="17"/>
                <w:lang w:val="en-GB"/>
              </w:rPr>
            </w:pPr>
          </w:p>
        </w:tc>
        <w:tc>
          <w:tcPr>
            <w:tcW w:w="2232" w:type="dxa"/>
            <w:shd w:val="clear" w:color="auto" w:fill="auto"/>
            <w:noWrap/>
            <w:hideMark/>
          </w:tcPr>
          <w:p w14:paraId="7E59E97F" w14:textId="77777777" w:rsidR="000C55C3" w:rsidRPr="00CC3FF0" w:rsidRDefault="000C55C3" w:rsidP="00F56EFF">
            <w:pPr>
              <w:tabs>
                <w:tab w:val="left" w:pos="288"/>
                <w:tab w:val="left" w:pos="576"/>
                <w:tab w:val="left" w:pos="864"/>
                <w:tab w:val="left" w:pos="1152"/>
              </w:tabs>
              <w:spacing w:before="40" w:after="40" w:line="210" w:lineRule="atLeast"/>
              <w:ind w:right="113"/>
              <w:jc w:val="right"/>
              <w:rPr>
                <w:bCs/>
                <w:sz w:val="17"/>
                <w:lang w:val="en-GB"/>
              </w:rPr>
            </w:pPr>
            <w:r w:rsidRPr="00CC3FF0">
              <w:rPr>
                <w:sz w:val="17"/>
                <w:lang w:val="en-GB"/>
              </w:rPr>
              <w:t>IV</w:t>
            </w:r>
          </w:p>
        </w:tc>
        <w:tc>
          <w:tcPr>
            <w:tcW w:w="2232" w:type="dxa"/>
            <w:shd w:val="clear" w:color="auto" w:fill="auto"/>
            <w:noWrap/>
            <w:hideMark/>
          </w:tcPr>
          <w:p w14:paraId="5A5F9F7A" w14:textId="77777777" w:rsidR="000C55C3" w:rsidRPr="00CC3FF0" w:rsidRDefault="000C55C3" w:rsidP="00F56EFF">
            <w:pPr>
              <w:tabs>
                <w:tab w:val="left" w:pos="288"/>
                <w:tab w:val="left" w:pos="576"/>
                <w:tab w:val="left" w:pos="864"/>
                <w:tab w:val="left" w:pos="1152"/>
              </w:tabs>
              <w:spacing w:before="40" w:after="40" w:line="210" w:lineRule="atLeast"/>
              <w:ind w:right="113"/>
              <w:jc w:val="right"/>
              <w:rPr>
                <w:bCs/>
                <w:sz w:val="17"/>
                <w:lang w:val="en-GB"/>
              </w:rPr>
            </w:pPr>
            <w:r w:rsidRPr="00CC3FF0">
              <w:rPr>
                <w:sz w:val="17"/>
                <w:lang w:val="en-GB"/>
              </w:rPr>
              <w:t>2.69</w:t>
            </w:r>
          </w:p>
        </w:tc>
      </w:tr>
      <w:tr w:rsidR="000C55C3" w:rsidRPr="00CC3FF0" w14:paraId="6EB8A797" w14:textId="77777777" w:rsidTr="00E80BAB">
        <w:trPr>
          <w:trHeight w:val="240"/>
        </w:trPr>
        <w:tc>
          <w:tcPr>
            <w:tcW w:w="2232" w:type="dxa"/>
            <w:shd w:val="clear" w:color="auto" w:fill="auto"/>
            <w:noWrap/>
            <w:hideMark/>
          </w:tcPr>
          <w:p w14:paraId="43F91B27" w14:textId="77777777" w:rsidR="000C55C3" w:rsidRPr="00CC3FF0" w:rsidRDefault="000C55C3" w:rsidP="00F56EFF">
            <w:pPr>
              <w:tabs>
                <w:tab w:val="left" w:pos="288"/>
                <w:tab w:val="left" w:pos="576"/>
                <w:tab w:val="left" w:pos="864"/>
                <w:tab w:val="left" w:pos="1152"/>
              </w:tabs>
              <w:spacing w:before="40" w:after="40" w:line="210" w:lineRule="atLeast"/>
              <w:ind w:right="40"/>
              <w:rPr>
                <w:bCs/>
                <w:sz w:val="17"/>
                <w:lang w:val="en-GB"/>
              </w:rPr>
            </w:pPr>
            <w:r w:rsidRPr="00CC3FF0">
              <w:rPr>
                <w:sz w:val="17"/>
                <w:lang w:val="en-GB"/>
              </w:rPr>
              <w:t>2015</w:t>
            </w:r>
          </w:p>
        </w:tc>
        <w:tc>
          <w:tcPr>
            <w:tcW w:w="2232" w:type="dxa"/>
            <w:shd w:val="clear" w:color="auto" w:fill="auto"/>
            <w:noWrap/>
            <w:hideMark/>
          </w:tcPr>
          <w:p w14:paraId="46937492" w14:textId="77777777" w:rsidR="000C55C3" w:rsidRPr="00CC3FF0" w:rsidRDefault="000C55C3" w:rsidP="00F56EFF">
            <w:pPr>
              <w:tabs>
                <w:tab w:val="left" w:pos="288"/>
                <w:tab w:val="left" w:pos="576"/>
                <w:tab w:val="left" w:pos="864"/>
                <w:tab w:val="left" w:pos="1152"/>
              </w:tabs>
              <w:spacing w:before="40" w:after="40" w:line="210" w:lineRule="atLeast"/>
              <w:ind w:right="113"/>
              <w:jc w:val="right"/>
              <w:rPr>
                <w:bCs/>
                <w:sz w:val="17"/>
                <w:lang w:val="en-GB"/>
              </w:rPr>
            </w:pPr>
            <w:r w:rsidRPr="00CC3FF0">
              <w:rPr>
                <w:bCs/>
                <w:sz w:val="17"/>
                <w:lang w:val="en-GB"/>
              </w:rPr>
              <w:t>I</w:t>
            </w:r>
          </w:p>
        </w:tc>
        <w:tc>
          <w:tcPr>
            <w:tcW w:w="2232" w:type="dxa"/>
            <w:shd w:val="clear" w:color="auto" w:fill="auto"/>
            <w:noWrap/>
            <w:hideMark/>
          </w:tcPr>
          <w:p w14:paraId="21EBD0DE" w14:textId="77777777" w:rsidR="000C55C3" w:rsidRPr="00CC3FF0" w:rsidRDefault="000C55C3" w:rsidP="00F56EFF">
            <w:pPr>
              <w:tabs>
                <w:tab w:val="left" w:pos="288"/>
                <w:tab w:val="left" w:pos="576"/>
                <w:tab w:val="left" w:pos="864"/>
                <w:tab w:val="left" w:pos="1152"/>
              </w:tabs>
              <w:spacing w:before="40" w:after="40" w:line="210" w:lineRule="atLeast"/>
              <w:ind w:right="113"/>
              <w:jc w:val="right"/>
              <w:rPr>
                <w:bCs/>
                <w:sz w:val="17"/>
                <w:lang w:val="en-GB"/>
              </w:rPr>
            </w:pPr>
            <w:r w:rsidRPr="00CC3FF0">
              <w:rPr>
                <w:sz w:val="17"/>
                <w:lang w:val="en-GB"/>
              </w:rPr>
              <w:t>2.60</w:t>
            </w:r>
          </w:p>
        </w:tc>
      </w:tr>
      <w:tr w:rsidR="000C55C3" w:rsidRPr="00CC3FF0" w14:paraId="142E7B96" w14:textId="77777777" w:rsidTr="00E80BAB">
        <w:trPr>
          <w:trHeight w:val="240"/>
        </w:trPr>
        <w:tc>
          <w:tcPr>
            <w:tcW w:w="2232" w:type="dxa"/>
            <w:shd w:val="clear" w:color="auto" w:fill="auto"/>
            <w:noWrap/>
            <w:hideMark/>
          </w:tcPr>
          <w:p w14:paraId="3D024EFB" w14:textId="77777777" w:rsidR="000C55C3" w:rsidRPr="00CC3FF0" w:rsidRDefault="000C55C3" w:rsidP="00F56EFF">
            <w:pPr>
              <w:tabs>
                <w:tab w:val="left" w:pos="288"/>
                <w:tab w:val="left" w:pos="576"/>
                <w:tab w:val="left" w:pos="864"/>
                <w:tab w:val="left" w:pos="1152"/>
              </w:tabs>
              <w:spacing w:before="40" w:after="40" w:line="210" w:lineRule="atLeast"/>
              <w:ind w:right="40"/>
              <w:rPr>
                <w:sz w:val="17"/>
                <w:lang w:val="en-GB"/>
              </w:rPr>
            </w:pPr>
          </w:p>
        </w:tc>
        <w:tc>
          <w:tcPr>
            <w:tcW w:w="2232" w:type="dxa"/>
            <w:shd w:val="clear" w:color="auto" w:fill="auto"/>
            <w:noWrap/>
            <w:hideMark/>
          </w:tcPr>
          <w:p w14:paraId="1C9CC83B" w14:textId="77777777" w:rsidR="000C55C3" w:rsidRPr="00CC3FF0" w:rsidRDefault="000C55C3" w:rsidP="00F56EFF">
            <w:pPr>
              <w:tabs>
                <w:tab w:val="left" w:pos="288"/>
                <w:tab w:val="left" w:pos="576"/>
                <w:tab w:val="left" w:pos="864"/>
                <w:tab w:val="left" w:pos="1152"/>
              </w:tabs>
              <w:spacing w:before="40" w:after="40" w:line="210" w:lineRule="atLeast"/>
              <w:ind w:right="113"/>
              <w:jc w:val="right"/>
              <w:rPr>
                <w:bCs/>
                <w:sz w:val="17"/>
                <w:lang w:val="en-GB"/>
              </w:rPr>
            </w:pPr>
            <w:r w:rsidRPr="00CC3FF0">
              <w:rPr>
                <w:sz w:val="17"/>
                <w:lang w:val="en-GB"/>
              </w:rPr>
              <w:t>II</w:t>
            </w:r>
          </w:p>
        </w:tc>
        <w:tc>
          <w:tcPr>
            <w:tcW w:w="2232" w:type="dxa"/>
            <w:shd w:val="clear" w:color="auto" w:fill="auto"/>
            <w:noWrap/>
            <w:hideMark/>
          </w:tcPr>
          <w:p w14:paraId="45BA3921" w14:textId="77777777" w:rsidR="000C55C3" w:rsidRPr="00CC3FF0" w:rsidRDefault="000C55C3" w:rsidP="00F56EFF">
            <w:pPr>
              <w:tabs>
                <w:tab w:val="left" w:pos="288"/>
                <w:tab w:val="left" w:pos="576"/>
                <w:tab w:val="left" w:pos="864"/>
                <w:tab w:val="left" w:pos="1152"/>
              </w:tabs>
              <w:spacing w:before="40" w:after="40" w:line="210" w:lineRule="atLeast"/>
              <w:ind w:right="113"/>
              <w:jc w:val="right"/>
              <w:rPr>
                <w:bCs/>
                <w:sz w:val="17"/>
                <w:lang w:val="en-GB"/>
              </w:rPr>
            </w:pPr>
            <w:r w:rsidRPr="00CC3FF0">
              <w:rPr>
                <w:sz w:val="17"/>
                <w:lang w:val="en-GB"/>
              </w:rPr>
              <w:t>2.48</w:t>
            </w:r>
          </w:p>
        </w:tc>
      </w:tr>
      <w:tr w:rsidR="000C55C3" w:rsidRPr="00CC3FF0" w14:paraId="64A5E3F2" w14:textId="77777777" w:rsidTr="00E80BAB">
        <w:trPr>
          <w:trHeight w:val="240"/>
        </w:trPr>
        <w:tc>
          <w:tcPr>
            <w:tcW w:w="2232" w:type="dxa"/>
            <w:shd w:val="clear" w:color="auto" w:fill="auto"/>
            <w:noWrap/>
            <w:hideMark/>
          </w:tcPr>
          <w:p w14:paraId="5647DFBD" w14:textId="77777777" w:rsidR="000C55C3" w:rsidRPr="00CC3FF0" w:rsidRDefault="000C55C3" w:rsidP="00F56EFF">
            <w:pPr>
              <w:tabs>
                <w:tab w:val="left" w:pos="288"/>
                <w:tab w:val="left" w:pos="576"/>
                <w:tab w:val="left" w:pos="864"/>
                <w:tab w:val="left" w:pos="1152"/>
              </w:tabs>
              <w:spacing w:before="40" w:after="40" w:line="210" w:lineRule="atLeast"/>
              <w:ind w:right="40"/>
              <w:rPr>
                <w:sz w:val="17"/>
                <w:lang w:val="en-GB"/>
              </w:rPr>
            </w:pPr>
          </w:p>
        </w:tc>
        <w:tc>
          <w:tcPr>
            <w:tcW w:w="2232" w:type="dxa"/>
            <w:shd w:val="clear" w:color="auto" w:fill="auto"/>
            <w:noWrap/>
            <w:hideMark/>
          </w:tcPr>
          <w:p w14:paraId="1E5F42FC" w14:textId="77777777" w:rsidR="000C55C3" w:rsidRPr="00CC3FF0" w:rsidRDefault="000C55C3" w:rsidP="00F56EFF">
            <w:pPr>
              <w:tabs>
                <w:tab w:val="left" w:pos="288"/>
                <w:tab w:val="left" w:pos="576"/>
                <w:tab w:val="left" w:pos="864"/>
                <w:tab w:val="left" w:pos="1152"/>
              </w:tabs>
              <w:spacing w:before="40" w:after="40" w:line="210" w:lineRule="atLeast"/>
              <w:ind w:right="113"/>
              <w:jc w:val="right"/>
              <w:rPr>
                <w:bCs/>
                <w:sz w:val="17"/>
                <w:lang w:val="en-GB"/>
              </w:rPr>
            </w:pPr>
            <w:r w:rsidRPr="00CC3FF0">
              <w:rPr>
                <w:sz w:val="17"/>
                <w:lang w:val="en-GB"/>
              </w:rPr>
              <w:t>III</w:t>
            </w:r>
          </w:p>
        </w:tc>
        <w:tc>
          <w:tcPr>
            <w:tcW w:w="2232" w:type="dxa"/>
            <w:shd w:val="clear" w:color="auto" w:fill="auto"/>
            <w:noWrap/>
            <w:hideMark/>
          </w:tcPr>
          <w:p w14:paraId="4799718C" w14:textId="77777777" w:rsidR="000C55C3" w:rsidRPr="00CC3FF0" w:rsidRDefault="000C55C3" w:rsidP="00F56EFF">
            <w:pPr>
              <w:tabs>
                <w:tab w:val="left" w:pos="288"/>
                <w:tab w:val="left" w:pos="576"/>
                <w:tab w:val="left" w:pos="864"/>
                <w:tab w:val="left" w:pos="1152"/>
              </w:tabs>
              <w:spacing w:before="40" w:after="40" w:line="210" w:lineRule="atLeast"/>
              <w:ind w:right="113"/>
              <w:jc w:val="right"/>
              <w:rPr>
                <w:bCs/>
                <w:sz w:val="17"/>
                <w:lang w:val="en-GB"/>
              </w:rPr>
            </w:pPr>
            <w:r w:rsidRPr="00CC3FF0">
              <w:rPr>
                <w:sz w:val="17"/>
                <w:lang w:val="en-GB"/>
              </w:rPr>
              <w:t>2.70</w:t>
            </w:r>
          </w:p>
        </w:tc>
      </w:tr>
      <w:tr w:rsidR="000C55C3" w:rsidRPr="00CC3FF0" w14:paraId="2849D3E8" w14:textId="77777777" w:rsidTr="00E80BAB">
        <w:trPr>
          <w:trHeight w:val="240"/>
        </w:trPr>
        <w:tc>
          <w:tcPr>
            <w:tcW w:w="2232" w:type="dxa"/>
            <w:shd w:val="clear" w:color="auto" w:fill="auto"/>
            <w:noWrap/>
            <w:hideMark/>
          </w:tcPr>
          <w:p w14:paraId="4B269DD2" w14:textId="77777777" w:rsidR="000C55C3" w:rsidRPr="00CC3FF0" w:rsidRDefault="000C55C3" w:rsidP="00F56EFF">
            <w:pPr>
              <w:tabs>
                <w:tab w:val="left" w:pos="288"/>
                <w:tab w:val="left" w:pos="576"/>
                <w:tab w:val="left" w:pos="864"/>
                <w:tab w:val="left" w:pos="1152"/>
              </w:tabs>
              <w:spacing w:before="40" w:after="40" w:line="210" w:lineRule="atLeast"/>
              <w:ind w:right="40"/>
              <w:rPr>
                <w:sz w:val="17"/>
                <w:lang w:val="en-GB"/>
              </w:rPr>
            </w:pPr>
          </w:p>
        </w:tc>
        <w:tc>
          <w:tcPr>
            <w:tcW w:w="2232" w:type="dxa"/>
            <w:shd w:val="clear" w:color="auto" w:fill="auto"/>
            <w:noWrap/>
            <w:hideMark/>
          </w:tcPr>
          <w:p w14:paraId="23815224" w14:textId="77777777" w:rsidR="000C55C3" w:rsidRPr="00CC3FF0" w:rsidRDefault="000C55C3" w:rsidP="00F56EFF">
            <w:pPr>
              <w:tabs>
                <w:tab w:val="left" w:pos="288"/>
                <w:tab w:val="left" w:pos="576"/>
                <w:tab w:val="left" w:pos="864"/>
                <w:tab w:val="left" w:pos="1152"/>
              </w:tabs>
              <w:spacing w:before="40" w:after="40" w:line="210" w:lineRule="atLeast"/>
              <w:ind w:right="113"/>
              <w:jc w:val="right"/>
              <w:rPr>
                <w:bCs/>
                <w:sz w:val="17"/>
                <w:lang w:val="en-GB"/>
              </w:rPr>
            </w:pPr>
            <w:r w:rsidRPr="00CC3FF0">
              <w:rPr>
                <w:sz w:val="17"/>
                <w:lang w:val="en-GB"/>
              </w:rPr>
              <w:t>IV</w:t>
            </w:r>
          </w:p>
        </w:tc>
        <w:tc>
          <w:tcPr>
            <w:tcW w:w="2232" w:type="dxa"/>
            <w:shd w:val="clear" w:color="auto" w:fill="auto"/>
            <w:noWrap/>
            <w:hideMark/>
          </w:tcPr>
          <w:p w14:paraId="3338E22E" w14:textId="77777777" w:rsidR="000C55C3" w:rsidRPr="00CC3FF0" w:rsidRDefault="000C55C3" w:rsidP="00F56EFF">
            <w:pPr>
              <w:tabs>
                <w:tab w:val="left" w:pos="288"/>
                <w:tab w:val="left" w:pos="576"/>
                <w:tab w:val="left" w:pos="864"/>
                <w:tab w:val="left" w:pos="1152"/>
              </w:tabs>
              <w:spacing w:before="40" w:after="40" w:line="210" w:lineRule="atLeast"/>
              <w:ind w:right="113"/>
              <w:jc w:val="right"/>
              <w:rPr>
                <w:bCs/>
                <w:sz w:val="17"/>
                <w:lang w:val="en-GB"/>
              </w:rPr>
            </w:pPr>
            <w:r w:rsidRPr="00CC3FF0">
              <w:rPr>
                <w:sz w:val="17"/>
                <w:lang w:val="en-GB"/>
              </w:rPr>
              <w:t>2.45</w:t>
            </w:r>
          </w:p>
        </w:tc>
      </w:tr>
      <w:tr w:rsidR="000C55C3" w:rsidRPr="00CC3FF0" w14:paraId="2FEAABEF" w14:textId="77777777" w:rsidTr="00E80BAB">
        <w:trPr>
          <w:trHeight w:val="240"/>
        </w:trPr>
        <w:tc>
          <w:tcPr>
            <w:tcW w:w="2232" w:type="dxa"/>
            <w:shd w:val="clear" w:color="auto" w:fill="auto"/>
            <w:noWrap/>
            <w:hideMark/>
          </w:tcPr>
          <w:p w14:paraId="335332EA" w14:textId="77777777" w:rsidR="000C55C3" w:rsidRPr="00CC3FF0" w:rsidRDefault="000C55C3" w:rsidP="00F56EFF">
            <w:pPr>
              <w:tabs>
                <w:tab w:val="left" w:pos="288"/>
                <w:tab w:val="left" w:pos="576"/>
                <w:tab w:val="left" w:pos="864"/>
                <w:tab w:val="left" w:pos="1152"/>
              </w:tabs>
              <w:spacing w:before="40" w:after="40" w:line="210" w:lineRule="atLeast"/>
              <w:ind w:right="40"/>
              <w:rPr>
                <w:bCs/>
                <w:sz w:val="17"/>
                <w:lang w:val="en-GB"/>
              </w:rPr>
            </w:pPr>
            <w:r w:rsidRPr="00CC3FF0">
              <w:rPr>
                <w:sz w:val="17"/>
                <w:lang w:val="en-GB"/>
              </w:rPr>
              <w:t>2016</w:t>
            </w:r>
          </w:p>
        </w:tc>
        <w:tc>
          <w:tcPr>
            <w:tcW w:w="2232" w:type="dxa"/>
            <w:shd w:val="clear" w:color="auto" w:fill="auto"/>
            <w:noWrap/>
            <w:hideMark/>
          </w:tcPr>
          <w:p w14:paraId="19D5075D" w14:textId="77777777" w:rsidR="000C55C3" w:rsidRPr="00CC3FF0" w:rsidRDefault="000C55C3" w:rsidP="00F56EFF">
            <w:pPr>
              <w:tabs>
                <w:tab w:val="left" w:pos="288"/>
                <w:tab w:val="left" w:pos="576"/>
                <w:tab w:val="left" w:pos="864"/>
                <w:tab w:val="left" w:pos="1152"/>
              </w:tabs>
              <w:spacing w:before="40" w:after="40" w:line="210" w:lineRule="atLeast"/>
              <w:ind w:right="113"/>
              <w:jc w:val="right"/>
              <w:rPr>
                <w:bCs/>
                <w:sz w:val="17"/>
                <w:lang w:val="en-GB"/>
              </w:rPr>
            </w:pPr>
            <w:r w:rsidRPr="00CC3FF0">
              <w:rPr>
                <w:sz w:val="17"/>
                <w:lang w:val="en-GB"/>
              </w:rPr>
              <w:t>I</w:t>
            </w:r>
          </w:p>
        </w:tc>
        <w:tc>
          <w:tcPr>
            <w:tcW w:w="2232" w:type="dxa"/>
            <w:shd w:val="clear" w:color="auto" w:fill="auto"/>
            <w:noWrap/>
            <w:hideMark/>
          </w:tcPr>
          <w:p w14:paraId="1C8831C9" w14:textId="77777777" w:rsidR="000C55C3" w:rsidRPr="00CC3FF0" w:rsidRDefault="000C55C3" w:rsidP="00F56EFF">
            <w:pPr>
              <w:tabs>
                <w:tab w:val="left" w:pos="288"/>
                <w:tab w:val="left" w:pos="576"/>
                <w:tab w:val="left" w:pos="864"/>
                <w:tab w:val="left" w:pos="1152"/>
              </w:tabs>
              <w:spacing w:before="40" w:after="40" w:line="210" w:lineRule="atLeast"/>
              <w:ind w:right="113"/>
              <w:jc w:val="right"/>
              <w:rPr>
                <w:bCs/>
                <w:sz w:val="17"/>
                <w:lang w:val="en-GB"/>
              </w:rPr>
            </w:pPr>
            <w:r w:rsidRPr="00CC3FF0">
              <w:rPr>
                <w:sz w:val="17"/>
                <w:lang w:val="en-GB"/>
              </w:rPr>
              <w:t>2.26</w:t>
            </w:r>
          </w:p>
        </w:tc>
      </w:tr>
      <w:tr w:rsidR="000C55C3" w:rsidRPr="00CC3FF0" w14:paraId="08B845A3" w14:textId="77777777" w:rsidTr="00E80BAB">
        <w:trPr>
          <w:trHeight w:val="240"/>
        </w:trPr>
        <w:tc>
          <w:tcPr>
            <w:tcW w:w="2232" w:type="dxa"/>
            <w:shd w:val="clear" w:color="auto" w:fill="auto"/>
            <w:noWrap/>
            <w:hideMark/>
          </w:tcPr>
          <w:p w14:paraId="58D2C757" w14:textId="77777777" w:rsidR="000C55C3" w:rsidRPr="00CC3FF0" w:rsidRDefault="000C55C3" w:rsidP="00F56EFF">
            <w:pPr>
              <w:tabs>
                <w:tab w:val="left" w:pos="288"/>
                <w:tab w:val="left" w:pos="576"/>
                <w:tab w:val="left" w:pos="864"/>
                <w:tab w:val="left" w:pos="1152"/>
              </w:tabs>
              <w:spacing w:before="40" w:after="40" w:line="210" w:lineRule="atLeast"/>
              <w:ind w:right="40"/>
              <w:rPr>
                <w:sz w:val="17"/>
                <w:lang w:val="en-GB"/>
              </w:rPr>
            </w:pPr>
          </w:p>
        </w:tc>
        <w:tc>
          <w:tcPr>
            <w:tcW w:w="2232" w:type="dxa"/>
            <w:shd w:val="clear" w:color="auto" w:fill="auto"/>
            <w:noWrap/>
            <w:hideMark/>
          </w:tcPr>
          <w:p w14:paraId="29363471" w14:textId="77777777" w:rsidR="000C55C3" w:rsidRPr="00CC3FF0" w:rsidRDefault="000C55C3" w:rsidP="00F56EFF">
            <w:pPr>
              <w:tabs>
                <w:tab w:val="left" w:pos="288"/>
                <w:tab w:val="left" w:pos="576"/>
                <w:tab w:val="left" w:pos="864"/>
                <w:tab w:val="left" w:pos="1152"/>
              </w:tabs>
              <w:spacing w:before="40" w:after="40" w:line="210" w:lineRule="atLeast"/>
              <w:ind w:right="113"/>
              <w:jc w:val="right"/>
              <w:rPr>
                <w:bCs/>
                <w:sz w:val="17"/>
                <w:lang w:val="en-GB"/>
              </w:rPr>
            </w:pPr>
            <w:r w:rsidRPr="00CC3FF0">
              <w:rPr>
                <w:sz w:val="17"/>
                <w:lang w:val="en-GB"/>
              </w:rPr>
              <w:t>II</w:t>
            </w:r>
          </w:p>
        </w:tc>
        <w:tc>
          <w:tcPr>
            <w:tcW w:w="2232" w:type="dxa"/>
            <w:shd w:val="clear" w:color="auto" w:fill="auto"/>
            <w:noWrap/>
            <w:hideMark/>
          </w:tcPr>
          <w:p w14:paraId="1F8692BE" w14:textId="77777777" w:rsidR="000C55C3" w:rsidRPr="00CC3FF0" w:rsidRDefault="000C55C3" w:rsidP="00F56EFF">
            <w:pPr>
              <w:tabs>
                <w:tab w:val="left" w:pos="288"/>
                <w:tab w:val="left" w:pos="576"/>
                <w:tab w:val="left" w:pos="864"/>
                <w:tab w:val="left" w:pos="1152"/>
              </w:tabs>
              <w:spacing w:before="40" w:after="40" w:line="210" w:lineRule="atLeast"/>
              <w:ind w:right="113"/>
              <w:jc w:val="right"/>
              <w:rPr>
                <w:bCs/>
                <w:sz w:val="17"/>
                <w:lang w:val="en-GB"/>
              </w:rPr>
            </w:pPr>
            <w:r w:rsidRPr="00CC3FF0">
              <w:rPr>
                <w:sz w:val="17"/>
                <w:lang w:val="en-GB"/>
              </w:rPr>
              <w:t>2.58</w:t>
            </w:r>
          </w:p>
        </w:tc>
      </w:tr>
      <w:tr w:rsidR="000C55C3" w:rsidRPr="00CC3FF0" w14:paraId="27903DBD" w14:textId="77777777" w:rsidTr="00E80BAB">
        <w:trPr>
          <w:trHeight w:val="240"/>
        </w:trPr>
        <w:tc>
          <w:tcPr>
            <w:tcW w:w="2232" w:type="dxa"/>
            <w:shd w:val="clear" w:color="auto" w:fill="auto"/>
            <w:noWrap/>
            <w:hideMark/>
          </w:tcPr>
          <w:p w14:paraId="2054440D" w14:textId="77777777" w:rsidR="000C55C3" w:rsidRPr="00CC3FF0" w:rsidRDefault="000C55C3" w:rsidP="00F56EFF">
            <w:pPr>
              <w:tabs>
                <w:tab w:val="left" w:pos="288"/>
                <w:tab w:val="left" w:pos="576"/>
                <w:tab w:val="left" w:pos="864"/>
                <w:tab w:val="left" w:pos="1152"/>
              </w:tabs>
              <w:spacing w:before="40" w:after="40" w:line="210" w:lineRule="atLeast"/>
              <w:ind w:right="40"/>
              <w:rPr>
                <w:sz w:val="17"/>
                <w:lang w:val="en-GB"/>
              </w:rPr>
            </w:pPr>
          </w:p>
        </w:tc>
        <w:tc>
          <w:tcPr>
            <w:tcW w:w="2232" w:type="dxa"/>
            <w:shd w:val="clear" w:color="auto" w:fill="auto"/>
            <w:noWrap/>
            <w:hideMark/>
          </w:tcPr>
          <w:p w14:paraId="5BC36549" w14:textId="77777777" w:rsidR="000C55C3" w:rsidRPr="00CC3FF0" w:rsidRDefault="000C55C3" w:rsidP="00F56EFF">
            <w:pPr>
              <w:tabs>
                <w:tab w:val="left" w:pos="288"/>
                <w:tab w:val="left" w:pos="576"/>
                <w:tab w:val="left" w:pos="864"/>
                <w:tab w:val="left" w:pos="1152"/>
              </w:tabs>
              <w:spacing w:before="40" w:after="40" w:line="210" w:lineRule="atLeast"/>
              <w:ind w:right="113"/>
              <w:jc w:val="right"/>
              <w:rPr>
                <w:bCs/>
                <w:sz w:val="17"/>
                <w:lang w:val="en-GB"/>
              </w:rPr>
            </w:pPr>
            <w:r w:rsidRPr="00CC3FF0">
              <w:rPr>
                <w:sz w:val="17"/>
                <w:lang w:val="en-GB"/>
              </w:rPr>
              <w:t>III</w:t>
            </w:r>
          </w:p>
        </w:tc>
        <w:tc>
          <w:tcPr>
            <w:tcW w:w="2232" w:type="dxa"/>
            <w:shd w:val="clear" w:color="auto" w:fill="auto"/>
            <w:noWrap/>
            <w:hideMark/>
          </w:tcPr>
          <w:p w14:paraId="7211950E" w14:textId="77777777" w:rsidR="000C55C3" w:rsidRPr="00CC3FF0" w:rsidRDefault="000C55C3" w:rsidP="00F56EFF">
            <w:pPr>
              <w:tabs>
                <w:tab w:val="left" w:pos="288"/>
                <w:tab w:val="left" w:pos="576"/>
                <w:tab w:val="left" w:pos="864"/>
                <w:tab w:val="left" w:pos="1152"/>
              </w:tabs>
              <w:spacing w:before="40" w:after="40" w:line="210" w:lineRule="atLeast"/>
              <w:ind w:right="113"/>
              <w:jc w:val="right"/>
              <w:rPr>
                <w:bCs/>
                <w:sz w:val="17"/>
                <w:lang w:val="en-GB"/>
              </w:rPr>
            </w:pPr>
            <w:r w:rsidRPr="00CC3FF0">
              <w:rPr>
                <w:sz w:val="17"/>
                <w:lang w:val="en-GB"/>
              </w:rPr>
              <w:t>2.04</w:t>
            </w:r>
          </w:p>
        </w:tc>
      </w:tr>
    </w:tbl>
    <w:p w14:paraId="639D34AE" w14:textId="77777777" w:rsidR="000C55C3" w:rsidRPr="00CC3FF0" w:rsidRDefault="000C55C3" w:rsidP="000C55C3">
      <w:pPr>
        <w:pStyle w:val="SingleTxt"/>
        <w:spacing w:after="0" w:line="120" w:lineRule="atLeast"/>
        <w:rPr>
          <w:i/>
          <w:sz w:val="10"/>
        </w:rPr>
      </w:pPr>
    </w:p>
    <w:p w14:paraId="20FAD9D2" w14:textId="77777777" w:rsidR="006A603B" w:rsidRPr="00CC3FF0" w:rsidRDefault="006A603B" w:rsidP="000C55C3">
      <w:pPr>
        <w:pStyle w:val="FootnoteText"/>
        <w:tabs>
          <w:tab w:val="clear" w:pos="418"/>
          <w:tab w:val="right" w:pos="1476"/>
          <w:tab w:val="left" w:pos="1548"/>
          <w:tab w:val="right" w:pos="1836"/>
          <w:tab w:val="left" w:pos="1908"/>
        </w:tabs>
        <w:ind w:left="1548" w:right="1267" w:hanging="288"/>
        <w:rPr>
          <w:bCs/>
        </w:rPr>
      </w:pPr>
      <w:r w:rsidRPr="00CC3FF0">
        <w:rPr>
          <w:i/>
        </w:rPr>
        <w:t>Source</w:t>
      </w:r>
      <w:r w:rsidRPr="00CC3FF0">
        <w:t xml:space="preserve">: INEGI. </w:t>
      </w:r>
      <w:proofErr w:type="gramStart"/>
      <w:r w:rsidRPr="00CC3FF0">
        <w:t>System of national accounts of Mexico.</w:t>
      </w:r>
      <w:proofErr w:type="gramEnd"/>
    </w:p>
    <w:p w14:paraId="06FAAE4B" w14:textId="77777777" w:rsidR="00642404" w:rsidRPr="00CC3FF0" w:rsidRDefault="00642404" w:rsidP="00642404">
      <w:pPr>
        <w:pStyle w:val="SingleTxt"/>
        <w:spacing w:after="0" w:line="120" w:lineRule="atLeast"/>
        <w:rPr>
          <w:sz w:val="10"/>
        </w:rPr>
      </w:pPr>
    </w:p>
    <w:p w14:paraId="59FD2094" w14:textId="77777777" w:rsidR="00642404" w:rsidRPr="00CC3FF0" w:rsidRDefault="00642404" w:rsidP="00642404">
      <w:pPr>
        <w:pStyle w:val="SingleTxt"/>
        <w:spacing w:after="0" w:line="120" w:lineRule="atLeast"/>
        <w:rPr>
          <w:sz w:val="10"/>
        </w:rPr>
      </w:pPr>
    </w:p>
    <w:p w14:paraId="5ED7A37B" w14:textId="77777777" w:rsidR="006A603B" w:rsidRPr="00CC3FF0" w:rsidRDefault="006A603B" w:rsidP="00E519F7">
      <w:pPr>
        <w:pStyle w:val="SingleTxt"/>
        <w:numPr>
          <w:ilvl w:val="0"/>
          <w:numId w:val="22"/>
        </w:numPr>
        <w:tabs>
          <w:tab w:val="left" w:pos="7938"/>
        </w:tabs>
        <w:ind w:left="1267" w:right="1267"/>
      </w:pPr>
      <w:r w:rsidRPr="00CC3FF0">
        <w:t>National consumer price index:</w:t>
      </w:r>
    </w:p>
    <w:p w14:paraId="11A79E19" w14:textId="77777777" w:rsidR="00642404" w:rsidRPr="00CC3FF0" w:rsidRDefault="00642404" w:rsidP="00642404">
      <w:pPr>
        <w:pStyle w:val="SingleTxt"/>
        <w:spacing w:after="0" w:line="120" w:lineRule="atLeast"/>
        <w:ind w:left="1267" w:right="1267"/>
        <w:rPr>
          <w:sz w:val="10"/>
        </w:rPr>
      </w:pPr>
    </w:p>
    <w:p w14:paraId="6668D496" w14:textId="77777777" w:rsidR="006A603B" w:rsidRPr="00CC3FF0" w:rsidRDefault="006A603B" w:rsidP="000C55C3">
      <w:pPr>
        <w:pStyle w:val="H23"/>
        <w:spacing w:after="120"/>
        <w:ind w:right="1259"/>
      </w:pPr>
      <w:r w:rsidRPr="00CC3FF0">
        <w:tab/>
      </w:r>
      <w:r w:rsidRPr="00CC3FF0">
        <w:tab/>
        <w:t xml:space="preserve">Annual inflation rate, calculated on the basis of the national price and stock index </w:t>
      </w:r>
      <w:r w:rsidR="00F56EFF" w:rsidRPr="00CC3FF0">
        <w:t>—</w:t>
      </w:r>
      <w:r w:rsidRPr="00CC3FF0">
        <w:t xml:space="preserve"> general index</w:t>
      </w:r>
    </w:p>
    <w:tbl>
      <w:tblPr>
        <w:tblStyle w:val="Tablaconcuadrcula1"/>
        <w:tblW w:w="6696" w:type="dxa"/>
        <w:tblInd w:w="1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17"/>
        <w:gridCol w:w="2879"/>
      </w:tblGrid>
      <w:tr w:rsidR="00642404" w:rsidRPr="00CC3FF0" w14:paraId="4D220DE3" w14:textId="77777777" w:rsidTr="00E80BAB">
        <w:trPr>
          <w:trHeight w:hRule="exact" w:val="115"/>
          <w:tblHeader/>
        </w:trPr>
        <w:tc>
          <w:tcPr>
            <w:tcW w:w="3817" w:type="dxa"/>
            <w:tcBorders>
              <w:top w:val="single" w:sz="4" w:space="0" w:color="auto"/>
            </w:tcBorders>
            <w:shd w:val="clear" w:color="auto" w:fill="auto"/>
            <w:vAlign w:val="bottom"/>
          </w:tcPr>
          <w:p w14:paraId="2F253BF3" w14:textId="77777777" w:rsidR="00642404" w:rsidRPr="00CC3FF0" w:rsidRDefault="00642404" w:rsidP="00642404">
            <w:pPr>
              <w:spacing w:before="40" w:after="40" w:line="210" w:lineRule="atLeast"/>
              <w:ind w:right="40"/>
              <w:rPr>
                <w:sz w:val="17"/>
                <w:lang w:val="en-GB"/>
              </w:rPr>
            </w:pPr>
          </w:p>
        </w:tc>
        <w:tc>
          <w:tcPr>
            <w:tcW w:w="2879" w:type="dxa"/>
            <w:tcBorders>
              <w:top w:val="single" w:sz="4" w:space="0" w:color="auto"/>
            </w:tcBorders>
            <w:shd w:val="clear" w:color="auto" w:fill="auto"/>
            <w:vAlign w:val="bottom"/>
          </w:tcPr>
          <w:p w14:paraId="427993A6" w14:textId="77777777" w:rsidR="00642404" w:rsidRPr="00CC3FF0" w:rsidRDefault="00642404" w:rsidP="00642404">
            <w:pPr>
              <w:spacing w:before="40" w:after="40" w:line="210" w:lineRule="atLeast"/>
              <w:ind w:right="113"/>
              <w:jc w:val="right"/>
              <w:rPr>
                <w:sz w:val="17"/>
                <w:lang w:val="en-GB"/>
              </w:rPr>
            </w:pPr>
          </w:p>
        </w:tc>
      </w:tr>
      <w:tr w:rsidR="006A603B" w:rsidRPr="00CC3FF0" w14:paraId="3F9F4536" w14:textId="77777777" w:rsidTr="00E80BAB">
        <w:trPr>
          <w:trHeight w:val="240"/>
        </w:trPr>
        <w:tc>
          <w:tcPr>
            <w:tcW w:w="3817" w:type="dxa"/>
            <w:shd w:val="clear" w:color="auto" w:fill="auto"/>
            <w:vAlign w:val="bottom"/>
          </w:tcPr>
          <w:p w14:paraId="2E7B9B5A" w14:textId="77777777" w:rsidR="006A603B" w:rsidRPr="00CC3FF0" w:rsidRDefault="006A603B" w:rsidP="00642404">
            <w:pPr>
              <w:tabs>
                <w:tab w:val="left" w:pos="288"/>
                <w:tab w:val="left" w:pos="576"/>
                <w:tab w:val="left" w:pos="864"/>
                <w:tab w:val="left" w:pos="1152"/>
              </w:tabs>
              <w:spacing w:before="40" w:after="40" w:line="210" w:lineRule="atLeast"/>
              <w:ind w:right="40"/>
              <w:rPr>
                <w:sz w:val="17"/>
                <w:lang w:val="en-GB"/>
              </w:rPr>
            </w:pPr>
            <w:r w:rsidRPr="00CC3FF0">
              <w:rPr>
                <w:sz w:val="17"/>
                <w:lang w:val="en-GB"/>
              </w:rPr>
              <w:t>2003</w:t>
            </w:r>
          </w:p>
        </w:tc>
        <w:tc>
          <w:tcPr>
            <w:tcW w:w="2879" w:type="dxa"/>
            <w:shd w:val="clear" w:color="auto" w:fill="auto"/>
            <w:vAlign w:val="bottom"/>
          </w:tcPr>
          <w:p w14:paraId="57039606" w14:textId="77777777" w:rsidR="006A603B" w:rsidRPr="00CC3FF0" w:rsidRDefault="006A603B" w:rsidP="00642404">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3.98</w:t>
            </w:r>
          </w:p>
        </w:tc>
      </w:tr>
      <w:tr w:rsidR="006A603B" w:rsidRPr="00CC3FF0" w14:paraId="137A6D2B" w14:textId="77777777" w:rsidTr="00E80BAB">
        <w:trPr>
          <w:trHeight w:val="240"/>
        </w:trPr>
        <w:tc>
          <w:tcPr>
            <w:tcW w:w="3817" w:type="dxa"/>
            <w:shd w:val="clear" w:color="auto" w:fill="auto"/>
          </w:tcPr>
          <w:p w14:paraId="5C2F0B12" w14:textId="77777777" w:rsidR="006A603B" w:rsidRPr="00CC3FF0" w:rsidRDefault="006A603B" w:rsidP="00642404">
            <w:pPr>
              <w:tabs>
                <w:tab w:val="left" w:pos="288"/>
                <w:tab w:val="left" w:pos="576"/>
                <w:tab w:val="left" w:pos="864"/>
                <w:tab w:val="left" w:pos="1152"/>
              </w:tabs>
              <w:spacing w:before="40" w:after="40" w:line="210" w:lineRule="atLeast"/>
              <w:ind w:right="40"/>
              <w:rPr>
                <w:sz w:val="17"/>
                <w:lang w:val="en-GB"/>
              </w:rPr>
            </w:pPr>
            <w:r w:rsidRPr="00CC3FF0">
              <w:rPr>
                <w:sz w:val="17"/>
                <w:lang w:val="en-GB"/>
              </w:rPr>
              <w:t>2004</w:t>
            </w:r>
          </w:p>
        </w:tc>
        <w:tc>
          <w:tcPr>
            <w:tcW w:w="2879" w:type="dxa"/>
            <w:shd w:val="clear" w:color="auto" w:fill="auto"/>
            <w:vAlign w:val="bottom"/>
          </w:tcPr>
          <w:p w14:paraId="13C8A54E" w14:textId="77777777" w:rsidR="006A603B" w:rsidRPr="00CC3FF0" w:rsidRDefault="006A603B" w:rsidP="00642404">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5.19</w:t>
            </w:r>
          </w:p>
        </w:tc>
      </w:tr>
      <w:tr w:rsidR="006A603B" w:rsidRPr="00CC3FF0" w14:paraId="21253590" w14:textId="77777777" w:rsidTr="00E80BAB">
        <w:trPr>
          <w:trHeight w:val="240"/>
        </w:trPr>
        <w:tc>
          <w:tcPr>
            <w:tcW w:w="3817" w:type="dxa"/>
            <w:shd w:val="clear" w:color="auto" w:fill="auto"/>
          </w:tcPr>
          <w:p w14:paraId="5ABAB734" w14:textId="77777777" w:rsidR="006A603B" w:rsidRPr="00CC3FF0" w:rsidRDefault="006A603B" w:rsidP="00642404">
            <w:pPr>
              <w:tabs>
                <w:tab w:val="left" w:pos="288"/>
                <w:tab w:val="left" w:pos="576"/>
                <w:tab w:val="left" w:pos="864"/>
                <w:tab w:val="left" w:pos="1152"/>
              </w:tabs>
              <w:spacing w:before="40" w:after="40" w:line="210" w:lineRule="atLeast"/>
              <w:ind w:right="40"/>
              <w:rPr>
                <w:sz w:val="17"/>
                <w:lang w:val="en-GB"/>
              </w:rPr>
            </w:pPr>
            <w:r w:rsidRPr="00CC3FF0">
              <w:rPr>
                <w:sz w:val="17"/>
                <w:lang w:val="en-GB"/>
              </w:rPr>
              <w:t>2005</w:t>
            </w:r>
          </w:p>
        </w:tc>
        <w:tc>
          <w:tcPr>
            <w:tcW w:w="2879" w:type="dxa"/>
            <w:shd w:val="clear" w:color="auto" w:fill="auto"/>
            <w:vAlign w:val="bottom"/>
          </w:tcPr>
          <w:p w14:paraId="481322A7" w14:textId="77777777" w:rsidR="006A603B" w:rsidRPr="00CC3FF0" w:rsidRDefault="006A603B" w:rsidP="00642404">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3.33</w:t>
            </w:r>
          </w:p>
        </w:tc>
      </w:tr>
      <w:tr w:rsidR="006A603B" w:rsidRPr="00CC3FF0" w14:paraId="091642C3" w14:textId="77777777" w:rsidTr="00E80BAB">
        <w:trPr>
          <w:trHeight w:val="240"/>
        </w:trPr>
        <w:tc>
          <w:tcPr>
            <w:tcW w:w="3817" w:type="dxa"/>
            <w:shd w:val="clear" w:color="auto" w:fill="auto"/>
          </w:tcPr>
          <w:p w14:paraId="2B84A76F" w14:textId="77777777" w:rsidR="006A603B" w:rsidRPr="00CC3FF0" w:rsidRDefault="006A603B" w:rsidP="00642404">
            <w:pPr>
              <w:tabs>
                <w:tab w:val="left" w:pos="288"/>
                <w:tab w:val="left" w:pos="576"/>
                <w:tab w:val="left" w:pos="864"/>
                <w:tab w:val="left" w:pos="1152"/>
              </w:tabs>
              <w:spacing w:before="40" w:after="40" w:line="210" w:lineRule="atLeast"/>
              <w:ind w:right="40"/>
              <w:rPr>
                <w:sz w:val="17"/>
                <w:lang w:val="en-GB"/>
              </w:rPr>
            </w:pPr>
            <w:r w:rsidRPr="00CC3FF0">
              <w:rPr>
                <w:sz w:val="17"/>
                <w:lang w:val="en-GB"/>
              </w:rPr>
              <w:t>2006</w:t>
            </w:r>
          </w:p>
        </w:tc>
        <w:tc>
          <w:tcPr>
            <w:tcW w:w="2879" w:type="dxa"/>
            <w:shd w:val="clear" w:color="auto" w:fill="auto"/>
            <w:vAlign w:val="bottom"/>
          </w:tcPr>
          <w:p w14:paraId="1B182A2A" w14:textId="77777777" w:rsidR="006A603B" w:rsidRPr="00CC3FF0" w:rsidRDefault="006A603B" w:rsidP="00642404">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4.05</w:t>
            </w:r>
          </w:p>
        </w:tc>
      </w:tr>
      <w:tr w:rsidR="006A603B" w:rsidRPr="00CC3FF0" w14:paraId="6A2FD4BF" w14:textId="77777777" w:rsidTr="00E80BAB">
        <w:trPr>
          <w:trHeight w:val="240"/>
        </w:trPr>
        <w:tc>
          <w:tcPr>
            <w:tcW w:w="3817" w:type="dxa"/>
            <w:shd w:val="clear" w:color="auto" w:fill="auto"/>
          </w:tcPr>
          <w:p w14:paraId="360BDA7A" w14:textId="77777777" w:rsidR="006A603B" w:rsidRPr="00CC3FF0" w:rsidRDefault="006A603B" w:rsidP="00642404">
            <w:pPr>
              <w:tabs>
                <w:tab w:val="left" w:pos="288"/>
                <w:tab w:val="left" w:pos="576"/>
                <w:tab w:val="left" w:pos="864"/>
                <w:tab w:val="left" w:pos="1152"/>
              </w:tabs>
              <w:spacing w:before="40" w:after="40" w:line="210" w:lineRule="atLeast"/>
              <w:ind w:right="40"/>
              <w:rPr>
                <w:sz w:val="17"/>
                <w:lang w:val="en-GB"/>
              </w:rPr>
            </w:pPr>
            <w:r w:rsidRPr="00CC3FF0">
              <w:rPr>
                <w:sz w:val="17"/>
                <w:lang w:val="en-GB"/>
              </w:rPr>
              <w:t>2007</w:t>
            </w:r>
          </w:p>
        </w:tc>
        <w:tc>
          <w:tcPr>
            <w:tcW w:w="2879" w:type="dxa"/>
            <w:shd w:val="clear" w:color="auto" w:fill="auto"/>
            <w:vAlign w:val="bottom"/>
          </w:tcPr>
          <w:p w14:paraId="7FC95787" w14:textId="77777777" w:rsidR="006A603B" w:rsidRPr="00CC3FF0" w:rsidRDefault="006A603B" w:rsidP="00642404">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3.76</w:t>
            </w:r>
          </w:p>
        </w:tc>
      </w:tr>
      <w:tr w:rsidR="006A603B" w:rsidRPr="00CC3FF0" w14:paraId="7EBAC8AA" w14:textId="77777777" w:rsidTr="00E80BAB">
        <w:trPr>
          <w:trHeight w:val="240"/>
        </w:trPr>
        <w:tc>
          <w:tcPr>
            <w:tcW w:w="3817" w:type="dxa"/>
            <w:shd w:val="clear" w:color="auto" w:fill="auto"/>
          </w:tcPr>
          <w:p w14:paraId="48018338" w14:textId="77777777" w:rsidR="006A603B" w:rsidRPr="00CC3FF0" w:rsidRDefault="006A603B" w:rsidP="00642404">
            <w:pPr>
              <w:tabs>
                <w:tab w:val="left" w:pos="288"/>
                <w:tab w:val="left" w:pos="576"/>
                <w:tab w:val="left" w:pos="864"/>
                <w:tab w:val="left" w:pos="1152"/>
              </w:tabs>
              <w:spacing w:before="40" w:after="40" w:line="210" w:lineRule="atLeast"/>
              <w:ind w:right="40"/>
              <w:rPr>
                <w:sz w:val="17"/>
                <w:lang w:val="en-GB"/>
              </w:rPr>
            </w:pPr>
            <w:r w:rsidRPr="00CC3FF0">
              <w:rPr>
                <w:sz w:val="17"/>
                <w:lang w:val="en-GB"/>
              </w:rPr>
              <w:t>2008</w:t>
            </w:r>
          </w:p>
        </w:tc>
        <w:tc>
          <w:tcPr>
            <w:tcW w:w="2879" w:type="dxa"/>
            <w:shd w:val="clear" w:color="auto" w:fill="auto"/>
            <w:vAlign w:val="bottom"/>
          </w:tcPr>
          <w:p w14:paraId="7D13E165" w14:textId="77777777" w:rsidR="006A603B" w:rsidRPr="00CC3FF0" w:rsidRDefault="006A603B" w:rsidP="00642404">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6.53</w:t>
            </w:r>
          </w:p>
        </w:tc>
      </w:tr>
      <w:tr w:rsidR="006A603B" w:rsidRPr="00CC3FF0" w14:paraId="045DADFB" w14:textId="77777777" w:rsidTr="00E80BAB">
        <w:trPr>
          <w:trHeight w:val="240"/>
        </w:trPr>
        <w:tc>
          <w:tcPr>
            <w:tcW w:w="3817" w:type="dxa"/>
            <w:shd w:val="clear" w:color="auto" w:fill="auto"/>
          </w:tcPr>
          <w:p w14:paraId="5EB10E07" w14:textId="77777777" w:rsidR="006A603B" w:rsidRPr="00CC3FF0" w:rsidRDefault="006A603B" w:rsidP="00642404">
            <w:pPr>
              <w:tabs>
                <w:tab w:val="left" w:pos="288"/>
                <w:tab w:val="left" w:pos="576"/>
                <w:tab w:val="left" w:pos="864"/>
                <w:tab w:val="left" w:pos="1152"/>
              </w:tabs>
              <w:spacing w:before="40" w:after="40" w:line="210" w:lineRule="atLeast"/>
              <w:ind w:right="40"/>
              <w:rPr>
                <w:sz w:val="17"/>
                <w:lang w:val="en-GB"/>
              </w:rPr>
            </w:pPr>
            <w:r w:rsidRPr="00CC3FF0">
              <w:rPr>
                <w:sz w:val="17"/>
                <w:lang w:val="en-GB"/>
              </w:rPr>
              <w:t>2009</w:t>
            </w:r>
          </w:p>
        </w:tc>
        <w:tc>
          <w:tcPr>
            <w:tcW w:w="2879" w:type="dxa"/>
            <w:shd w:val="clear" w:color="auto" w:fill="auto"/>
            <w:vAlign w:val="bottom"/>
          </w:tcPr>
          <w:p w14:paraId="49740E84" w14:textId="77777777" w:rsidR="006A603B" w:rsidRPr="00CC3FF0" w:rsidRDefault="006A603B" w:rsidP="00642404">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3.57</w:t>
            </w:r>
          </w:p>
        </w:tc>
      </w:tr>
      <w:tr w:rsidR="006A603B" w:rsidRPr="00CC3FF0" w14:paraId="73DC6000" w14:textId="77777777" w:rsidTr="00E80BAB">
        <w:trPr>
          <w:trHeight w:val="240"/>
        </w:trPr>
        <w:tc>
          <w:tcPr>
            <w:tcW w:w="3817" w:type="dxa"/>
            <w:shd w:val="clear" w:color="auto" w:fill="auto"/>
          </w:tcPr>
          <w:p w14:paraId="18E8295D" w14:textId="77777777" w:rsidR="006A603B" w:rsidRPr="00CC3FF0" w:rsidRDefault="006A603B" w:rsidP="00642404">
            <w:pPr>
              <w:tabs>
                <w:tab w:val="left" w:pos="288"/>
                <w:tab w:val="left" w:pos="576"/>
                <w:tab w:val="left" w:pos="864"/>
                <w:tab w:val="left" w:pos="1152"/>
              </w:tabs>
              <w:spacing w:before="40" w:after="40" w:line="210" w:lineRule="atLeast"/>
              <w:ind w:right="40"/>
              <w:rPr>
                <w:sz w:val="17"/>
                <w:lang w:val="en-GB"/>
              </w:rPr>
            </w:pPr>
            <w:r w:rsidRPr="00CC3FF0">
              <w:rPr>
                <w:sz w:val="17"/>
                <w:lang w:val="en-GB"/>
              </w:rPr>
              <w:t>2010</w:t>
            </w:r>
          </w:p>
        </w:tc>
        <w:tc>
          <w:tcPr>
            <w:tcW w:w="2879" w:type="dxa"/>
            <w:shd w:val="clear" w:color="auto" w:fill="auto"/>
            <w:vAlign w:val="bottom"/>
          </w:tcPr>
          <w:p w14:paraId="1D878A96" w14:textId="77777777" w:rsidR="006A603B" w:rsidRPr="00CC3FF0" w:rsidRDefault="006A603B" w:rsidP="00642404">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4.40</w:t>
            </w:r>
          </w:p>
        </w:tc>
      </w:tr>
      <w:tr w:rsidR="006A603B" w:rsidRPr="00CC3FF0" w14:paraId="032796D7" w14:textId="77777777" w:rsidTr="00E80BAB">
        <w:trPr>
          <w:trHeight w:val="240"/>
        </w:trPr>
        <w:tc>
          <w:tcPr>
            <w:tcW w:w="3817" w:type="dxa"/>
            <w:shd w:val="clear" w:color="auto" w:fill="auto"/>
          </w:tcPr>
          <w:p w14:paraId="685BD316" w14:textId="77777777" w:rsidR="006A603B" w:rsidRPr="00CC3FF0" w:rsidRDefault="006A603B" w:rsidP="00642404">
            <w:pPr>
              <w:tabs>
                <w:tab w:val="left" w:pos="288"/>
                <w:tab w:val="left" w:pos="576"/>
                <w:tab w:val="left" w:pos="864"/>
                <w:tab w:val="left" w:pos="1152"/>
              </w:tabs>
              <w:spacing w:before="40" w:after="40" w:line="210" w:lineRule="atLeast"/>
              <w:ind w:right="40"/>
              <w:rPr>
                <w:sz w:val="17"/>
                <w:lang w:val="en-GB"/>
              </w:rPr>
            </w:pPr>
            <w:r w:rsidRPr="00CC3FF0">
              <w:rPr>
                <w:sz w:val="17"/>
                <w:lang w:val="en-GB"/>
              </w:rPr>
              <w:t>2011</w:t>
            </w:r>
          </w:p>
        </w:tc>
        <w:tc>
          <w:tcPr>
            <w:tcW w:w="2879" w:type="dxa"/>
            <w:shd w:val="clear" w:color="auto" w:fill="auto"/>
            <w:vAlign w:val="bottom"/>
          </w:tcPr>
          <w:p w14:paraId="25BDF332" w14:textId="77777777" w:rsidR="006A603B" w:rsidRPr="00CC3FF0" w:rsidRDefault="006A603B" w:rsidP="00642404">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3.82</w:t>
            </w:r>
          </w:p>
        </w:tc>
      </w:tr>
      <w:tr w:rsidR="006A603B" w:rsidRPr="00CC3FF0" w14:paraId="0C810F86" w14:textId="77777777" w:rsidTr="00E80BAB">
        <w:trPr>
          <w:trHeight w:val="240"/>
        </w:trPr>
        <w:tc>
          <w:tcPr>
            <w:tcW w:w="3817" w:type="dxa"/>
            <w:shd w:val="clear" w:color="auto" w:fill="auto"/>
          </w:tcPr>
          <w:p w14:paraId="20D26922" w14:textId="77777777" w:rsidR="006A603B" w:rsidRPr="00CC3FF0" w:rsidRDefault="006A603B" w:rsidP="00642404">
            <w:pPr>
              <w:tabs>
                <w:tab w:val="left" w:pos="288"/>
                <w:tab w:val="left" w:pos="576"/>
                <w:tab w:val="left" w:pos="864"/>
                <w:tab w:val="left" w:pos="1152"/>
              </w:tabs>
              <w:spacing w:before="40" w:after="40" w:line="210" w:lineRule="atLeast"/>
              <w:ind w:right="40"/>
              <w:rPr>
                <w:sz w:val="17"/>
                <w:lang w:val="en-GB"/>
              </w:rPr>
            </w:pPr>
            <w:r w:rsidRPr="00CC3FF0">
              <w:rPr>
                <w:sz w:val="17"/>
                <w:lang w:val="en-GB"/>
              </w:rPr>
              <w:t>2012</w:t>
            </w:r>
          </w:p>
        </w:tc>
        <w:tc>
          <w:tcPr>
            <w:tcW w:w="2879" w:type="dxa"/>
            <w:shd w:val="clear" w:color="auto" w:fill="auto"/>
            <w:vAlign w:val="bottom"/>
          </w:tcPr>
          <w:p w14:paraId="43180B94" w14:textId="77777777" w:rsidR="006A603B" w:rsidRPr="00CC3FF0" w:rsidRDefault="006A603B" w:rsidP="00642404">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3.57</w:t>
            </w:r>
          </w:p>
        </w:tc>
      </w:tr>
      <w:tr w:rsidR="006A603B" w:rsidRPr="00CC3FF0" w14:paraId="2015BCC2" w14:textId="77777777" w:rsidTr="00E80BAB">
        <w:trPr>
          <w:trHeight w:val="240"/>
        </w:trPr>
        <w:tc>
          <w:tcPr>
            <w:tcW w:w="3817" w:type="dxa"/>
            <w:shd w:val="clear" w:color="auto" w:fill="auto"/>
          </w:tcPr>
          <w:p w14:paraId="4E3D4A97" w14:textId="77777777" w:rsidR="006A603B" w:rsidRPr="00CC3FF0" w:rsidRDefault="006A603B" w:rsidP="00642404">
            <w:pPr>
              <w:tabs>
                <w:tab w:val="left" w:pos="288"/>
                <w:tab w:val="left" w:pos="576"/>
                <w:tab w:val="left" w:pos="864"/>
                <w:tab w:val="left" w:pos="1152"/>
              </w:tabs>
              <w:spacing w:before="40" w:after="40" w:line="210" w:lineRule="atLeast"/>
              <w:ind w:right="40"/>
              <w:rPr>
                <w:sz w:val="17"/>
                <w:lang w:val="en-GB"/>
              </w:rPr>
            </w:pPr>
            <w:r w:rsidRPr="00CC3FF0">
              <w:rPr>
                <w:sz w:val="17"/>
                <w:lang w:val="en-GB"/>
              </w:rPr>
              <w:t>2013</w:t>
            </w:r>
          </w:p>
        </w:tc>
        <w:tc>
          <w:tcPr>
            <w:tcW w:w="2879" w:type="dxa"/>
            <w:shd w:val="clear" w:color="auto" w:fill="auto"/>
            <w:vAlign w:val="bottom"/>
          </w:tcPr>
          <w:p w14:paraId="20636490" w14:textId="77777777" w:rsidR="006A603B" w:rsidRPr="00CC3FF0" w:rsidRDefault="006A603B" w:rsidP="00642404">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3.97</w:t>
            </w:r>
          </w:p>
        </w:tc>
      </w:tr>
      <w:tr w:rsidR="006A603B" w:rsidRPr="00CC3FF0" w14:paraId="62F6EFD6" w14:textId="77777777" w:rsidTr="00E80BAB">
        <w:trPr>
          <w:trHeight w:val="240"/>
        </w:trPr>
        <w:tc>
          <w:tcPr>
            <w:tcW w:w="3817" w:type="dxa"/>
            <w:shd w:val="clear" w:color="auto" w:fill="auto"/>
          </w:tcPr>
          <w:p w14:paraId="7CF72D26" w14:textId="77777777" w:rsidR="006A603B" w:rsidRPr="00CC3FF0" w:rsidRDefault="006A603B" w:rsidP="00642404">
            <w:pPr>
              <w:tabs>
                <w:tab w:val="left" w:pos="288"/>
                <w:tab w:val="left" w:pos="576"/>
                <w:tab w:val="left" w:pos="864"/>
                <w:tab w:val="left" w:pos="1152"/>
              </w:tabs>
              <w:spacing w:before="40" w:after="40" w:line="210" w:lineRule="atLeast"/>
              <w:ind w:right="40"/>
              <w:rPr>
                <w:sz w:val="17"/>
                <w:lang w:val="en-GB"/>
              </w:rPr>
            </w:pPr>
            <w:r w:rsidRPr="00CC3FF0">
              <w:rPr>
                <w:sz w:val="17"/>
                <w:lang w:val="en-GB"/>
              </w:rPr>
              <w:t>2014</w:t>
            </w:r>
          </w:p>
        </w:tc>
        <w:tc>
          <w:tcPr>
            <w:tcW w:w="2879" w:type="dxa"/>
            <w:shd w:val="clear" w:color="auto" w:fill="auto"/>
            <w:vAlign w:val="bottom"/>
          </w:tcPr>
          <w:p w14:paraId="318C005E" w14:textId="77777777" w:rsidR="006A603B" w:rsidRPr="00CC3FF0" w:rsidRDefault="006A603B" w:rsidP="00642404">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4.08</w:t>
            </w:r>
          </w:p>
        </w:tc>
      </w:tr>
      <w:tr w:rsidR="006A603B" w:rsidRPr="00CC3FF0" w14:paraId="536BF323" w14:textId="77777777" w:rsidTr="00E80BAB">
        <w:trPr>
          <w:trHeight w:val="240"/>
        </w:trPr>
        <w:tc>
          <w:tcPr>
            <w:tcW w:w="3817" w:type="dxa"/>
            <w:tcBorders>
              <w:bottom w:val="single" w:sz="12" w:space="0" w:color="auto"/>
            </w:tcBorders>
            <w:shd w:val="clear" w:color="auto" w:fill="auto"/>
          </w:tcPr>
          <w:p w14:paraId="365BCED7" w14:textId="77777777" w:rsidR="006A603B" w:rsidRPr="00CC3FF0" w:rsidRDefault="006A603B" w:rsidP="00642404">
            <w:pPr>
              <w:tabs>
                <w:tab w:val="left" w:pos="288"/>
                <w:tab w:val="left" w:pos="576"/>
                <w:tab w:val="left" w:pos="864"/>
                <w:tab w:val="left" w:pos="1152"/>
              </w:tabs>
              <w:spacing w:before="40" w:after="40" w:line="210" w:lineRule="atLeast"/>
              <w:ind w:right="40"/>
              <w:rPr>
                <w:sz w:val="17"/>
                <w:lang w:val="en-GB"/>
              </w:rPr>
            </w:pPr>
            <w:r w:rsidRPr="00CC3FF0">
              <w:rPr>
                <w:sz w:val="17"/>
                <w:lang w:val="en-GB"/>
              </w:rPr>
              <w:t>2015</w:t>
            </w:r>
          </w:p>
        </w:tc>
        <w:tc>
          <w:tcPr>
            <w:tcW w:w="2879" w:type="dxa"/>
            <w:tcBorders>
              <w:bottom w:val="single" w:sz="12" w:space="0" w:color="auto"/>
            </w:tcBorders>
            <w:shd w:val="clear" w:color="auto" w:fill="auto"/>
            <w:vAlign w:val="bottom"/>
          </w:tcPr>
          <w:p w14:paraId="7B1AEFBC" w14:textId="77777777" w:rsidR="006A603B" w:rsidRPr="00CC3FF0" w:rsidRDefault="006A603B" w:rsidP="00642404">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2.13</w:t>
            </w:r>
          </w:p>
        </w:tc>
      </w:tr>
    </w:tbl>
    <w:p w14:paraId="6F5B58A8" w14:textId="77777777" w:rsidR="00E80BAB" w:rsidRPr="00CC3FF0" w:rsidRDefault="00E80BAB" w:rsidP="00E80BAB">
      <w:pPr>
        <w:pStyle w:val="FootnoteText"/>
        <w:tabs>
          <w:tab w:val="clear" w:pos="418"/>
          <w:tab w:val="right" w:pos="1476"/>
          <w:tab w:val="left" w:pos="1548"/>
          <w:tab w:val="right" w:pos="1836"/>
          <w:tab w:val="left" w:pos="1908"/>
        </w:tabs>
        <w:spacing w:line="120" w:lineRule="exact"/>
        <w:ind w:left="1548" w:right="1267" w:hanging="288"/>
        <w:rPr>
          <w:i/>
          <w:sz w:val="10"/>
        </w:rPr>
      </w:pPr>
    </w:p>
    <w:p w14:paraId="1E652828" w14:textId="77777777" w:rsidR="006A603B" w:rsidRPr="00CC3FF0" w:rsidRDefault="006A603B" w:rsidP="000C55C3">
      <w:pPr>
        <w:pStyle w:val="FootnoteText"/>
        <w:tabs>
          <w:tab w:val="clear" w:pos="418"/>
          <w:tab w:val="right" w:pos="1476"/>
          <w:tab w:val="left" w:pos="1548"/>
          <w:tab w:val="right" w:pos="1836"/>
          <w:tab w:val="left" w:pos="1908"/>
        </w:tabs>
        <w:ind w:left="1548" w:right="1267" w:hanging="288"/>
      </w:pPr>
      <w:r w:rsidRPr="00CC3FF0">
        <w:rPr>
          <w:i/>
        </w:rPr>
        <w:t>Source</w:t>
      </w:r>
      <w:r w:rsidRPr="00CC3FF0">
        <w:t>: Bank of Mexico.</w:t>
      </w:r>
    </w:p>
    <w:p w14:paraId="29C25B94" w14:textId="77777777" w:rsidR="00642404" w:rsidRPr="00CC3FF0" w:rsidRDefault="00642404" w:rsidP="00642404">
      <w:pPr>
        <w:pStyle w:val="SingleTxt"/>
        <w:spacing w:after="0" w:line="120" w:lineRule="atLeast"/>
        <w:rPr>
          <w:sz w:val="10"/>
        </w:rPr>
      </w:pPr>
    </w:p>
    <w:p w14:paraId="203FF676" w14:textId="77777777" w:rsidR="00642404" w:rsidRPr="00CC3FF0" w:rsidRDefault="00642404" w:rsidP="00642404">
      <w:pPr>
        <w:pStyle w:val="SingleTxt"/>
        <w:spacing w:after="0" w:line="120" w:lineRule="atLeast"/>
        <w:rPr>
          <w:sz w:val="10"/>
        </w:rPr>
      </w:pPr>
    </w:p>
    <w:p w14:paraId="117C487B" w14:textId="5C9DFED2" w:rsidR="00D2493F" w:rsidRPr="00CC3FF0" w:rsidRDefault="00D2493F">
      <w:pPr>
        <w:suppressAutoHyphens w:val="0"/>
        <w:spacing w:after="200" w:line="276" w:lineRule="auto"/>
      </w:pPr>
      <w:r w:rsidRPr="00CC3FF0">
        <w:br w:type="page"/>
      </w:r>
    </w:p>
    <w:p w14:paraId="67F55DA3" w14:textId="70380839" w:rsidR="00642404" w:rsidRPr="00CC3FF0" w:rsidRDefault="006A603B" w:rsidP="00642404">
      <w:pPr>
        <w:pStyle w:val="SingleTxt"/>
        <w:numPr>
          <w:ilvl w:val="0"/>
          <w:numId w:val="22"/>
        </w:numPr>
        <w:ind w:left="1267" w:right="1267"/>
      </w:pPr>
      <w:r w:rsidRPr="00CC3FF0">
        <w:t xml:space="preserve">Net federal </w:t>
      </w:r>
      <w:r w:rsidR="00D4371F" w:rsidRPr="00CC3FF0">
        <w:t>g</w:t>
      </w:r>
      <w:r w:rsidRPr="00CC3FF0">
        <w:t>overnment debt:</w:t>
      </w:r>
    </w:p>
    <w:p w14:paraId="4B1636F1" w14:textId="77777777" w:rsidR="00642404" w:rsidRPr="00CC3FF0" w:rsidRDefault="00642404" w:rsidP="00642404">
      <w:pPr>
        <w:pStyle w:val="SingleTxt"/>
        <w:spacing w:after="0" w:line="120" w:lineRule="atLeast"/>
        <w:rPr>
          <w:sz w:val="10"/>
        </w:rPr>
      </w:pPr>
    </w:p>
    <w:p w14:paraId="2E4697A4" w14:textId="7F22C8CC" w:rsidR="006A603B" w:rsidRPr="00CC3FF0" w:rsidRDefault="006A603B" w:rsidP="000C55C3">
      <w:pPr>
        <w:pStyle w:val="H23"/>
        <w:spacing w:after="120"/>
        <w:ind w:right="1259"/>
      </w:pPr>
      <w:r w:rsidRPr="00CC3FF0">
        <w:tab/>
      </w:r>
      <w:r w:rsidRPr="00CC3FF0">
        <w:tab/>
        <w:t xml:space="preserve">Balance </w:t>
      </w:r>
      <w:r w:rsidR="00642404" w:rsidRPr="00CC3FF0">
        <w:t>—</w:t>
      </w:r>
      <w:r w:rsidRPr="00CC3FF0">
        <w:t xml:space="preserve"> Net federal government debt</w:t>
      </w:r>
    </w:p>
    <w:tbl>
      <w:tblPr>
        <w:tblStyle w:val="Tablaconcuadrcula1"/>
        <w:tblW w:w="8610" w:type="dxa"/>
        <w:tblInd w:w="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9"/>
        <w:gridCol w:w="1432"/>
        <w:gridCol w:w="1433"/>
        <w:gridCol w:w="1433"/>
        <w:gridCol w:w="1433"/>
      </w:tblGrid>
      <w:tr w:rsidR="00E519F7" w:rsidRPr="00CC3FF0" w14:paraId="6FAA8E60" w14:textId="77777777" w:rsidTr="00185738">
        <w:trPr>
          <w:trHeight w:val="264"/>
          <w:tblHeader/>
        </w:trPr>
        <w:tc>
          <w:tcPr>
            <w:tcW w:w="2879" w:type="dxa"/>
            <w:tcBorders>
              <w:top w:val="single" w:sz="4" w:space="0" w:color="auto"/>
              <w:bottom w:val="single" w:sz="12" w:space="0" w:color="auto"/>
            </w:tcBorders>
            <w:shd w:val="clear" w:color="auto" w:fill="auto"/>
            <w:noWrap/>
            <w:vAlign w:val="bottom"/>
          </w:tcPr>
          <w:p w14:paraId="1D67151D" w14:textId="77777777" w:rsidR="000C55C3" w:rsidRPr="00CC3FF0" w:rsidRDefault="000C55C3" w:rsidP="00E519F7">
            <w:pPr>
              <w:spacing w:before="80" w:after="80" w:line="160" w:lineRule="atLeast"/>
              <w:ind w:right="40"/>
              <w:rPr>
                <w:i/>
                <w:sz w:val="14"/>
                <w:lang w:val="en-GB"/>
              </w:rPr>
            </w:pPr>
          </w:p>
        </w:tc>
        <w:tc>
          <w:tcPr>
            <w:tcW w:w="1432" w:type="dxa"/>
            <w:tcBorders>
              <w:top w:val="single" w:sz="4" w:space="0" w:color="auto"/>
              <w:bottom w:val="single" w:sz="12" w:space="0" w:color="auto"/>
            </w:tcBorders>
            <w:shd w:val="clear" w:color="auto" w:fill="auto"/>
            <w:noWrap/>
            <w:vAlign w:val="bottom"/>
          </w:tcPr>
          <w:p w14:paraId="16A1ACA4" w14:textId="77777777" w:rsidR="000C55C3" w:rsidRPr="00CC3FF0" w:rsidRDefault="000C55C3" w:rsidP="00E519F7">
            <w:pPr>
              <w:spacing w:before="80" w:after="80" w:line="160" w:lineRule="atLeast"/>
              <w:ind w:right="40"/>
              <w:jc w:val="right"/>
              <w:rPr>
                <w:i/>
                <w:sz w:val="14"/>
                <w:lang w:val="en-GB"/>
              </w:rPr>
            </w:pPr>
            <w:r w:rsidRPr="00CC3FF0">
              <w:rPr>
                <w:i/>
                <w:sz w:val="14"/>
                <w:lang w:val="en-GB"/>
              </w:rPr>
              <w:t xml:space="preserve">2000 </w:t>
            </w:r>
          </w:p>
        </w:tc>
        <w:tc>
          <w:tcPr>
            <w:tcW w:w="1433" w:type="dxa"/>
            <w:tcBorders>
              <w:top w:val="single" w:sz="4" w:space="0" w:color="auto"/>
              <w:bottom w:val="single" w:sz="12" w:space="0" w:color="auto"/>
            </w:tcBorders>
            <w:shd w:val="clear" w:color="auto" w:fill="auto"/>
            <w:noWrap/>
            <w:vAlign w:val="bottom"/>
          </w:tcPr>
          <w:p w14:paraId="5368BE68" w14:textId="77777777" w:rsidR="000C55C3" w:rsidRPr="00CC3FF0" w:rsidRDefault="000C55C3" w:rsidP="00E519F7">
            <w:pPr>
              <w:spacing w:before="80" w:after="80" w:line="160" w:lineRule="atLeast"/>
              <w:ind w:right="40"/>
              <w:jc w:val="right"/>
              <w:rPr>
                <w:i/>
                <w:sz w:val="14"/>
                <w:lang w:val="en-GB"/>
              </w:rPr>
            </w:pPr>
            <w:r w:rsidRPr="00CC3FF0">
              <w:rPr>
                <w:i/>
                <w:sz w:val="14"/>
                <w:lang w:val="en-GB"/>
              </w:rPr>
              <w:t xml:space="preserve">2005 </w:t>
            </w:r>
          </w:p>
        </w:tc>
        <w:tc>
          <w:tcPr>
            <w:tcW w:w="1433" w:type="dxa"/>
            <w:tcBorders>
              <w:top w:val="single" w:sz="4" w:space="0" w:color="auto"/>
              <w:bottom w:val="single" w:sz="12" w:space="0" w:color="auto"/>
            </w:tcBorders>
            <w:shd w:val="clear" w:color="auto" w:fill="auto"/>
            <w:noWrap/>
            <w:vAlign w:val="bottom"/>
          </w:tcPr>
          <w:p w14:paraId="745D89C6" w14:textId="77777777" w:rsidR="000C55C3" w:rsidRPr="00CC3FF0" w:rsidRDefault="000C55C3" w:rsidP="00E519F7">
            <w:pPr>
              <w:spacing w:before="80" w:after="80" w:line="160" w:lineRule="atLeast"/>
              <w:ind w:right="40"/>
              <w:jc w:val="right"/>
              <w:rPr>
                <w:i/>
                <w:sz w:val="14"/>
                <w:lang w:val="en-GB"/>
              </w:rPr>
            </w:pPr>
            <w:r w:rsidRPr="00CC3FF0">
              <w:rPr>
                <w:i/>
                <w:sz w:val="14"/>
                <w:lang w:val="en-GB"/>
              </w:rPr>
              <w:t xml:space="preserve">2010 </w:t>
            </w:r>
          </w:p>
        </w:tc>
        <w:tc>
          <w:tcPr>
            <w:tcW w:w="1433" w:type="dxa"/>
            <w:tcBorders>
              <w:top w:val="single" w:sz="4" w:space="0" w:color="auto"/>
              <w:bottom w:val="single" w:sz="12" w:space="0" w:color="auto"/>
            </w:tcBorders>
            <w:shd w:val="clear" w:color="auto" w:fill="auto"/>
            <w:noWrap/>
            <w:vAlign w:val="bottom"/>
          </w:tcPr>
          <w:p w14:paraId="437B63A5" w14:textId="77777777" w:rsidR="000C55C3" w:rsidRPr="00CC3FF0" w:rsidRDefault="000C55C3" w:rsidP="00E519F7">
            <w:pPr>
              <w:spacing w:before="80" w:after="80" w:line="160" w:lineRule="atLeast"/>
              <w:ind w:right="40"/>
              <w:jc w:val="right"/>
              <w:rPr>
                <w:i/>
                <w:sz w:val="14"/>
                <w:lang w:val="en-GB"/>
              </w:rPr>
            </w:pPr>
            <w:r w:rsidRPr="00CC3FF0">
              <w:rPr>
                <w:i/>
                <w:sz w:val="14"/>
                <w:lang w:val="en-GB"/>
              </w:rPr>
              <w:t xml:space="preserve">2015 </w:t>
            </w:r>
          </w:p>
        </w:tc>
      </w:tr>
      <w:tr w:rsidR="00642404" w:rsidRPr="00CC3FF0" w14:paraId="42971C22" w14:textId="77777777" w:rsidTr="00185738">
        <w:trPr>
          <w:trHeight w:hRule="exact" w:val="115"/>
          <w:tblHeader/>
        </w:trPr>
        <w:tc>
          <w:tcPr>
            <w:tcW w:w="2879" w:type="dxa"/>
            <w:tcBorders>
              <w:top w:val="single" w:sz="12" w:space="0" w:color="auto"/>
            </w:tcBorders>
            <w:shd w:val="clear" w:color="auto" w:fill="auto"/>
            <w:noWrap/>
            <w:vAlign w:val="bottom"/>
          </w:tcPr>
          <w:p w14:paraId="7D24E61E" w14:textId="77777777" w:rsidR="00642404" w:rsidRPr="00CC3FF0" w:rsidRDefault="00642404" w:rsidP="00E519F7">
            <w:pPr>
              <w:spacing w:before="40" w:after="40" w:line="210" w:lineRule="atLeast"/>
              <w:ind w:right="40"/>
              <w:rPr>
                <w:sz w:val="17"/>
                <w:lang w:val="en-GB"/>
              </w:rPr>
            </w:pPr>
          </w:p>
        </w:tc>
        <w:tc>
          <w:tcPr>
            <w:tcW w:w="1432" w:type="dxa"/>
            <w:tcBorders>
              <w:top w:val="single" w:sz="12" w:space="0" w:color="auto"/>
            </w:tcBorders>
            <w:shd w:val="clear" w:color="auto" w:fill="auto"/>
            <w:noWrap/>
            <w:vAlign w:val="bottom"/>
          </w:tcPr>
          <w:p w14:paraId="0B9D06CF" w14:textId="77777777" w:rsidR="00642404" w:rsidRPr="00CC3FF0" w:rsidRDefault="00642404" w:rsidP="00E519F7">
            <w:pPr>
              <w:spacing w:before="40" w:after="40" w:line="210" w:lineRule="atLeast"/>
              <w:ind w:right="40"/>
              <w:jc w:val="right"/>
              <w:rPr>
                <w:sz w:val="17"/>
                <w:lang w:val="en-GB"/>
              </w:rPr>
            </w:pPr>
          </w:p>
        </w:tc>
        <w:tc>
          <w:tcPr>
            <w:tcW w:w="1433" w:type="dxa"/>
            <w:tcBorders>
              <w:top w:val="single" w:sz="12" w:space="0" w:color="auto"/>
            </w:tcBorders>
            <w:shd w:val="clear" w:color="auto" w:fill="auto"/>
            <w:noWrap/>
            <w:vAlign w:val="bottom"/>
          </w:tcPr>
          <w:p w14:paraId="221AFB0F" w14:textId="77777777" w:rsidR="00642404" w:rsidRPr="00CC3FF0" w:rsidRDefault="00642404" w:rsidP="00E519F7">
            <w:pPr>
              <w:spacing w:before="40" w:after="40" w:line="210" w:lineRule="atLeast"/>
              <w:ind w:right="40"/>
              <w:jc w:val="right"/>
              <w:rPr>
                <w:sz w:val="17"/>
                <w:lang w:val="en-GB"/>
              </w:rPr>
            </w:pPr>
          </w:p>
        </w:tc>
        <w:tc>
          <w:tcPr>
            <w:tcW w:w="1433" w:type="dxa"/>
            <w:tcBorders>
              <w:top w:val="single" w:sz="12" w:space="0" w:color="auto"/>
            </w:tcBorders>
            <w:shd w:val="clear" w:color="auto" w:fill="auto"/>
            <w:noWrap/>
            <w:vAlign w:val="bottom"/>
          </w:tcPr>
          <w:p w14:paraId="001E2959" w14:textId="77777777" w:rsidR="00642404" w:rsidRPr="00CC3FF0" w:rsidRDefault="00642404" w:rsidP="00E519F7">
            <w:pPr>
              <w:spacing w:before="40" w:after="40" w:line="210" w:lineRule="atLeast"/>
              <w:ind w:right="40"/>
              <w:jc w:val="right"/>
              <w:rPr>
                <w:sz w:val="17"/>
                <w:lang w:val="en-GB"/>
              </w:rPr>
            </w:pPr>
          </w:p>
        </w:tc>
        <w:tc>
          <w:tcPr>
            <w:tcW w:w="1433" w:type="dxa"/>
            <w:tcBorders>
              <w:top w:val="single" w:sz="12" w:space="0" w:color="auto"/>
            </w:tcBorders>
            <w:shd w:val="clear" w:color="auto" w:fill="auto"/>
            <w:noWrap/>
            <w:vAlign w:val="bottom"/>
          </w:tcPr>
          <w:p w14:paraId="2024E5F8" w14:textId="77777777" w:rsidR="00642404" w:rsidRPr="00CC3FF0" w:rsidRDefault="00642404" w:rsidP="00E519F7">
            <w:pPr>
              <w:spacing w:before="40" w:after="40" w:line="210" w:lineRule="atLeast"/>
              <w:ind w:right="40"/>
              <w:jc w:val="right"/>
              <w:rPr>
                <w:sz w:val="17"/>
                <w:lang w:val="en-GB"/>
              </w:rPr>
            </w:pPr>
          </w:p>
        </w:tc>
      </w:tr>
      <w:tr w:rsidR="000C55C3" w:rsidRPr="00CC3FF0" w14:paraId="24A21E80" w14:textId="77777777" w:rsidTr="00185738">
        <w:trPr>
          <w:trHeight w:val="264"/>
        </w:trPr>
        <w:tc>
          <w:tcPr>
            <w:tcW w:w="2879" w:type="dxa"/>
            <w:shd w:val="clear" w:color="auto" w:fill="auto"/>
            <w:noWrap/>
          </w:tcPr>
          <w:p w14:paraId="3A1F1FB1" w14:textId="77777777" w:rsidR="000C55C3" w:rsidRPr="00CC3FF0" w:rsidRDefault="000C55C3" w:rsidP="00E519F7">
            <w:pPr>
              <w:tabs>
                <w:tab w:val="left" w:pos="288"/>
                <w:tab w:val="left" w:pos="576"/>
                <w:tab w:val="left" w:pos="864"/>
                <w:tab w:val="left" w:pos="1152"/>
              </w:tabs>
              <w:spacing w:before="40" w:after="40" w:line="210" w:lineRule="atLeast"/>
              <w:ind w:right="40"/>
              <w:rPr>
                <w:sz w:val="17"/>
                <w:lang w:val="en-GB"/>
              </w:rPr>
            </w:pPr>
            <w:r w:rsidRPr="00CC3FF0">
              <w:rPr>
                <w:sz w:val="17"/>
                <w:lang w:val="en-GB"/>
              </w:rPr>
              <w:t>Internal debt</w:t>
            </w:r>
          </w:p>
        </w:tc>
        <w:tc>
          <w:tcPr>
            <w:tcW w:w="1432" w:type="dxa"/>
            <w:shd w:val="clear" w:color="auto" w:fill="auto"/>
            <w:noWrap/>
          </w:tcPr>
          <w:p w14:paraId="570F8CE3" w14:textId="77777777" w:rsidR="000C55C3" w:rsidRPr="00CC3FF0" w:rsidRDefault="000C55C3" w:rsidP="00E519F7">
            <w:pPr>
              <w:tabs>
                <w:tab w:val="left" w:pos="288"/>
                <w:tab w:val="left" w:pos="576"/>
                <w:tab w:val="left" w:pos="864"/>
                <w:tab w:val="left" w:pos="1152"/>
              </w:tabs>
              <w:spacing w:before="40" w:after="40" w:line="210" w:lineRule="atLeast"/>
              <w:ind w:right="40"/>
              <w:jc w:val="right"/>
              <w:rPr>
                <w:sz w:val="17"/>
                <w:lang w:val="en-GB"/>
              </w:rPr>
            </w:pPr>
          </w:p>
        </w:tc>
        <w:tc>
          <w:tcPr>
            <w:tcW w:w="1433" w:type="dxa"/>
            <w:shd w:val="clear" w:color="auto" w:fill="auto"/>
            <w:noWrap/>
          </w:tcPr>
          <w:p w14:paraId="0A9CB42A" w14:textId="77777777" w:rsidR="000C55C3" w:rsidRPr="00CC3FF0" w:rsidRDefault="000C55C3" w:rsidP="00E519F7">
            <w:pPr>
              <w:tabs>
                <w:tab w:val="left" w:pos="288"/>
                <w:tab w:val="left" w:pos="576"/>
                <w:tab w:val="left" w:pos="864"/>
                <w:tab w:val="left" w:pos="1152"/>
              </w:tabs>
              <w:spacing w:before="40" w:after="40" w:line="210" w:lineRule="atLeast"/>
              <w:ind w:right="40"/>
              <w:jc w:val="right"/>
              <w:rPr>
                <w:sz w:val="17"/>
                <w:lang w:val="en-GB"/>
              </w:rPr>
            </w:pPr>
          </w:p>
        </w:tc>
        <w:tc>
          <w:tcPr>
            <w:tcW w:w="1433" w:type="dxa"/>
            <w:shd w:val="clear" w:color="auto" w:fill="auto"/>
            <w:noWrap/>
          </w:tcPr>
          <w:p w14:paraId="38B85E9D" w14:textId="77777777" w:rsidR="000C55C3" w:rsidRPr="00CC3FF0" w:rsidRDefault="000C55C3" w:rsidP="00E519F7">
            <w:pPr>
              <w:tabs>
                <w:tab w:val="left" w:pos="288"/>
                <w:tab w:val="left" w:pos="576"/>
                <w:tab w:val="left" w:pos="864"/>
                <w:tab w:val="left" w:pos="1152"/>
              </w:tabs>
              <w:spacing w:before="40" w:after="40" w:line="210" w:lineRule="atLeast"/>
              <w:ind w:right="40"/>
              <w:jc w:val="right"/>
              <w:rPr>
                <w:sz w:val="17"/>
                <w:lang w:val="en-GB"/>
              </w:rPr>
            </w:pPr>
          </w:p>
        </w:tc>
        <w:tc>
          <w:tcPr>
            <w:tcW w:w="1433" w:type="dxa"/>
            <w:shd w:val="clear" w:color="auto" w:fill="auto"/>
            <w:noWrap/>
          </w:tcPr>
          <w:p w14:paraId="14127F16" w14:textId="77777777" w:rsidR="000C55C3" w:rsidRPr="00CC3FF0" w:rsidRDefault="000C55C3" w:rsidP="00E519F7">
            <w:pPr>
              <w:tabs>
                <w:tab w:val="left" w:pos="288"/>
                <w:tab w:val="left" w:pos="576"/>
                <w:tab w:val="left" w:pos="864"/>
                <w:tab w:val="left" w:pos="1152"/>
              </w:tabs>
              <w:spacing w:before="40" w:after="40" w:line="210" w:lineRule="atLeast"/>
              <w:ind w:right="40"/>
              <w:jc w:val="right"/>
              <w:rPr>
                <w:sz w:val="17"/>
                <w:lang w:val="en-GB"/>
              </w:rPr>
            </w:pPr>
          </w:p>
        </w:tc>
      </w:tr>
      <w:tr w:rsidR="000C55C3" w:rsidRPr="00CC3FF0" w14:paraId="08B61DC8" w14:textId="77777777" w:rsidTr="00185738">
        <w:trPr>
          <w:trHeight w:val="264"/>
        </w:trPr>
        <w:tc>
          <w:tcPr>
            <w:tcW w:w="2879" w:type="dxa"/>
            <w:shd w:val="clear" w:color="auto" w:fill="auto"/>
            <w:noWrap/>
            <w:hideMark/>
          </w:tcPr>
          <w:p w14:paraId="7A78CE1E" w14:textId="77777777" w:rsidR="000C55C3" w:rsidRPr="00CC3FF0" w:rsidRDefault="000C55C3" w:rsidP="00E519F7">
            <w:pPr>
              <w:tabs>
                <w:tab w:val="left" w:pos="288"/>
                <w:tab w:val="left" w:pos="576"/>
                <w:tab w:val="left" w:pos="864"/>
                <w:tab w:val="left" w:pos="1152"/>
              </w:tabs>
              <w:spacing w:before="40" w:after="40" w:line="210" w:lineRule="atLeast"/>
              <w:ind w:right="40"/>
              <w:rPr>
                <w:sz w:val="17"/>
                <w:lang w:val="en-GB"/>
              </w:rPr>
            </w:pPr>
            <w:r w:rsidRPr="00CC3FF0">
              <w:rPr>
                <w:sz w:val="17"/>
                <w:lang w:val="en-GB"/>
              </w:rPr>
              <w:tab/>
              <w:t>Net internal debt (pesos)</w:t>
            </w:r>
          </w:p>
        </w:tc>
        <w:tc>
          <w:tcPr>
            <w:tcW w:w="1432" w:type="dxa"/>
            <w:shd w:val="clear" w:color="auto" w:fill="auto"/>
            <w:noWrap/>
            <w:hideMark/>
          </w:tcPr>
          <w:p w14:paraId="078848E4" w14:textId="77777777" w:rsidR="000C55C3" w:rsidRPr="00CC3FF0" w:rsidRDefault="000C55C3" w:rsidP="00E519F7">
            <w:pPr>
              <w:tabs>
                <w:tab w:val="left" w:pos="288"/>
                <w:tab w:val="left" w:pos="576"/>
                <w:tab w:val="left" w:pos="864"/>
                <w:tab w:val="left" w:pos="1152"/>
              </w:tabs>
              <w:spacing w:before="40" w:after="40" w:line="210" w:lineRule="atLeast"/>
              <w:ind w:right="40"/>
              <w:jc w:val="right"/>
              <w:rPr>
                <w:sz w:val="17"/>
                <w:lang w:val="en-GB"/>
              </w:rPr>
            </w:pPr>
            <w:r w:rsidRPr="00CC3FF0">
              <w:rPr>
                <w:sz w:val="17"/>
                <w:lang w:val="en-GB"/>
              </w:rPr>
              <w:t>606 182.2</w:t>
            </w:r>
          </w:p>
        </w:tc>
        <w:tc>
          <w:tcPr>
            <w:tcW w:w="1433" w:type="dxa"/>
            <w:shd w:val="clear" w:color="auto" w:fill="auto"/>
            <w:noWrap/>
            <w:hideMark/>
          </w:tcPr>
          <w:p w14:paraId="12610D33" w14:textId="77777777" w:rsidR="000C55C3" w:rsidRPr="00CC3FF0" w:rsidRDefault="000C55C3" w:rsidP="00E519F7">
            <w:pPr>
              <w:tabs>
                <w:tab w:val="left" w:pos="288"/>
                <w:tab w:val="left" w:pos="576"/>
                <w:tab w:val="left" w:pos="864"/>
                <w:tab w:val="left" w:pos="1152"/>
              </w:tabs>
              <w:spacing w:before="40" w:after="40" w:line="210" w:lineRule="atLeast"/>
              <w:ind w:right="40"/>
              <w:jc w:val="right"/>
              <w:rPr>
                <w:sz w:val="17"/>
                <w:lang w:val="en-GB"/>
              </w:rPr>
            </w:pPr>
            <w:r w:rsidRPr="00CC3FF0">
              <w:rPr>
                <w:sz w:val="17"/>
                <w:lang w:val="en-GB"/>
              </w:rPr>
              <w:t>1 183 310.7</w:t>
            </w:r>
          </w:p>
        </w:tc>
        <w:tc>
          <w:tcPr>
            <w:tcW w:w="1433" w:type="dxa"/>
            <w:shd w:val="clear" w:color="auto" w:fill="auto"/>
            <w:noWrap/>
            <w:hideMark/>
          </w:tcPr>
          <w:p w14:paraId="3044241C" w14:textId="77777777" w:rsidR="000C55C3" w:rsidRPr="00CC3FF0" w:rsidRDefault="000C55C3" w:rsidP="00E519F7">
            <w:pPr>
              <w:tabs>
                <w:tab w:val="left" w:pos="288"/>
                <w:tab w:val="left" w:pos="576"/>
                <w:tab w:val="left" w:pos="864"/>
                <w:tab w:val="left" w:pos="1152"/>
              </w:tabs>
              <w:spacing w:before="40" w:after="40" w:line="210" w:lineRule="atLeast"/>
              <w:ind w:right="40"/>
              <w:jc w:val="right"/>
              <w:rPr>
                <w:sz w:val="17"/>
                <w:lang w:val="en-GB"/>
              </w:rPr>
            </w:pPr>
            <w:r w:rsidRPr="00CC3FF0">
              <w:rPr>
                <w:sz w:val="17"/>
                <w:lang w:val="en-GB"/>
              </w:rPr>
              <w:t>2 808 920.2</w:t>
            </w:r>
          </w:p>
        </w:tc>
        <w:tc>
          <w:tcPr>
            <w:tcW w:w="1433" w:type="dxa"/>
            <w:shd w:val="clear" w:color="auto" w:fill="auto"/>
            <w:noWrap/>
            <w:hideMark/>
          </w:tcPr>
          <w:p w14:paraId="412A240F" w14:textId="77777777" w:rsidR="000C55C3" w:rsidRPr="00CC3FF0" w:rsidRDefault="000C55C3" w:rsidP="00E519F7">
            <w:pPr>
              <w:tabs>
                <w:tab w:val="left" w:pos="288"/>
                <w:tab w:val="left" w:pos="576"/>
                <w:tab w:val="left" w:pos="864"/>
                <w:tab w:val="left" w:pos="1152"/>
              </w:tabs>
              <w:spacing w:before="40" w:after="40" w:line="210" w:lineRule="atLeast"/>
              <w:ind w:right="40"/>
              <w:jc w:val="right"/>
              <w:rPr>
                <w:sz w:val="17"/>
                <w:lang w:val="en-GB"/>
              </w:rPr>
            </w:pPr>
            <w:r w:rsidRPr="00CC3FF0">
              <w:rPr>
                <w:sz w:val="17"/>
                <w:lang w:val="en-GB"/>
              </w:rPr>
              <w:t>4 814 120.1</w:t>
            </w:r>
          </w:p>
        </w:tc>
      </w:tr>
      <w:tr w:rsidR="000C55C3" w:rsidRPr="00CC3FF0" w14:paraId="04143494" w14:textId="77777777" w:rsidTr="00185738">
        <w:trPr>
          <w:trHeight w:val="264"/>
        </w:trPr>
        <w:tc>
          <w:tcPr>
            <w:tcW w:w="2879" w:type="dxa"/>
            <w:shd w:val="clear" w:color="auto" w:fill="auto"/>
            <w:noWrap/>
            <w:hideMark/>
          </w:tcPr>
          <w:p w14:paraId="4DA13C53" w14:textId="77777777" w:rsidR="000C55C3" w:rsidRPr="00CC3FF0" w:rsidRDefault="000C55C3" w:rsidP="00E519F7">
            <w:pPr>
              <w:tabs>
                <w:tab w:val="left" w:pos="288"/>
                <w:tab w:val="left" w:pos="576"/>
                <w:tab w:val="left" w:pos="864"/>
                <w:tab w:val="left" w:pos="1152"/>
              </w:tabs>
              <w:spacing w:before="40" w:after="40" w:line="210" w:lineRule="atLeast"/>
              <w:ind w:right="40"/>
              <w:rPr>
                <w:sz w:val="17"/>
                <w:lang w:val="en-GB"/>
              </w:rPr>
            </w:pPr>
            <w:r w:rsidRPr="00CC3FF0">
              <w:rPr>
                <w:sz w:val="17"/>
                <w:lang w:val="en-GB"/>
              </w:rPr>
              <w:tab/>
              <w:t>Gross internal debt (pesos)</w:t>
            </w:r>
          </w:p>
        </w:tc>
        <w:tc>
          <w:tcPr>
            <w:tcW w:w="1432" w:type="dxa"/>
            <w:shd w:val="clear" w:color="auto" w:fill="auto"/>
            <w:noWrap/>
            <w:hideMark/>
          </w:tcPr>
          <w:p w14:paraId="3D941E9C" w14:textId="77777777" w:rsidR="000C55C3" w:rsidRPr="00CC3FF0" w:rsidRDefault="000C55C3" w:rsidP="00E519F7">
            <w:pPr>
              <w:tabs>
                <w:tab w:val="left" w:pos="288"/>
                <w:tab w:val="left" w:pos="576"/>
                <w:tab w:val="left" w:pos="864"/>
                <w:tab w:val="left" w:pos="1152"/>
              </w:tabs>
              <w:spacing w:before="40" w:after="40" w:line="210" w:lineRule="atLeast"/>
              <w:ind w:right="40"/>
              <w:jc w:val="right"/>
              <w:rPr>
                <w:sz w:val="17"/>
                <w:lang w:val="en-GB"/>
              </w:rPr>
            </w:pPr>
            <w:r w:rsidRPr="00CC3FF0">
              <w:rPr>
                <w:sz w:val="17"/>
                <w:lang w:val="en-GB"/>
              </w:rPr>
              <w:t>675 106.7</w:t>
            </w:r>
          </w:p>
        </w:tc>
        <w:tc>
          <w:tcPr>
            <w:tcW w:w="1433" w:type="dxa"/>
            <w:shd w:val="clear" w:color="auto" w:fill="auto"/>
            <w:noWrap/>
            <w:hideMark/>
          </w:tcPr>
          <w:p w14:paraId="76671412" w14:textId="77777777" w:rsidR="000C55C3" w:rsidRPr="00CC3FF0" w:rsidRDefault="000C55C3" w:rsidP="00E519F7">
            <w:pPr>
              <w:tabs>
                <w:tab w:val="left" w:pos="288"/>
                <w:tab w:val="left" w:pos="576"/>
                <w:tab w:val="left" w:pos="864"/>
                <w:tab w:val="left" w:pos="1152"/>
              </w:tabs>
              <w:spacing w:before="40" w:after="40" w:line="210" w:lineRule="atLeast"/>
              <w:ind w:right="40"/>
              <w:jc w:val="right"/>
              <w:rPr>
                <w:sz w:val="17"/>
                <w:lang w:val="en-GB"/>
              </w:rPr>
            </w:pPr>
            <w:r w:rsidRPr="00CC3FF0">
              <w:rPr>
                <w:sz w:val="17"/>
                <w:lang w:val="en-GB"/>
              </w:rPr>
              <w:t>1 242 154.1</w:t>
            </w:r>
          </w:p>
        </w:tc>
        <w:tc>
          <w:tcPr>
            <w:tcW w:w="1433" w:type="dxa"/>
            <w:shd w:val="clear" w:color="auto" w:fill="auto"/>
            <w:noWrap/>
            <w:hideMark/>
          </w:tcPr>
          <w:p w14:paraId="6B79E8BA" w14:textId="77777777" w:rsidR="000C55C3" w:rsidRPr="00CC3FF0" w:rsidRDefault="000C55C3" w:rsidP="00E519F7">
            <w:pPr>
              <w:tabs>
                <w:tab w:val="left" w:pos="288"/>
                <w:tab w:val="left" w:pos="576"/>
                <w:tab w:val="left" w:pos="864"/>
                <w:tab w:val="left" w:pos="1152"/>
              </w:tabs>
              <w:spacing w:before="40" w:after="40" w:line="210" w:lineRule="atLeast"/>
              <w:ind w:right="40"/>
              <w:jc w:val="right"/>
              <w:rPr>
                <w:sz w:val="17"/>
                <w:lang w:val="en-GB"/>
              </w:rPr>
            </w:pPr>
            <w:r w:rsidRPr="00CC3FF0">
              <w:rPr>
                <w:sz w:val="17"/>
                <w:lang w:val="en-GB"/>
              </w:rPr>
              <w:t>2 888 277.2</w:t>
            </w:r>
          </w:p>
        </w:tc>
        <w:tc>
          <w:tcPr>
            <w:tcW w:w="1433" w:type="dxa"/>
            <w:shd w:val="clear" w:color="auto" w:fill="auto"/>
            <w:noWrap/>
            <w:hideMark/>
          </w:tcPr>
          <w:p w14:paraId="3EE220E1" w14:textId="77777777" w:rsidR="000C55C3" w:rsidRPr="00CC3FF0" w:rsidRDefault="000C55C3" w:rsidP="00E519F7">
            <w:pPr>
              <w:tabs>
                <w:tab w:val="left" w:pos="288"/>
                <w:tab w:val="left" w:pos="576"/>
                <w:tab w:val="left" w:pos="864"/>
                <w:tab w:val="left" w:pos="1152"/>
              </w:tabs>
              <w:spacing w:before="40" w:after="40" w:line="210" w:lineRule="atLeast"/>
              <w:ind w:right="40"/>
              <w:jc w:val="right"/>
              <w:rPr>
                <w:sz w:val="17"/>
                <w:lang w:val="en-GB"/>
              </w:rPr>
            </w:pPr>
            <w:r w:rsidRPr="00CC3FF0">
              <w:rPr>
                <w:sz w:val="17"/>
                <w:lang w:val="en-GB"/>
              </w:rPr>
              <w:t>5 074 023.1</w:t>
            </w:r>
          </w:p>
        </w:tc>
      </w:tr>
      <w:tr w:rsidR="000C55C3" w:rsidRPr="00CC3FF0" w14:paraId="67363CF4" w14:textId="77777777" w:rsidTr="00185738">
        <w:trPr>
          <w:trHeight w:val="264"/>
        </w:trPr>
        <w:tc>
          <w:tcPr>
            <w:tcW w:w="2879" w:type="dxa"/>
            <w:shd w:val="clear" w:color="auto" w:fill="auto"/>
            <w:noWrap/>
            <w:hideMark/>
          </w:tcPr>
          <w:p w14:paraId="1631C744" w14:textId="77777777" w:rsidR="000C55C3" w:rsidRPr="00CC3FF0" w:rsidRDefault="000C55C3" w:rsidP="00E519F7">
            <w:pPr>
              <w:tabs>
                <w:tab w:val="left" w:pos="288"/>
                <w:tab w:val="left" w:pos="576"/>
                <w:tab w:val="left" w:pos="864"/>
                <w:tab w:val="left" w:pos="1152"/>
              </w:tabs>
              <w:spacing w:before="40" w:after="40" w:line="210" w:lineRule="atLeast"/>
              <w:ind w:right="40"/>
              <w:rPr>
                <w:sz w:val="17"/>
                <w:lang w:val="en-GB"/>
              </w:rPr>
            </w:pPr>
            <w:r w:rsidRPr="00CC3FF0">
              <w:rPr>
                <w:sz w:val="17"/>
                <w:lang w:val="en-GB"/>
              </w:rPr>
              <w:t>Foreign debt</w:t>
            </w:r>
          </w:p>
        </w:tc>
        <w:tc>
          <w:tcPr>
            <w:tcW w:w="1432" w:type="dxa"/>
            <w:shd w:val="clear" w:color="auto" w:fill="auto"/>
            <w:noWrap/>
            <w:hideMark/>
          </w:tcPr>
          <w:p w14:paraId="0EB649B5" w14:textId="77777777" w:rsidR="000C55C3" w:rsidRPr="00CC3FF0" w:rsidRDefault="000C55C3" w:rsidP="00E519F7">
            <w:pPr>
              <w:tabs>
                <w:tab w:val="left" w:pos="288"/>
                <w:tab w:val="left" w:pos="576"/>
                <w:tab w:val="left" w:pos="864"/>
                <w:tab w:val="left" w:pos="1152"/>
              </w:tabs>
              <w:spacing w:before="40" w:after="40" w:line="210" w:lineRule="atLeast"/>
              <w:ind w:right="40"/>
              <w:jc w:val="right"/>
              <w:rPr>
                <w:sz w:val="17"/>
                <w:lang w:val="en-GB"/>
              </w:rPr>
            </w:pPr>
            <w:r w:rsidRPr="00CC3FF0">
              <w:rPr>
                <w:sz w:val="17"/>
                <w:lang w:val="en-GB"/>
              </w:rPr>
              <w:t xml:space="preserve"> </w:t>
            </w:r>
          </w:p>
        </w:tc>
        <w:tc>
          <w:tcPr>
            <w:tcW w:w="1433" w:type="dxa"/>
            <w:shd w:val="clear" w:color="auto" w:fill="auto"/>
            <w:noWrap/>
            <w:hideMark/>
          </w:tcPr>
          <w:p w14:paraId="02365B9B" w14:textId="77777777" w:rsidR="000C55C3" w:rsidRPr="00CC3FF0" w:rsidRDefault="000C55C3" w:rsidP="00E519F7">
            <w:pPr>
              <w:tabs>
                <w:tab w:val="left" w:pos="288"/>
                <w:tab w:val="left" w:pos="576"/>
                <w:tab w:val="left" w:pos="864"/>
                <w:tab w:val="left" w:pos="1152"/>
              </w:tabs>
              <w:spacing w:before="40" w:after="40" w:line="210" w:lineRule="atLeast"/>
              <w:ind w:right="40"/>
              <w:jc w:val="right"/>
              <w:rPr>
                <w:sz w:val="17"/>
                <w:lang w:val="en-GB"/>
              </w:rPr>
            </w:pPr>
            <w:r w:rsidRPr="00CC3FF0">
              <w:rPr>
                <w:sz w:val="17"/>
                <w:lang w:val="en-GB"/>
              </w:rPr>
              <w:t xml:space="preserve"> </w:t>
            </w:r>
          </w:p>
        </w:tc>
        <w:tc>
          <w:tcPr>
            <w:tcW w:w="1433" w:type="dxa"/>
            <w:shd w:val="clear" w:color="auto" w:fill="auto"/>
            <w:noWrap/>
            <w:hideMark/>
          </w:tcPr>
          <w:p w14:paraId="7A64FB48" w14:textId="77777777" w:rsidR="000C55C3" w:rsidRPr="00CC3FF0" w:rsidRDefault="000C55C3" w:rsidP="00E519F7">
            <w:pPr>
              <w:tabs>
                <w:tab w:val="left" w:pos="288"/>
                <w:tab w:val="left" w:pos="576"/>
                <w:tab w:val="left" w:pos="864"/>
                <w:tab w:val="left" w:pos="1152"/>
              </w:tabs>
              <w:spacing w:before="40" w:after="40" w:line="210" w:lineRule="atLeast"/>
              <w:ind w:right="40"/>
              <w:jc w:val="right"/>
              <w:rPr>
                <w:sz w:val="17"/>
                <w:lang w:val="en-GB"/>
              </w:rPr>
            </w:pPr>
            <w:r w:rsidRPr="00CC3FF0">
              <w:rPr>
                <w:sz w:val="17"/>
                <w:lang w:val="en-GB"/>
              </w:rPr>
              <w:t xml:space="preserve"> </w:t>
            </w:r>
          </w:p>
        </w:tc>
        <w:tc>
          <w:tcPr>
            <w:tcW w:w="1433" w:type="dxa"/>
            <w:shd w:val="clear" w:color="auto" w:fill="auto"/>
            <w:noWrap/>
            <w:hideMark/>
          </w:tcPr>
          <w:p w14:paraId="0F08FF49" w14:textId="77777777" w:rsidR="000C55C3" w:rsidRPr="00CC3FF0" w:rsidRDefault="000C55C3" w:rsidP="00E519F7">
            <w:pPr>
              <w:tabs>
                <w:tab w:val="left" w:pos="288"/>
                <w:tab w:val="left" w:pos="576"/>
                <w:tab w:val="left" w:pos="864"/>
                <w:tab w:val="left" w:pos="1152"/>
              </w:tabs>
              <w:spacing w:before="40" w:after="40" w:line="210" w:lineRule="atLeast"/>
              <w:ind w:right="40"/>
              <w:jc w:val="right"/>
              <w:rPr>
                <w:sz w:val="17"/>
                <w:lang w:val="en-GB"/>
              </w:rPr>
            </w:pPr>
            <w:r w:rsidRPr="00CC3FF0">
              <w:rPr>
                <w:sz w:val="17"/>
                <w:lang w:val="en-GB"/>
              </w:rPr>
              <w:t xml:space="preserve"> </w:t>
            </w:r>
          </w:p>
        </w:tc>
      </w:tr>
      <w:tr w:rsidR="000C55C3" w:rsidRPr="00CC3FF0" w14:paraId="03707253" w14:textId="77777777" w:rsidTr="00185738">
        <w:trPr>
          <w:trHeight w:val="264"/>
        </w:trPr>
        <w:tc>
          <w:tcPr>
            <w:tcW w:w="2879" w:type="dxa"/>
            <w:shd w:val="clear" w:color="auto" w:fill="auto"/>
            <w:noWrap/>
            <w:hideMark/>
          </w:tcPr>
          <w:p w14:paraId="26CD47A4" w14:textId="77777777" w:rsidR="000C55C3" w:rsidRPr="00CC3FF0" w:rsidRDefault="000C55C3" w:rsidP="00E519F7">
            <w:pPr>
              <w:tabs>
                <w:tab w:val="left" w:pos="288"/>
                <w:tab w:val="left" w:pos="576"/>
                <w:tab w:val="left" w:pos="864"/>
                <w:tab w:val="left" w:pos="1152"/>
              </w:tabs>
              <w:spacing w:before="40" w:after="40" w:line="210" w:lineRule="atLeast"/>
              <w:ind w:right="40"/>
              <w:rPr>
                <w:sz w:val="17"/>
                <w:lang w:val="en-GB"/>
              </w:rPr>
            </w:pPr>
            <w:r w:rsidRPr="00CC3FF0">
              <w:rPr>
                <w:sz w:val="17"/>
                <w:lang w:val="en-GB"/>
              </w:rPr>
              <w:tab/>
              <w:t>Net foreign debt (dollars)</w:t>
            </w:r>
          </w:p>
        </w:tc>
        <w:tc>
          <w:tcPr>
            <w:tcW w:w="1432" w:type="dxa"/>
            <w:shd w:val="clear" w:color="auto" w:fill="auto"/>
            <w:noWrap/>
            <w:hideMark/>
          </w:tcPr>
          <w:p w14:paraId="2C4220BE" w14:textId="77777777" w:rsidR="000C55C3" w:rsidRPr="00CC3FF0" w:rsidRDefault="000C55C3" w:rsidP="00E519F7">
            <w:pPr>
              <w:tabs>
                <w:tab w:val="left" w:pos="288"/>
                <w:tab w:val="left" w:pos="576"/>
                <w:tab w:val="left" w:pos="864"/>
                <w:tab w:val="left" w:pos="1152"/>
              </w:tabs>
              <w:spacing w:before="40" w:after="40" w:line="210" w:lineRule="atLeast"/>
              <w:ind w:right="40"/>
              <w:jc w:val="right"/>
              <w:rPr>
                <w:sz w:val="17"/>
                <w:lang w:val="en-GB"/>
              </w:rPr>
            </w:pPr>
            <w:r w:rsidRPr="00CC3FF0">
              <w:rPr>
                <w:sz w:val="17"/>
                <w:lang w:val="en-GB"/>
              </w:rPr>
              <w:t>51 190.5</w:t>
            </w:r>
          </w:p>
        </w:tc>
        <w:tc>
          <w:tcPr>
            <w:tcW w:w="1433" w:type="dxa"/>
            <w:shd w:val="clear" w:color="auto" w:fill="auto"/>
            <w:noWrap/>
            <w:hideMark/>
          </w:tcPr>
          <w:p w14:paraId="7FEEDB68" w14:textId="77777777" w:rsidR="000C55C3" w:rsidRPr="00CC3FF0" w:rsidRDefault="000C55C3" w:rsidP="00E519F7">
            <w:pPr>
              <w:tabs>
                <w:tab w:val="left" w:pos="288"/>
                <w:tab w:val="left" w:pos="576"/>
                <w:tab w:val="left" w:pos="864"/>
                <w:tab w:val="left" w:pos="1152"/>
              </w:tabs>
              <w:spacing w:before="40" w:after="40" w:line="210" w:lineRule="atLeast"/>
              <w:ind w:right="40"/>
              <w:jc w:val="right"/>
              <w:rPr>
                <w:sz w:val="17"/>
                <w:lang w:val="en-GB"/>
              </w:rPr>
            </w:pPr>
            <w:r w:rsidRPr="00CC3FF0">
              <w:rPr>
                <w:sz w:val="17"/>
                <w:lang w:val="en-GB"/>
              </w:rPr>
              <w:t>53 970.6</w:t>
            </w:r>
          </w:p>
        </w:tc>
        <w:tc>
          <w:tcPr>
            <w:tcW w:w="1433" w:type="dxa"/>
            <w:shd w:val="clear" w:color="auto" w:fill="auto"/>
            <w:noWrap/>
            <w:hideMark/>
          </w:tcPr>
          <w:p w14:paraId="09642271" w14:textId="77777777" w:rsidR="000C55C3" w:rsidRPr="00CC3FF0" w:rsidRDefault="000C55C3" w:rsidP="00E519F7">
            <w:pPr>
              <w:tabs>
                <w:tab w:val="left" w:pos="288"/>
                <w:tab w:val="left" w:pos="576"/>
                <w:tab w:val="left" w:pos="864"/>
                <w:tab w:val="left" w:pos="1152"/>
              </w:tabs>
              <w:spacing w:before="40" w:after="40" w:line="210" w:lineRule="atLeast"/>
              <w:ind w:right="40"/>
              <w:jc w:val="right"/>
              <w:rPr>
                <w:sz w:val="17"/>
                <w:lang w:val="en-GB"/>
              </w:rPr>
            </w:pPr>
            <w:r w:rsidRPr="00CC3FF0">
              <w:rPr>
                <w:sz w:val="17"/>
                <w:lang w:val="en-GB"/>
              </w:rPr>
              <w:t>52 339.0</w:t>
            </w:r>
          </w:p>
        </w:tc>
        <w:tc>
          <w:tcPr>
            <w:tcW w:w="1433" w:type="dxa"/>
            <w:shd w:val="clear" w:color="auto" w:fill="auto"/>
            <w:noWrap/>
            <w:hideMark/>
          </w:tcPr>
          <w:p w14:paraId="6189EDB0" w14:textId="77777777" w:rsidR="000C55C3" w:rsidRPr="00CC3FF0" w:rsidRDefault="000C55C3" w:rsidP="00E519F7">
            <w:pPr>
              <w:tabs>
                <w:tab w:val="left" w:pos="288"/>
                <w:tab w:val="left" w:pos="576"/>
                <w:tab w:val="left" w:pos="864"/>
                <w:tab w:val="left" w:pos="1152"/>
              </w:tabs>
              <w:spacing w:before="40" w:after="40" w:line="210" w:lineRule="atLeast"/>
              <w:ind w:right="40"/>
              <w:jc w:val="right"/>
              <w:rPr>
                <w:sz w:val="17"/>
                <w:lang w:val="en-GB"/>
              </w:rPr>
            </w:pPr>
            <w:r w:rsidRPr="00CC3FF0">
              <w:rPr>
                <w:sz w:val="17"/>
                <w:lang w:val="en-GB"/>
              </w:rPr>
              <w:t>82 320.3</w:t>
            </w:r>
          </w:p>
        </w:tc>
      </w:tr>
      <w:tr w:rsidR="000C55C3" w:rsidRPr="00CC3FF0" w14:paraId="31D63899" w14:textId="77777777" w:rsidTr="000156A5">
        <w:trPr>
          <w:trHeight w:val="264"/>
        </w:trPr>
        <w:tc>
          <w:tcPr>
            <w:tcW w:w="2879" w:type="dxa"/>
            <w:tcBorders>
              <w:bottom w:val="single" w:sz="4" w:space="0" w:color="auto"/>
            </w:tcBorders>
            <w:shd w:val="clear" w:color="auto" w:fill="auto"/>
            <w:noWrap/>
            <w:hideMark/>
          </w:tcPr>
          <w:p w14:paraId="0BDE9786" w14:textId="77777777" w:rsidR="000C55C3" w:rsidRPr="00CC3FF0" w:rsidRDefault="000C55C3" w:rsidP="000156A5">
            <w:pPr>
              <w:tabs>
                <w:tab w:val="left" w:pos="288"/>
                <w:tab w:val="left" w:pos="576"/>
                <w:tab w:val="left" w:pos="864"/>
                <w:tab w:val="left" w:pos="1152"/>
              </w:tabs>
              <w:spacing w:before="40" w:after="81" w:line="210" w:lineRule="atLeast"/>
              <w:ind w:right="40"/>
              <w:rPr>
                <w:sz w:val="17"/>
                <w:lang w:val="en-GB"/>
              </w:rPr>
            </w:pPr>
            <w:r w:rsidRPr="00CC3FF0">
              <w:rPr>
                <w:sz w:val="17"/>
                <w:lang w:val="en-GB"/>
              </w:rPr>
              <w:tab/>
              <w:t>Gross foreign debt (dollars)</w:t>
            </w:r>
          </w:p>
        </w:tc>
        <w:tc>
          <w:tcPr>
            <w:tcW w:w="1432" w:type="dxa"/>
            <w:tcBorders>
              <w:bottom w:val="single" w:sz="4" w:space="0" w:color="auto"/>
            </w:tcBorders>
            <w:shd w:val="clear" w:color="auto" w:fill="auto"/>
            <w:noWrap/>
            <w:hideMark/>
          </w:tcPr>
          <w:p w14:paraId="75679A16" w14:textId="77777777" w:rsidR="000C55C3" w:rsidRPr="00CC3FF0" w:rsidRDefault="000C55C3" w:rsidP="000156A5">
            <w:pPr>
              <w:tabs>
                <w:tab w:val="left" w:pos="288"/>
                <w:tab w:val="left" w:pos="576"/>
                <w:tab w:val="left" w:pos="864"/>
                <w:tab w:val="left" w:pos="1152"/>
              </w:tabs>
              <w:spacing w:before="40" w:after="81" w:line="210" w:lineRule="atLeast"/>
              <w:ind w:right="40"/>
              <w:jc w:val="right"/>
              <w:rPr>
                <w:sz w:val="17"/>
                <w:lang w:val="en-GB"/>
              </w:rPr>
            </w:pPr>
            <w:r w:rsidRPr="00CC3FF0">
              <w:rPr>
                <w:sz w:val="17"/>
                <w:lang w:val="en-GB"/>
              </w:rPr>
              <w:t>62 822.0</w:t>
            </w:r>
          </w:p>
        </w:tc>
        <w:tc>
          <w:tcPr>
            <w:tcW w:w="1433" w:type="dxa"/>
            <w:tcBorders>
              <w:bottom w:val="single" w:sz="4" w:space="0" w:color="auto"/>
            </w:tcBorders>
            <w:shd w:val="clear" w:color="auto" w:fill="auto"/>
            <w:noWrap/>
            <w:hideMark/>
          </w:tcPr>
          <w:p w14:paraId="228F36DB" w14:textId="77777777" w:rsidR="000C55C3" w:rsidRPr="00CC3FF0" w:rsidRDefault="000C55C3" w:rsidP="000156A5">
            <w:pPr>
              <w:tabs>
                <w:tab w:val="left" w:pos="288"/>
                <w:tab w:val="left" w:pos="576"/>
                <w:tab w:val="left" w:pos="864"/>
                <w:tab w:val="left" w:pos="1152"/>
              </w:tabs>
              <w:spacing w:before="40" w:after="81" w:line="210" w:lineRule="atLeast"/>
              <w:ind w:right="40"/>
              <w:jc w:val="right"/>
              <w:rPr>
                <w:sz w:val="17"/>
                <w:lang w:val="en-GB"/>
              </w:rPr>
            </w:pPr>
            <w:r w:rsidRPr="00CC3FF0">
              <w:rPr>
                <w:sz w:val="17"/>
                <w:lang w:val="en-GB"/>
              </w:rPr>
              <w:t>58 373.6</w:t>
            </w:r>
          </w:p>
        </w:tc>
        <w:tc>
          <w:tcPr>
            <w:tcW w:w="1433" w:type="dxa"/>
            <w:tcBorders>
              <w:bottom w:val="single" w:sz="4" w:space="0" w:color="auto"/>
            </w:tcBorders>
            <w:shd w:val="clear" w:color="auto" w:fill="auto"/>
            <w:noWrap/>
            <w:hideMark/>
          </w:tcPr>
          <w:p w14:paraId="6B382295" w14:textId="77777777" w:rsidR="000C55C3" w:rsidRPr="00CC3FF0" w:rsidRDefault="000C55C3" w:rsidP="000156A5">
            <w:pPr>
              <w:tabs>
                <w:tab w:val="left" w:pos="288"/>
                <w:tab w:val="left" w:pos="576"/>
                <w:tab w:val="left" w:pos="864"/>
                <w:tab w:val="left" w:pos="1152"/>
              </w:tabs>
              <w:spacing w:before="40" w:after="81" w:line="210" w:lineRule="atLeast"/>
              <w:ind w:right="40"/>
              <w:jc w:val="right"/>
              <w:rPr>
                <w:sz w:val="17"/>
                <w:lang w:val="en-GB"/>
              </w:rPr>
            </w:pPr>
            <w:r w:rsidRPr="00CC3FF0">
              <w:rPr>
                <w:sz w:val="17"/>
                <w:lang w:val="en-GB"/>
              </w:rPr>
              <w:t>57 187.0</w:t>
            </w:r>
          </w:p>
        </w:tc>
        <w:tc>
          <w:tcPr>
            <w:tcW w:w="1433" w:type="dxa"/>
            <w:tcBorders>
              <w:bottom w:val="single" w:sz="4" w:space="0" w:color="auto"/>
            </w:tcBorders>
            <w:shd w:val="clear" w:color="auto" w:fill="auto"/>
            <w:noWrap/>
            <w:hideMark/>
          </w:tcPr>
          <w:p w14:paraId="6393A2B7" w14:textId="77777777" w:rsidR="000C55C3" w:rsidRPr="00CC3FF0" w:rsidRDefault="000C55C3" w:rsidP="000156A5">
            <w:pPr>
              <w:tabs>
                <w:tab w:val="left" w:pos="288"/>
                <w:tab w:val="left" w:pos="576"/>
                <w:tab w:val="left" w:pos="864"/>
                <w:tab w:val="left" w:pos="1152"/>
              </w:tabs>
              <w:spacing w:before="40" w:after="81" w:line="210" w:lineRule="atLeast"/>
              <w:ind w:right="40"/>
              <w:jc w:val="right"/>
              <w:rPr>
                <w:sz w:val="17"/>
                <w:lang w:val="en-GB"/>
              </w:rPr>
            </w:pPr>
            <w:r w:rsidRPr="00CC3FF0">
              <w:rPr>
                <w:sz w:val="17"/>
                <w:lang w:val="en-GB"/>
              </w:rPr>
              <w:t>82 588.3</w:t>
            </w:r>
          </w:p>
        </w:tc>
      </w:tr>
      <w:tr w:rsidR="000C55C3" w:rsidRPr="00CC3FF0" w14:paraId="2B4CFEBC" w14:textId="77777777" w:rsidTr="000156A5">
        <w:trPr>
          <w:trHeight w:val="264"/>
        </w:trPr>
        <w:tc>
          <w:tcPr>
            <w:tcW w:w="2879" w:type="dxa"/>
            <w:tcBorders>
              <w:top w:val="single" w:sz="4" w:space="0" w:color="auto"/>
              <w:bottom w:val="single" w:sz="4" w:space="0" w:color="auto"/>
            </w:tcBorders>
            <w:shd w:val="clear" w:color="auto" w:fill="auto"/>
            <w:noWrap/>
            <w:hideMark/>
          </w:tcPr>
          <w:p w14:paraId="02461190" w14:textId="77777777" w:rsidR="000C55C3" w:rsidRPr="00CC3FF0" w:rsidRDefault="000C55C3" w:rsidP="000156A5">
            <w:pPr>
              <w:tabs>
                <w:tab w:val="left" w:pos="288"/>
                <w:tab w:val="left" w:pos="576"/>
                <w:tab w:val="left" w:pos="864"/>
                <w:tab w:val="left" w:pos="1152"/>
              </w:tabs>
              <w:spacing w:before="81" w:after="81" w:line="210" w:lineRule="atLeast"/>
              <w:ind w:right="40"/>
              <w:rPr>
                <w:b/>
                <w:sz w:val="17"/>
                <w:lang w:val="en-GB"/>
              </w:rPr>
            </w:pPr>
            <w:r w:rsidRPr="00CC3FF0">
              <w:rPr>
                <w:b/>
                <w:sz w:val="17"/>
                <w:lang w:val="en-GB"/>
              </w:rPr>
              <w:t>Total debt</w:t>
            </w:r>
          </w:p>
        </w:tc>
        <w:tc>
          <w:tcPr>
            <w:tcW w:w="1432" w:type="dxa"/>
            <w:tcBorders>
              <w:top w:val="single" w:sz="4" w:space="0" w:color="auto"/>
              <w:bottom w:val="single" w:sz="4" w:space="0" w:color="auto"/>
            </w:tcBorders>
            <w:shd w:val="clear" w:color="auto" w:fill="auto"/>
            <w:noWrap/>
            <w:hideMark/>
          </w:tcPr>
          <w:p w14:paraId="551C7BD5" w14:textId="77777777" w:rsidR="000C55C3" w:rsidRPr="00CC3FF0" w:rsidRDefault="000C55C3" w:rsidP="000156A5">
            <w:pPr>
              <w:tabs>
                <w:tab w:val="left" w:pos="288"/>
                <w:tab w:val="left" w:pos="576"/>
                <w:tab w:val="left" w:pos="864"/>
                <w:tab w:val="left" w:pos="1152"/>
              </w:tabs>
              <w:spacing w:before="81" w:after="81" w:line="210" w:lineRule="atLeast"/>
              <w:ind w:right="40"/>
              <w:jc w:val="right"/>
              <w:rPr>
                <w:b/>
                <w:sz w:val="17"/>
                <w:lang w:val="en-GB"/>
              </w:rPr>
            </w:pPr>
            <w:r w:rsidRPr="00CC3FF0">
              <w:rPr>
                <w:b/>
                <w:sz w:val="17"/>
                <w:lang w:val="en-GB"/>
              </w:rPr>
              <w:t xml:space="preserve"> </w:t>
            </w:r>
          </w:p>
        </w:tc>
        <w:tc>
          <w:tcPr>
            <w:tcW w:w="1433" w:type="dxa"/>
            <w:tcBorders>
              <w:top w:val="single" w:sz="4" w:space="0" w:color="auto"/>
              <w:bottom w:val="single" w:sz="4" w:space="0" w:color="auto"/>
            </w:tcBorders>
            <w:shd w:val="clear" w:color="auto" w:fill="auto"/>
            <w:noWrap/>
            <w:hideMark/>
          </w:tcPr>
          <w:p w14:paraId="40C76EE7" w14:textId="77777777" w:rsidR="000C55C3" w:rsidRPr="00CC3FF0" w:rsidRDefault="000C55C3" w:rsidP="000156A5">
            <w:pPr>
              <w:tabs>
                <w:tab w:val="left" w:pos="288"/>
                <w:tab w:val="left" w:pos="576"/>
                <w:tab w:val="left" w:pos="864"/>
                <w:tab w:val="left" w:pos="1152"/>
              </w:tabs>
              <w:spacing w:before="81" w:after="81" w:line="210" w:lineRule="atLeast"/>
              <w:ind w:right="40"/>
              <w:jc w:val="right"/>
              <w:rPr>
                <w:b/>
                <w:sz w:val="17"/>
                <w:lang w:val="en-GB"/>
              </w:rPr>
            </w:pPr>
            <w:r w:rsidRPr="00CC3FF0">
              <w:rPr>
                <w:b/>
                <w:sz w:val="17"/>
                <w:lang w:val="en-GB"/>
              </w:rPr>
              <w:t xml:space="preserve"> </w:t>
            </w:r>
          </w:p>
        </w:tc>
        <w:tc>
          <w:tcPr>
            <w:tcW w:w="1433" w:type="dxa"/>
            <w:tcBorders>
              <w:top w:val="single" w:sz="4" w:space="0" w:color="auto"/>
              <w:bottom w:val="single" w:sz="4" w:space="0" w:color="auto"/>
            </w:tcBorders>
            <w:shd w:val="clear" w:color="auto" w:fill="auto"/>
            <w:noWrap/>
            <w:hideMark/>
          </w:tcPr>
          <w:p w14:paraId="3DF65A33" w14:textId="77777777" w:rsidR="000C55C3" w:rsidRPr="00CC3FF0" w:rsidRDefault="000C55C3" w:rsidP="000156A5">
            <w:pPr>
              <w:tabs>
                <w:tab w:val="left" w:pos="288"/>
                <w:tab w:val="left" w:pos="576"/>
                <w:tab w:val="left" w:pos="864"/>
                <w:tab w:val="left" w:pos="1152"/>
              </w:tabs>
              <w:spacing w:before="81" w:after="81" w:line="210" w:lineRule="atLeast"/>
              <w:ind w:right="40"/>
              <w:jc w:val="right"/>
              <w:rPr>
                <w:b/>
                <w:sz w:val="17"/>
                <w:lang w:val="en-GB"/>
              </w:rPr>
            </w:pPr>
            <w:r w:rsidRPr="00CC3FF0">
              <w:rPr>
                <w:b/>
                <w:sz w:val="17"/>
                <w:lang w:val="en-GB"/>
              </w:rPr>
              <w:t xml:space="preserve"> </w:t>
            </w:r>
          </w:p>
        </w:tc>
        <w:tc>
          <w:tcPr>
            <w:tcW w:w="1433" w:type="dxa"/>
            <w:tcBorders>
              <w:top w:val="single" w:sz="4" w:space="0" w:color="auto"/>
              <w:bottom w:val="single" w:sz="4" w:space="0" w:color="auto"/>
            </w:tcBorders>
            <w:shd w:val="clear" w:color="auto" w:fill="auto"/>
            <w:noWrap/>
            <w:hideMark/>
          </w:tcPr>
          <w:p w14:paraId="2EEF3EE7" w14:textId="77777777" w:rsidR="000C55C3" w:rsidRPr="00CC3FF0" w:rsidRDefault="000C55C3" w:rsidP="000156A5">
            <w:pPr>
              <w:tabs>
                <w:tab w:val="left" w:pos="288"/>
                <w:tab w:val="left" w:pos="576"/>
                <w:tab w:val="left" w:pos="864"/>
                <w:tab w:val="left" w:pos="1152"/>
              </w:tabs>
              <w:spacing w:before="81" w:after="81" w:line="210" w:lineRule="atLeast"/>
              <w:ind w:right="40"/>
              <w:jc w:val="right"/>
              <w:rPr>
                <w:b/>
                <w:sz w:val="17"/>
                <w:lang w:val="en-GB"/>
              </w:rPr>
            </w:pPr>
            <w:r w:rsidRPr="00CC3FF0">
              <w:rPr>
                <w:b/>
                <w:sz w:val="17"/>
                <w:lang w:val="en-GB"/>
              </w:rPr>
              <w:t xml:space="preserve"> </w:t>
            </w:r>
          </w:p>
        </w:tc>
      </w:tr>
      <w:tr w:rsidR="000C55C3" w:rsidRPr="00CC3FF0" w14:paraId="225D3233" w14:textId="77777777" w:rsidTr="000156A5">
        <w:trPr>
          <w:trHeight w:val="264"/>
        </w:trPr>
        <w:tc>
          <w:tcPr>
            <w:tcW w:w="2879" w:type="dxa"/>
            <w:tcBorders>
              <w:top w:val="single" w:sz="4" w:space="0" w:color="auto"/>
            </w:tcBorders>
            <w:shd w:val="clear" w:color="auto" w:fill="auto"/>
            <w:noWrap/>
            <w:hideMark/>
          </w:tcPr>
          <w:p w14:paraId="43D52B78" w14:textId="77777777" w:rsidR="000C55C3" w:rsidRPr="00CC3FF0" w:rsidRDefault="000C55C3" w:rsidP="000156A5">
            <w:pPr>
              <w:tabs>
                <w:tab w:val="left" w:pos="288"/>
                <w:tab w:val="left" w:pos="576"/>
                <w:tab w:val="left" w:pos="864"/>
                <w:tab w:val="left" w:pos="1152"/>
              </w:tabs>
              <w:spacing w:before="81" w:after="40" w:line="210" w:lineRule="atLeast"/>
              <w:ind w:right="40"/>
              <w:rPr>
                <w:sz w:val="17"/>
                <w:lang w:val="en-GB"/>
              </w:rPr>
            </w:pPr>
            <w:r w:rsidRPr="00CC3FF0">
              <w:rPr>
                <w:sz w:val="17"/>
                <w:lang w:val="en-GB"/>
              </w:rPr>
              <w:tab/>
              <w:t>Net (pesos)</w:t>
            </w:r>
          </w:p>
        </w:tc>
        <w:tc>
          <w:tcPr>
            <w:tcW w:w="1432" w:type="dxa"/>
            <w:tcBorders>
              <w:top w:val="single" w:sz="4" w:space="0" w:color="auto"/>
            </w:tcBorders>
            <w:shd w:val="clear" w:color="auto" w:fill="auto"/>
            <w:noWrap/>
            <w:hideMark/>
          </w:tcPr>
          <w:p w14:paraId="63F164C5" w14:textId="77777777" w:rsidR="000C55C3" w:rsidRPr="00CC3FF0" w:rsidRDefault="000C55C3" w:rsidP="000156A5">
            <w:pPr>
              <w:tabs>
                <w:tab w:val="left" w:pos="288"/>
                <w:tab w:val="left" w:pos="576"/>
                <w:tab w:val="left" w:pos="864"/>
                <w:tab w:val="left" w:pos="1152"/>
              </w:tabs>
              <w:spacing w:before="81" w:after="40" w:line="210" w:lineRule="atLeast"/>
              <w:ind w:right="40"/>
              <w:jc w:val="right"/>
              <w:rPr>
                <w:sz w:val="17"/>
                <w:lang w:val="en-GB"/>
              </w:rPr>
            </w:pPr>
            <w:r w:rsidRPr="00CC3FF0">
              <w:rPr>
                <w:sz w:val="17"/>
                <w:lang w:val="en-GB"/>
              </w:rPr>
              <w:t>1 096 187.9</w:t>
            </w:r>
          </w:p>
        </w:tc>
        <w:tc>
          <w:tcPr>
            <w:tcW w:w="1433" w:type="dxa"/>
            <w:tcBorders>
              <w:top w:val="single" w:sz="4" w:space="0" w:color="auto"/>
            </w:tcBorders>
            <w:shd w:val="clear" w:color="auto" w:fill="auto"/>
            <w:noWrap/>
            <w:hideMark/>
          </w:tcPr>
          <w:p w14:paraId="3EB3D307" w14:textId="77777777" w:rsidR="000C55C3" w:rsidRPr="00CC3FF0" w:rsidRDefault="000C55C3" w:rsidP="000156A5">
            <w:pPr>
              <w:tabs>
                <w:tab w:val="left" w:pos="288"/>
                <w:tab w:val="left" w:pos="576"/>
                <w:tab w:val="left" w:pos="864"/>
                <w:tab w:val="left" w:pos="1152"/>
              </w:tabs>
              <w:spacing w:before="81" w:after="40" w:line="210" w:lineRule="atLeast"/>
              <w:ind w:right="40"/>
              <w:jc w:val="right"/>
              <w:rPr>
                <w:sz w:val="17"/>
                <w:lang w:val="en-GB"/>
              </w:rPr>
            </w:pPr>
            <w:r w:rsidRPr="00CC3FF0">
              <w:rPr>
                <w:sz w:val="17"/>
                <w:lang w:val="en-GB"/>
              </w:rPr>
              <w:t>1 764 989.6</w:t>
            </w:r>
          </w:p>
        </w:tc>
        <w:tc>
          <w:tcPr>
            <w:tcW w:w="1433" w:type="dxa"/>
            <w:tcBorders>
              <w:top w:val="single" w:sz="4" w:space="0" w:color="auto"/>
            </w:tcBorders>
            <w:shd w:val="clear" w:color="auto" w:fill="auto"/>
            <w:noWrap/>
            <w:hideMark/>
          </w:tcPr>
          <w:p w14:paraId="13B377E1" w14:textId="77777777" w:rsidR="000C55C3" w:rsidRPr="00CC3FF0" w:rsidRDefault="000C55C3" w:rsidP="000156A5">
            <w:pPr>
              <w:tabs>
                <w:tab w:val="left" w:pos="288"/>
                <w:tab w:val="left" w:pos="576"/>
                <w:tab w:val="left" w:pos="864"/>
                <w:tab w:val="left" w:pos="1152"/>
              </w:tabs>
              <w:spacing w:before="81" w:after="40" w:line="210" w:lineRule="atLeast"/>
              <w:ind w:right="40"/>
              <w:jc w:val="right"/>
              <w:rPr>
                <w:sz w:val="17"/>
                <w:lang w:val="en-GB"/>
              </w:rPr>
            </w:pPr>
            <w:r w:rsidRPr="00CC3FF0">
              <w:rPr>
                <w:sz w:val="17"/>
                <w:lang w:val="en-GB"/>
              </w:rPr>
              <w:t>3 455 678.5</w:t>
            </w:r>
          </w:p>
        </w:tc>
        <w:tc>
          <w:tcPr>
            <w:tcW w:w="1433" w:type="dxa"/>
            <w:tcBorders>
              <w:top w:val="single" w:sz="4" w:space="0" w:color="auto"/>
            </w:tcBorders>
            <w:shd w:val="clear" w:color="auto" w:fill="auto"/>
            <w:noWrap/>
            <w:hideMark/>
          </w:tcPr>
          <w:p w14:paraId="670ABF63" w14:textId="77777777" w:rsidR="000C55C3" w:rsidRPr="00CC3FF0" w:rsidRDefault="000C55C3" w:rsidP="000156A5">
            <w:pPr>
              <w:tabs>
                <w:tab w:val="left" w:pos="288"/>
                <w:tab w:val="left" w:pos="576"/>
                <w:tab w:val="left" w:pos="864"/>
                <w:tab w:val="left" w:pos="1152"/>
              </w:tabs>
              <w:spacing w:before="81" w:after="40" w:line="210" w:lineRule="atLeast"/>
              <w:ind w:right="40"/>
              <w:jc w:val="right"/>
              <w:rPr>
                <w:sz w:val="17"/>
                <w:lang w:val="en-GB"/>
              </w:rPr>
            </w:pPr>
            <w:r w:rsidRPr="00CC3FF0">
              <w:rPr>
                <w:sz w:val="17"/>
                <w:lang w:val="en-GB"/>
              </w:rPr>
              <w:t>6 230 564.4</w:t>
            </w:r>
          </w:p>
        </w:tc>
      </w:tr>
      <w:tr w:rsidR="000C55C3" w:rsidRPr="00CC3FF0" w14:paraId="062DBF16" w14:textId="77777777" w:rsidTr="00185738">
        <w:trPr>
          <w:trHeight w:val="264"/>
        </w:trPr>
        <w:tc>
          <w:tcPr>
            <w:tcW w:w="2879" w:type="dxa"/>
            <w:shd w:val="clear" w:color="auto" w:fill="auto"/>
            <w:noWrap/>
            <w:hideMark/>
          </w:tcPr>
          <w:p w14:paraId="6C5BA451" w14:textId="77777777" w:rsidR="000C55C3" w:rsidRPr="00CC3FF0" w:rsidRDefault="000C55C3" w:rsidP="00E519F7">
            <w:pPr>
              <w:tabs>
                <w:tab w:val="left" w:pos="288"/>
                <w:tab w:val="left" w:pos="576"/>
                <w:tab w:val="left" w:pos="864"/>
                <w:tab w:val="left" w:pos="1152"/>
              </w:tabs>
              <w:spacing w:before="40" w:after="40" w:line="210" w:lineRule="atLeast"/>
              <w:ind w:right="40"/>
              <w:rPr>
                <w:sz w:val="17"/>
                <w:lang w:val="en-GB"/>
              </w:rPr>
            </w:pPr>
            <w:r w:rsidRPr="00CC3FF0">
              <w:rPr>
                <w:sz w:val="17"/>
                <w:lang w:val="en-GB"/>
              </w:rPr>
              <w:tab/>
              <w:t>Net (dollars)</w:t>
            </w:r>
          </w:p>
        </w:tc>
        <w:tc>
          <w:tcPr>
            <w:tcW w:w="1432" w:type="dxa"/>
            <w:shd w:val="clear" w:color="auto" w:fill="auto"/>
            <w:noWrap/>
            <w:hideMark/>
          </w:tcPr>
          <w:p w14:paraId="12BBB6CF" w14:textId="77777777" w:rsidR="000C55C3" w:rsidRPr="00CC3FF0" w:rsidRDefault="000C55C3" w:rsidP="00E519F7">
            <w:pPr>
              <w:tabs>
                <w:tab w:val="left" w:pos="288"/>
                <w:tab w:val="left" w:pos="576"/>
                <w:tab w:val="left" w:pos="864"/>
                <w:tab w:val="left" w:pos="1152"/>
              </w:tabs>
              <w:spacing w:before="40" w:after="40" w:line="210" w:lineRule="atLeast"/>
              <w:ind w:right="40"/>
              <w:jc w:val="right"/>
              <w:rPr>
                <w:sz w:val="17"/>
                <w:lang w:val="en-GB"/>
              </w:rPr>
            </w:pPr>
            <w:r w:rsidRPr="00CC3FF0">
              <w:rPr>
                <w:sz w:val="17"/>
                <w:lang w:val="en-GB"/>
              </w:rPr>
              <w:t>114 517.9</w:t>
            </w:r>
          </w:p>
        </w:tc>
        <w:tc>
          <w:tcPr>
            <w:tcW w:w="1433" w:type="dxa"/>
            <w:shd w:val="clear" w:color="auto" w:fill="auto"/>
            <w:noWrap/>
            <w:hideMark/>
          </w:tcPr>
          <w:p w14:paraId="4660CE95" w14:textId="77777777" w:rsidR="000C55C3" w:rsidRPr="00CC3FF0" w:rsidRDefault="000C55C3" w:rsidP="00E519F7">
            <w:pPr>
              <w:tabs>
                <w:tab w:val="left" w:pos="288"/>
                <w:tab w:val="left" w:pos="576"/>
                <w:tab w:val="left" w:pos="864"/>
                <w:tab w:val="left" w:pos="1152"/>
              </w:tabs>
              <w:spacing w:before="40" w:after="40" w:line="210" w:lineRule="atLeast"/>
              <w:ind w:right="40"/>
              <w:jc w:val="right"/>
              <w:rPr>
                <w:sz w:val="17"/>
                <w:lang w:val="en-GB"/>
              </w:rPr>
            </w:pPr>
            <w:r w:rsidRPr="00CC3FF0">
              <w:rPr>
                <w:sz w:val="17"/>
                <w:lang w:val="en-GB"/>
              </w:rPr>
              <w:t>163 763.1</w:t>
            </w:r>
          </w:p>
        </w:tc>
        <w:tc>
          <w:tcPr>
            <w:tcW w:w="1433" w:type="dxa"/>
            <w:shd w:val="clear" w:color="auto" w:fill="auto"/>
            <w:noWrap/>
            <w:hideMark/>
          </w:tcPr>
          <w:p w14:paraId="0AE20A7E" w14:textId="77777777" w:rsidR="000C55C3" w:rsidRPr="00CC3FF0" w:rsidRDefault="000C55C3" w:rsidP="00E519F7">
            <w:pPr>
              <w:tabs>
                <w:tab w:val="left" w:pos="288"/>
                <w:tab w:val="left" w:pos="576"/>
                <w:tab w:val="left" w:pos="864"/>
                <w:tab w:val="left" w:pos="1152"/>
              </w:tabs>
              <w:spacing w:before="40" w:after="40" w:line="210" w:lineRule="atLeast"/>
              <w:ind w:right="40"/>
              <w:jc w:val="right"/>
              <w:rPr>
                <w:sz w:val="17"/>
                <w:lang w:val="en-GB"/>
              </w:rPr>
            </w:pPr>
            <w:r w:rsidRPr="00CC3FF0">
              <w:rPr>
                <w:sz w:val="17"/>
                <w:lang w:val="en-GB"/>
              </w:rPr>
              <w:t>279 651.3</w:t>
            </w:r>
          </w:p>
        </w:tc>
        <w:tc>
          <w:tcPr>
            <w:tcW w:w="1433" w:type="dxa"/>
            <w:shd w:val="clear" w:color="auto" w:fill="auto"/>
            <w:noWrap/>
            <w:hideMark/>
          </w:tcPr>
          <w:p w14:paraId="1CB92784" w14:textId="77777777" w:rsidR="000C55C3" w:rsidRPr="00CC3FF0" w:rsidRDefault="000C55C3" w:rsidP="00E519F7">
            <w:pPr>
              <w:tabs>
                <w:tab w:val="left" w:pos="288"/>
                <w:tab w:val="left" w:pos="576"/>
                <w:tab w:val="left" w:pos="864"/>
                <w:tab w:val="left" w:pos="1152"/>
              </w:tabs>
              <w:spacing w:before="40" w:after="40" w:line="210" w:lineRule="atLeast"/>
              <w:ind w:right="40"/>
              <w:jc w:val="right"/>
              <w:rPr>
                <w:sz w:val="17"/>
                <w:lang w:val="en-GB"/>
              </w:rPr>
            </w:pPr>
            <w:r w:rsidRPr="00CC3FF0">
              <w:rPr>
                <w:sz w:val="17"/>
                <w:lang w:val="en-GB"/>
              </w:rPr>
              <w:t>362 105.3</w:t>
            </w:r>
          </w:p>
        </w:tc>
      </w:tr>
      <w:tr w:rsidR="000C55C3" w:rsidRPr="00CC3FF0" w14:paraId="189905B3" w14:textId="77777777" w:rsidTr="000156A5">
        <w:trPr>
          <w:trHeight w:val="264"/>
        </w:trPr>
        <w:tc>
          <w:tcPr>
            <w:tcW w:w="2879" w:type="dxa"/>
            <w:shd w:val="clear" w:color="auto" w:fill="auto"/>
            <w:noWrap/>
            <w:hideMark/>
          </w:tcPr>
          <w:p w14:paraId="24085116" w14:textId="77777777" w:rsidR="000C55C3" w:rsidRPr="00CC3FF0" w:rsidRDefault="000C55C3" w:rsidP="00E519F7">
            <w:pPr>
              <w:tabs>
                <w:tab w:val="left" w:pos="288"/>
                <w:tab w:val="left" w:pos="576"/>
                <w:tab w:val="left" w:pos="864"/>
                <w:tab w:val="left" w:pos="1152"/>
              </w:tabs>
              <w:spacing w:before="40" w:after="40" w:line="210" w:lineRule="atLeast"/>
              <w:ind w:right="40"/>
              <w:rPr>
                <w:sz w:val="17"/>
                <w:lang w:val="en-GB"/>
              </w:rPr>
            </w:pPr>
            <w:r w:rsidRPr="00CC3FF0">
              <w:rPr>
                <w:sz w:val="17"/>
                <w:lang w:val="en-GB"/>
              </w:rPr>
              <w:tab/>
              <w:t>Gross (pesos)</w:t>
            </w:r>
          </w:p>
        </w:tc>
        <w:tc>
          <w:tcPr>
            <w:tcW w:w="1432" w:type="dxa"/>
            <w:shd w:val="clear" w:color="auto" w:fill="auto"/>
            <w:noWrap/>
            <w:hideMark/>
          </w:tcPr>
          <w:p w14:paraId="6E1B8544" w14:textId="77777777" w:rsidR="000C55C3" w:rsidRPr="00CC3FF0" w:rsidRDefault="000C55C3" w:rsidP="00E519F7">
            <w:pPr>
              <w:tabs>
                <w:tab w:val="left" w:pos="288"/>
                <w:tab w:val="left" w:pos="576"/>
                <w:tab w:val="left" w:pos="864"/>
                <w:tab w:val="left" w:pos="1152"/>
              </w:tabs>
              <w:spacing w:before="40" w:after="40" w:line="210" w:lineRule="atLeast"/>
              <w:ind w:right="40"/>
              <w:jc w:val="right"/>
              <w:rPr>
                <w:sz w:val="17"/>
                <w:lang w:val="en-GB"/>
              </w:rPr>
            </w:pPr>
            <w:r w:rsidRPr="00CC3FF0">
              <w:rPr>
                <w:sz w:val="17"/>
                <w:lang w:val="en-GB"/>
              </w:rPr>
              <w:t>1 276 451.4</w:t>
            </w:r>
          </w:p>
        </w:tc>
        <w:tc>
          <w:tcPr>
            <w:tcW w:w="1433" w:type="dxa"/>
            <w:shd w:val="clear" w:color="auto" w:fill="auto"/>
            <w:noWrap/>
            <w:hideMark/>
          </w:tcPr>
          <w:p w14:paraId="30D47E76" w14:textId="77777777" w:rsidR="000C55C3" w:rsidRPr="00CC3FF0" w:rsidRDefault="000C55C3" w:rsidP="00E519F7">
            <w:pPr>
              <w:tabs>
                <w:tab w:val="left" w:pos="288"/>
                <w:tab w:val="left" w:pos="576"/>
                <w:tab w:val="left" w:pos="864"/>
                <w:tab w:val="left" w:pos="1152"/>
              </w:tabs>
              <w:spacing w:before="40" w:after="40" w:line="210" w:lineRule="atLeast"/>
              <w:ind w:right="40"/>
              <w:jc w:val="right"/>
              <w:rPr>
                <w:sz w:val="17"/>
                <w:lang w:val="en-GB"/>
              </w:rPr>
            </w:pPr>
            <w:r w:rsidRPr="00CC3FF0">
              <w:rPr>
                <w:sz w:val="17"/>
                <w:lang w:val="en-GB"/>
              </w:rPr>
              <w:t>1 871 287.2</w:t>
            </w:r>
          </w:p>
        </w:tc>
        <w:tc>
          <w:tcPr>
            <w:tcW w:w="1433" w:type="dxa"/>
            <w:shd w:val="clear" w:color="auto" w:fill="auto"/>
            <w:noWrap/>
            <w:hideMark/>
          </w:tcPr>
          <w:p w14:paraId="630438FA" w14:textId="77777777" w:rsidR="000C55C3" w:rsidRPr="00CC3FF0" w:rsidRDefault="000C55C3" w:rsidP="00E519F7">
            <w:pPr>
              <w:tabs>
                <w:tab w:val="left" w:pos="288"/>
                <w:tab w:val="left" w:pos="576"/>
                <w:tab w:val="left" w:pos="864"/>
                <w:tab w:val="left" w:pos="1152"/>
              </w:tabs>
              <w:spacing w:before="40" w:after="40" w:line="210" w:lineRule="atLeast"/>
              <w:ind w:right="40"/>
              <w:jc w:val="right"/>
              <w:rPr>
                <w:sz w:val="17"/>
                <w:lang w:val="en-GB"/>
              </w:rPr>
            </w:pPr>
            <w:r w:rsidRPr="00CC3FF0">
              <w:rPr>
                <w:sz w:val="17"/>
                <w:lang w:val="en-GB"/>
              </w:rPr>
              <w:t>3 594 942.7</w:t>
            </w:r>
          </w:p>
        </w:tc>
        <w:tc>
          <w:tcPr>
            <w:tcW w:w="1433" w:type="dxa"/>
            <w:shd w:val="clear" w:color="auto" w:fill="auto"/>
            <w:noWrap/>
            <w:hideMark/>
          </w:tcPr>
          <w:p w14:paraId="340AACEE" w14:textId="77777777" w:rsidR="000C55C3" w:rsidRPr="00CC3FF0" w:rsidRDefault="000C55C3" w:rsidP="00E519F7">
            <w:pPr>
              <w:tabs>
                <w:tab w:val="left" w:pos="288"/>
                <w:tab w:val="left" w:pos="576"/>
                <w:tab w:val="left" w:pos="864"/>
                <w:tab w:val="left" w:pos="1152"/>
              </w:tabs>
              <w:spacing w:before="40" w:after="40" w:line="210" w:lineRule="atLeast"/>
              <w:ind w:right="40"/>
              <w:jc w:val="right"/>
              <w:rPr>
                <w:sz w:val="17"/>
                <w:lang w:val="en-GB"/>
              </w:rPr>
            </w:pPr>
            <w:r w:rsidRPr="00CC3FF0">
              <w:rPr>
                <w:sz w:val="17"/>
                <w:lang w:val="en-GB"/>
              </w:rPr>
              <w:t>6 495 078.7</w:t>
            </w:r>
          </w:p>
        </w:tc>
      </w:tr>
      <w:tr w:rsidR="000C55C3" w:rsidRPr="00CC3FF0" w14:paraId="04D9AAE4" w14:textId="77777777" w:rsidTr="000156A5">
        <w:trPr>
          <w:trHeight w:val="264"/>
        </w:trPr>
        <w:tc>
          <w:tcPr>
            <w:tcW w:w="2879" w:type="dxa"/>
            <w:tcBorders>
              <w:bottom w:val="single" w:sz="12" w:space="0" w:color="auto"/>
            </w:tcBorders>
            <w:shd w:val="clear" w:color="auto" w:fill="auto"/>
            <w:noWrap/>
            <w:hideMark/>
          </w:tcPr>
          <w:p w14:paraId="417C5255" w14:textId="77777777" w:rsidR="000C55C3" w:rsidRPr="00CC3FF0" w:rsidRDefault="000C55C3" w:rsidP="00E519F7">
            <w:pPr>
              <w:tabs>
                <w:tab w:val="left" w:pos="288"/>
                <w:tab w:val="left" w:pos="576"/>
                <w:tab w:val="left" w:pos="864"/>
                <w:tab w:val="left" w:pos="1152"/>
              </w:tabs>
              <w:spacing w:before="40" w:after="40" w:line="210" w:lineRule="atLeast"/>
              <w:ind w:right="40"/>
              <w:rPr>
                <w:sz w:val="17"/>
                <w:lang w:val="en-GB"/>
              </w:rPr>
            </w:pPr>
            <w:r w:rsidRPr="00CC3FF0">
              <w:rPr>
                <w:sz w:val="17"/>
                <w:lang w:val="en-GB"/>
              </w:rPr>
              <w:tab/>
              <w:t>Gross (dollars)</w:t>
            </w:r>
          </w:p>
        </w:tc>
        <w:tc>
          <w:tcPr>
            <w:tcW w:w="1432" w:type="dxa"/>
            <w:tcBorders>
              <w:bottom w:val="single" w:sz="12" w:space="0" w:color="auto"/>
            </w:tcBorders>
            <w:shd w:val="clear" w:color="auto" w:fill="auto"/>
            <w:noWrap/>
            <w:hideMark/>
          </w:tcPr>
          <w:p w14:paraId="596F6A75" w14:textId="77777777" w:rsidR="000C55C3" w:rsidRPr="00CC3FF0" w:rsidRDefault="000C55C3" w:rsidP="00E519F7">
            <w:pPr>
              <w:tabs>
                <w:tab w:val="left" w:pos="288"/>
                <w:tab w:val="left" w:pos="576"/>
                <w:tab w:val="left" w:pos="864"/>
                <w:tab w:val="left" w:pos="1152"/>
              </w:tabs>
              <w:spacing w:before="40" w:after="40" w:line="210" w:lineRule="atLeast"/>
              <w:ind w:right="40"/>
              <w:jc w:val="right"/>
              <w:rPr>
                <w:sz w:val="17"/>
                <w:lang w:val="en-GB"/>
              </w:rPr>
            </w:pPr>
            <w:r w:rsidRPr="00CC3FF0">
              <w:rPr>
                <w:sz w:val="17"/>
                <w:lang w:val="en-GB"/>
              </w:rPr>
              <w:t>133 349.9</w:t>
            </w:r>
          </w:p>
        </w:tc>
        <w:tc>
          <w:tcPr>
            <w:tcW w:w="1433" w:type="dxa"/>
            <w:tcBorders>
              <w:bottom w:val="single" w:sz="12" w:space="0" w:color="auto"/>
            </w:tcBorders>
            <w:shd w:val="clear" w:color="auto" w:fill="auto"/>
            <w:noWrap/>
            <w:hideMark/>
          </w:tcPr>
          <w:p w14:paraId="2253F3B5" w14:textId="77777777" w:rsidR="000C55C3" w:rsidRPr="00CC3FF0" w:rsidRDefault="000C55C3" w:rsidP="00E519F7">
            <w:pPr>
              <w:tabs>
                <w:tab w:val="left" w:pos="288"/>
                <w:tab w:val="left" w:pos="576"/>
                <w:tab w:val="left" w:pos="864"/>
                <w:tab w:val="left" w:pos="1152"/>
              </w:tabs>
              <w:spacing w:before="40" w:after="40" w:line="210" w:lineRule="atLeast"/>
              <w:ind w:right="40"/>
              <w:jc w:val="right"/>
              <w:rPr>
                <w:sz w:val="17"/>
                <w:lang w:val="en-GB"/>
              </w:rPr>
            </w:pPr>
            <w:r w:rsidRPr="00CC3FF0">
              <w:rPr>
                <w:sz w:val="17"/>
                <w:lang w:val="en-GB"/>
              </w:rPr>
              <w:t>173 625.8</w:t>
            </w:r>
          </w:p>
        </w:tc>
        <w:tc>
          <w:tcPr>
            <w:tcW w:w="1433" w:type="dxa"/>
            <w:tcBorders>
              <w:bottom w:val="single" w:sz="12" w:space="0" w:color="auto"/>
            </w:tcBorders>
            <w:shd w:val="clear" w:color="auto" w:fill="auto"/>
            <w:noWrap/>
            <w:hideMark/>
          </w:tcPr>
          <w:p w14:paraId="09B91B22" w14:textId="77777777" w:rsidR="000C55C3" w:rsidRPr="00CC3FF0" w:rsidRDefault="000C55C3" w:rsidP="00E519F7">
            <w:pPr>
              <w:tabs>
                <w:tab w:val="left" w:pos="288"/>
                <w:tab w:val="left" w:pos="576"/>
                <w:tab w:val="left" w:pos="864"/>
                <w:tab w:val="left" w:pos="1152"/>
              </w:tabs>
              <w:spacing w:before="40" w:after="40" w:line="210" w:lineRule="atLeast"/>
              <w:ind w:right="40"/>
              <w:jc w:val="right"/>
              <w:rPr>
                <w:sz w:val="17"/>
                <w:lang w:val="en-GB"/>
              </w:rPr>
            </w:pPr>
            <w:r w:rsidRPr="00CC3FF0">
              <w:rPr>
                <w:sz w:val="17"/>
                <w:lang w:val="en-GB"/>
              </w:rPr>
              <w:t>290 921.2</w:t>
            </w:r>
          </w:p>
        </w:tc>
        <w:tc>
          <w:tcPr>
            <w:tcW w:w="1433" w:type="dxa"/>
            <w:tcBorders>
              <w:bottom w:val="single" w:sz="12" w:space="0" w:color="auto"/>
            </w:tcBorders>
            <w:shd w:val="clear" w:color="auto" w:fill="auto"/>
            <w:noWrap/>
            <w:hideMark/>
          </w:tcPr>
          <w:p w14:paraId="1D52998E" w14:textId="77777777" w:rsidR="000C55C3" w:rsidRPr="00CC3FF0" w:rsidRDefault="000C55C3" w:rsidP="00E519F7">
            <w:pPr>
              <w:tabs>
                <w:tab w:val="left" w:pos="288"/>
                <w:tab w:val="left" w:pos="576"/>
                <w:tab w:val="left" w:pos="864"/>
                <w:tab w:val="left" w:pos="1152"/>
              </w:tabs>
              <w:spacing w:before="40" w:after="40" w:line="210" w:lineRule="atLeast"/>
              <w:ind w:right="40"/>
              <w:jc w:val="right"/>
              <w:rPr>
                <w:sz w:val="17"/>
                <w:lang w:val="en-GB"/>
              </w:rPr>
            </w:pPr>
            <w:r w:rsidRPr="00CC3FF0">
              <w:rPr>
                <w:sz w:val="17"/>
                <w:lang w:val="en-GB"/>
              </w:rPr>
              <w:t>377 478.2</w:t>
            </w:r>
          </w:p>
        </w:tc>
      </w:tr>
    </w:tbl>
    <w:p w14:paraId="2D7D9930" w14:textId="77777777" w:rsidR="000C55C3" w:rsidRPr="00CC3FF0" w:rsidRDefault="000C55C3" w:rsidP="000C55C3">
      <w:pPr>
        <w:pStyle w:val="SingleTxt"/>
        <w:spacing w:after="0" w:line="120" w:lineRule="atLeast"/>
        <w:rPr>
          <w:i/>
          <w:sz w:val="10"/>
        </w:rPr>
      </w:pPr>
    </w:p>
    <w:p w14:paraId="466A8E4B" w14:textId="77777777" w:rsidR="006A603B" w:rsidRPr="00CC3FF0" w:rsidRDefault="006A603B" w:rsidP="000C55C3">
      <w:pPr>
        <w:pStyle w:val="FootnoteText"/>
        <w:tabs>
          <w:tab w:val="clear" w:pos="418"/>
          <w:tab w:val="right" w:pos="1476"/>
          <w:tab w:val="left" w:pos="1548"/>
          <w:tab w:val="right" w:pos="1836"/>
          <w:tab w:val="left" w:pos="1908"/>
        </w:tabs>
        <w:ind w:left="1548" w:right="1267" w:hanging="288"/>
      </w:pPr>
      <w:r w:rsidRPr="00CC3FF0">
        <w:rPr>
          <w:i/>
        </w:rPr>
        <w:t>Source</w:t>
      </w:r>
      <w:r w:rsidRPr="00CC3FF0">
        <w:t>: Ministry of Finance and Public Credit.</w:t>
      </w:r>
    </w:p>
    <w:p w14:paraId="6DD689DC" w14:textId="77777777" w:rsidR="00642404" w:rsidRPr="00CC3FF0" w:rsidRDefault="00642404" w:rsidP="00642404">
      <w:pPr>
        <w:pStyle w:val="SingleTxt"/>
        <w:spacing w:after="0" w:line="120" w:lineRule="atLeast"/>
        <w:rPr>
          <w:sz w:val="10"/>
        </w:rPr>
      </w:pPr>
    </w:p>
    <w:p w14:paraId="5A73A453" w14:textId="77777777" w:rsidR="00642404" w:rsidRPr="00CC3FF0" w:rsidRDefault="00642404" w:rsidP="00642404">
      <w:pPr>
        <w:pStyle w:val="SingleTxt"/>
        <w:spacing w:after="0" w:line="120" w:lineRule="atLeast"/>
        <w:rPr>
          <w:sz w:val="10"/>
        </w:rPr>
      </w:pPr>
    </w:p>
    <w:p w14:paraId="2173DCA5" w14:textId="77777777" w:rsidR="006A603B" w:rsidRPr="00CC3FF0" w:rsidRDefault="006A603B" w:rsidP="00FA50E6">
      <w:pPr>
        <w:pStyle w:val="SingleTxt"/>
        <w:numPr>
          <w:ilvl w:val="0"/>
          <w:numId w:val="22"/>
        </w:numPr>
        <w:ind w:left="1267" w:right="1267"/>
      </w:pPr>
      <w:r w:rsidRPr="00CC3FF0">
        <w:t xml:space="preserve">Monetary base: </w:t>
      </w:r>
    </w:p>
    <w:p w14:paraId="74E46D45" w14:textId="77777777" w:rsidR="00642404" w:rsidRPr="00CC3FF0" w:rsidRDefault="00642404" w:rsidP="00642404">
      <w:pPr>
        <w:pStyle w:val="SingleTxt"/>
        <w:spacing w:after="0" w:line="120" w:lineRule="atLeast"/>
        <w:rPr>
          <w:sz w:val="10"/>
        </w:rPr>
      </w:pPr>
    </w:p>
    <w:p w14:paraId="7A40ED45" w14:textId="77777777" w:rsidR="006A603B" w:rsidRPr="00CC3FF0" w:rsidRDefault="006A603B" w:rsidP="000C55C3">
      <w:pPr>
        <w:pStyle w:val="H23"/>
        <w:ind w:left="1267" w:right="1260" w:hanging="1267"/>
      </w:pPr>
      <w:r w:rsidRPr="00CC3FF0">
        <w:tab/>
      </w:r>
      <w:r w:rsidRPr="00CC3FF0">
        <w:tab/>
        <w:t>Monetary base</w:t>
      </w:r>
    </w:p>
    <w:p w14:paraId="27DB5DFD" w14:textId="77777777" w:rsidR="006A603B" w:rsidRPr="00CC3FF0" w:rsidRDefault="000C55C3" w:rsidP="006A603B">
      <w:pPr>
        <w:pStyle w:val="SingleTxt"/>
        <w:rPr>
          <w:sz w:val="14"/>
          <w:szCs w:val="14"/>
        </w:rPr>
      </w:pPr>
      <w:r w:rsidRPr="00CC3FF0">
        <w:rPr>
          <w:i/>
        </w:rPr>
        <w:tab/>
      </w:r>
      <w:r w:rsidR="006A603B" w:rsidRPr="00CC3FF0">
        <w:rPr>
          <w:sz w:val="14"/>
          <w:szCs w:val="14"/>
        </w:rPr>
        <w:t>(</w:t>
      </w:r>
      <w:proofErr w:type="gramStart"/>
      <w:r w:rsidR="006A603B" w:rsidRPr="00CC3FF0">
        <w:rPr>
          <w:sz w:val="14"/>
          <w:szCs w:val="14"/>
        </w:rPr>
        <w:t>millions</w:t>
      </w:r>
      <w:proofErr w:type="gramEnd"/>
      <w:r w:rsidR="006A603B" w:rsidRPr="00CC3FF0">
        <w:rPr>
          <w:sz w:val="14"/>
          <w:szCs w:val="14"/>
        </w:rPr>
        <w:t xml:space="preserve"> of pesos)</w:t>
      </w:r>
    </w:p>
    <w:tbl>
      <w:tblPr>
        <w:tblStyle w:val="Tablaconcuadrcula1"/>
        <w:tblW w:w="6696" w:type="dxa"/>
        <w:tblInd w:w="1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3348"/>
      </w:tblGrid>
      <w:tr w:rsidR="00E80BAB" w:rsidRPr="00CC3FF0" w14:paraId="49C5C433" w14:textId="77777777" w:rsidTr="00E80BAB">
        <w:trPr>
          <w:trHeight w:hRule="exact" w:val="115"/>
          <w:tblHeader/>
        </w:trPr>
        <w:tc>
          <w:tcPr>
            <w:tcW w:w="3348" w:type="dxa"/>
            <w:tcBorders>
              <w:top w:val="single" w:sz="4" w:space="0" w:color="auto"/>
            </w:tcBorders>
            <w:shd w:val="clear" w:color="auto" w:fill="auto"/>
            <w:noWrap/>
            <w:vAlign w:val="bottom"/>
          </w:tcPr>
          <w:p w14:paraId="2463969A" w14:textId="77777777" w:rsidR="00E80BAB" w:rsidRPr="00CC3FF0" w:rsidRDefault="00E80BAB" w:rsidP="00E80BAB">
            <w:pPr>
              <w:spacing w:before="40" w:after="40" w:line="210" w:lineRule="atLeast"/>
              <w:ind w:right="40"/>
              <w:rPr>
                <w:sz w:val="17"/>
                <w:lang w:val="en-GB"/>
              </w:rPr>
            </w:pPr>
          </w:p>
        </w:tc>
        <w:tc>
          <w:tcPr>
            <w:tcW w:w="3348" w:type="dxa"/>
            <w:tcBorders>
              <w:top w:val="single" w:sz="4" w:space="0" w:color="auto"/>
            </w:tcBorders>
            <w:shd w:val="clear" w:color="auto" w:fill="auto"/>
            <w:noWrap/>
            <w:vAlign w:val="bottom"/>
          </w:tcPr>
          <w:p w14:paraId="1B954D5E" w14:textId="77777777" w:rsidR="00E80BAB" w:rsidRPr="00CC3FF0" w:rsidRDefault="00E80BAB" w:rsidP="00E80BAB">
            <w:pPr>
              <w:spacing w:before="40" w:after="40" w:line="210" w:lineRule="atLeast"/>
              <w:ind w:right="113"/>
              <w:jc w:val="right"/>
              <w:rPr>
                <w:sz w:val="17"/>
                <w:lang w:val="en-GB"/>
              </w:rPr>
            </w:pPr>
          </w:p>
        </w:tc>
      </w:tr>
      <w:tr w:rsidR="000C55C3" w:rsidRPr="00CC3FF0" w14:paraId="76399CFB" w14:textId="77777777" w:rsidTr="00E80BAB">
        <w:trPr>
          <w:trHeight w:val="264"/>
          <w:tblHeader/>
        </w:trPr>
        <w:tc>
          <w:tcPr>
            <w:tcW w:w="3348" w:type="dxa"/>
            <w:shd w:val="clear" w:color="auto" w:fill="auto"/>
            <w:noWrap/>
            <w:vAlign w:val="bottom"/>
          </w:tcPr>
          <w:p w14:paraId="4304A315" w14:textId="77777777" w:rsidR="000C55C3" w:rsidRPr="00CC3FF0" w:rsidRDefault="000C55C3" w:rsidP="00E80BAB">
            <w:pPr>
              <w:tabs>
                <w:tab w:val="left" w:pos="288"/>
                <w:tab w:val="left" w:pos="576"/>
                <w:tab w:val="left" w:pos="864"/>
                <w:tab w:val="left" w:pos="1152"/>
              </w:tabs>
              <w:spacing w:before="40" w:after="40" w:line="210" w:lineRule="atLeast"/>
              <w:ind w:right="40"/>
              <w:rPr>
                <w:bCs/>
                <w:sz w:val="17"/>
                <w:lang w:val="en-GB"/>
              </w:rPr>
            </w:pPr>
            <w:r w:rsidRPr="00CC3FF0">
              <w:rPr>
                <w:sz w:val="17"/>
                <w:lang w:val="en-GB"/>
              </w:rPr>
              <w:t>29 December 2000</w:t>
            </w:r>
          </w:p>
        </w:tc>
        <w:tc>
          <w:tcPr>
            <w:tcW w:w="3348" w:type="dxa"/>
            <w:shd w:val="clear" w:color="auto" w:fill="auto"/>
            <w:noWrap/>
            <w:vAlign w:val="bottom"/>
          </w:tcPr>
          <w:p w14:paraId="23F12C34" w14:textId="77777777" w:rsidR="000C55C3" w:rsidRPr="00CC3FF0" w:rsidRDefault="000C55C3" w:rsidP="00E80BAB">
            <w:pPr>
              <w:tabs>
                <w:tab w:val="left" w:pos="288"/>
                <w:tab w:val="left" w:pos="576"/>
                <w:tab w:val="left" w:pos="864"/>
                <w:tab w:val="left" w:pos="1152"/>
              </w:tabs>
              <w:spacing w:before="40" w:after="40" w:line="210" w:lineRule="atLeast"/>
              <w:ind w:right="113"/>
              <w:jc w:val="right"/>
              <w:rPr>
                <w:bCs/>
                <w:sz w:val="17"/>
                <w:lang w:val="en-GB"/>
              </w:rPr>
            </w:pPr>
            <w:r w:rsidRPr="00CC3FF0">
              <w:rPr>
                <w:sz w:val="17"/>
                <w:lang w:val="en-GB"/>
              </w:rPr>
              <w:t>208 943.1</w:t>
            </w:r>
          </w:p>
        </w:tc>
      </w:tr>
      <w:tr w:rsidR="000C55C3" w:rsidRPr="00CC3FF0" w14:paraId="4418CD1D" w14:textId="77777777" w:rsidTr="00E80BAB">
        <w:trPr>
          <w:trHeight w:val="264"/>
        </w:trPr>
        <w:tc>
          <w:tcPr>
            <w:tcW w:w="3348" w:type="dxa"/>
            <w:shd w:val="clear" w:color="auto" w:fill="auto"/>
            <w:noWrap/>
            <w:hideMark/>
          </w:tcPr>
          <w:p w14:paraId="1B483E13" w14:textId="77777777" w:rsidR="000C55C3" w:rsidRPr="00CC3FF0" w:rsidRDefault="000C55C3" w:rsidP="00E80BAB">
            <w:pPr>
              <w:tabs>
                <w:tab w:val="left" w:pos="288"/>
                <w:tab w:val="left" w:pos="576"/>
                <w:tab w:val="left" w:pos="864"/>
                <w:tab w:val="left" w:pos="1152"/>
              </w:tabs>
              <w:spacing w:before="40" w:after="40" w:line="210" w:lineRule="atLeast"/>
              <w:ind w:right="40"/>
              <w:rPr>
                <w:bCs/>
                <w:sz w:val="17"/>
                <w:lang w:val="en-GB"/>
              </w:rPr>
            </w:pPr>
            <w:r w:rsidRPr="00CC3FF0">
              <w:rPr>
                <w:sz w:val="17"/>
                <w:lang w:val="en-GB"/>
              </w:rPr>
              <w:t>30 December 2005</w:t>
            </w:r>
          </w:p>
        </w:tc>
        <w:tc>
          <w:tcPr>
            <w:tcW w:w="3348" w:type="dxa"/>
            <w:shd w:val="clear" w:color="auto" w:fill="auto"/>
            <w:noWrap/>
            <w:hideMark/>
          </w:tcPr>
          <w:p w14:paraId="3D82202A" w14:textId="77777777" w:rsidR="000C55C3" w:rsidRPr="00CC3FF0" w:rsidRDefault="000C55C3" w:rsidP="00E80BAB">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380 033.7</w:t>
            </w:r>
          </w:p>
        </w:tc>
      </w:tr>
      <w:tr w:rsidR="000C55C3" w:rsidRPr="00CC3FF0" w14:paraId="052522CA" w14:textId="77777777" w:rsidTr="00E80BAB">
        <w:trPr>
          <w:trHeight w:val="264"/>
        </w:trPr>
        <w:tc>
          <w:tcPr>
            <w:tcW w:w="3348" w:type="dxa"/>
            <w:shd w:val="clear" w:color="auto" w:fill="auto"/>
            <w:noWrap/>
            <w:hideMark/>
          </w:tcPr>
          <w:p w14:paraId="0681B3EB" w14:textId="77777777" w:rsidR="000C55C3" w:rsidRPr="00CC3FF0" w:rsidRDefault="000C55C3" w:rsidP="00E80BAB">
            <w:pPr>
              <w:tabs>
                <w:tab w:val="left" w:pos="288"/>
                <w:tab w:val="left" w:pos="576"/>
                <w:tab w:val="left" w:pos="864"/>
                <w:tab w:val="left" w:pos="1152"/>
              </w:tabs>
              <w:spacing w:before="40" w:after="40" w:line="210" w:lineRule="atLeast"/>
              <w:ind w:right="40"/>
              <w:rPr>
                <w:bCs/>
                <w:sz w:val="17"/>
                <w:lang w:val="en-GB"/>
              </w:rPr>
            </w:pPr>
            <w:r w:rsidRPr="00CC3FF0">
              <w:rPr>
                <w:sz w:val="17"/>
                <w:lang w:val="en-GB"/>
              </w:rPr>
              <w:t>31 December 2010</w:t>
            </w:r>
          </w:p>
        </w:tc>
        <w:tc>
          <w:tcPr>
            <w:tcW w:w="3348" w:type="dxa"/>
            <w:shd w:val="clear" w:color="auto" w:fill="auto"/>
            <w:noWrap/>
            <w:hideMark/>
          </w:tcPr>
          <w:p w14:paraId="38E004CE" w14:textId="77777777" w:rsidR="000C55C3" w:rsidRPr="00CC3FF0" w:rsidRDefault="000C55C3" w:rsidP="00E80BAB">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693 423.2</w:t>
            </w:r>
          </w:p>
        </w:tc>
      </w:tr>
      <w:tr w:rsidR="000C55C3" w:rsidRPr="00CC3FF0" w14:paraId="360BE84A" w14:textId="77777777" w:rsidTr="00E80BAB">
        <w:trPr>
          <w:trHeight w:val="264"/>
        </w:trPr>
        <w:tc>
          <w:tcPr>
            <w:tcW w:w="3348" w:type="dxa"/>
            <w:tcBorders>
              <w:bottom w:val="single" w:sz="12" w:space="0" w:color="auto"/>
            </w:tcBorders>
            <w:shd w:val="clear" w:color="auto" w:fill="auto"/>
            <w:noWrap/>
            <w:hideMark/>
          </w:tcPr>
          <w:p w14:paraId="7CB44B96" w14:textId="77777777" w:rsidR="000C55C3" w:rsidRPr="00CC3FF0" w:rsidRDefault="000C55C3" w:rsidP="00E80BAB">
            <w:pPr>
              <w:tabs>
                <w:tab w:val="left" w:pos="288"/>
                <w:tab w:val="left" w:pos="576"/>
                <w:tab w:val="left" w:pos="864"/>
                <w:tab w:val="left" w:pos="1152"/>
              </w:tabs>
              <w:spacing w:before="40" w:after="40" w:line="210" w:lineRule="atLeast"/>
              <w:ind w:right="40"/>
              <w:rPr>
                <w:bCs/>
                <w:sz w:val="17"/>
                <w:lang w:val="en-GB"/>
              </w:rPr>
            </w:pPr>
            <w:r w:rsidRPr="00CC3FF0">
              <w:rPr>
                <w:sz w:val="17"/>
                <w:lang w:val="en-GB"/>
              </w:rPr>
              <w:t>27 November 2015</w:t>
            </w:r>
          </w:p>
        </w:tc>
        <w:tc>
          <w:tcPr>
            <w:tcW w:w="3348" w:type="dxa"/>
            <w:tcBorders>
              <w:bottom w:val="single" w:sz="12" w:space="0" w:color="auto"/>
            </w:tcBorders>
            <w:shd w:val="clear" w:color="auto" w:fill="auto"/>
            <w:noWrap/>
            <w:hideMark/>
          </w:tcPr>
          <w:p w14:paraId="2BC4C024" w14:textId="77777777" w:rsidR="000C55C3" w:rsidRPr="00CC3FF0" w:rsidRDefault="000C55C3" w:rsidP="00E80BAB">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1 117 632.9</w:t>
            </w:r>
          </w:p>
        </w:tc>
      </w:tr>
    </w:tbl>
    <w:p w14:paraId="01DB361A" w14:textId="77777777" w:rsidR="000C55C3" w:rsidRPr="00CC3FF0" w:rsidRDefault="000C55C3" w:rsidP="000C55C3">
      <w:pPr>
        <w:pStyle w:val="SingleTxt"/>
        <w:spacing w:after="0" w:line="120" w:lineRule="atLeast"/>
        <w:rPr>
          <w:i/>
          <w:sz w:val="10"/>
        </w:rPr>
      </w:pPr>
    </w:p>
    <w:p w14:paraId="51B74768" w14:textId="77777777" w:rsidR="006A603B" w:rsidRPr="00CC3FF0" w:rsidRDefault="006A603B" w:rsidP="000C55C3">
      <w:pPr>
        <w:pStyle w:val="FootnoteText"/>
        <w:tabs>
          <w:tab w:val="clear" w:pos="418"/>
          <w:tab w:val="right" w:pos="1476"/>
          <w:tab w:val="left" w:pos="1548"/>
          <w:tab w:val="right" w:pos="1836"/>
          <w:tab w:val="left" w:pos="1908"/>
        </w:tabs>
        <w:ind w:left="1548" w:right="1267" w:hanging="288"/>
      </w:pPr>
      <w:r w:rsidRPr="00CC3FF0">
        <w:rPr>
          <w:i/>
        </w:rPr>
        <w:t>Source</w:t>
      </w:r>
      <w:r w:rsidRPr="00CC3FF0">
        <w:t>: Ministry of Finance and Public Credit.</w:t>
      </w:r>
    </w:p>
    <w:p w14:paraId="1CD1FF1F" w14:textId="77777777" w:rsidR="00642404" w:rsidRPr="00CC3FF0" w:rsidRDefault="00642404" w:rsidP="00642404">
      <w:pPr>
        <w:pStyle w:val="SingleTxt"/>
        <w:spacing w:after="0" w:line="120" w:lineRule="atLeast"/>
        <w:rPr>
          <w:i/>
          <w:sz w:val="10"/>
        </w:rPr>
      </w:pPr>
    </w:p>
    <w:p w14:paraId="3F35131E" w14:textId="77777777" w:rsidR="00642404" w:rsidRPr="00CC3FF0" w:rsidRDefault="00642404" w:rsidP="00642404">
      <w:pPr>
        <w:pStyle w:val="SingleTxt"/>
        <w:spacing w:after="0" w:line="120" w:lineRule="atLeast"/>
        <w:rPr>
          <w:i/>
          <w:sz w:val="10"/>
        </w:rPr>
      </w:pPr>
    </w:p>
    <w:p w14:paraId="722B2AFB" w14:textId="77777777" w:rsidR="006A603B" w:rsidRPr="00CC3FF0" w:rsidRDefault="006A603B" w:rsidP="00FA50E6">
      <w:pPr>
        <w:pStyle w:val="SingleTxt"/>
        <w:numPr>
          <w:ilvl w:val="0"/>
          <w:numId w:val="22"/>
        </w:numPr>
        <w:ind w:left="1267" w:right="1267"/>
      </w:pPr>
      <w:r w:rsidRPr="00CC3FF0">
        <w:t>Net international reserves:</w:t>
      </w:r>
    </w:p>
    <w:p w14:paraId="7D1CCB27" w14:textId="77777777" w:rsidR="00642404" w:rsidRPr="00CC3FF0" w:rsidRDefault="00642404" w:rsidP="00642404">
      <w:pPr>
        <w:pStyle w:val="SingleTxt"/>
        <w:spacing w:after="0" w:line="120" w:lineRule="atLeast"/>
        <w:rPr>
          <w:i/>
          <w:sz w:val="10"/>
        </w:rPr>
      </w:pPr>
    </w:p>
    <w:p w14:paraId="54AA8DA1" w14:textId="77777777" w:rsidR="006A603B" w:rsidRPr="00CC3FF0" w:rsidRDefault="006A603B" w:rsidP="000C55C3">
      <w:pPr>
        <w:pStyle w:val="H23"/>
        <w:ind w:left="1267" w:right="1260" w:hanging="1267"/>
      </w:pPr>
      <w:r w:rsidRPr="00CC3FF0">
        <w:tab/>
      </w:r>
      <w:r w:rsidRPr="00CC3FF0">
        <w:tab/>
        <w:t>Official reserve assets</w:t>
      </w:r>
    </w:p>
    <w:p w14:paraId="2E083A13" w14:textId="77777777" w:rsidR="006A603B" w:rsidRPr="00CC3FF0" w:rsidRDefault="006A603B" w:rsidP="006A603B">
      <w:pPr>
        <w:pStyle w:val="SingleTxt"/>
        <w:rPr>
          <w:sz w:val="14"/>
          <w:szCs w:val="14"/>
        </w:rPr>
      </w:pPr>
      <w:r w:rsidRPr="00CC3FF0">
        <w:rPr>
          <w:i/>
        </w:rPr>
        <w:tab/>
      </w:r>
      <w:r w:rsidRPr="00CC3FF0">
        <w:rPr>
          <w:sz w:val="14"/>
          <w:szCs w:val="14"/>
        </w:rPr>
        <w:t>(</w:t>
      </w:r>
      <w:proofErr w:type="gramStart"/>
      <w:r w:rsidRPr="00CC3FF0">
        <w:rPr>
          <w:sz w:val="14"/>
          <w:szCs w:val="14"/>
        </w:rPr>
        <w:t>millions</w:t>
      </w:r>
      <w:proofErr w:type="gramEnd"/>
      <w:r w:rsidRPr="00CC3FF0">
        <w:rPr>
          <w:sz w:val="14"/>
          <w:szCs w:val="14"/>
        </w:rPr>
        <w:t xml:space="preserve"> of US dollars)</w:t>
      </w:r>
    </w:p>
    <w:tbl>
      <w:tblPr>
        <w:tblStyle w:val="Tablaconcuadrcula1"/>
        <w:tblW w:w="6696" w:type="dxa"/>
        <w:tblInd w:w="1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3348"/>
      </w:tblGrid>
      <w:tr w:rsidR="000C55C3" w:rsidRPr="00CC3FF0" w14:paraId="4AB8B97C" w14:textId="77777777" w:rsidTr="00185738">
        <w:trPr>
          <w:trHeight w:val="264"/>
          <w:tblHeader/>
        </w:trPr>
        <w:tc>
          <w:tcPr>
            <w:tcW w:w="3348" w:type="dxa"/>
            <w:tcBorders>
              <w:top w:val="single" w:sz="4" w:space="0" w:color="auto"/>
              <w:bottom w:val="single" w:sz="12" w:space="0" w:color="auto"/>
            </w:tcBorders>
            <w:shd w:val="clear" w:color="auto" w:fill="auto"/>
            <w:vAlign w:val="bottom"/>
            <w:hideMark/>
          </w:tcPr>
          <w:p w14:paraId="3C9717FD" w14:textId="77777777" w:rsidR="000C55C3" w:rsidRPr="00CC3FF0" w:rsidRDefault="000C55C3" w:rsidP="00D76696">
            <w:pPr>
              <w:spacing w:before="80" w:after="80" w:line="160" w:lineRule="atLeast"/>
              <w:ind w:right="40"/>
              <w:rPr>
                <w:bCs/>
                <w:i/>
                <w:sz w:val="14"/>
                <w:lang w:val="en-GB"/>
              </w:rPr>
            </w:pPr>
            <w:r w:rsidRPr="00CC3FF0">
              <w:rPr>
                <w:i/>
                <w:sz w:val="14"/>
                <w:lang w:val="en-GB"/>
              </w:rPr>
              <w:t>Date</w:t>
            </w:r>
          </w:p>
        </w:tc>
        <w:tc>
          <w:tcPr>
            <w:tcW w:w="3348" w:type="dxa"/>
            <w:tcBorders>
              <w:top w:val="single" w:sz="4" w:space="0" w:color="auto"/>
              <w:bottom w:val="single" w:sz="12" w:space="0" w:color="auto"/>
            </w:tcBorders>
            <w:shd w:val="clear" w:color="auto" w:fill="auto"/>
            <w:vAlign w:val="bottom"/>
            <w:hideMark/>
          </w:tcPr>
          <w:p w14:paraId="0B800E7E" w14:textId="77777777" w:rsidR="000C55C3" w:rsidRPr="00CC3FF0" w:rsidRDefault="000C55C3" w:rsidP="00D76696">
            <w:pPr>
              <w:spacing w:before="80" w:after="80" w:line="160" w:lineRule="atLeast"/>
              <w:ind w:right="113"/>
              <w:jc w:val="right"/>
              <w:rPr>
                <w:bCs/>
                <w:i/>
                <w:sz w:val="14"/>
                <w:lang w:val="en-GB"/>
              </w:rPr>
            </w:pPr>
          </w:p>
        </w:tc>
      </w:tr>
      <w:tr w:rsidR="00D76696" w:rsidRPr="00CC3FF0" w14:paraId="29F61A61" w14:textId="77777777" w:rsidTr="00185738">
        <w:trPr>
          <w:trHeight w:hRule="exact" w:val="115"/>
          <w:tblHeader/>
        </w:trPr>
        <w:tc>
          <w:tcPr>
            <w:tcW w:w="3348" w:type="dxa"/>
            <w:tcBorders>
              <w:top w:val="single" w:sz="12" w:space="0" w:color="auto"/>
            </w:tcBorders>
            <w:shd w:val="clear" w:color="auto" w:fill="auto"/>
            <w:noWrap/>
            <w:vAlign w:val="bottom"/>
          </w:tcPr>
          <w:p w14:paraId="2BB0AF5A" w14:textId="77777777" w:rsidR="00D76696" w:rsidRPr="00CC3FF0" w:rsidRDefault="00D76696" w:rsidP="00D76696">
            <w:pPr>
              <w:spacing w:before="40" w:after="40" w:line="210" w:lineRule="atLeast"/>
              <w:ind w:right="40"/>
              <w:rPr>
                <w:sz w:val="17"/>
                <w:lang w:val="en-GB"/>
              </w:rPr>
            </w:pPr>
          </w:p>
        </w:tc>
        <w:tc>
          <w:tcPr>
            <w:tcW w:w="3348" w:type="dxa"/>
            <w:tcBorders>
              <w:top w:val="single" w:sz="12" w:space="0" w:color="auto"/>
            </w:tcBorders>
            <w:shd w:val="clear" w:color="auto" w:fill="auto"/>
            <w:noWrap/>
            <w:vAlign w:val="bottom"/>
          </w:tcPr>
          <w:p w14:paraId="3443D95A" w14:textId="77777777" w:rsidR="00D76696" w:rsidRPr="00CC3FF0" w:rsidRDefault="00D76696" w:rsidP="00D76696">
            <w:pPr>
              <w:spacing w:before="40" w:after="40" w:line="210" w:lineRule="atLeast"/>
              <w:ind w:right="113"/>
              <w:jc w:val="right"/>
              <w:rPr>
                <w:sz w:val="17"/>
                <w:lang w:val="en-GB"/>
              </w:rPr>
            </w:pPr>
          </w:p>
        </w:tc>
      </w:tr>
      <w:tr w:rsidR="000C55C3" w:rsidRPr="00CC3FF0" w14:paraId="54A65ED7" w14:textId="77777777" w:rsidTr="00185738">
        <w:trPr>
          <w:trHeight w:val="264"/>
        </w:trPr>
        <w:tc>
          <w:tcPr>
            <w:tcW w:w="3348" w:type="dxa"/>
            <w:shd w:val="clear" w:color="auto" w:fill="auto"/>
            <w:noWrap/>
            <w:hideMark/>
          </w:tcPr>
          <w:p w14:paraId="615EB60E" w14:textId="77777777" w:rsidR="000C55C3" w:rsidRPr="00CC3FF0" w:rsidRDefault="000C55C3" w:rsidP="00D76696">
            <w:pPr>
              <w:tabs>
                <w:tab w:val="left" w:pos="288"/>
                <w:tab w:val="left" w:pos="576"/>
                <w:tab w:val="left" w:pos="864"/>
                <w:tab w:val="left" w:pos="1152"/>
              </w:tabs>
              <w:spacing w:before="40" w:after="40" w:line="210" w:lineRule="atLeast"/>
              <w:ind w:right="40"/>
              <w:rPr>
                <w:bCs/>
                <w:sz w:val="17"/>
                <w:lang w:val="en-GB"/>
              </w:rPr>
            </w:pPr>
            <w:r w:rsidRPr="00CC3FF0">
              <w:rPr>
                <w:sz w:val="17"/>
                <w:lang w:val="en-GB"/>
              </w:rPr>
              <w:t>December 2000</w:t>
            </w:r>
          </w:p>
        </w:tc>
        <w:tc>
          <w:tcPr>
            <w:tcW w:w="3348" w:type="dxa"/>
            <w:shd w:val="clear" w:color="auto" w:fill="auto"/>
            <w:noWrap/>
            <w:hideMark/>
          </w:tcPr>
          <w:p w14:paraId="097B277B" w14:textId="77777777" w:rsidR="000C55C3" w:rsidRPr="00CC3FF0" w:rsidRDefault="000C55C3" w:rsidP="00D76696">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35 585.160</w:t>
            </w:r>
          </w:p>
        </w:tc>
      </w:tr>
      <w:tr w:rsidR="000C55C3" w:rsidRPr="00CC3FF0" w14:paraId="78D9B540" w14:textId="77777777" w:rsidTr="00185738">
        <w:trPr>
          <w:trHeight w:val="264"/>
        </w:trPr>
        <w:tc>
          <w:tcPr>
            <w:tcW w:w="3348" w:type="dxa"/>
            <w:shd w:val="clear" w:color="auto" w:fill="auto"/>
            <w:noWrap/>
            <w:hideMark/>
          </w:tcPr>
          <w:p w14:paraId="0D91510D" w14:textId="77777777" w:rsidR="000C55C3" w:rsidRPr="00CC3FF0" w:rsidRDefault="000C55C3" w:rsidP="00D76696">
            <w:pPr>
              <w:tabs>
                <w:tab w:val="left" w:pos="288"/>
                <w:tab w:val="left" w:pos="576"/>
                <w:tab w:val="left" w:pos="864"/>
                <w:tab w:val="left" w:pos="1152"/>
              </w:tabs>
              <w:spacing w:before="40" w:after="40" w:line="210" w:lineRule="atLeast"/>
              <w:ind w:right="40"/>
              <w:rPr>
                <w:bCs/>
                <w:sz w:val="17"/>
                <w:lang w:val="en-GB"/>
              </w:rPr>
            </w:pPr>
            <w:r w:rsidRPr="00CC3FF0">
              <w:rPr>
                <w:sz w:val="17"/>
                <w:lang w:val="en-GB"/>
              </w:rPr>
              <w:t>December 2005</w:t>
            </w:r>
          </w:p>
        </w:tc>
        <w:tc>
          <w:tcPr>
            <w:tcW w:w="3348" w:type="dxa"/>
            <w:shd w:val="clear" w:color="auto" w:fill="auto"/>
            <w:noWrap/>
            <w:hideMark/>
          </w:tcPr>
          <w:p w14:paraId="1ADF0544" w14:textId="77777777" w:rsidR="000C55C3" w:rsidRPr="00CC3FF0" w:rsidRDefault="000C55C3" w:rsidP="00D76696">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74 110.126</w:t>
            </w:r>
          </w:p>
        </w:tc>
      </w:tr>
      <w:tr w:rsidR="000C55C3" w:rsidRPr="00CC3FF0" w14:paraId="4832E592" w14:textId="77777777" w:rsidTr="00185738">
        <w:trPr>
          <w:trHeight w:val="264"/>
        </w:trPr>
        <w:tc>
          <w:tcPr>
            <w:tcW w:w="3348" w:type="dxa"/>
            <w:shd w:val="clear" w:color="auto" w:fill="auto"/>
            <w:noWrap/>
            <w:hideMark/>
          </w:tcPr>
          <w:p w14:paraId="530B5741" w14:textId="77777777" w:rsidR="000C55C3" w:rsidRPr="00CC3FF0" w:rsidRDefault="000C55C3" w:rsidP="00D76696">
            <w:pPr>
              <w:tabs>
                <w:tab w:val="left" w:pos="288"/>
                <w:tab w:val="left" w:pos="576"/>
                <w:tab w:val="left" w:pos="864"/>
                <w:tab w:val="left" w:pos="1152"/>
              </w:tabs>
              <w:spacing w:before="40" w:after="40" w:line="210" w:lineRule="atLeast"/>
              <w:ind w:right="40"/>
              <w:rPr>
                <w:bCs/>
                <w:sz w:val="17"/>
                <w:lang w:val="en-GB"/>
              </w:rPr>
            </w:pPr>
            <w:r w:rsidRPr="00CC3FF0">
              <w:rPr>
                <w:sz w:val="17"/>
                <w:lang w:val="en-GB"/>
              </w:rPr>
              <w:t>December 2010</w:t>
            </w:r>
          </w:p>
        </w:tc>
        <w:tc>
          <w:tcPr>
            <w:tcW w:w="3348" w:type="dxa"/>
            <w:shd w:val="clear" w:color="auto" w:fill="auto"/>
            <w:noWrap/>
            <w:hideMark/>
          </w:tcPr>
          <w:p w14:paraId="751F2DF4" w14:textId="77777777" w:rsidR="000C55C3" w:rsidRPr="00CC3FF0" w:rsidRDefault="000C55C3" w:rsidP="00D76696">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120 587.482</w:t>
            </w:r>
          </w:p>
        </w:tc>
      </w:tr>
      <w:tr w:rsidR="000C55C3" w:rsidRPr="00CC3FF0" w14:paraId="0373850C" w14:textId="77777777" w:rsidTr="00185738">
        <w:trPr>
          <w:trHeight w:val="264"/>
        </w:trPr>
        <w:tc>
          <w:tcPr>
            <w:tcW w:w="3348" w:type="dxa"/>
            <w:tcBorders>
              <w:bottom w:val="single" w:sz="12" w:space="0" w:color="auto"/>
            </w:tcBorders>
            <w:shd w:val="clear" w:color="auto" w:fill="auto"/>
            <w:noWrap/>
            <w:hideMark/>
          </w:tcPr>
          <w:p w14:paraId="639DFCA9" w14:textId="77777777" w:rsidR="000C55C3" w:rsidRPr="00CC3FF0" w:rsidRDefault="000C55C3" w:rsidP="00D76696">
            <w:pPr>
              <w:tabs>
                <w:tab w:val="left" w:pos="288"/>
                <w:tab w:val="left" w:pos="576"/>
                <w:tab w:val="left" w:pos="864"/>
                <w:tab w:val="left" w:pos="1152"/>
              </w:tabs>
              <w:spacing w:before="40" w:after="40" w:line="210" w:lineRule="atLeast"/>
              <w:ind w:right="40"/>
              <w:rPr>
                <w:bCs/>
                <w:sz w:val="17"/>
                <w:lang w:val="en-GB"/>
              </w:rPr>
            </w:pPr>
            <w:r w:rsidRPr="00CC3FF0">
              <w:rPr>
                <w:sz w:val="17"/>
                <w:lang w:val="en-GB"/>
              </w:rPr>
              <w:t>December 2015</w:t>
            </w:r>
          </w:p>
        </w:tc>
        <w:tc>
          <w:tcPr>
            <w:tcW w:w="3348" w:type="dxa"/>
            <w:tcBorders>
              <w:bottom w:val="single" w:sz="12" w:space="0" w:color="auto"/>
            </w:tcBorders>
            <w:shd w:val="clear" w:color="auto" w:fill="auto"/>
            <w:noWrap/>
            <w:hideMark/>
          </w:tcPr>
          <w:p w14:paraId="3EF2CB71" w14:textId="77777777" w:rsidR="000C55C3" w:rsidRPr="00CC3FF0" w:rsidRDefault="000C55C3" w:rsidP="00D76696">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177 596.709</w:t>
            </w:r>
          </w:p>
        </w:tc>
      </w:tr>
    </w:tbl>
    <w:p w14:paraId="01C3CC6B" w14:textId="77777777" w:rsidR="000C55C3" w:rsidRPr="00CC3FF0" w:rsidRDefault="000C55C3" w:rsidP="000C55C3">
      <w:pPr>
        <w:pStyle w:val="SingleTxt"/>
        <w:spacing w:after="0" w:line="120" w:lineRule="atLeast"/>
        <w:rPr>
          <w:i/>
          <w:sz w:val="10"/>
        </w:rPr>
      </w:pPr>
    </w:p>
    <w:p w14:paraId="4F85DB0B" w14:textId="77777777" w:rsidR="006A603B" w:rsidRPr="00CC3FF0" w:rsidRDefault="006A603B" w:rsidP="000C55C3">
      <w:pPr>
        <w:pStyle w:val="FootnoteText"/>
        <w:tabs>
          <w:tab w:val="clear" w:pos="418"/>
          <w:tab w:val="right" w:pos="1476"/>
          <w:tab w:val="left" w:pos="1548"/>
          <w:tab w:val="right" w:pos="1836"/>
          <w:tab w:val="left" w:pos="1908"/>
        </w:tabs>
        <w:ind w:left="1548" w:right="1267" w:hanging="288"/>
      </w:pPr>
      <w:r w:rsidRPr="00CC3FF0">
        <w:rPr>
          <w:i/>
        </w:rPr>
        <w:t>Source</w:t>
      </w:r>
      <w:r w:rsidRPr="00CC3FF0">
        <w:t>: Bank of Mexico.</w:t>
      </w:r>
    </w:p>
    <w:p w14:paraId="5D311B59" w14:textId="77777777" w:rsidR="00D76696" w:rsidRPr="00CC3FF0" w:rsidRDefault="00D76696" w:rsidP="00D76696">
      <w:pPr>
        <w:pStyle w:val="SingleTxt"/>
        <w:spacing w:after="0" w:line="120" w:lineRule="atLeast"/>
        <w:rPr>
          <w:i/>
          <w:sz w:val="10"/>
        </w:rPr>
      </w:pPr>
    </w:p>
    <w:p w14:paraId="6C58BCEF" w14:textId="77777777" w:rsidR="00D76696" w:rsidRPr="00CC3FF0" w:rsidRDefault="00D76696" w:rsidP="00D76696">
      <w:pPr>
        <w:pStyle w:val="SingleTxt"/>
        <w:spacing w:after="0" w:line="120" w:lineRule="atLeast"/>
        <w:rPr>
          <w:i/>
          <w:sz w:val="10"/>
        </w:rPr>
      </w:pPr>
    </w:p>
    <w:p w14:paraId="23550414" w14:textId="77777777" w:rsidR="006A603B" w:rsidRPr="00CC3FF0" w:rsidRDefault="006A603B" w:rsidP="00FA50E6">
      <w:pPr>
        <w:pStyle w:val="SingleTxt"/>
        <w:numPr>
          <w:ilvl w:val="0"/>
          <w:numId w:val="22"/>
        </w:numPr>
        <w:ind w:left="1267" w:right="1267"/>
      </w:pPr>
      <w:r w:rsidRPr="00CC3FF0">
        <w:t>According to the National Occupation and Employment Survey (ENOE), the economically active population accounted for 59.7 per cent of the total population in 2015.</w:t>
      </w:r>
    </w:p>
    <w:p w14:paraId="0F8A326F" w14:textId="77777777" w:rsidR="00D76696" w:rsidRPr="00CC3FF0" w:rsidRDefault="00D76696" w:rsidP="00D76696">
      <w:pPr>
        <w:pStyle w:val="SingleTxt"/>
        <w:spacing w:after="0" w:line="120" w:lineRule="atLeast"/>
        <w:rPr>
          <w:i/>
          <w:sz w:val="10"/>
        </w:rPr>
      </w:pPr>
    </w:p>
    <w:p w14:paraId="43BD8485" w14:textId="77777777" w:rsidR="00D76696" w:rsidRPr="00CC3FF0" w:rsidRDefault="00D76696">
      <w:pPr>
        <w:suppressAutoHyphens w:val="0"/>
        <w:spacing w:after="200" w:line="276" w:lineRule="auto"/>
        <w:rPr>
          <w:b/>
          <w:spacing w:val="2"/>
        </w:rPr>
      </w:pPr>
      <w:r w:rsidRPr="00CC3FF0">
        <w:br w:type="page"/>
      </w:r>
    </w:p>
    <w:p w14:paraId="5891C4FF" w14:textId="77777777" w:rsidR="006A603B" w:rsidRPr="00CC3FF0" w:rsidRDefault="006A603B" w:rsidP="000C55C3">
      <w:pPr>
        <w:pStyle w:val="H23"/>
        <w:spacing w:after="120"/>
        <w:ind w:right="1259"/>
      </w:pPr>
      <w:r w:rsidRPr="00CC3FF0">
        <w:t>Economic participation of persons 15 years old or older, by age group and sex</w:t>
      </w:r>
    </w:p>
    <w:tbl>
      <w:tblPr>
        <w:tblW w:w="9841" w:type="dxa"/>
        <w:tblLayout w:type="fixed"/>
        <w:tblCellMar>
          <w:left w:w="0" w:type="dxa"/>
          <w:right w:w="0" w:type="dxa"/>
        </w:tblCellMar>
        <w:tblLook w:val="04A0" w:firstRow="1" w:lastRow="0" w:firstColumn="1" w:lastColumn="0" w:noHBand="0" w:noVBand="1"/>
      </w:tblPr>
      <w:tblGrid>
        <w:gridCol w:w="1160"/>
        <w:gridCol w:w="963"/>
        <w:gridCol w:w="963"/>
        <w:gridCol w:w="969"/>
        <w:gridCol w:w="98"/>
        <w:gridCol w:w="866"/>
        <w:gridCol w:w="964"/>
        <w:gridCol w:w="960"/>
        <w:gridCol w:w="112"/>
        <w:gridCol w:w="857"/>
        <w:gridCol w:w="964"/>
        <w:gridCol w:w="965"/>
      </w:tblGrid>
      <w:tr w:rsidR="00631912" w:rsidRPr="00CC3FF0" w14:paraId="40C1B3C8" w14:textId="77777777" w:rsidTr="00D2493F">
        <w:trPr>
          <w:trHeight w:val="240"/>
          <w:tblHeader/>
        </w:trPr>
        <w:tc>
          <w:tcPr>
            <w:tcW w:w="1160" w:type="dxa"/>
            <w:tcBorders>
              <w:top w:val="single" w:sz="4" w:space="0" w:color="auto"/>
            </w:tcBorders>
            <w:shd w:val="clear" w:color="auto" w:fill="auto"/>
            <w:vAlign w:val="bottom"/>
          </w:tcPr>
          <w:p w14:paraId="76779F60" w14:textId="77777777" w:rsidR="00631912" w:rsidRPr="00CC3FF0" w:rsidRDefault="00631912" w:rsidP="00D76696">
            <w:pPr>
              <w:spacing w:before="80" w:after="80" w:line="160" w:lineRule="atLeast"/>
              <w:ind w:right="40"/>
              <w:rPr>
                <w:i/>
                <w:sz w:val="14"/>
              </w:rPr>
            </w:pPr>
          </w:p>
        </w:tc>
        <w:tc>
          <w:tcPr>
            <w:tcW w:w="2895" w:type="dxa"/>
            <w:gridSpan w:val="3"/>
            <w:tcBorders>
              <w:top w:val="single" w:sz="4" w:space="0" w:color="auto"/>
              <w:bottom w:val="single" w:sz="4" w:space="0" w:color="auto"/>
            </w:tcBorders>
            <w:shd w:val="clear" w:color="auto" w:fill="auto"/>
            <w:vAlign w:val="bottom"/>
          </w:tcPr>
          <w:p w14:paraId="662A2061" w14:textId="77777777" w:rsidR="00631912" w:rsidRPr="00CC3FF0" w:rsidRDefault="00631912" w:rsidP="008162CA">
            <w:pPr>
              <w:spacing w:before="80" w:after="80" w:line="160" w:lineRule="atLeast"/>
              <w:ind w:right="113"/>
              <w:jc w:val="right"/>
              <w:rPr>
                <w:i/>
                <w:sz w:val="14"/>
              </w:rPr>
            </w:pPr>
            <w:r w:rsidRPr="00CC3FF0">
              <w:rPr>
                <w:i/>
                <w:sz w:val="14"/>
              </w:rPr>
              <w:t>2005</w:t>
            </w:r>
          </w:p>
        </w:tc>
        <w:tc>
          <w:tcPr>
            <w:tcW w:w="98" w:type="dxa"/>
            <w:tcBorders>
              <w:top w:val="single" w:sz="4" w:space="0" w:color="auto"/>
            </w:tcBorders>
            <w:shd w:val="clear" w:color="auto" w:fill="auto"/>
            <w:vAlign w:val="bottom"/>
          </w:tcPr>
          <w:p w14:paraId="792928D7" w14:textId="77777777" w:rsidR="00631912" w:rsidRPr="00CC3FF0" w:rsidRDefault="00631912" w:rsidP="008162CA">
            <w:pPr>
              <w:spacing w:before="80" w:after="80" w:line="160" w:lineRule="atLeast"/>
              <w:ind w:right="113"/>
              <w:jc w:val="right"/>
              <w:rPr>
                <w:i/>
                <w:sz w:val="14"/>
              </w:rPr>
            </w:pPr>
          </w:p>
        </w:tc>
        <w:tc>
          <w:tcPr>
            <w:tcW w:w="2790" w:type="dxa"/>
            <w:gridSpan w:val="3"/>
            <w:tcBorders>
              <w:top w:val="single" w:sz="4" w:space="0" w:color="auto"/>
              <w:bottom w:val="single" w:sz="4" w:space="0" w:color="auto"/>
            </w:tcBorders>
            <w:shd w:val="clear" w:color="auto" w:fill="auto"/>
            <w:vAlign w:val="bottom"/>
          </w:tcPr>
          <w:p w14:paraId="3B10A6C2" w14:textId="77777777" w:rsidR="00631912" w:rsidRPr="00CC3FF0" w:rsidRDefault="00631912" w:rsidP="008162CA">
            <w:pPr>
              <w:spacing w:before="80" w:after="80" w:line="160" w:lineRule="atLeast"/>
              <w:ind w:right="113"/>
              <w:jc w:val="right"/>
              <w:rPr>
                <w:i/>
                <w:sz w:val="14"/>
              </w:rPr>
            </w:pPr>
            <w:r w:rsidRPr="00CC3FF0">
              <w:rPr>
                <w:i/>
                <w:sz w:val="14"/>
              </w:rPr>
              <w:t>2010</w:t>
            </w:r>
          </w:p>
        </w:tc>
        <w:tc>
          <w:tcPr>
            <w:tcW w:w="112" w:type="dxa"/>
            <w:tcBorders>
              <w:top w:val="single" w:sz="4" w:space="0" w:color="auto"/>
            </w:tcBorders>
            <w:shd w:val="clear" w:color="auto" w:fill="auto"/>
            <w:vAlign w:val="bottom"/>
          </w:tcPr>
          <w:p w14:paraId="08DA34A0" w14:textId="77777777" w:rsidR="00631912" w:rsidRPr="00CC3FF0" w:rsidRDefault="00631912" w:rsidP="008162CA">
            <w:pPr>
              <w:spacing w:before="80" w:after="80" w:line="160" w:lineRule="atLeast"/>
              <w:ind w:right="113"/>
              <w:jc w:val="right"/>
              <w:rPr>
                <w:i/>
                <w:sz w:val="14"/>
              </w:rPr>
            </w:pPr>
          </w:p>
        </w:tc>
        <w:tc>
          <w:tcPr>
            <w:tcW w:w="2786" w:type="dxa"/>
            <w:gridSpan w:val="3"/>
            <w:tcBorders>
              <w:top w:val="single" w:sz="4" w:space="0" w:color="auto"/>
              <w:bottom w:val="single" w:sz="4" w:space="0" w:color="auto"/>
            </w:tcBorders>
            <w:shd w:val="clear" w:color="auto" w:fill="auto"/>
            <w:vAlign w:val="bottom"/>
          </w:tcPr>
          <w:p w14:paraId="362190ED" w14:textId="77777777" w:rsidR="00631912" w:rsidRPr="00CC3FF0" w:rsidRDefault="00631912" w:rsidP="008162CA">
            <w:pPr>
              <w:spacing w:before="80" w:after="80" w:line="160" w:lineRule="atLeast"/>
              <w:ind w:right="113"/>
              <w:jc w:val="right"/>
              <w:rPr>
                <w:i/>
                <w:sz w:val="14"/>
              </w:rPr>
            </w:pPr>
            <w:r w:rsidRPr="00CC3FF0">
              <w:rPr>
                <w:i/>
                <w:sz w:val="14"/>
              </w:rPr>
              <w:t>2015</w:t>
            </w:r>
          </w:p>
        </w:tc>
      </w:tr>
      <w:tr w:rsidR="000C55C3" w:rsidRPr="00CC3FF0" w14:paraId="037DAE32" w14:textId="77777777" w:rsidTr="00D2493F">
        <w:trPr>
          <w:trHeight w:val="240"/>
          <w:tblHeader/>
        </w:trPr>
        <w:tc>
          <w:tcPr>
            <w:tcW w:w="1160" w:type="dxa"/>
            <w:tcBorders>
              <w:bottom w:val="single" w:sz="12" w:space="0" w:color="auto"/>
            </w:tcBorders>
            <w:shd w:val="clear" w:color="auto" w:fill="auto"/>
            <w:vAlign w:val="bottom"/>
          </w:tcPr>
          <w:p w14:paraId="621AD7C5" w14:textId="77777777" w:rsidR="000C55C3" w:rsidRPr="00CC3FF0" w:rsidRDefault="00D76696" w:rsidP="00D76696">
            <w:pPr>
              <w:spacing w:before="80" w:after="80" w:line="160" w:lineRule="atLeast"/>
              <w:ind w:right="40"/>
              <w:rPr>
                <w:i/>
                <w:sz w:val="14"/>
              </w:rPr>
            </w:pPr>
            <w:r w:rsidRPr="00CC3FF0">
              <w:rPr>
                <w:i/>
                <w:sz w:val="14"/>
              </w:rPr>
              <w:t>Age group</w:t>
            </w:r>
          </w:p>
        </w:tc>
        <w:tc>
          <w:tcPr>
            <w:tcW w:w="963" w:type="dxa"/>
            <w:tcBorders>
              <w:bottom w:val="single" w:sz="12" w:space="0" w:color="auto"/>
            </w:tcBorders>
            <w:shd w:val="clear" w:color="auto" w:fill="auto"/>
            <w:noWrap/>
            <w:vAlign w:val="bottom"/>
          </w:tcPr>
          <w:p w14:paraId="3AD491C9" w14:textId="77777777" w:rsidR="000C55C3" w:rsidRPr="00CC3FF0" w:rsidRDefault="000C55C3" w:rsidP="00D76696">
            <w:pPr>
              <w:spacing w:before="80" w:after="80" w:line="160" w:lineRule="atLeast"/>
              <w:ind w:right="113"/>
              <w:jc w:val="right"/>
              <w:rPr>
                <w:i/>
                <w:sz w:val="14"/>
              </w:rPr>
            </w:pPr>
            <w:r w:rsidRPr="00CC3FF0">
              <w:rPr>
                <w:i/>
                <w:sz w:val="14"/>
              </w:rPr>
              <w:t>Male</w:t>
            </w:r>
          </w:p>
        </w:tc>
        <w:tc>
          <w:tcPr>
            <w:tcW w:w="963" w:type="dxa"/>
            <w:tcBorders>
              <w:bottom w:val="single" w:sz="12" w:space="0" w:color="auto"/>
            </w:tcBorders>
            <w:shd w:val="clear" w:color="auto" w:fill="auto"/>
            <w:noWrap/>
            <w:vAlign w:val="bottom"/>
          </w:tcPr>
          <w:p w14:paraId="07E9911B" w14:textId="77777777" w:rsidR="000C55C3" w:rsidRPr="00CC3FF0" w:rsidRDefault="000C55C3" w:rsidP="00D76696">
            <w:pPr>
              <w:spacing w:before="80" w:after="80" w:line="160" w:lineRule="atLeast"/>
              <w:ind w:right="113"/>
              <w:jc w:val="right"/>
              <w:rPr>
                <w:i/>
                <w:sz w:val="14"/>
              </w:rPr>
            </w:pPr>
            <w:r w:rsidRPr="00CC3FF0">
              <w:rPr>
                <w:i/>
                <w:sz w:val="14"/>
              </w:rPr>
              <w:t>Female</w:t>
            </w:r>
          </w:p>
        </w:tc>
        <w:tc>
          <w:tcPr>
            <w:tcW w:w="969" w:type="dxa"/>
            <w:tcBorders>
              <w:bottom w:val="single" w:sz="12" w:space="0" w:color="auto"/>
            </w:tcBorders>
            <w:shd w:val="clear" w:color="auto" w:fill="auto"/>
            <w:noWrap/>
            <w:vAlign w:val="bottom"/>
          </w:tcPr>
          <w:p w14:paraId="26707E6B" w14:textId="77777777" w:rsidR="000C55C3" w:rsidRPr="00CC3FF0" w:rsidRDefault="000C55C3" w:rsidP="00D76696">
            <w:pPr>
              <w:spacing w:before="80" w:after="80" w:line="160" w:lineRule="atLeast"/>
              <w:ind w:right="113"/>
              <w:jc w:val="right"/>
              <w:rPr>
                <w:i/>
                <w:sz w:val="14"/>
              </w:rPr>
            </w:pPr>
            <w:r w:rsidRPr="00CC3FF0">
              <w:rPr>
                <w:i/>
                <w:sz w:val="14"/>
              </w:rPr>
              <w:t>Total</w:t>
            </w:r>
          </w:p>
        </w:tc>
        <w:tc>
          <w:tcPr>
            <w:tcW w:w="964" w:type="dxa"/>
            <w:gridSpan w:val="2"/>
            <w:tcBorders>
              <w:bottom w:val="single" w:sz="12" w:space="0" w:color="auto"/>
            </w:tcBorders>
            <w:shd w:val="clear" w:color="auto" w:fill="auto"/>
            <w:noWrap/>
            <w:vAlign w:val="bottom"/>
          </w:tcPr>
          <w:p w14:paraId="44AE9EE5" w14:textId="77777777" w:rsidR="000C55C3" w:rsidRPr="00CC3FF0" w:rsidRDefault="000C55C3" w:rsidP="00D76696">
            <w:pPr>
              <w:spacing w:before="80" w:after="80" w:line="160" w:lineRule="atLeast"/>
              <w:ind w:right="113"/>
              <w:jc w:val="right"/>
              <w:rPr>
                <w:i/>
                <w:sz w:val="14"/>
              </w:rPr>
            </w:pPr>
            <w:r w:rsidRPr="00CC3FF0">
              <w:rPr>
                <w:i/>
                <w:sz w:val="14"/>
              </w:rPr>
              <w:t>Male</w:t>
            </w:r>
          </w:p>
        </w:tc>
        <w:tc>
          <w:tcPr>
            <w:tcW w:w="964" w:type="dxa"/>
            <w:tcBorders>
              <w:bottom w:val="single" w:sz="12" w:space="0" w:color="auto"/>
            </w:tcBorders>
            <w:shd w:val="clear" w:color="auto" w:fill="auto"/>
            <w:noWrap/>
            <w:vAlign w:val="bottom"/>
          </w:tcPr>
          <w:p w14:paraId="7A1290BA" w14:textId="77777777" w:rsidR="000C55C3" w:rsidRPr="00CC3FF0" w:rsidRDefault="000C55C3" w:rsidP="00D76696">
            <w:pPr>
              <w:spacing w:before="80" w:after="80" w:line="160" w:lineRule="atLeast"/>
              <w:ind w:right="113"/>
              <w:jc w:val="right"/>
              <w:rPr>
                <w:i/>
                <w:sz w:val="14"/>
              </w:rPr>
            </w:pPr>
            <w:r w:rsidRPr="00CC3FF0">
              <w:rPr>
                <w:i/>
                <w:sz w:val="14"/>
              </w:rPr>
              <w:t>Female</w:t>
            </w:r>
          </w:p>
        </w:tc>
        <w:tc>
          <w:tcPr>
            <w:tcW w:w="960" w:type="dxa"/>
            <w:tcBorders>
              <w:bottom w:val="single" w:sz="12" w:space="0" w:color="auto"/>
            </w:tcBorders>
            <w:shd w:val="clear" w:color="auto" w:fill="auto"/>
            <w:noWrap/>
            <w:vAlign w:val="bottom"/>
          </w:tcPr>
          <w:p w14:paraId="35473219" w14:textId="77777777" w:rsidR="000C55C3" w:rsidRPr="00CC3FF0" w:rsidRDefault="000C55C3" w:rsidP="00D76696">
            <w:pPr>
              <w:spacing w:before="80" w:after="80" w:line="160" w:lineRule="atLeast"/>
              <w:ind w:right="113"/>
              <w:jc w:val="right"/>
              <w:rPr>
                <w:i/>
                <w:sz w:val="14"/>
              </w:rPr>
            </w:pPr>
            <w:r w:rsidRPr="00CC3FF0">
              <w:rPr>
                <w:i/>
                <w:sz w:val="14"/>
              </w:rPr>
              <w:t>Total</w:t>
            </w:r>
          </w:p>
        </w:tc>
        <w:tc>
          <w:tcPr>
            <w:tcW w:w="969" w:type="dxa"/>
            <w:gridSpan w:val="2"/>
            <w:tcBorders>
              <w:bottom w:val="single" w:sz="12" w:space="0" w:color="auto"/>
            </w:tcBorders>
            <w:shd w:val="clear" w:color="auto" w:fill="auto"/>
            <w:noWrap/>
            <w:vAlign w:val="bottom"/>
          </w:tcPr>
          <w:p w14:paraId="0759ACBF" w14:textId="77777777" w:rsidR="000C55C3" w:rsidRPr="00CC3FF0" w:rsidRDefault="000C55C3" w:rsidP="00D76696">
            <w:pPr>
              <w:spacing w:before="80" w:after="80" w:line="160" w:lineRule="atLeast"/>
              <w:ind w:right="113"/>
              <w:jc w:val="right"/>
              <w:rPr>
                <w:i/>
                <w:sz w:val="14"/>
              </w:rPr>
            </w:pPr>
            <w:r w:rsidRPr="00CC3FF0">
              <w:rPr>
                <w:i/>
                <w:sz w:val="14"/>
              </w:rPr>
              <w:t>Male</w:t>
            </w:r>
          </w:p>
        </w:tc>
        <w:tc>
          <w:tcPr>
            <w:tcW w:w="964" w:type="dxa"/>
            <w:tcBorders>
              <w:bottom w:val="single" w:sz="12" w:space="0" w:color="auto"/>
            </w:tcBorders>
            <w:shd w:val="clear" w:color="auto" w:fill="auto"/>
            <w:noWrap/>
            <w:vAlign w:val="bottom"/>
          </w:tcPr>
          <w:p w14:paraId="1644CFB1" w14:textId="77777777" w:rsidR="000C55C3" w:rsidRPr="00CC3FF0" w:rsidRDefault="000C55C3" w:rsidP="00D76696">
            <w:pPr>
              <w:spacing w:before="80" w:after="80" w:line="160" w:lineRule="atLeast"/>
              <w:ind w:right="113"/>
              <w:jc w:val="right"/>
              <w:rPr>
                <w:i/>
                <w:sz w:val="14"/>
              </w:rPr>
            </w:pPr>
            <w:r w:rsidRPr="00CC3FF0">
              <w:rPr>
                <w:i/>
                <w:sz w:val="14"/>
              </w:rPr>
              <w:t>Female</w:t>
            </w:r>
          </w:p>
        </w:tc>
        <w:tc>
          <w:tcPr>
            <w:tcW w:w="965" w:type="dxa"/>
            <w:tcBorders>
              <w:bottom w:val="single" w:sz="12" w:space="0" w:color="auto"/>
            </w:tcBorders>
            <w:shd w:val="clear" w:color="auto" w:fill="auto"/>
            <w:noWrap/>
            <w:vAlign w:val="bottom"/>
          </w:tcPr>
          <w:p w14:paraId="68E06488" w14:textId="77777777" w:rsidR="000C55C3" w:rsidRPr="00CC3FF0" w:rsidRDefault="000C55C3" w:rsidP="00D76696">
            <w:pPr>
              <w:spacing w:before="80" w:after="80" w:line="160" w:lineRule="atLeast"/>
              <w:ind w:right="113"/>
              <w:jc w:val="right"/>
              <w:rPr>
                <w:i/>
                <w:sz w:val="14"/>
              </w:rPr>
            </w:pPr>
            <w:r w:rsidRPr="00CC3FF0">
              <w:rPr>
                <w:i/>
                <w:sz w:val="14"/>
              </w:rPr>
              <w:t>Total</w:t>
            </w:r>
          </w:p>
        </w:tc>
      </w:tr>
      <w:tr w:rsidR="00D76696" w:rsidRPr="00CC3FF0" w14:paraId="0BD1633B" w14:textId="77777777" w:rsidTr="00D2493F">
        <w:trPr>
          <w:trHeight w:hRule="exact" w:val="115"/>
          <w:tblHeader/>
        </w:trPr>
        <w:tc>
          <w:tcPr>
            <w:tcW w:w="1160" w:type="dxa"/>
            <w:tcBorders>
              <w:top w:val="single" w:sz="12" w:space="0" w:color="auto"/>
              <w:bottom w:val="single" w:sz="4" w:space="0" w:color="auto"/>
            </w:tcBorders>
            <w:shd w:val="clear" w:color="auto" w:fill="auto"/>
            <w:vAlign w:val="bottom"/>
          </w:tcPr>
          <w:p w14:paraId="07906027" w14:textId="77777777" w:rsidR="00D76696" w:rsidRPr="00CC3FF0" w:rsidRDefault="00D76696" w:rsidP="000156A5">
            <w:pPr>
              <w:spacing w:before="40" w:after="81" w:line="210" w:lineRule="atLeast"/>
              <w:ind w:right="40"/>
              <w:rPr>
                <w:b/>
                <w:sz w:val="17"/>
              </w:rPr>
            </w:pPr>
          </w:p>
        </w:tc>
        <w:tc>
          <w:tcPr>
            <w:tcW w:w="963" w:type="dxa"/>
            <w:tcBorders>
              <w:top w:val="single" w:sz="12" w:space="0" w:color="auto"/>
              <w:bottom w:val="single" w:sz="4" w:space="0" w:color="auto"/>
            </w:tcBorders>
            <w:shd w:val="clear" w:color="auto" w:fill="auto"/>
            <w:noWrap/>
            <w:vAlign w:val="bottom"/>
          </w:tcPr>
          <w:p w14:paraId="48C55D2F" w14:textId="77777777" w:rsidR="00D76696" w:rsidRPr="00CC3FF0" w:rsidRDefault="00D76696" w:rsidP="000156A5">
            <w:pPr>
              <w:spacing w:before="40" w:after="81" w:line="210" w:lineRule="atLeast"/>
              <w:ind w:right="113"/>
              <w:jc w:val="right"/>
              <w:rPr>
                <w:b/>
                <w:sz w:val="17"/>
              </w:rPr>
            </w:pPr>
          </w:p>
        </w:tc>
        <w:tc>
          <w:tcPr>
            <w:tcW w:w="963" w:type="dxa"/>
            <w:tcBorders>
              <w:top w:val="single" w:sz="12" w:space="0" w:color="auto"/>
              <w:bottom w:val="single" w:sz="4" w:space="0" w:color="auto"/>
            </w:tcBorders>
            <w:shd w:val="clear" w:color="auto" w:fill="auto"/>
            <w:noWrap/>
            <w:vAlign w:val="bottom"/>
          </w:tcPr>
          <w:p w14:paraId="5694A392" w14:textId="77777777" w:rsidR="00D76696" w:rsidRPr="00CC3FF0" w:rsidRDefault="00D76696" w:rsidP="000156A5">
            <w:pPr>
              <w:spacing w:before="40" w:after="81" w:line="210" w:lineRule="atLeast"/>
              <w:ind w:right="113"/>
              <w:jc w:val="right"/>
              <w:rPr>
                <w:b/>
                <w:sz w:val="17"/>
              </w:rPr>
            </w:pPr>
          </w:p>
        </w:tc>
        <w:tc>
          <w:tcPr>
            <w:tcW w:w="969" w:type="dxa"/>
            <w:tcBorders>
              <w:top w:val="single" w:sz="12" w:space="0" w:color="auto"/>
              <w:bottom w:val="single" w:sz="4" w:space="0" w:color="auto"/>
            </w:tcBorders>
            <w:shd w:val="clear" w:color="auto" w:fill="auto"/>
            <w:noWrap/>
            <w:vAlign w:val="bottom"/>
          </w:tcPr>
          <w:p w14:paraId="1F540D87" w14:textId="77777777" w:rsidR="00D76696" w:rsidRPr="00CC3FF0" w:rsidRDefault="00D76696" w:rsidP="000156A5">
            <w:pPr>
              <w:spacing w:before="40" w:after="81" w:line="210" w:lineRule="atLeast"/>
              <w:ind w:right="113"/>
              <w:jc w:val="right"/>
              <w:rPr>
                <w:b/>
                <w:sz w:val="17"/>
              </w:rPr>
            </w:pPr>
          </w:p>
        </w:tc>
        <w:tc>
          <w:tcPr>
            <w:tcW w:w="964" w:type="dxa"/>
            <w:gridSpan w:val="2"/>
            <w:tcBorders>
              <w:top w:val="single" w:sz="12" w:space="0" w:color="auto"/>
              <w:bottom w:val="single" w:sz="4" w:space="0" w:color="auto"/>
            </w:tcBorders>
            <w:shd w:val="clear" w:color="auto" w:fill="auto"/>
            <w:noWrap/>
            <w:vAlign w:val="bottom"/>
          </w:tcPr>
          <w:p w14:paraId="7697C6B0" w14:textId="77777777" w:rsidR="00D76696" w:rsidRPr="00CC3FF0" w:rsidRDefault="00D76696" w:rsidP="000156A5">
            <w:pPr>
              <w:spacing w:before="40" w:after="81" w:line="210" w:lineRule="atLeast"/>
              <w:ind w:right="113"/>
              <w:jc w:val="right"/>
              <w:rPr>
                <w:b/>
                <w:sz w:val="17"/>
              </w:rPr>
            </w:pPr>
          </w:p>
        </w:tc>
        <w:tc>
          <w:tcPr>
            <w:tcW w:w="964" w:type="dxa"/>
            <w:tcBorders>
              <w:top w:val="single" w:sz="12" w:space="0" w:color="auto"/>
              <w:bottom w:val="single" w:sz="4" w:space="0" w:color="auto"/>
            </w:tcBorders>
            <w:shd w:val="clear" w:color="auto" w:fill="auto"/>
            <w:noWrap/>
            <w:vAlign w:val="bottom"/>
          </w:tcPr>
          <w:p w14:paraId="37AE3531" w14:textId="77777777" w:rsidR="00D76696" w:rsidRPr="00CC3FF0" w:rsidRDefault="00D76696" w:rsidP="000156A5">
            <w:pPr>
              <w:spacing w:before="40" w:after="81" w:line="210" w:lineRule="atLeast"/>
              <w:ind w:right="113"/>
              <w:jc w:val="right"/>
              <w:rPr>
                <w:b/>
                <w:sz w:val="17"/>
              </w:rPr>
            </w:pPr>
          </w:p>
        </w:tc>
        <w:tc>
          <w:tcPr>
            <w:tcW w:w="960" w:type="dxa"/>
            <w:tcBorders>
              <w:top w:val="single" w:sz="12" w:space="0" w:color="auto"/>
              <w:bottom w:val="single" w:sz="4" w:space="0" w:color="auto"/>
            </w:tcBorders>
            <w:shd w:val="clear" w:color="auto" w:fill="auto"/>
            <w:noWrap/>
            <w:vAlign w:val="bottom"/>
          </w:tcPr>
          <w:p w14:paraId="313B57F7" w14:textId="77777777" w:rsidR="00D76696" w:rsidRPr="00CC3FF0" w:rsidRDefault="00D76696" w:rsidP="000156A5">
            <w:pPr>
              <w:spacing w:before="40" w:after="81" w:line="210" w:lineRule="atLeast"/>
              <w:ind w:right="113"/>
              <w:jc w:val="right"/>
              <w:rPr>
                <w:b/>
                <w:sz w:val="17"/>
              </w:rPr>
            </w:pPr>
          </w:p>
        </w:tc>
        <w:tc>
          <w:tcPr>
            <w:tcW w:w="969" w:type="dxa"/>
            <w:gridSpan w:val="2"/>
            <w:tcBorders>
              <w:top w:val="single" w:sz="12" w:space="0" w:color="auto"/>
              <w:bottom w:val="single" w:sz="4" w:space="0" w:color="auto"/>
            </w:tcBorders>
            <w:shd w:val="clear" w:color="auto" w:fill="auto"/>
            <w:noWrap/>
            <w:vAlign w:val="bottom"/>
          </w:tcPr>
          <w:p w14:paraId="4CAA7D4A" w14:textId="77777777" w:rsidR="00D76696" w:rsidRPr="00CC3FF0" w:rsidRDefault="00D76696" w:rsidP="000156A5">
            <w:pPr>
              <w:spacing w:before="40" w:after="81" w:line="210" w:lineRule="atLeast"/>
              <w:ind w:right="113"/>
              <w:jc w:val="right"/>
              <w:rPr>
                <w:b/>
                <w:sz w:val="17"/>
              </w:rPr>
            </w:pPr>
          </w:p>
        </w:tc>
        <w:tc>
          <w:tcPr>
            <w:tcW w:w="964" w:type="dxa"/>
            <w:tcBorders>
              <w:top w:val="single" w:sz="12" w:space="0" w:color="auto"/>
              <w:bottom w:val="single" w:sz="4" w:space="0" w:color="auto"/>
            </w:tcBorders>
            <w:shd w:val="clear" w:color="auto" w:fill="auto"/>
            <w:noWrap/>
            <w:vAlign w:val="bottom"/>
          </w:tcPr>
          <w:p w14:paraId="43956290" w14:textId="77777777" w:rsidR="00D76696" w:rsidRPr="00CC3FF0" w:rsidRDefault="00D76696" w:rsidP="000156A5">
            <w:pPr>
              <w:spacing w:before="40" w:after="81" w:line="210" w:lineRule="atLeast"/>
              <w:ind w:right="113"/>
              <w:jc w:val="right"/>
              <w:rPr>
                <w:b/>
                <w:sz w:val="17"/>
              </w:rPr>
            </w:pPr>
          </w:p>
        </w:tc>
        <w:tc>
          <w:tcPr>
            <w:tcW w:w="965" w:type="dxa"/>
            <w:tcBorders>
              <w:top w:val="single" w:sz="12" w:space="0" w:color="auto"/>
              <w:bottom w:val="single" w:sz="4" w:space="0" w:color="auto"/>
            </w:tcBorders>
            <w:shd w:val="clear" w:color="auto" w:fill="auto"/>
            <w:noWrap/>
            <w:vAlign w:val="bottom"/>
          </w:tcPr>
          <w:p w14:paraId="54F3109E" w14:textId="77777777" w:rsidR="00D76696" w:rsidRPr="00CC3FF0" w:rsidRDefault="00D76696" w:rsidP="000156A5">
            <w:pPr>
              <w:spacing w:before="40" w:after="81" w:line="210" w:lineRule="atLeast"/>
              <w:ind w:right="113"/>
              <w:jc w:val="right"/>
              <w:rPr>
                <w:b/>
                <w:sz w:val="17"/>
              </w:rPr>
            </w:pPr>
          </w:p>
        </w:tc>
      </w:tr>
      <w:tr w:rsidR="000C55C3" w:rsidRPr="00CC3FF0" w14:paraId="3A9FCDC0" w14:textId="77777777" w:rsidTr="00D2493F">
        <w:trPr>
          <w:trHeight w:val="240"/>
        </w:trPr>
        <w:tc>
          <w:tcPr>
            <w:tcW w:w="1160" w:type="dxa"/>
            <w:tcBorders>
              <w:top w:val="single" w:sz="4" w:space="0" w:color="auto"/>
              <w:bottom w:val="single" w:sz="4" w:space="0" w:color="auto"/>
            </w:tcBorders>
            <w:shd w:val="clear" w:color="auto" w:fill="auto"/>
            <w:hideMark/>
          </w:tcPr>
          <w:p w14:paraId="7AD87C23" w14:textId="77777777" w:rsidR="000C55C3" w:rsidRPr="00CC3FF0" w:rsidRDefault="000C55C3" w:rsidP="000156A5">
            <w:pPr>
              <w:tabs>
                <w:tab w:val="left" w:pos="288"/>
                <w:tab w:val="left" w:pos="576"/>
                <w:tab w:val="left" w:pos="864"/>
                <w:tab w:val="left" w:pos="1152"/>
              </w:tabs>
              <w:spacing w:before="81" w:after="81" w:line="210" w:lineRule="atLeast"/>
              <w:ind w:right="40"/>
              <w:rPr>
                <w:b/>
                <w:sz w:val="17"/>
              </w:rPr>
            </w:pPr>
            <w:r w:rsidRPr="00CC3FF0">
              <w:rPr>
                <w:b/>
                <w:sz w:val="17"/>
              </w:rPr>
              <w:t>Total</w:t>
            </w:r>
          </w:p>
        </w:tc>
        <w:tc>
          <w:tcPr>
            <w:tcW w:w="963" w:type="dxa"/>
            <w:tcBorders>
              <w:top w:val="single" w:sz="4" w:space="0" w:color="auto"/>
              <w:bottom w:val="single" w:sz="4" w:space="0" w:color="auto"/>
            </w:tcBorders>
            <w:shd w:val="clear" w:color="auto" w:fill="auto"/>
            <w:noWrap/>
            <w:hideMark/>
          </w:tcPr>
          <w:p w14:paraId="5E1F4346" w14:textId="77777777" w:rsidR="000C55C3" w:rsidRPr="00CC3FF0" w:rsidRDefault="000C55C3" w:rsidP="000156A5">
            <w:pPr>
              <w:tabs>
                <w:tab w:val="left" w:pos="288"/>
                <w:tab w:val="left" w:pos="576"/>
                <w:tab w:val="left" w:pos="864"/>
                <w:tab w:val="left" w:pos="1152"/>
              </w:tabs>
              <w:spacing w:before="81" w:after="81" w:line="210" w:lineRule="atLeast"/>
              <w:ind w:right="113"/>
              <w:jc w:val="right"/>
              <w:rPr>
                <w:b/>
                <w:sz w:val="17"/>
              </w:rPr>
            </w:pPr>
            <w:r w:rsidRPr="00CC3FF0">
              <w:rPr>
                <w:b/>
                <w:sz w:val="17"/>
              </w:rPr>
              <w:t>79.83</w:t>
            </w:r>
          </w:p>
        </w:tc>
        <w:tc>
          <w:tcPr>
            <w:tcW w:w="963" w:type="dxa"/>
            <w:tcBorders>
              <w:top w:val="single" w:sz="4" w:space="0" w:color="auto"/>
              <w:bottom w:val="single" w:sz="4" w:space="0" w:color="auto"/>
            </w:tcBorders>
            <w:shd w:val="clear" w:color="auto" w:fill="auto"/>
            <w:noWrap/>
            <w:hideMark/>
          </w:tcPr>
          <w:p w14:paraId="7064B84E" w14:textId="77777777" w:rsidR="000C55C3" w:rsidRPr="00CC3FF0" w:rsidRDefault="000C55C3" w:rsidP="000156A5">
            <w:pPr>
              <w:tabs>
                <w:tab w:val="left" w:pos="288"/>
                <w:tab w:val="left" w:pos="576"/>
                <w:tab w:val="left" w:pos="864"/>
                <w:tab w:val="left" w:pos="1152"/>
              </w:tabs>
              <w:spacing w:before="81" w:after="81" w:line="210" w:lineRule="atLeast"/>
              <w:ind w:right="113"/>
              <w:jc w:val="right"/>
              <w:rPr>
                <w:b/>
                <w:sz w:val="17"/>
              </w:rPr>
            </w:pPr>
            <w:r w:rsidRPr="00CC3FF0">
              <w:rPr>
                <w:b/>
                <w:sz w:val="17"/>
              </w:rPr>
              <w:t>40.56</w:t>
            </w:r>
          </w:p>
        </w:tc>
        <w:tc>
          <w:tcPr>
            <w:tcW w:w="969" w:type="dxa"/>
            <w:tcBorders>
              <w:top w:val="single" w:sz="4" w:space="0" w:color="auto"/>
              <w:bottom w:val="single" w:sz="4" w:space="0" w:color="auto"/>
            </w:tcBorders>
            <w:shd w:val="clear" w:color="auto" w:fill="auto"/>
            <w:noWrap/>
            <w:hideMark/>
          </w:tcPr>
          <w:p w14:paraId="62FF8D68" w14:textId="77777777" w:rsidR="000C55C3" w:rsidRPr="00CC3FF0" w:rsidRDefault="000C55C3" w:rsidP="000156A5">
            <w:pPr>
              <w:tabs>
                <w:tab w:val="left" w:pos="288"/>
                <w:tab w:val="left" w:pos="576"/>
                <w:tab w:val="left" w:pos="864"/>
                <w:tab w:val="left" w:pos="1152"/>
              </w:tabs>
              <w:spacing w:before="81" w:after="81" w:line="210" w:lineRule="atLeast"/>
              <w:ind w:right="113"/>
              <w:jc w:val="right"/>
              <w:rPr>
                <w:b/>
                <w:sz w:val="17"/>
              </w:rPr>
            </w:pPr>
            <w:r w:rsidRPr="00CC3FF0">
              <w:rPr>
                <w:b/>
                <w:sz w:val="17"/>
              </w:rPr>
              <w:t>58.88</w:t>
            </w:r>
          </w:p>
        </w:tc>
        <w:tc>
          <w:tcPr>
            <w:tcW w:w="964" w:type="dxa"/>
            <w:gridSpan w:val="2"/>
            <w:tcBorders>
              <w:top w:val="single" w:sz="4" w:space="0" w:color="auto"/>
              <w:bottom w:val="single" w:sz="4" w:space="0" w:color="auto"/>
            </w:tcBorders>
            <w:shd w:val="clear" w:color="auto" w:fill="auto"/>
            <w:noWrap/>
            <w:hideMark/>
          </w:tcPr>
          <w:p w14:paraId="00E0BF67" w14:textId="77777777" w:rsidR="000C55C3" w:rsidRPr="00CC3FF0" w:rsidRDefault="000C55C3" w:rsidP="000156A5">
            <w:pPr>
              <w:tabs>
                <w:tab w:val="left" w:pos="288"/>
                <w:tab w:val="left" w:pos="576"/>
                <w:tab w:val="left" w:pos="864"/>
                <w:tab w:val="left" w:pos="1152"/>
              </w:tabs>
              <w:spacing w:before="81" w:after="81" w:line="210" w:lineRule="atLeast"/>
              <w:ind w:right="113"/>
              <w:jc w:val="right"/>
              <w:rPr>
                <w:b/>
                <w:sz w:val="17"/>
              </w:rPr>
            </w:pPr>
            <w:r w:rsidRPr="00CC3FF0">
              <w:rPr>
                <w:b/>
                <w:sz w:val="17"/>
              </w:rPr>
              <w:t>79.33</w:t>
            </w:r>
          </w:p>
        </w:tc>
        <w:tc>
          <w:tcPr>
            <w:tcW w:w="964" w:type="dxa"/>
            <w:tcBorders>
              <w:top w:val="single" w:sz="4" w:space="0" w:color="auto"/>
              <w:bottom w:val="single" w:sz="4" w:space="0" w:color="auto"/>
            </w:tcBorders>
            <w:shd w:val="clear" w:color="auto" w:fill="auto"/>
            <w:noWrap/>
            <w:hideMark/>
          </w:tcPr>
          <w:p w14:paraId="491B861E" w14:textId="77777777" w:rsidR="000C55C3" w:rsidRPr="00CC3FF0" w:rsidRDefault="000C55C3" w:rsidP="000156A5">
            <w:pPr>
              <w:tabs>
                <w:tab w:val="left" w:pos="288"/>
                <w:tab w:val="left" w:pos="576"/>
                <w:tab w:val="left" w:pos="864"/>
                <w:tab w:val="left" w:pos="1152"/>
              </w:tabs>
              <w:spacing w:before="81" w:after="81" w:line="210" w:lineRule="atLeast"/>
              <w:ind w:right="113"/>
              <w:jc w:val="right"/>
              <w:rPr>
                <w:b/>
                <w:sz w:val="17"/>
              </w:rPr>
            </w:pPr>
            <w:r w:rsidRPr="00CC3FF0">
              <w:rPr>
                <w:b/>
                <w:sz w:val="17"/>
              </w:rPr>
              <w:t>43.13</w:t>
            </w:r>
          </w:p>
        </w:tc>
        <w:tc>
          <w:tcPr>
            <w:tcW w:w="960" w:type="dxa"/>
            <w:tcBorders>
              <w:top w:val="single" w:sz="4" w:space="0" w:color="auto"/>
              <w:bottom w:val="single" w:sz="4" w:space="0" w:color="auto"/>
            </w:tcBorders>
            <w:shd w:val="clear" w:color="auto" w:fill="auto"/>
            <w:noWrap/>
            <w:hideMark/>
          </w:tcPr>
          <w:p w14:paraId="3FF5137A" w14:textId="77777777" w:rsidR="000C55C3" w:rsidRPr="00CC3FF0" w:rsidRDefault="000C55C3" w:rsidP="000156A5">
            <w:pPr>
              <w:tabs>
                <w:tab w:val="left" w:pos="288"/>
                <w:tab w:val="left" w:pos="576"/>
                <w:tab w:val="left" w:pos="864"/>
                <w:tab w:val="left" w:pos="1152"/>
              </w:tabs>
              <w:spacing w:before="81" w:after="81" w:line="210" w:lineRule="atLeast"/>
              <w:ind w:right="113"/>
              <w:jc w:val="right"/>
              <w:rPr>
                <w:b/>
                <w:sz w:val="17"/>
              </w:rPr>
            </w:pPr>
            <w:r w:rsidRPr="00CC3FF0">
              <w:rPr>
                <w:b/>
                <w:sz w:val="17"/>
              </w:rPr>
              <w:t>60.29</w:t>
            </w:r>
          </w:p>
        </w:tc>
        <w:tc>
          <w:tcPr>
            <w:tcW w:w="969" w:type="dxa"/>
            <w:gridSpan w:val="2"/>
            <w:tcBorders>
              <w:top w:val="single" w:sz="4" w:space="0" w:color="auto"/>
              <w:bottom w:val="single" w:sz="4" w:space="0" w:color="auto"/>
            </w:tcBorders>
            <w:shd w:val="clear" w:color="auto" w:fill="auto"/>
            <w:noWrap/>
            <w:hideMark/>
          </w:tcPr>
          <w:p w14:paraId="37F907D0" w14:textId="77777777" w:rsidR="000C55C3" w:rsidRPr="00CC3FF0" w:rsidRDefault="000C55C3" w:rsidP="000156A5">
            <w:pPr>
              <w:tabs>
                <w:tab w:val="left" w:pos="288"/>
                <w:tab w:val="left" w:pos="576"/>
                <w:tab w:val="left" w:pos="864"/>
                <w:tab w:val="left" w:pos="1152"/>
              </w:tabs>
              <w:spacing w:before="81" w:after="81" w:line="210" w:lineRule="atLeast"/>
              <w:ind w:right="113"/>
              <w:jc w:val="right"/>
              <w:rPr>
                <w:b/>
                <w:sz w:val="17"/>
              </w:rPr>
            </w:pPr>
            <w:r w:rsidRPr="00CC3FF0">
              <w:rPr>
                <w:b/>
                <w:sz w:val="17"/>
              </w:rPr>
              <w:t>77.94</w:t>
            </w:r>
          </w:p>
        </w:tc>
        <w:tc>
          <w:tcPr>
            <w:tcW w:w="964" w:type="dxa"/>
            <w:tcBorders>
              <w:top w:val="single" w:sz="4" w:space="0" w:color="auto"/>
              <w:bottom w:val="single" w:sz="4" w:space="0" w:color="auto"/>
            </w:tcBorders>
            <w:shd w:val="clear" w:color="auto" w:fill="auto"/>
            <w:noWrap/>
            <w:hideMark/>
          </w:tcPr>
          <w:p w14:paraId="67AD7DE4" w14:textId="77777777" w:rsidR="000C55C3" w:rsidRPr="00CC3FF0" w:rsidRDefault="000C55C3" w:rsidP="000156A5">
            <w:pPr>
              <w:tabs>
                <w:tab w:val="left" w:pos="288"/>
                <w:tab w:val="left" w:pos="576"/>
                <w:tab w:val="left" w:pos="864"/>
                <w:tab w:val="left" w:pos="1152"/>
              </w:tabs>
              <w:spacing w:before="81" w:after="81" w:line="210" w:lineRule="atLeast"/>
              <w:ind w:right="113"/>
              <w:jc w:val="right"/>
              <w:rPr>
                <w:b/>
                <w:sz w:val="17"/>
              </w:rPr>
            </w:pPr>
            <w:r w:rsidRPr="00CC3FF0">
              <w:rPr>
                <w:b/>
                <w:sz w:val="17"/>
              </w:rPr>
              <w:t>43.11</w:t>
            </w:r>
          </w:p>
        </w:tc>
        <w:tc>
          <w:tcPr>
            <w:tcW w:w="965" w:type="dxa"/>
            <w:tcBorders>
              <w:top w:val="single" w:sz="4" w:space="0" w:color="auto"/>
              <w:bottom w:val="single" w:sz="4" w:space="0" w:color="auto"/>
            </w:tcBorders>
            <w:shd w:val="clear" w:color="auto" w:fill="auto"/>
            <w:noWrap/>
            <w:hideMark/>
          </w:tcPr>
          <w:p w14:paraId="05C3910A" w14:textId="77777777" w:rsidR="000C55C3" w:rsidRPr="00CC3FF0" w:rsidRDefault="000C55C3" w:rsidP="000156A5">
            <w:pPr>
              <w:tabs>
                <w:tab w:val="left" w:pos="288"/>
                <w:tab w:val="left" w:pos="576"/>
                <w:tab w:val="left" w:pos="864"/>
                <w:tab w:val="left" w:pos="1152"/>
              </w:tabs>
              <w:spacing w:before="81" w:after="81" w:line="210" w:lineRule="atLeast"/>
              <w:ind w:right="113"/>
              <w:jc w:val="right"/>
              <w:rPr>
                <w:b/>
                <w:sz w:val="17"/>
              </w:rPr>
            </w:pPr>
            <w:r w:rsidRPr="00CC3FF0">
              <w:rPr>
                <w:b/>
                <w:sz w:val="17"/>
              </w:rPr>
              <w:t>59.67</w:t>
            </w:r>
          </w:p>
        </w:tc>
      </w:tr>
      <w:tr w:rsidR="000C55C3" w:rsidRPr="00CC3FF0" w14:paraId="73A278AA" w14:textId="77777777" w:rsidTr="00D2493F">
        <w:trPr>
          <w:trHeight w:val="240"/>
        </w:trPr>
        <w:tc>
          <w:tcPr>
            <w:tcW w:w="1160" w:type="dxa"/>
            <w:tcBorders>
              <w:top w:val="single" w:sz="4" w:space="0" w:color="auto"/>
            </w:tcBorders>
            <w:shd w:val="clear" w:color="auto" w:fill="auto"/>
            <w:hideMark/>
          </w:tcPr>
          <w:p w14:paraId="1FA52388" w14:textId="77777777" w:rsidR="000C55C3" w:rsidRPr="00CC3FF0" w:rsidRDefault="00442B0F" w:rsidP="000156A5">
            <w:pPr>
              <w:tabs>
                <w:tab w:val="left" w:pos="288"/>
                <w:tab w:val="left" w:pos="576"/>
                <w:tab w:val="left" w:pos="864"/>
                <w:tab w:val="left" w:pos="1152"/>
              </w:tabs>
              <w:spacing w:before="81" w:after="40" w:line="210" w:lineRule="atLeast"/>
              <w:ind w:right="40"/>
              <w:rPr>
                <w:sz w:val="17"/>
              </w:rPr>
            </w:pPr>
            <w:r w:rsidRPr="00CC3FF0">
              <w:rPr>
                <w:sz w:val="17"/>
              </w:rPr>
              <w:t>15-</w:t>
            </w:r>
            <w:r w:rsidR="000C55C3" w:rsidRPr="00CC3FF0">
              <w:rPr>
                <w:sz w:val="17"/>
              </w:rPr>
              <w:t xml:space="preserve">19 </w:t>
            </w:r>
          </w:p>
        </w:tc>
        <w:tc>
          <w:tcPr>
            <w:tcW w:w="963" w:type="dxa"/>
            <w:tcBorders>
              <w:top w:val="single" w:sz="4" w:space="0" w:color="auto"/>
            </w:tcBorders>
            <w:shd w:val="clear" w:color="auto" w:fill="auto"/>
            <w:noWrap/>
            <w:hideMark/>
          </w:tcPr>
          <w:p w14:paraId="1D50D7A6" w14:textId="77777777" w:rsidR="000C55C3" w:rsidRPr="00CC3FF0" w:rsidRDefault="000C55C3" w:rsidP="00E3044E">
            <w:pPr>
              <w:tabs>
                <w:tab w:val="left" w:pos="288"/>
                <w:tab w:val="left" w:pos="576"/>
                <w:tab w:val="left" w:pos="864"/>
                <w:tab w:val="left" w:pos="1152"/>
              </w:tabs>
              <w:spacing w:before="81" w:after="40" w:line="210" w:lineRule="atLeast"/>
              <w:ind w:right="113"/>
              <w:jc w:val="right"/>
              <w:rPr>
                <w:sz w:val="17"/>
              </w:rPr>
            </w:pPr>
            <w:r w:rsidRPr="00CC3FF0">
              <w:rPr>
                <w:sz w:val="17"/>
              </w:rPr>
              <w:t>47.79</w:t>
            </w:r>
          </w:p>
        </w:tc>
        <w:tc>
          <w:tcPr>
            <w:tcW w:w="963" w:type="dxa"/>
            <w:tcBorders>
              <w:top w:val="single" w:sz="4" w:space="0" w:color="auto"/>
            </w:tcBorders>
            <w:shd w:val="clear" w:color="auto" w:fill="auto"/>
            <w:noWrap/>
            <w:hideMark/>
          </w:tcPr>
          <w:p w14:paraId="416DBA78" w14:textId="77777777" w:rsidR="000C55C3" w:rsidRPr="00CC3FF0" w:rsidRDefault="000C55C3" w:rsidP="00E3044E">
            <w:pPr>
              <w:tabs>
                <w:tab w:val="left" w:pos="288"/>
                <w:tab w:val="left" w:pos="576"/>
                <w:tab w:val="left" w:pos="864"/>
                <w:tab w:val="left" w:pos="1152"/>
              </w:tabs>
              <w:spacing w:before="81" w:after="40" w:line="210" w:lineRule="atLeast"/>
              <w:ind w:right="113"/>
              <w:jc w:val="right"/>
              <w:rPr>
                <w:sz w:val="17"/>
              </w:rPr>
            </w:pPr>
            <w:r w:rsidRPr="00CC3FF0">
              <w:rPr>
                <w:sz w:val="17"/>
              </w:rPr>
              <w:t>24.12</w:t>
            </w:r>
          </w:p>
        </w:tc>
        <w:tc>
          <w:tcPr>
            <w:tcW w:w="969" w:type="dxa"/>
            <w:tcBorders>
              <w:top w:val="single" w:sz="4" w:space="0" w:color="auto"/>
            </w:tcBorders>
            <w:shd w:val="clear" w:color="auto" w:fill="auto"/>
            <w:noWrap/>
            <w:hideMark/>
          </w:tcPr>
          <w:p w14:paraId="29976C28" w14:textId="77777777" w:rsidR="000C55C3" w:rsidRPr="00CC3FF0" w:rsidRDefault="000C55C3" w:rsidP="00E3044E">
            <w:pPr>
              <w:tabs>
                <w:tab w:val="left" w:pos="288"/>
                <w:tab w:val="left" w:pos="576"/>
                <w:tab w:val="left" w:pos="864"/>
                <w:tab w:val="left" w:pos="1152"/>
              </w:tabs>
              <w:spacing w:before="81" w:after="40" w:line="210" w:lineRule="atLeast"/>
              <w:ind w:right="113"/>
              <w:jc w:val="right"/>
              <w:rPr>
                <w:sz w:val="17"/>
              </w:rPr>
            </w:pPr>
            <w:r w:rsidRPr="00CC3FF0">
              <w:rPr>
                <w:sz w:val="17"/>
              </w:rPr>
              <w:t>35.74</w:t>
            </w:r>
          </w:p>
        </w:tc>
        <w:tc>
          <w:tcPr>
            <w:tcW w:w="964" w:type="dxa"/>
            <w:gridSpan w:val="2"/>
            <w:tcBorders>
              <w:top w:val="single" w:sz="4" w:space="0" w:color="auto"/>
            </w:tcBorders>
            <w:shd w:val="clear" w:color="auto" w:fill="auto"/>
            <w:noWrap/>
            <w:hideMark/>
          </w:tcPr>
          <w:p w14:paraId="311CF6DA" w14:textId="77777777" w:rsidR="000C55C3" w:rsidRPr="00CC3FF0" w:rsidRDefault="000C55C3" w:rsidP="00E3044E">
            <w:pPr>
              <w:tabs>
                <w:tab w:val="left" w:pos="288"/>
                <w:tab w:val="left" w:pos="576"/>
                <w:tab w:val="left" w:pos="864"/>
                <w:tab w:val="left" w:pos="1152"/>
              </w:tabs>
              <w:spacing w:before="81" w:after="40" w:line="210" w:lineRule="atLeast"/>
              <w:ind w:right="113"/>
              <w:jc w:val="right"/>
              <w:rPr>
                <w:sz w:val="17"/>
              </w:rPr>
            </w:pPr>
            <w:r w:rsidRPr="00CC3FF0">
              <w:rPr>
                <w:sz w:val="17"/>
              </w:rPr>
              <w:t>47.87</w:t>
            </w:r>
          </w:p>
        </w:tc>
        <w:tc>
          <w:tcPr>
            <w:tcW w:w="964" w:type="dxa"/>
            <w:tcBorders>
              <w:top w:val="single" w:sz="4" w:space="0" w:color="auto"/>
            </w:tcBorders>
            <w:shd w:val="clear" w:color="auto" w:fill="auto"/>
            <w:noWrap/>
            <w:hideMark/>
          </w:tcPr>
          <w:p w14:paraId="3F36C523" w14:textId="77777777" w:rsidR="000C55C3" w:rsidRPr="00CC3FF0" w:rsidRDefault="000C55C3" w:rsidP="00E3044E">
            <w:pPr>
              <w:tabs>
                <w:tab w:val="left" w:pos="288"/>
                <w:tab w:val="left" w:pos="576"/>
                <w:tab w:val="left" w:pos="864"/>
                <w:tab w:val="left" w:pos="1152"/>
              </w:tabs>
              <w:spacing w:before="81" w:after="40" w:line="210" w:lineRule="atLeast"/>
              <w:ind w:right="113"/>
              <w:jc w:val="right"/>
              <w:rPr>
                <w:sz w:val="17"/>
              </w:rPr>
            </w:pPr>
            <w:r w:rsidRPr="00CC3FF0">
              <w:rPr>
                <w:sz w:val="17"/>
              </w:rPr>
              <w:t>22.49</w:t>
            </w:r>
          </w:p>
        </w:tc>
        <w:tc>
          <w:tcPr>
            <w:tcW w:w="960" w:type="dxa"/>
            <w:tcBorders>
              <w:top w:val="single" w:sz="4" w:space="0" w:color="auto"/>
            </w:tcBorders>
            <w:shd w:val="clear" w:color="auto" w:fill="auto"/>
            <w:noWrap/>
            <w:hideMark/>
          </w:tcPr>
          <w:p w14:paraId="3335B58B" w14:textId="77777777" w:rsidR="000C55C3" w:rsidRPr="00CC3FF0" w:rsidRDefault="000C55C3" w:rsidP="00E3044E">
            <w:pPr>
              <w:tabs>
                <w:tab w:val="left" w:pos="288"/>
                <w:tab w:val="left" w:pos="576"/>
                <w:tab w:val="left" w:pos="864"/>
                <w:tab w:val="left" w:pos="1152"/>
              </w:tabs>
              <w:spacing w:before="81" w:after="40" w:line="210" w:lineRule="atLeast"/>
              <w:ind w:right="113"/>
              <w:jc w:val="right"/>
              <w:rPr>
                <w:sz w:val="17"/>
              </w:rPr>
            </w:pPr>
            <w:r w:rsidRPr="00CC3FF0">
              <w:rPr>
                <w:sz w:val="17"/>
              </w:rPr>
              <w:t>35.18</w:t>
            </w:r>
          </w:p>
        </w:tc>
        <w:tc>
          <w:tcPr>
            <w:tcW w:w="969" w:type="dxa"/>
            <w:gridSpan w:val="2"/>
            <w:tcBorders>
              <w:top w:val="single" w:sz="4" w:space="0" w:color="auto"/>
            </w:tcBorders>
            <w:shd w:val="clear" w:color="auto" w:fill="auto"/>
            <w:noWrap/>
            <w:hideMark/>
          </w:tcPr>
          <w:p w14:paraId="2E826991" w14:textId="77777777" w:rsidR="000C55C3" w:rsidRPr="00CC3FF0" w:rsidRDefault="000C55C3" w:rsidP="00E3044E">
            <w:pPr>
              <w:tabs>
                <w:tab w:val="left" w:pos="288"/>
                <w:tab w:val="left" w:pos="576"/>
                <w:tab w:val="left" w:pos="864"/>
                <w:tab w:val="left" w:pos="1152"/>
              </w:tabs>
              <w:spacing w:before="81" w:after="40" w:line="210" w:lineRule="atLeast"/>
              <w:ind w:right="113"/>
              <w:jc w:val="right"/>
              <w:rPr>
                <w:sz w:val="17"/>
              </w:rPr>
            </w:pPr>
            <w:r w:rsidRPr="00CC3FF0">
              <w:rPr>
                <w:sz w:val="17"/>
              </w:rPr>
              <w:t>40.90</w:t>
            </w:r>
          </w:p>
        </w:tc>
        <w:tc>
          <w:tcPr>
            <w:tcW w:w="964" w:type="dxa"/>
            <w:tcBorders>
              <w:top w:val="single" w:sz="4" w:space="0" w:color="auto"/>
            </w:tcBorders>
            <w:shd w:val="clear" w:color="auto" w:fill="auto"/>
            <w:noWrap/>
            <w:hideMark/>
          </w:tcPr>
          <w:p w14:paraId="5C18B1DF" w14:textId="77777777" w:rsidR="000C55C3" w:rsidRPr="00CC3FF0" w:rsidRDefault="000C55C3" w:rsidP="00E3044E">
            <w:pPr>
              <w:tabs>
                <w:tab w:val="left" w:pos="288"/>
                <w:tab w:val="left" w:pos="576"/>
                <w:tab w:val="left" w:pos="864"/>
                <w:tab w:val="left" w:pos="1152"/>
              </w:tabs>
              <w:spacing w:before="81" w:after="40" w:line="210" w:lineRule="atLeast"/>
              <w:ind w:right="113"/>
              <w:jc w:val="right"/>
              <w:rPr>
                <w:sz w:val="17"/>
              </w:rPr>
            </w:pPr>
            <w:r w:rsidRPr="00CC3FF0">
              <w:rPr>
                <w:sz w:val="17"/>
              </w:rPr>
              <w:t>19.44</w:t>
            </w:r>
          </w:p>
        </w:tc>
        <w:tc>
          <w:tcPr>
            <w:tcW w:w="965" w:type="dxa"/>
            <w:tcBorders>
              <w:top w:val="single" w:sz="4" w:space="0" w:color="auto"/>
            </w:tcBorders>
            <w:shd w:val="clear" w:color="auto" w:fill="auto"/>
            <w:noWrap/>
            <w:hideMark/>
          </w:tcPr>
          <w:p w14:paraId="3A6C9BD1" w14:textId="77777777" w:rsidR="000C55C3" w:rsidRPr="00CC3FF0" w:rsidRDefault="000C55C3" w:rsidP="00E3044E">
            <w:pPr>
              <w:tabs>
                <w:tab w:val="left" w:pos="288"/>
                <w:tab w:val="left" w:pos="576"/>
                <w:tab w:val="left" w:pos="864"/>
                <w:tab w:val="left" w:pos="1152"/>
              </w:tabs>
              <w:spacing w:before="81" w:after="40" w:line="210" w:lineRule="atLeast"/>
              <w:ind w:right="113"/>
              <w:jc w:val="right"/>
              <w:rPr>
                <w:sz w:val="17"/>
              </w:rPr>
            </w:pPr>
            <w:r w:rsidRPr="00CC3FF0">
              <w:rPr>
                <w:sz w:val="17"/>
              </w:rPr>
              <w:t>30.35</w:t>
            </w:r>
          </w:p>
        </w:tc>
      </w:tr>
      <w:tr w:rsidR="000C55C3" w:rsidRPr="00CC3FF0" w14:paraId="474A0298" w14:textId="77777777" w:rsidTr="00D2493F">
        <w:trPr>
          <w:trHeight w:val="240"/>
        </w:trPr>
        <w:tc>
          <w:tcPr>
            <w:tcW w:w="1160" w:type="dxa"/>
            <w:shd w:val="clear" w:color="auto" w:fill="auto"/>
            <w:hideMark/>
          </w:tcPr>
          <w:p w14:paraId="3AFC067F" w14:textId="77777777" w:rsidR="000C55C3" w:rsidRPr="00CC3FF0" w:rsidRDefault="000C55C3" w:rsidP="00D76696">
            <w:pPr>
              <w:tabs>
                <w:tab w:val="left" w:pos="288"/>
                <w:tab w:val="left" w:pos="576"/>
                <w:tab w:val="left" w:pos="864"/>
                <w:tab w:val="left" w:pos="1152"/>
              </w:tabs>
              <w:spacing w:before="40" w:after="40" w:line="210" w:lineRule="atLeast"/>
              <w:ind w:right="40"/>
              <w:rPr>
                <w:sz w:val="17"/>
              </w:rPr>
            </w:pPr>
            <w:r w:rsidRPr="00CC3FF0">
              <w:rPr>
                <w:sz w:val="17"/>
              </w:rPr>
              <w:t xml:space="preserve">20-29 </w:t>
            </w:r>
          </w:p>
        </w:tc>
        <w:tc>
          <w:tcPr>
            <w:tcW w:w="963" w:type="dxa"/>
            <w:shd w:val="clear" w:color="auto" w:fill="auto"/>
            <w:noWrap/>
            <w:hideMark/>
          </w:tcPr>
          <w:p w14:paraId="71920FF9"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85.61</w:t>
            </w:r>
          </w:p>
        </w:tc>
        <w:tc>
          <w:tcPr>
            <w:tcW w:w="963" w:type="dxa"/>
            <w:shd w:val="clear" w:color="auto" w:fill="auto"/>
            <w:noWrap/>
            <w:hideMark/>
          </w:tcPr>
          <w:p w14:paraId="0B7BBB7F"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46.88</w:t>
            </w:r>
          </w:p>
        </w:tc>
        <w:tc>
          <w:tcPr>
            <w:tcW w:w="969" w:type="dxa"/>
            <w:shd w:val="clear" w:color="auto" w:fill="auto"/>
            <w:noWrap/>
            <w:hideMark/>
          </w:tcPr>
          <w:p w14:paraId="24D4AA51"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64.96</w:t>
            </w:r>
          </w:p>
        </w:tc>
        <w:tc>
          <w:tcPr>
            <w:tcW w:w="964" w:type="dxa"/>
            <w:gridSpan w:val="2"/>
            <w:shd w:val="clear" w:color="auto" w:fill="auto"/>
            <w:noWrap/>
            <w:hideMark/>
          </w:tcPr>
          <w:p w14:paraId="0D969B3A"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85.13</w:t>
            </w:r>
          </w:p>
        </w:tc>
        <w:tc>
          <w:tcPr>
            <w:tcW w:w="964" w:type="dxa"/>
            <w:shd w:val="clear" w:color="auto" w:fill="auto"/>
            <w:noWrap/>
            <w:hideMark/>
          </w:tcPr>
          <w:p w14:paraId="65CDC394"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49.48</w:t>
            </w:r>
          </w:p>
        </w:tc>
        <w:tc>
          <w:tcPr>
            <w:tcW w:w="960" w:type="dxa"/>
            <w:shd w:val="clear" w:color="auto" w:fill="auto"/>
            <w:noWrap/>
            <w:hideMark/>
          </w:tcPr>
          <w:p w14:paraId="21D4F7DC"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66.64</w:t>
            </w:r>
          </w:p>
        </w:tc>
        <w:tc>
          <w:tcPr>
            <w:tcW w:w="969" w:type="dxa"/>
            <w:gridSpan w:val="2"/>
            <w:shd w:val="clear" w:color="auto" w:fill="auto"/>
            <w:noWrap/>
            <w:hideMark/>
          </w:tcPr>
          <w:p w14:paraId="02356667"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83.77</w:t>
            </w:r>
          </w:p>
        </w:tc>
        <w:tc>
          <w:tcPr>
            <w:tcW w:w="964" w:type="dxa"/>
            <w:shd w:val="clear" w:color="auto" w:fill="auto"/>
            <w:noWrap/>
            <w:hideMark/>
          </w:tcPr>
          <w:p w14:paraId="55A628BA"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48.47</w:t>
            </w:r>
          </w:p>
        </w:tc>
        <w:tc>
          <w:tcPr>
            <w:tcW w:w="965" w:type="dxa"/>
            <w:shd w:val="clear" w:color="auto" w:fill="auto"/>
            <w:noWrap/>
            <w:hideMark/>
          </w:tcPr>
          <w:p w14:paraId="627540F6"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65.71</w:t>
            </w:r>
          </w:p>
        </w:tc>
      </w:tr>
      <w:tr w:rsidR="000C55C3" w:rsidRPr="00CC3FF0" w14:paraId="36D53E59" w14:textId="77777777" w:rsidTr="00D2493F">
        <w:trPr>
          <w:trHeight w:val="240"/>
        </w:trPr>
        <w:tc>
          <w:tcPr>
            <w:tcW w:w="1160" w:type="dxa"/>
            <w:shd w:val="clear" w:color="auto" w:fill="auto"/>
            <w:hideMark/>
          </w:tcPr>
          <w:p w14:paraId="7D526A44" w14:textId="77777777" w:rsidR="000C55C3" w:rsidRPr="00CC3FF0" w:rsidRDefault="000C55C3" w:rsidP="00D76696">
            <w:pPr>
              <w:tabs>
                <w:tab w:val="left" w:pos="288"/>
                <w:tab w:val="left" w:pos="576"/>
                <w:tab w:val="left" w:pos="864"/>
                <w:tab w:val="left" w:pos="1152"/>
              </w:tabs>
              <w:spacing w:before="40" w:after="40" w:line="210" w:lineRule="atLeast"/>
              <w:ind w:right="40"/>
              <w:rPr>
                <w:sz w:val="17"/>
              </w:rPr>
            </w:pPr>
            <w:r w:rsidRPr="00CC3FF0">
              <w:rPr>
                <w:sz w:val="17"/>
              </w:rPr>
              <w:t xml:space="preserve">30-39 </w:t>
            </w:r>
          </w:p>
        </w:tc>
        <w:tc>
          <w:tcPr>
            <w:tcW w:w="963" w:type="dxa"/>
            <w:shd w:val="clear" w:color="auto" w:fill="auto"/>
            <w:noWrap/>
            <w:hideMark/>
          </w:tcPr>
          <w:p w14:paraId="5DC3A5DE"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96.29</w:t>
            </w:r>
          </w:p>
        </w:tc>
        <w:tc>
          <w:tcPr>
            <w:tcW w:w="963" w:type="dxa"/>
            <w:shd w:val="clear" w:color="auto" w:fill="auto"/>
            <w:noWrap/>
            <w:hideMark/>
          </w:tcPr>
          <w:p w14:paraId="35BF1688"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50.77</w:t>
            </w:r>
          </w:p>
        </w:tc>
        <w:tc>
          <w:tcPr>
            <w:tcW w:w="969" w:type="dxa"/>
            <w:shd w:val="clear" w:color="auto" w:fill="auto"/>
            <w:noWrap/>
            <w:hideMark/>
          </w:tcPr>
          <w:p w14:paraId="7ED033EC"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71.47</w:t>
            </w:r>
          </w:p>
        </w:tc>
        <w:tc>
          <w:tcPr>
            <w:tcW w:w="964" w:type="dxa"/>
            <w:gridSpan w:val="2"/>
            <w:shd w:val="clear" w:color="auto" w:fill="auto"/>
            <w:noWrap/>
            <w:hideMark/>
          </w:tcPr>
          <w:p w14:paraId="1464E0BE"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96.24</w:t>
            </w:r>
          </w:p>
        </w:tc>
        <w:tc>
          <w:tcPr>
            <w:tcW w:w="964" w:type="dxa"/>
            <w:shd w:val="clear" w:color="auto" w:fill="auto"/>
            <w:noWrap/>
            <w:hideMark/>
          </w:tcPr>
          <w:p w14:paraId="7D0EA42C"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54.98</w:t>
            </w:r>
          </w:p>
        </w:tc>
        <w:tc>
          <w:tcPr>
            <w:tcW w:w="960" w:type="dxa"/>
            <w:shd w:val="clear" w:color="auto" w:fill="auto"/>
            <w:noWrap/>
            <w:hideMark/>
          </w:tcPr>
          <w:p w14:paraId="35BD334E"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74.19</w:t>
            </w:r>
          </w:p>
        </w:tc>
        <w:tc>
          <w:tcPr>
            <w:tcW w:w="969" w:type="dxa"/>
            <w:gridSpan w:val="2"/>
            <w:shd w:val="clear" w:color="auto" w:fill="auto"/>
            <w:noWrap/>
            <w:hideMark/>
          </w:tcPr>
          <w:p w14:paraId="366612F9"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95.62</w:t>
            </w:r>
          </w:p>
        </w:tc>
        <w:tc>
          <w:tcPr>
            <w:tcW w:w="964" w:type="dxa"/>
            <w:shd w:val="clear" w:color="auto" w:fill="auto"/>
            <w:noWrap/>
            <w:hideMark/>
          </w:tcPr>
          <w:p w14:paraId="04F2B9EB"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56.05</w:t>
            </w:r>
          </w:p>
        </w:tc>
        <w:tc>
          <w:tcPr>
            <w:tcW w:w="965" w:type="dxa"/>
            <w:shd w:val="clear" w:color="auto" w:fill="auto"/>
            <w:noWrap/>
            <w:hideMark/>
          </w:tcPr>
          <w:p w14:paraId="6ED32F94"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74.55</w:t>
            </w:r>
          </w:p>
        </w:tc>
      </w:tr>
      <w:tr w:rsidR="000C55C3" w:rsidRPr="00CC3FF0" w14:paraId="4376EFD4" w14:textId="77777777" w:rsidTr="00D2493F">
        <w:trPr>
          <w:trHeight w:val="240"/>
        </w:trPr>
        <w:tc>
          <w:tcPr>
            <w:tcW w:w="1160" w:type="dxa"/>
            <w:shd w:val="clear" w:color="auto" w:fill="auto"/>
            <w:hideMark/>
          </w:tcPr>
          <w:p w14:paraId="2DC5A04B" w14:textId="77777777" w:rsidR="000C55C3" w:rsidRPr="00CC3FF0" w:rsidRDefault="000C55C3" w:rsidP="00D76696">
            <w:pPr>
              <w:tabs>
                <w:tab w:val="left" w:pos="288"/>
                <w:tab w:val="left" w:pos="576"/>
                <w:tab w:val="left" w:pos="864"/>
                <w:tab w:val="left" w:pos="1152"/>
              </w:tabs>
              <w:spacing w:before="40" w:after="40" w:line="210" w:lineRule="atLeast"/>
              <w:ind w:right="40"/>
              <w:rPr>
                <w:sz w:val="17"/>
              </w:rPr>
            </w:pPr>
            <w:r w:rsidRPr="00CC3FF0">
              <w:rPr>
                <w:sz w:val="17"/>
              </w:rPr>
              <w:t xml:space="preserve">40-49 </w:t>
            </w:r>
          </w:p>
        </w:tc>
        <w:tc>
          <w:tcPr>
            <w:tcW w:w="963" w:type="dxa"/>
            <w:shd w:val="clear" w:color="auto" w:fill="auto"/>
            <w:noWrap/>
            <w:hideMark/>
          </w:tcPr>
          <w:p w14:paraId="11A32D6C"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95.81</w:t>
            </w:r>
          </w:p>
        </w:tc>
        <w:tc>
          <w:tcPr>
            <w:tcW w:w="963" w:type="dxa"/>
            <w:shd w:val="clear" w:color="auto" w:fill="auto"/>
            <w:noWrap/>
            <w:hideMark/>
          </w:tcPr>
          <w:p w14:paraId="3C124959"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51.67</w:t>
            </w:r>
          </w:p>
        </w:tc>
        <w:tc>
          <w:tcPr>
            <w:tcW w:w="969" w:type="dxa"/>
            <w:shd w:val="clear" w:color="auto" w:fill="auto"/>
            <w:noWrap/>
            <w:hideMark/>
          </w:tcPr>
          <w:p w14:paraId="2494AF41"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72.13</w:t>
            </w:r>
          </w:p>
        </w:tc>
        <w:tc>
          <w:tcPr>
            <w:tcW w:w="964" w:type="dxa"/>
            <w:gridSpan w:val="2"/>
            <w:shd w:val="clear" w:color="auto" w:fill="auto"/>
            <w:noWrap/>
            <w:hideMark/>
          </w:tcPr>
          <w:p w14:paraId="771414DF"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95.05</w:t>
            </w:r>
          </w:p>
        </w:tc>
        <w:tc>
          <w:tcPr>
            <w:tcW w:w="964" w:type="dxa"/>
            <w:shd w:val="clear" w:color="auto" w:fill="auto"/>
            <w:noWrap/>
            <w:hideMark/>
          </w:tcPr>
          <w:p w14:paraId="58719B0F"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55.94</w:t>
            </w:r>
          </w:p>
        </w:tc>
        <w:tc>
          <w:tcPr>
            <w:tcW w:w="960" w:type="dxa"/>
            <w:shd w:val="clear" w:color="auto" w:fill="auto"/>
            <w:noWrap/>
            <w:hideMark/>
          </w:tcPr>
          <w:p w14:paraId="19566598"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74.3</w:t>
            </w:r>
          </w:p>
        </w:tc>
        <w:tc>
          <w:tcPr>
            <w:tcW w:w="969" w:type="dxa"/>
            <w:gridSpan w:val="2"/>
            <w:shd w:val="clear" w:color="auto" w:fill="auto"/>
            <w:noWrap/>
            <w:hideMark/>
          </w:tcPr>
          <w:p w14:paraId="22843536"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94.75</w:t>
            </w:r>
          </w:p>
        </w:tc>
        <w:tc>
          <w:tcPr>
            <w:tcW w:w="964" w:type="dxa"/>
            <w:shd w:val="clear" w:color="auto" w:fill="auto"/>
            <w:noWrap/>
            <w:hideMark/>
          </w:tcPr>
          <w:p w14:paraId="44FA2CE9"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56.92</w:t>
            </w:r>
          </w:p>
        </w:tc>
        <w:tc>
          <w:tcPr>
            <w:tcW w:w="965" w:type="dxa"/>
            <w:shd w:val="clear" w:color="auto" w:fill="auto"/>
            <w:noWrap/>
            <w:hideMark/>
          </w:tcPr>
          <w:p w14:paraId="4C99CDBF"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74.61</w:t>
            </w:r>
          </w:p>
        </w:tc>
      </w:tr>
      <w:tr w:rsidR="000C55C3" w:rsidRPr="00CC3FF0" w14:paraId="17C530F4" w14:textId="77777777" w:rsidTr="00D2493F">
        <w:trPr>
          <w:trHeight w:val="240"/>
        </w:trPr>
        <w:tc>
          <w:tcPr>
            <w:tcW w:w="1160" w:type="dxa"/>
            <w:shd w:val="clear" w:color="auto" w:fill="auto"/>
            <w:hideMark/>
          </w:tcPr>
          <w:p w14:paraId="44DB70E1" w14:textId="77777777" w:rsidR="000C55C3" w:rsidRPr="00CC3FF0" w:rsidRDefault="000C55C3" w:rsidP="00D76696">
            <w:pPr>
              <w:tabs>
                <w:tab w:val="left" w:pos="288"/>
                <w:tab w:val="left" w:pos="576"/>
                <w:tab w:val="left" w:pos="864"/>
                <w:tab w:val="left" w:pos="1152"/>
              </w:tabs>
              <w:spacing w:before="40" w:after="40" w:line="210" w:lineRule="atLeast"/>
              <w:ind w:right="40"/>
              <w:rPr>
                <w:sz w:val="17"/>
              </w:rPr>
            </w:pPr>
            <w:r w:rsidRPr="00CC3FF0">
              <w:rPr>
                <w:sz w:val="17"/>
              </w:rPr>
              <w:t xml:space="preserve">50-59 </w:t>
            </w:r>
          </w:p>
        </w:tc>
        <w:tc>
          <w:tcPr>
            <w:tcW w:w="963" w:type="dxa"/>
            <w:shd w:val="clear" w:color="auto" w:fill="auto"/>
            <w:noWrap/>
            <w:hideMark/>
          </w:tcPr>
          <w:p w14:paraId="318651EA"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89.35</w:t>
            </w:r>
          </w:p>
        </w:tc>
        <w:tc>
          <w:tcPr>
            <w:tcW w:w="963" w:type="dxa"/>
            <w:shd w:val="clear" w:color="auto" w:fill="auto"/>
            <w:noWrap/>
            <w:hideMark/>
          </w:tcPr>
          <w:p w14:paraId="09014040"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39.62</w:t>
            </w:r>
          </w:p>
        </w:tc>
        <w:tc>
          <w:tcPr>
            <w:tcW w:w="969" w:type="dxa"/>
            <w:shd w:val="clear" w:color="auto" w:fill="auto"/>
            <w:noWrap/>
            <w:hideMark/>
          </w:tcPr>
          <w:p w14:paraId="100A7A3F"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62.88</w:t>
            </w:r>
          </w:p>
        </w:tc>
        <w:tc>
          <w:tcPr>
            <w:tcW w:w="964" w:type="dxa"/>
            <w:gridSpan w:val="2"/>
            <w:shd w:val="clear" w:color="auto" w:fill="auto"/>
            <w:noWrap/>
            <w:hideMark/>
          </w:tcPr>
          <w:p w14:paraId="7D006FB1"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88.69</w:t>
            </w:r>
          </w:p>
        </w:tc>
        <w:tc>
          <w:tcPr>
            <w:tcW w:w="964" w:type="dxa"/>
            <w:shd w:val="clear" w:color="auto" w:fill="auto"/>
            <w:noWrap/>
            <w:hideMark/>
          </w:tcPr>
          <w:p w14:paraId="14C9CAF8"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44.38</w:t>
            </w:r>
          </w:p>
        </w:tc>
        <w:tc>
          <w:tcPr>
            <w:tcW w:w="960" w:type="dxa"/>
            <w:shd w:val="clear" w:color="auto" w:fill="auto"/>
            <w:noWrap/>
            <w:hideMark/>
          </w:tcPr>
          <w:p w14:paraId="1C7C54B4"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64.93</w:t>
            </w:r>
          </w:p>
        </w:tc>
        <w:tc>
          <w:tcPr>
            <w:tcW w:w="969" w:type="dxa"/>
            <w:gridSpan w:val="2"/>
            <w:shd w:val="clear" w:color="auto" w:fill="auto"/>
            <w:noWrap/>
            <w:hideMark/>
          </w:tcPr>
          <w:p w14:paraId="68CA313D"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88.50</w:t>
            </w:r>
          </w:p>
        </w:tc>
        <w:tc>
          <w:tcPr>
            <w:tcW w:w="964" w:type="dxa"/>
            <w:shd w:val="clear" w:color="auto" w:fill="auto"/>
            <w:noWrap/>
            <w:hideMark/>
          </w:tcPr>
          <w:p w14:paraId="2FCFE5AD"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46.16</w:t>
            </w:r>
          </w:p>
        </w:tc>
        <w:tc>
          <w:tcPr>
            <w:tcW w:w="965" w:type="dxa"/>
            <w:shd w:val="clear" w:color="auto" w:fill="auto"/>
            <w:noWrap/>
            <w:hideMark/>
          </w:tcPr>
          <w:p w14:paraId="55AAE2A1"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65.70</w:t>
            </w:r>
          </w:p>
        </w:tc>
      </w:tr>
      <w:tr w:rsidR="000C55C3" w:rsidRPr="00CC3FF0" w14:paraId="6F06F63A" w14:textId="77777777" w:rsidTr="00D2493F">
        <w:trPr>
          <w:trHeight w:val="240"/>
        </w:trPr>
        <w:tc>
          <w:tcPr>
            <w:tcW w:w="1160" w:type="dxa"/>
            <w:tcBorders>
              <w:bottom w:val="single" w:sz="12" w:space="0" w:color="auto"/>
            </w:tcBorders>
            <w:shd w:val="clear" w:color="auto" w:fill="auto"/>
            <w:hideMark/>
          </w:tcPr>
          <w:p w14:paraId="02F3BACA" w14:textId="77777777" w:rsidR="000C55C3" w:rsidRPr="00CC3FF0" w:rsidRDefault="000C55C3" w:rsidP="00D76696">
            <w:pPr>
              <w:tabs>
                <w:tab w:val="left" w:pos="288"/>
                <w:tab w:val="left" w:pos="576"/>
                <w:tab w:val="left" w:pos="864"/>
                <w:tab w:val="left" w:pos="1152"/>
              </w:tabs>
              <w:spacing w:before="40" w:after="40" w:line="210" w:lineRule="atLeast"/>
              <w:ind w:right="40"/>
              <w:rPr>
                <w:sz w:val="17"/>
              </w:rPr>
            </w:pPr>
            <w:r w:rsidRPr="00CC3FF0">
              <w:rPr>
                <w:sz w:val="17"/>
              </w:rPr>
              <w:t xml:space="preserve">60 or older </w:t>
            </w:r>
          </w:p>
        </w:tc>
        <w:tc>
          <w:tcPr>
            <w:tcW w:w="963" w:type="dxa"/>
            <w:tcBorders>
              <w:bottom w:val="single" w:sz="12" w:space="0" w:color="auto"/>
            </w:tcBorders>
            <w:shd w:val="clear" w:color="auto" w:fill="auto"/>
            <w:noWrap/>
            <w:hideMark/>
          </w:tcPr>
          <w:p w14:paraId="5B51890F"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54.11</w:t>
            </w:r>
          </w:p>
        </w:tc>
        <w:tc>
          <w:tcPr>
            <w:tcW w:w="963" w:type="dxa"/>
            <w:tcBorders>
              <w:bottom w:val="single" w:sz="12" w:space="0" w:color="auto"/>
            </w:tcBorders>
            <w:shd w:val="clear" w:color="auto" w:fill="auto"/>
            <w:noWrap/>
            <w:hideMark/>
          </w:tcPr>
          <w:p w14:paraId="6203EEB3"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18.17</w:t>
            </w:r>
          </w:p>
        </w:tc>
        <w:tc>
          <w:tcPr>
            <w:tcW w:w="969" w:type="dxa"/>
            <w:tcBorders>
              <w:bottom w:val="single" w:sz="12" w:space="0" w:color="auto"/>
            </w:tcBorders>
            <w:shd w:val="clear" w:color="auto" w:fill="auto"/>
            <w:noWrap/>
            <w:hideMark/>
          </w:tcPr>
          <w:p w14:paraId="4BE9293C"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34.71</w:t>
            </w:r>
          </w:p>
        </w:tc>
        <w:tc>
          <w:tcPr>
            <w:tcW w:w="964" w:type="dxa"/>
            <w:gridSpan w:val="2"/>
            <w:tcBorders>
              <w:bottom w:val="single" w:sz="12" w:space="0" w:color="auto"/>
            </w:tcBorders>
            <w:shd w:val="clear" w:color="auto" w:fill="auto"/>
            <w:noWrap/>
            <w:hideMark/>
          </w:tcPr>
          <w:p w14:paraId="4ADFC554"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52.90</w:t>
            </w:r>
          </w:p>
        </w:tc>
        <w:tc>
          <w:tcPr>
            <w:tcW w:w="964" w:type="dxa"/>
            <w:tcBorders>
              <w:bottom w:val="single" w:sz="12" w:space="0" w:color="auto"/>
            </w:tcBorders>
            <w:shd w:val="clear" w:color="auto" w:fill="auto"/>
            <w:noWrap/>
            <w:hideMark/>
          </w:tcPr>
          <w:p w14:paraId="05A1FBE4"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19.90</w:t>
            </w:r>
          </w:p>
        </w:tc>
        <w:tc>
          <w:tcPr>
            <w:tcW w:w="960" w:type="dxa"/>
            <w:tcBorders>
              <w:bottom w:val="single" w:sz="12" w:space="0" w:color="auto"/>
            </w:tcBorders>
            <w:shd w:val="clear" w:color="auto" w:fill="auto"/>
            <w:noWrap/>
            <w:hideMark/>
          </w:tcPr>
          <w:p w14:paraId="3248FB2C"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35.19</w:t>
            </w:r>
          </w:p>
        </w:tc>
        <w:tc>
          <w:tcPr>
            <w:tcW w:w="969" w:type="dxa"/>
            <w:gridSpan w:val="2"/>
            <w:tcBorders>
              <w:bottom w:val="single" w:sz="12" w:space="0" w:color="auto"/>
            </w:tcBorders>
            <w:shd w:val="clear" w:color="auto" w:fill="auto"/>
            <w:noWrap/>
            <w:hideMark/>
          </w:tcPr>
          <w:p w14:paraId="34D89A4E"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51.68</w:t>
            </w:r>
          </w:p>
        </w:tc>
        <w:tc>
          <w:tcPr>
            <w:tcW w:w="964" w:type="dxa"/>
            <w:tcBorders>
              <w:bottom w:val="single" w:sz="12" w:space="0" w:color="auto"/>
            </w:tcBorders>
            <w:shd w:val="clear" w:color="auto" w:fill="auto"/>
            <w:noWrap/>
            <w:hideMark/>
          </w:tcPr>
          <w:p w14:paraId="74A47B93"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19.37</w:t>
            </w:r>
          </w:p>
        </w:tc>
        <w:tc>
          <w:tcPr>
            <w:tcW w:w="965" w:type="dxa"/>
            <w:tcBorders>
              <w:bottom w:val="single" w:sz="12" w:space="0" w:color="auto"/>
            </w:tcBorders>
            <w:shd w:val="clear" w:color="auto" w:fill="auto"/>
            <w:noWrap/>
            <w:hideMark/>
          </w:tcPr>
          <w:p w14:paraId="65259D0D" w14:textId="77777777" w:rsidR="000C55C3" w:rsidRPr="00CC3FF0" w:rsidRDefault="000C55C3" w:rsidP="00E3044E">
            <w:pPr>
              <w:tabs>
                <w:tab w:val="left" w:pos="288"/>
                <w:tab w:val="left" w:pos="576"/>
                <w:tab w:val="left" w:pos="864"/>
                <w:tab w:val="left" w:pos="1152"/>
              </w:tabs>
              <w:spacing w:before="40" w:after="40" w:line="210" w:lineRule="atLeast"/>
              <w:ind w:right="113"/>
              <w:jc w:val="right"/>
              <w:rPr>
                <w:sz w:val="17"/>
              </w:rPr>
            </w:pPr>
            <w:r w:rsidRPr="00CC3FF0">
              <w:rPr>
                <w:sz w:val="17"/>
              </w:rPr>
              <w:t>34.27</w:t>
            </w:r>
          </w:p>
        </w:tc>
      </w:tr>
    </w:tbl>
    <w:p w14:paraId="79210E98" w14:textId="77777777" w:rsidR="000C55C3" w:rsidRPr="00CC3FF0" w:rsidRDefault="000C55C3" w:rsidP="000C55C3">
      <w:pPr>
        <w:pStyle w:val="SingleTxt"/>
        <w:spacing w:after="0" w:line="120" w:lineRule="atLeast"/>
        <w:rPr>
          <w:i/>
          <w:sz w:val="10"/>
        </w:rPr>
      </w:pPr>
    </w:p>
    <w:p w14:paraId="0439E36B" w14:textId="77777777" w:rsidR="006A603B" w:rsidRPr="00CC3FF0" w:rsidRDefault="006A603B" w:rsidP="000C55C3">
      <w:pPr>
        <w:pStyle w:val="FootnoteText"/>
        <w:tabs>
          <w:tab w:val="clear" w:pos="418"/>
          <w:tab w:val="right" w:pos="216"/>
          <w:tab w:val="left" w:pos="288"/>
          <w:tab w:val="right" w:pos="576"/>
          <w:tab w:val="left" w:pos="648"/>
        </w:tabs>
        <w:ind w:left="288" w:hanging="288"/>
      </w:pPr>
      <w:r w:rsidRPr="00CC3FF0">
        <w:rPr>
          <w:i/>
        </w:rPr>
        <w:t>Source</w:t>
      </w:r>
      <w:r w:rsidRPr="00CC3FF0">
        <w:t>: National Institute for Women data calculated on the basis of the INEGI national occupation and employment surveys</w:t>
      </w:r>
      <w:r w:rsidRPr="00CC3FF0" w:rsidDel="00DD2ABF">
        <w:t xml:space="preserve"> </w:t>
      </w:r>
      <w:r w:rsidRPr="00CC3FF0">
        <w:t>for 2005, 2010 and 2015 (second quarter).</w:t>
      </w:r>
    </w:p>
    <w:p w14:paraId="3BD63FA3" w14:textId="77777777" w:rsidR="00D76696" w:rsidRPr="00CC3FF0" w:rsidRDefault="00D76696" w:rsidP="00D76696">
      <w:pPr>
        <w:pStyle w:val="SingleTxt"/>
        <w:spacing w:after="0" w:line="120" w:lineRule="atLeast"/>
        <w:rPr>
          <w:i/>
          <w:sz w:val="10"/>
        </w:rPr>
      </w:pPr>
    </w:p>
    <w:p w14:paraId="266E68D3" w14:textId="77777777" w:rsidR="00D76696" w:rsidRPr="00CC3FF0" w:rsidRDefault="00D76696" w:rsidP="00D76696">
      <w:pPr>
        <w:pStyle w:val="SingleTxt"/>
        <w:spacing w:after="0" w:line="120" w:lineRule="atLeast"/>
        <w:rPr>
          <w:i/>
          <w:sz w:val="10"/>
        </w:rPr>
      </w:pPr>
    </w:p>
    <w:p w14:paraId="74B82597" w14:textId="77777777" w:rsidR="006A603B" w:rsidRPr="00CC3FF0" w:rsidRDefault="006A603B" w:rsidP="00FA50E6">
      <w:pPr>
        <w:pStyle w:val="SingleTxt"/>
        <w:numPr>
          <w:ilvl w:val="0"/>
          <w:numId w:val="22"/>
        </w:numPr>
        <w:ind w:left="1267" w:right="1267"/>
      </w:pPr>
      <w:r w:rsidRPr="00CC3FF0">
        <w:t>In 2016, 96 per cent of the economically active population overall was employed (96.1 per cent of males and 95.8 per cent of females within this population). The proportion of the economically non-active population available for work was 15.4 per cent</w:t>
      </w:r>
      <w:r w:rsidR="00442B0F" w:rsidRPr="00CC3FF0">
        <w:t xml:space="preserve"> </w:t>
      </w:r>
      <w:r w:rsidRPr="00CC3FF0">
        <w:t>(18 per cent of males and 14.5 per cent of females within this population) (INEGI-ENOE).</w:t>
      </w:r>
    </w:p>
    <w:p w14:paraId="578701DF" w14:textId="77777777" w:rsidR="000C55C3" w:rsidRPr="00CC3FF0" w:rsidRDefault="000C55C3" w:rsidP="000C55C3">
      <w:pPr>
        <w:pStyle w:val="SingleTxt"/>
        <w:spacing w:after="0" w:line="120" w:lineRule="exact"/>
        <w:rPr>
          <w:sz w:val="10"/>
        </w:rPr>
      </w:pPr>
    </w:p>
    <w:p w14:paraId="715FB721" w14:textId="77777777" w:rsidR="006A603B" w:rsidRPr="00CC3FF0" w:rsidRDefault="000C55C3" w:rsidP="000C55C3">
      <w:pPr>
        <w:pStyle w:val="H23"/>
        <w:ind w:left="1267" w:right="1260" w:hanging="1267"/>
      </w:pPr>
      <w:bookmarkStart w:id="6" w:name="_Toc435704023"/>
      <w:bookmarkStart w:id="7" w:name="_Toc464752459"/>
      <w:bookmarkEnd w:id="6"/>
      <w:r w:rsidRPr="00CC3FF0">
        <w:tab/>
      </w:r>
      <w:r w:rsidR="006A603B" w:rsidRPr="00CC3FF0">
        <w:t>3.</w:t>
      </w:r>
      <w:r w:rsidR="006A603B" w:rsidRPr="00CC3FF0">
        <w:tab/>
        <w:t>Social characteristic</w:t>
      </w:r>
      <w:bookmarkEnd w:id="7"/>
      <w:r w:rsidR="006A603B" w:rsidRPr="00CC3FF0">
        <w:t>s</w:t>
      </w:r>
    </w:p>
    <w:p w14:paraId="00015525" w14:textId="77777777" w:rsidR="000C55C3" w:rsidRPr="00CC3FF0" w:rsidRDefault="000C55C3" w:rsidP="000C55C3">
      <w:pPr>
        <w:pStyle w:val="SingleTxt"/>
        <w:spacing w:after="0" w:line="120" w:lineRule="exact"/>
        <w:rPr>
          <w:i/>
          <w:sz w:val="10"/>
        </w:rPr>
      </w:pPr>
    </w:p>
    <w:p w14:paraId="4E2C0C23" w14:textId="77777777" w:rsidR="006A603B" w:rsidRPr="00CC3FF0" w:rsidRDefault="000C55C3" w:rsidP="000C55C3">
      <w:pPr>
        <w:pStyle w:val="H4"/>
        <w:ind w:left="1267" w:right="1260" w:hanging="1267"/>
      </w:pPr>
      <w:r w:rsidRPr="00CC3FF0">
        <w:tab/>
      </w:r>
      <w:r w:rsidRPr="00CC3FF0">
        <w:tab/>
      </w:r>
      <w:r w:rsidR="006A603B" w:rsidRPr="00CC3FF0">
        <w:t>Households and housing</w:t>
      </w:r>
    </w:p>
    <w:p w14:paraId="0ADA6E31" w14:textId="77777777" w:rsidR="000C55C3" w:rsidRPr="00CC3FF0" w:rsidRDefault="000C55C3" w:rsidP="000C55C3">
      <w:pPr>
        <w:pStyle w:val="SingleTxt"/>
        <w:spacing w:after="0" w:line="120" w:lineRule="exact"/>
        <w:rPr>
          <w:sz w:val="10"/>
        </w:rPr>
      </w:pPr>
    </w:p>
    <w:p w14:paraId="78C1F61C" w14:textId="77777777" w:rsidR="006A603B" w:rsidRPr="00CC3FF0" w:rsidRDefault="006A603B" w:rsidP="00FA50E6">
      <w:pPr>
        <w:pStyle w:val="SingleTxt"/>
        <w:numPr>
          <w:ilvl w:val="0"/>
          <w:numId w:val="22"/>
        </w:numPr>
        <w:ind w:left="1267" w:right="1267"/>
      </w:pPr>
      <w:r w:rsidRPr="00CC3FF0">
        <w:t>According to the 2010 population and housing census carried out by INEGI, there were 28,607,568 inhabited private dwellings,</w:t>
      </w:r>
      <w:r w:rsidRPr="00CC3FF0">
        <w:rPr>
          <w:vertAlign w:val="superscript"/>
        </w:rPr>
        <w:footnoteReference w:id="2"/>
      </w:r>
      <w:r w:rsidRPr="00CC3FF0">
        <w:t xml:space="preserve"> with an average of 3.9 persons per dwelling. With regard to housing conditions, 86.9 per cent of the inhabited dwellings had walls constructed of solid materials, 6.2 per cent had a dirt floor, </w:t>
      </w:r>
      <w:r w:rsidR="00C11228" w:rsidRPr="00CC3FF0">
        <w:br/>
      </w:r>
      <w:r w:rsidRPr="00CC3FF0">
        <w:t xml:space="preserve">88.7 per cent had piped water and 98.3 per cent had electricity. In 2015, there were 31,949,709 private dwellings with an average of 3.7 inhabitants. In terms of housing conditions, 3.6 per cent of these dwellings had a dirt floor, 94.5 per cent had piped water, 93.2 per cent had drainage and 98.7 per cent had electricity (Sociodemographic Panorama of Mexico, 2010 and 2015; INEGI 2015 </w:t>
      </w:r>
      <w:proofErr w:type="spellStart"/>
      <w:r w:rsidRPr="00CC3FF0">
        <w:t>intercensal</w:t>
      </w:r>
      <w:proofErr w:type="spellEnd"/>
      <w:r w:rsidRPr="00CC3FF0">
        <w:t xml:space="preserve"> survey (basic data sets)).</w:t>
      </w:r>
    </w:p>
    <w:p w14:paraId="440B85BC" w14:textId="77777777" w:rsidR="006A603B" w:rsidRPr="00CC3FF0" w:rsidRDefault="006A603B" w:rsidP="00FA50E6">
      <w:pPr>
        <w:pStyle w:val="SingleTxt"/>
        <w:numPr>
          <w:ilvl w:val="0"/>
          <w:numId w:val="22"/>
        </w:numPr>
        <w:ind w:left="1267" w:right="1267"/>
      </w:pPr>
      <w:r w:rsidRPr="00CC3FF0">
        <w:t>According to INEGI data, the number of Mexican households counted in the 2010 census</w:t>
      </w:r>
      <w:r w:rsidRPr="00CC3FF0">
        <w:rPr>
          <w:vertAlign w:val="superscript"/>
        </w:rPr>
        <w:footnoteReference w:id="3"/>
      </w:r>
      <w:r w:rsidRPr="00CC3FF0">
        <w:t xml:space="preserve"> totalled 28.2 million, 21.2 million of which were headed by men and the remaining 6.9 million by women. Of all households, 64 per cent were nuclear households, 24 per cent were extended households, 1 per cent composite households, 1 per cent co-resident households and 9 per cent one-person households (INEGI).</w:t>
      </w:r>
      <w:r w:rsidRPr="00CC3FF0">
        <w:rPr>
          <w:vertAlign w:val="superscript"/>
        </w:rPr>
        <w:footnoteReference w:id="4"/>
      </w:r>
      <w:r w:rsidRPr="00CC3FF0">
        <w:t xml:space="preserve"> In 2015, there were a total of 31.95 million households; of these, </w:t>
      </w:r>
      <w:r w:rsidR="00C11228" w:rsidRPr="00CC3FF0">
        <w:br/>
      </w:r>
      <w:r w:rsidRPr="00CC3FF0">
        <w:t>28.39 million were family homes.</w:t>
      </w:r>
      <w:r w:rsidRPr="00CC3FF0">
        <w:rPr>
          <w:vertAlign w:val="superscript"/>
        </w:rPr>
        <w:footnoteReference w:id="5"/>
      </w:r>
      <w:r w:rsidRPr="00CC3FF0">
        <w:t xml:space="preserve"> Of the total number of households, 22.68 million were headed by men and 9.26 million by women (2015 </w:t>
      </w:r>
      <w:proofErr w:type="spellStart"/>
      <w:r w:rsidRPr="00CC3FF0">
        <w:t>intercensal</w:t>
      </w:r>
      <w:proofErr w:type="spellEnd"/>
      <w:r w:rsidRPr="00CC3FF0">
        <w:t xml:space="preserve"> survey).</w:t>
      </w:r>
    </w:p>
    <w:p w14:paraId="091656FD" w14:textId="77777777" w:rsidR="006A603B" w:rsidRPr="00CC3FF0" w:rsidRDefault="000C55C3" w:rsidP="000C55C3">
      <w:pPr>
        <w:pStyle w:val="H4"/>
        <w:ind w:left="1267" w:right="1260" w:hanging="1267"/>
      </w:pPr>
      <w:bookmarkStart w:id="8" w:name="_Toc464752460"/>
      <w:r w:rsidRPr="00CC3FF0">
        <w:tab/>
      </w:r>
      <w:r w:rsidRPr="00CC3FF0">
        <w:tab/>
      </w:r>
      <w:r w:rsidR="006A603B" w:rsidRPr="00CC3FF0">
        <w:t>Health</w:t>
      </w:r>
      <w:bookmarkEnd w:id="8"/>
    </w:p>
    <w:p w14:paraId="3913EBA5" w14:textId="77777777" w:rsidR="000C55C3" w:rsidRPr="00CC3FF0" w:rsidRDefault="000C55C3" w:rsidP="000C55C3">
      <w:pPr>
        <w:pStyle w:val="SingleTxt"/>
        <w:spacing w:after="0" w:line="120" w:lineRule="exact"/>
        <w:rPr>
          <w:sz w:val="10"/>
        </w:rPr>
      </w:pPr>
    </w:p>
    <w:p w14:paraId="4C43FA93" w14:textId="77777777" w:rsidR="006A603B" w:rsidRPr="00CC3FF0" w:rsidRDefault="006A603B" w:rsidP="00FA50E6">
      <w:pPr>
        <w:pStyle w:val="SingleTxt"/>
        <w:numPr>
          <w:ilvl w:val="0"/>
          <w:numId w:val="22"/>
        </w:numPr>
        <w:ind w:left="1267" w:right="1267"/>
      </w:pPr>
      <w:r w:rsidRPr="00CC3FF0">
        <w:t xml:space="preserve">Between 2010 and 2015, the percentage of persons among the total population who reported that they were affiliated with or eligible to receive benefits from a health-care scheme rose from 64.6 per cent to 82.2 per cent. There are now </w:t>
      </w:r>
      <w:r w:rsidR="00C11228" w:rsidRPr="00CC3FF0">
        <w:br/>
      </w:r>
      <w:r w:rsidRPr="00CC3FF0">
        <w:t>98.2 million persons who are covered by some type of health-care scheme.</w:t>
      </w:r>
    </w:p>
    <w:p w14:paraId="66F0A6E0" w14:textId="77777777" w:rsidR="00D76696" w:rsidRPr="00CC3FF0" w:rsidRDefault="00D76696" w:rsidP="00D76696">
      <w:pPr>
        <w:pStyle w:val="SingleTxt"/>
        <w:spacing w:after="0" w:line="120" w:lineRule="atLeast"/>
        <w:rPr>
          <w:i/>
          <w:sz w:val="10"/>
        </w:rPr>
      </w:pPr>
    </w:p>
    <w:p w14:paraId="393ED889" w14:textId="77777777" w:rsidR="006A603B" w:rsidRPr="00CC3FF0" w:rsidRDefault="000C55C3" w:rsidP="000C55C3">
      <w:pPr>
        <w:pStyle w:val="H23"/>
        <w:spacing w:after="120"/>
        <w:ind w:right="1259"/>
      </w:pPr>
      <w:r w:rsidRPr="00CC3FF0">
        <w:tab/>
      </w:r>
      <w:r w:rsidRPr="00CC3FF0">
        <w:tab/>
      </w:r>
      <w:r w:rsidR="006A603B" w:rsidRPr="00CC3FF0">
        <w:t xml:space="preserve">Estimates of total population and percentage distribution by </w:t>
      </w:r>
      <w:r w:rsidR="003C16AC" w:rsidRPr="00CC3FF0">
        <w:br/>
      </w:r>
      <w:r w:rsidR="006A603B" w:rsidRPr="00CC3FF0">
        <w:t xml:space="preserve">health-care coverage and institutional provider, community size, </w:t>
      </w:r>
      <w:r w:rsidR="003C16AC" w:rsidRPr="00CC3FF0">
        <w:br/>
      </w:r>
      <w:r w:rsidR="006A603B" w:rsidRPr="00CC3FF0">
        <w:t>sex and five-year age group</w:t>
      </w:r>
    </w:p>
    <w:tbl>
      <w:tblPr>
        <w:tblStyle w:val="Tablaconcuadrcula1"/>
        <w:tblW w:w="6696" w:type="dxa"/>
        <w:tblInd w:w="1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34"/>
        <w:gridCol w:w="1320"/>
        <w:gridCol w:w="1321"/>
        <w:gridCol w:w="1321"/>
      </w:tblGrid>
      <w:tr w:rsidR="000C55C3" w:rsidRPr="00CC3FF0" w14:paraId="3EE48F2E" w14:textId="77777777" w:rsidTr="00631912">
        <w:trPr>
          <w:trHeight w:val="240"/>
          <w:tblHeader/>
        </w:trPr>
        <w:tc>
          <w:tcPr>
            <w:tcW w:w="2734" w:type="dxa"/>
            <w:tcBorders>
              <w:top w:val="single" w:sz="4" w:space="0" w:color="auto"/>
              <w:bottom w:val="single" w:sz="12" w:space="0" w:color="auto"/>
            </w:tcBorders>
            <w:shd w:val="clear" w:color="auto" w:fill="auto"/>
            <w:vAlign w:val="bottom"/>
          </w:tcPr>
          <w:p w14:paraId="68D37A5A" w14:textId="77777777" w:rsidR="000C55C3" w:rsidRPr="00CC3FF0" w:rsidRDefault="000C55C3" w:rsidP="00135B99">
            <w:pPr>
              <w:spacing w:before="80" w:after="80" w:line="160" w:lineRule="atLeast"/>
              <w:ind w:right="40"/>
              <w:rPr>
                <w:i/>
                <w:sz w:val="14"/>
                <w:lang w:val="en-GB"/>
              </w:rPr>
            </w:pPr>
          </w:p>
        </w:tc>
        <w:tc>
          <w:tcPr>
            <w:tcW w:w="1320" w:type="dxa"/>
            <w:tcBorders>
              <w:top w:val="single" w:sz="4" w:space="0" w:color="auto"/>
              <w:bottom w:val="single" w:sz="12" w:space="0" w:color="auto"/>
            </w:tcBorders>
            <w:shd w:val="clear" w:color="auto" w:fill="auto"/>
            <w:vAlign w:val="bottom"/>
          </w:tcPr>
          <w:p w14:paraId="1409C66F" w14:textId="77777777" w:rsidR="000C55C3" w:rsidRPr="00CC3FF0" w:rsidRDefault="000C55C3" w:rsidP="00135B99">
            <w:pPr>
              <w:spacing w:before="80" w:after="80" w:line="160" w:lineRule="atLeast"/>
              <w:ind w:right="113"/>
              <w:jc w:val="right"/>
              <w:rPr>
                <w:i/>
                <w:sz w:val="14"/>
                <w:lang w:val="en-GB"/>
              </w:rPr>
            </w:pPr>
            <w:r w:rsidRPr="00CC3FF0">
              <w:rPr>
                <w:i/>
                <w:sz w:val="14"/>
                <w:lang w:val="en-GB"/>
              </w:rPr>
              <w:t>Males</w:t>
            </w:r>
          </w:p>
        </w:tc>
        <w:tc>
          <w:tcPr>
            <w:tcW w:w="1321" w:type="dxa"/>
            <w:tcBorders>
              <w:top w:val="single" w:sz="4" w:space="0" w:color="auto"/>
              <w:bottom w:val="single" w:sz="12" w:space="0" w:color="auto"/>
            </w:tcBorders>
            <w:shd w:val="clear" w:color="auto" w:fill="auto"/>
            <w:vAlign w:val="bottom"/>
          </w:tcPr>
          <w:p w14:paraId="560E4DD7" w14:textId="77777777" w:rsidR="000C55C3" w:rsidRPr="00CC3FF0" w:rsidRDefault="000C55C3" w:rsidP="00135B99">
            <w:pPr>
              <w:spacing w:before="80" w:after="80" w:line="160" w:lineRule="atLeast"/>
              <w:ind w:right="113"/>
              <w:jc w:val="right"/>
              <w:rPr>
                <w:i/>
                <w:sz w:val="14"/>
                <w:lang w:val="en-GB"/>
              </w:rPr>
            </w:pPr>
            <w:r w:rsidRPr="00CC3FF0">
              <w:rPr>
                <w:i/>
                <w:sz w:val="14"/>
                <w:lang w:val="en-GB"/>
              </w:rPr>
              <w:t>Females</w:t>
            </w:r>
          </w:p>
        </w:tc>
        <w:tc>
          <w:tcPr>
            <w:tcW w:w="1321" w:type="dxa"/>
            <w:tcBorders>
              <w:top w:val="single" w:sz="4" w:space="0" w:color="auto"/>
              <w:bottom w:val="single" w:sz="12" w:space="0" w:color="auto"/>
            </w:tcBorders>
            <w:shd w:val="clear" w:color="auto" w:fill="auto"/>
            <w:vAlign w:val="bottom"/>
          </w:tcPr>
          <w:p w14:paraId="7DCD0FD0" w14:textId="77777777" w:rsidR="000C55C3" w:rsidRPr="00CC3FF0" w:rsidRDefault="000C55C3" w:rsidP="00135B99">
            <w:pPr>
              <w:spacing w:before="80" w:after="80" w:line="160" w:lineRule="atLeast"/>
              <w:ind w:right="113"/>
              <w:jc w:val="right"/>
              <w:rPr>
                <w:i/>
                <w:sz w:val="14"/>
                <w:lang w:val="en-GB"/>
              </w:rPr>
            </w:pPr>
            <w:r w:rsidRPr="00CC3FF0">
              <w:rPr>
                <w:i/>
                <w:sz w:val="14"/>
                <w:lang w:val="en-GB"/>
              </w:rPr>
              <w:t>Total</w:t>
            </w:r>
          </w:p>
        </w:tc>
      </w:tr>
      <w:tr w:rsidR="00135B99" w:rsidRPr="00CC3FF0" w14:paraId="5C5D5B49" w14:textId="77777777" w:rsidTr="00B442A9">
        <w:trPr>
          <w:trHeight w:hRule="exact" w:val="115"/>
          <w:tblHeader/>
        </w:trPr>
        <w:tc>
          <w:tcPr>
            <w:tcW w:w="2734" w:type="dxa"/>
            <w:tcBorders>
              <w:top w:val="single" w:sz="12" w:space="0" w:color="auto"/>
              <w:bottom w:val="single" w:sz="4" w:space="0" w:color="auto"/>
            </w:tcBorders>
            <w:shd w:val="clear" w:color="auto" w:fill="auto"/>
            <w:vAlign w:val="bottom"/>
          </w:tcPr>
          <w:p w14:paraId="6155B1D9" w14:textId="77777777" w:rsidR="00135B99" w:rsidRPr="00CC3FF0" w:rsidRDefault="00135B99" w:rsidP="00B442A9">
            <w:pPr>
              <w:spacing w:before="40" w:after="81" w:line="210" w:lineRule="atLeast"/>
              <w:ind w:right="40"/>
              <w:rPr>
                <w:sz w:val="17"/>
                <w:lang w:val="en-GB"/>
              </w:rPr>
            </w:pPr>
          </w:p>
        </w:tc>
        <w:tc>
          <w:tcPr>
            <w:tcW w:w="1320" w:type="dxa"/>
            <w:tcBorders>
              <w:top w:val="single" w:sz="12" w:space="0" w:color="auto"/>
              <w:bottom w:val="single" w:sz="4" w:space="0" w:color="auto"/>
            </w:tcBorders>
            <w:shd w:val="clear" w:color="auto" w:fill="auto"/>
            <w:vAlign w:val="bottom"/>
          </w:tcPr>
          <w:p w14:paraId="2F94BF61" w14:textId="77777777" w:rsidR="00135B99" w:rsidRPr="00CC3FF0" w:rsidRDefault="00135B99" w:rsidP="00B442A9">
            <w:pPr>
              <w:spacing w:before="40" w:after="81" w:line="210" w:lineRule="atLeast"/>
              <w:ind w:right="113"/>
              <w:jc w:val="right"/>
              <w:rPr>
                <w:sz w:val="17"/>
                <w:lang w:val="en-GB"/>
              </w:rPr>
            </w:pPr>
          </w:p>
        </w:tc>
        <w:tc>
          <w:tcPr>
            <w:tcW w:w="1321" w:type="dxa"/>
            <w:tcBorders>
              <w:top w:val="single" w:sz="12" w:space="0" w:color="auto"/>
              <w:bottom w:val="single" w:sz="4" w:space="0" w:color="auto"/>
            </w:tcBorders>
            <w:shd w:val="clear" w:color="auto" w:fill="auto"/>
            <w:vAlign w:val="bottom"/>
          </w:tcPr>
          <w:p w14:paraId="787EB524" w14:textId="77777777" w:rsidR="00135B99" w:rsidRPr="00CC3FF0" w:rsidRDefault="00135B99" w:rsidP="00B442A9">
            <w:pPr>
              <w:spacing w:before="40" w:after="81" w:line="210" w:lineRule="atLeast"/>
              <w:ind w:right="113"/>
              <w:jc w:val="right"/>
              <w:rPr>
                <w:sz w:val="17"/>
                <w:lang w:val="en-GB"/>
              </w:rPr>
            </w:pPr>
          </w:p>
        </w:tc>
        <w:tc>
          <w:tcPr>
            <w:tcW w:w="1321" w:type="dxa"/>
            <w:tcBorders>
              <w:top w:val="single" w:sz="12" w:space="0" w:color="auto"/>
              <w:bottom w:val="single" w:sz="4" w:space="0" w:color="auto"/>
            </w:tcBorders>
            <w:shd w:val="clear" w:color="auto" w:fill="auto"/>
            <w:vAlign w:val="bottom"/>
          </w:tcPr>
          <w:p w14:paraId="2FF81C2B" w14:textId="77777777" w:rsidR="00135B99" w:rsidRPr="00CC3FF0" w:rsidRDefault="00135B99" w:rsidP="00B442A9">
            <w:pPr>
              <w:spacing w:before="40" w:after="81" w:line="210" w:lineRule="atLeast"/>
              <w:ind w:right="113"/>
              <w:jc w:val="right"/>
              <w:rPr>
                <w:sz w:val="17"/>
                <w:lang w:val="en-GB"/>
              </w:rPr>
            </w:pPr>
          </w:p>
        </w:tc>
      </w:tr>
      <w:tr w:rsidR="000C55C3" w:rsidRPr="00CC3FF0" w14:paraId="559FF06D" w14:textId="77777777" w:rsidTr="00B442A9">
        <w:trPr>
          <w:trHeight w:val="240"/>
          <w:tblHeader/>
        </w:trPr>
        <w:tc>
          <w:tcPr>
            <w:tcW w:w="2734" w:type="dxa"/>
            <w:tcBorders>
              <w:top w:val="single" w:sz="4" w:space="0" w:color="auto"/>
              <w:bottom w:val="single" w:sz="4" w:space="0" w:color="auto"/>
            </w:tcBorders>
            <w:shd w:val="clear" w:color="auto" w:fill="auto"/>
            <w:hideMark/>
          </w:tcPr>
          <w:p w14:paraId="0483EC2B" w14:textId="77777777" w:rsidR="000C55C3" w:rsidRPr="00CC3FF0" w:rsidRDefault="000C55C3" w:rsidP="00B442A9">
            <w:pPr>
              <w:tabs>
                <w:tab w:val="left" w:pos="288"/>
                <w:tab w:val="left" w:pos="576"/>
                <w:tab w:val="left" w:pos="864"/>
                <w:tab w:val="left" w:pos="1152"/>
              </w:tabs>
              <w:spacing w:before="81" w:after="81" w:line="210" w:lineRule="atLeast"/>
              <w:ind w:right="40"/>
              <w:rPr>
                <w:b/>
                <w:sz w:val="17"/>
                <w:lang w:val="en-GB"/>
              </w:rPr>
            </w:pPr>
            <w:r w:rsidRPr="00CC3FF0">
              <w:rPr>
                <w:b/>
                <w:sz w:val="17"/>
                <w:lang w:val="en-GB"/>
              </w:rPr>
              <w:t>Total population</w:t>
            </w:r>
          </w:p>
        </w:tc>
        <w:tc>
          <w:tcPr>
            <w:tcW w:w="1320" w:type="dxa"/>
            <w:tcBorders>
              <w:top w:val="single" w:sz="4" w:space="0" w:color="auto"/>
              <w:bottom w:val="single" w:sz="4" w:space="0" w:color="auto"/>
            </w:tcBorders>
            <w:shd w:val="clear" w:color="auto" w:fill="auto"/>
            <w:hideMark/>
          </w:tcPr>
          <w:p w14:paraId="5407EFA2" w14:textId="77777777" w:rsidR="000C55C3" w:rsidRPr="00CC3FF0" w:rsidRDefault="000C55C3" w:rsidP="00B442A9">
            <w:pPr>
              <w:tabs>
                <w:tab w:val="left" w:pos="288"/>
                <w:tab w:val="left" w:pos="576"/>
                <w:tab w:val="left" w:pos="864"/>
                <w:tab w:val="left" w:pos="1152"/>
              </w:tabs>
              <w:spacing w:before="81" w:after="81" w:line="210" w:lineRule="atLeast"/>
              <w:ind w:right="113"/>
              <w:jc w:val="right"/>
              <w:rPr>
                <w:b/>
                <w:sz w:val="17"/>
                <w:lang w:val="en-GB"/>
              </w:rPr>
            </w:pPr>
            <w:r w:rsidRPr="00CC3FF0">
              <w:rPr>
                <w:b/>
                <w:sz w:val="17"/>
                <w:lang w:val="en-GB"/>
              </w:rPr>
              <w:t>58 056 133</w:t>
            </w:r>
          </w:p>
        </w:tc>
        <w:tc>
          <w:tcPr>
            <w:tcW w:w="1321" w:type="dxa"/>
            <w:tcBorders>
              <w:top w:val="single" w:sz="4" w:space="0" w:color="auto"/>
              <w:bottom w:val="single" w:sz="4" w:space="0" w:color="auto"/>
            </w:tcBorders>
            <w:shd w:val="clear" w:color="auto" w:fill="auto"/>
            <w:hideMark/>
          </w:tcPr>
          <w:p w14:paraId="4F80F4AA" w14:textId="77777777" w:rsidR="000C55C3" w:rsidRPr="00CC3FF0" w:rsidRDefault="000C55C3" w:rsidP="00B442A9">
            <w:pPr>
              <w:tabs>
                <w:tab w:val="left" w:pos="288"/>
                <w:tab w:val="left" w:pos="576"/>
                <w:tab w:val="left" w:pos="864"/>
                <w:tab w:val="left" w:pos="1152"/>
              </w:tabs>
              <w:spacing w:before="81" w:after="81" w:line="210" w:lineRule="atLeast"/>
              <w:ind w:right="113"/>
              <w:jc w:val="right"/>
              <w:rPr>
                <w:b/>
                <w:sz w:val="17"/>
                <w:lang w:val="en-GB"/>
              </w:rPr>
            </w:pPr>
            <w:r w:rsidRPr="00CC3FF0">
              <w:rPr>
                <w:b/>
                <w:sz w:val="17"/>
                <w:lang w:val="en-GB"/>
              </w:rPr>
              <w:t>61 474 620</w:t>
            </w:r>
          </w:p>
        </w:tc>
        <w:tc>
          <w:tcPr>
            <w:tcW w:w="1321" w:type="dxa"/>
            <w:tcBorders>
              <w:top w:val="single" w:sz="4" w:space="0" w:color="auto"/>
              <w:bottom w:val="single" w:sz="4" w:space="0" w:color="auto"/>
            </w:tcBorders>
            <w:shd w:val="clear" w:color="auto" w:fill="auto"/>
          </w:tcPr>
          <w:p w14:paraId="2136FD4B" w14:textId="77777777" w:rsidR="000C55C3" w:rsidRPr="00CC3FF0" w:rsidRDefault="000C55C3" w:rsidP="00B442A9">
            <w:pPr>
              <w:tabs>
                <w:tab w:val="left" w:pos="288"/>
                <w:tab w:val="left" w:pos="576"/>
                <w:tab w:val="left" w:pos="864"/>
                <w:tab w:val="left" w:pos="1152"/>
              </w:tabs>
              <w:spacing w:before="81" w:after="81" w:line="210" w:lineRule="atLeast"/>
              <w:ind w:right="113"/>
              <w:jc w:val="right"/>
              <w:rPr>
                <w:b/>
                <w:sz w:val="17"/>
                <w:lang w:val="en-GB"/>
              </w:rPr>
            </w:pPr>
            <w:r w:rsidRPr="00CC3FF0">
              <w:rPr>
                <w:b/>
                <w:sz w:val="17"/>
                <w:lang w:val="en-GB"/>
              </w:rPr>
              <w:t>119 530 753</w:t>
            </w:r>
          </w:p>
        </w:tc>
      </w:tr>
      <w:tr w:rsidR="000C55C3" w:rsidRPr="00CC3FF0" w14:paraId="2C039214" w14:textId="77777777" w:rsidTr="000156A5">
        <w:trPr>
          <w:trHeight w:val="240"/>
        </w:trPr>
        <w:tc>
          <w:tcPr>
            <w:tcW w:w="2734" w:type="dxa"/>
            <w:tcBorders>
              <w:top w:val="single" w:sz="4" w:space="0" w:color="auto"/>
              <w:bottom w:val="single" w:sz="4" w:space="0" w:color="auto"/>
            </w:tcBorders>
            <w:shd w:val="clear" w:color="auto" w:fill="auto"/>
            <w:hideMark/>
          </w:tcPr>
          <w:p w14:paraId="73D758B1" w14:textId="77777777" w:rsidR="000C55C3" w:rsidRPr="00CC3FF0" w:rsidRDefault="000C55C3" w:rsidP="00B442A9">
            <w:pPr>
              <w:tabs>
                <w:tab w:val="left" w:pos="288"/>
                <w:tab w:val="left" w:pos="576"/>
                <w:tab w:val="left" w:pos="864"/>
                <w:tab w:val="left" w:pos="1152"/>
              </w:tabs>
              <w:spacing w:before="81" w:after="81" w:line="210" w:lineRule="atLeast"/>
              <w:ind w:right="40"/>
              <w:rPr>
                <w:b/>
                <w:sz w:val="17"/>
                <w:lang w:val="en-GB"/>
              </w:rPr>
            </w:pPr>
            <w:r w:rsidRPr="00CC3FF0">
              <w:rPr>
                <w:b/>
                <w:sz w:val="17"/>
                <w:lang w:val="en-GB"/>
              </w:rPr>
              <w:t>Total</w:t>
            </w:r>
          </w:p>
        </w:tc>
        <w:tc>
          <w:tcPr>
            <w:tcW w:w="1320" w:type="dxa"/>
            <w:tcBorders>
              <w:top w:val="single" w:sz="4" w:space="0" w:color="auto"/>
              <w:bottom w:val="single" w:sz="4" w:space="0" w:color="auto"/>
            </w:tcBorders>
            <w:shd w:val="clear" w:color="auto" w:fill="auto"/>
            <w:hideMark/>
          </w:tcPr>
          <w:p w14:paraId="27726900" w14:textId="77777777" w:rsidR="000C55C3" w:rsidRPr="00CC3FF0" w:rsidRDefault="000C55C3" w:rsidP="00B442A9">
            <w:pPr>
              <w:tabs>
                <w:tab w:val="left" w:pos="288"/>
                <w:tab w:val="left" w:pos="576"/>
                <w:tab w:val="left" w:pos="864"/>
                <w:tab w:val="left" w:pos="1152"/>
              </w:tabs>
              <w:spacing w:before="81" w:after="81" w:line="210" w:lineRule="atLeast"/>
              <w:ind w:right="113"/>
              <w:jc w:val="right"/>
              <w:rPr>
                <w:b/>
                <w:sz w:val="17"/>
                <w:lang w:val="en-GB"/>
              </w:rPr>
            </w:pPr>
            <w:r w:rsidRPr="00CC3FF0">
              <w:rPr>
                <w:b/>
                <w:sz w:val="17"/>
                <w:lang w:val="en-GB"/>
              </w:rPr>
              <w:t>80.55</w:t>
            </w:r>
          </w:p>
        </w:tc>
        <w:tc>
          <w:tcPr>
            <w:tcW w:w="1321" w:type="dxa"/>
            <w:tcBorders>
              <w:top w:val="single" w:sz="4" w:space="0" w:color="auto"/>
              <w:bottom w:val="single" w:sz="4" w:space="0" w:color="auto"/>
            </w:tcBorders>
            <w:shd w:val="clear" w:color="auto" w:fill="auto"/>
            <w:hideMark/>
          </w:tcPr>
          <w:p w14:paraId="6B32F1A6" w14:textId="77777777" w:rsidR="000C55C3" w:rsidRPr="00CC3FF0" w:rsidRDefault="000C55C3" w:rsidP="00B442A9">
            <w:pPr>
              <w:tabs>
                <w:tab w:val="left" w:pos="288"/>
                <w:tab w:val="left" w:pos="576"/>
                <w:tab w:val="left" w:pos="864"/>
                <w:tab w:val="left" w:pos="1152"/>
              </w:tabs>
              <w:spacing w:before="81" w:after="81" w:line="210" w:lineRule="atLeast"/>
              <w:ind w:right="113"/>
              <w:jc w:val="right"/>
              <w:rPr>
                <w:b/>
                <w:sz w:val="17"/>
                <w:lang w:val="en-GB"/>
              </w:rPr>
            </w:pPr>
            <w:r w:rsidRPr="00CC3FF0">
              <w:rPr>
                <w:b/>
                <w:sz w:val="17"/>
                <w:lang w:val="en-GB"/>
              </w:rPr>
              <w:t>83.71</w:t>
            </w:r>
          </w:p>
        </w:tc>
        <w:tc>
          <w:tcPr>
            <w:tcW w:w="1321" w:type="dxa"/>
            <w:tcBorders>
              <w:top w:val="single" w:sz="4" w:space="0" w:color="auto"/>
              <w:bottom w:val="single" w:sz="4" w:space="0" w:color="auto"/>
            </w:tcBorders>
            <w:shd w:val="clear" w:color="auto" w:fill="auto"/>
          </w:tcPr>
          <w:p w14:paraId="1C6D668B" w14:textId="77777777" w:rsidR="000C55C3" w:rsidRPr="00CC3FF0" w:rsidRDefault="000C55C3" w:rsidP="00B442A9">
            <w:pPr>
              <w:tabs>
                <w:tab w:val="left" w:pos="288"/>
                <w:tab w:val="left" w:pos="576"/>
                <w:tab w:val="left" w:pos="864"/>
                <w:tab w:val="left" w:pos="1152"/>
              </w:tabs>
              <w:spacing w:before="81" w:after="81" w:line="210" w:lineRule="atLeast"/>
              <w:ind w:right="113"/>
              <w:jc w:val="right"/>
              <w:rPr>
                <w:b/>
                <w:sz w:val="17"/>
                <w:lang w:val="en-GB"/>
              </w:rPr>
            </w:pPr>
            <w:r w:rsidRPr="00CC3FF0">
              <w:rPr>
                <w:b/>
                <w:sz w:val="17"/>
                <w:lang w:val="en-GB"/>
              </w:rPr>
              <w:t>82.18</w:t>
            </w:r>
          </w:p>
        </w:tc>
      </w:tr>
      <w:tr w:rsidR="000C55C3" w:rsidRPr="00CC3FF0" w14:paraId="32491164" w14:textId="77777777" w:rsidTr="000156A5">
        <w:trPr>
          <w:trHeight w:val="240"/>
        </w:trPr>
        <w:tc>
          <w:tcPr>
            <w:tcW w:w="2734" w:type="dxa"/>
            <w:tcBorders>
              <w:top w:val="single" w:sz="4" w:space="0" w:color="auto"/>
            </w:tcBorders>
            <w:shd w:val="clear" w:color="auto" w:fill="auto"/>
            <w:hideMark/>
          </w:tcPr>
          <w:p w14:paraId="2007C9DB" w14:textId="77777777" w:rsidR="000C55C3" w:rsidRPr="00CC3FF0" w:rsidRDefault="000C55C3" w:rsidP="000156A5">
            <w:pPr>
              <w:tabs>
                <w:tab w:val="left" w:pos="288"/>
                <w:tab w:val="left" w:pos="576"/>
                <w:tab w:val="left" w:pos="864"/>
                <w:tab w:val="left" w:pos="1152"/>
              </w:tabs>
              <w:spacing w:before="81" w:after="40" w:line="210" w:lineRule="atLeast"/>
              <w:ind w:right="40"/>
              <w:rPr>
                <w:sz w:val="17"/>
                <w:lang w:val="en-GB"/>
              </w:rPr>
            </w:pPr>
            <w:r w:rsidRPr="00CC3FF0">
              <w:rPr>
                <w:sz w:val="17"/>
                <w:lang w:val="en-GB"/>
              </w:rPr>
              <w:t>Mexican Social Security Institute (IMSS)</w:t>
            </w:r>
          </w:p>
        </w:tc>
        <w:tc>
          <w:tcPr>
            <w:tcW w:w="1320" w:type="dxa"/>
            <w:tcBorders>
              <w:top w:val="single" w:sz="4" w:space="0" w:color="auto"/>
            </w:tcBorders>
            <w:shd w:val="clear" w:color="auto" w:fill="auto"/>
            <w:hideMark/>
          </w:tcPr>
          <w:p w14:paraId="65D7A010" w14:textId="77777777" w:rsidR="000C55C3" w:rsidRPr="00CC3FF0" w:rsidRDefault="000C55C3" w:rsidP="000156A5">
            <w:pPr>
              <w:tabs>
                <w:tab w:val="left" w:pos="288"/>
                <w:tab w:val="left" w:pos="576"/>
                <w:tab w:val="left" w:pos="864"/>
                <w:tab w:val="left" w:pos="1152"/>
              </w:tabs>
              <w:spacing w:before="81" w:after="40" w:line="210" w:lineRule="atLeast"/>
              <w:ind w:right="113"/>
              <w:jc w:val="right"/>
              <w:rPr>
                <w:sz w:val="17"/>
                <w:lang w:val="en-GB"/>
              </w:rPr>
            </w:pPr>
            <w:r w:rsidRPr="00CC3FF0">
              <w:rPr>
                <w:sz w:val="17"/>
                <w:lang w:val="en-GB"/>
              </w:rPr>
              <w:t>40.39</w:t>
            </w:r>
          </w:p>
        </w:tc>
        <w:tc>
          <w:tcPr>
            <w:tcW w:w="1321" w:type="dxa"/>
            <w:tcBorders>
              <w:top w:val="single" w:sz="4" w:space="0" w:color="auto"/>
            </w:tcBorders>
            <w:shd w:val="clear" w:color="auto" w:fill="auto"/>
            <w:hideMark/>
          </w:tcPr>
          <w:p w14:paraId="1C2466EC" w14:textId="77777777" w:rsidR="000C55C3" w:rsidRPr="00CC3FF0" w:rsidRDefault="000C55C3" w:rsidP="000156A5">
            <w:pPr>
              <w:tabs>
                <w:tab w:val="left" w:pos="288"/>
                <w:tab w:val="left" w:pos="576"/>
                <w:tab w:val="left" w:pos="864"/>
                <w:tab w:val="left" w:pos="1152"/>
              </w:tabs>
              <w:spacing w:before="81" w:after="40" w:line="210" w:lineRule="atLeast"/>
              <w:ind w:right="113"/>
              <w:jc w:val="right"/>
              <w:rPr>
                <w:sz w:val="17"/>
                <w:lang w:val="en-GB"/>
              </w:rPr>
            </w:pPr>
            <w:r w:rsidRPr="00CC3FF0">
              <w:rPr>
                <w:sz w:val="17"/>
                <w:lang w:val="en-GB"/>
              </w:rPr>
              <w:t>38.09</w:t>
            </w:r>
          </w:p>
        </w:tc>
        <w:tc>
          <w:tcPr>
            <w:tcW w:w="1321" w:type="dxa"/>
            <w:tcBorders>
              <w:top w:val="single" w:sz="4" w:space="0" w:color="auto"/>
            </w:tcBorders>
            <w:shd w:val="clear" w:color="auto" w:fill="auto"/>
          </w:tcPr>
          <w:p w14:paraId="3B8D2ECC" w14:textId="77777777" w:rsidR="000C55C3" w:rsidRPr="00CC3FF0" w:rsidRDefault="000C55C3" w:rsidP="000156A5">
            <w:pPr>
              <w:tabs>
                <w:tab w:val="left" w:pos="288"/>
                <w:tab w:val="left" w:pos="576"/>
                <w:tab w:val="left" w:pos="864"/>
                <w:tab w:val="left" w:pos="1152"/>
              </w:tabs>
              <w:spacing w:before="81" w:after="40" w:line="210" w:lineRule="atLeast"/>
              <w:ind w:right="113"/>
              <w:jc w:val="right"/>
              <w:rPr>
                <w:sz w:val="17"/>
                <w:lang w:val="en-GB"/>
              </w:rPr>
            </w:pPr>
            <w:r w:rsidRPr="00CC3FF0">
              <w:rPr>
                <w:sz w:val="17"/>
                <w:lang w:val="en-GB"/>
              </w:rPr>
              <w:t>39.18</w:t>
            </w:r>
          </w:p>
        </w:tc>
      </w:tr>
      <w:tr w:rsidR="000C55C3" w:rsidRPr="00CC3FF0" w14:paraId="65E114CB" w14:textId="77777777" w:rsidTr="00631912">
        <w:trPr>
          <w:trHeight w:val="240"/>
        </w:trPr>
        <w:tc>
          <w:tcPr>
            <w:tcW w:w="2734" w:type="dxa"/>
            <w:shd w:val="clear" w:color="auto" w:fill="auto"/>
            <w:hideMark/>
          </w:tcPr>
          <w:p w14:paraId="382CF588" w14:textId="77777777" w:rsidR="000C55C3" w:rsidRPr="00CC3FF0" w:rsidRDefault="000C55C3" w:rsidP="00135B99">
            <w:pPr>
              <w:tabs>
                <w:tab w:val="left" w:pos="288"/>
                <w:tab w:val="left" w:pos="576"/>
                <w:tab w:val="left" w:pos="864"/>
                <w:tab w:val="left" w:pos="1152"/>
              </w:tabs>
              <w:spacing w:before="40" w:after="40" w:line="210" w:lineRule="atLeast"/>
              <w:ind w:right="40"/>
              <w:rPr>
                <w:sz w:val="17"/>
                <w:lang w:val="en-GB"/>
              </w:rPr>
            </w:pPr>
            <w:r w:rsidRPr="00CC3FF0">
              <w:rPr>
                <w:sz w:val="17"/>
                <w:lang w:val="en-GB"/>
              </w:rPr>
              <w:t>Federal and State-level Employees’ Social Security and Social Services Institute (ISSSTE)</w:t>
            </w:r>
          </w:p>
        </w:tc>
        <w:tc>
          <w:tcPr>
            <w:tcW w:w="1320" w:type="dxa"/>
            <w:shd w:val="clear" w:color="auto" w:fill="auto"/>
            <w:hideMark/>
          </w:tcPr>
          <w:p w14:paraId="2FD431D5" w14:textId="77777777" w:rsidR="000C55C3" w:rsidRPr="00CC3FF0" w:rsidRDefault="000C55C3" w:rsidP="00135B99">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7.25</w:t>
            </w:r>
          </w:p>
        </w:tc>
        <w:tc>
          <w:tcPr>
            <w:tcW w:w="1321" w:type="dxa"/>
            <w:shd w:val="clear" w:color="auto" w:fill="auto"/>
            <w:hideMark/>
          </w:tcPr>
          <w:p w14:paraId="7A888088" w14:textId="77777777" w:rsidR="000C55C3" w:rsidRPr="00CC3FF0" w:rsidRDefault="000C55C3" w:rsidP="00135B99">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8.12</w:t>
            </w:r>
          </w:p>
        </w:tc>
        <w:tc>
          <w:tcPr>
            <w:tcW w:w="1321" w:type="dxa"/>
            <w:shd w:val="clear" w:color="auto" w:fill="auto"/>
          </w:tcPr>
          <w:p w14:paraId="61B7DE89" w14:textId="77777777" w:rsidR="000C55C3" w:rsidRPr="00CC3FF0" w:rsidRDefault="000C55C3" w:rsidP="00135B99">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7.71</w:t>
            </w:r>
          </w:p>
        </w:tc>
      </w:tr>
      <w:tr w:rsidR="000C55C3" w:rsidRPr="00CC3FF0" w14:paraId="7E9C9008" w14:textId="77777777" w:rsidTr="00631912">
        <w:trPr>
          <w:trHeight w:val="240"/>
        </w:trPr>
        <w:tc>
          <w:tcPr>
            <w:tcW w:w="2734" w:type="dxa"/>
            <w:shd w:val="clear" w:color="auto" w:fill="auto"/>
            <w:hideMark/>
          </w:tcPr>
          <w:p w14:paraId="06E7A696" w14:textId="77777777" w:rsidR="000C55C3" w:rsidRPr="00CC3FF0" w:rsidRDefault="000C55C3" w:rsidP="00135B99">
            <w:pPr>
              <w:tabs>
                <w:tab w:val="left" w:pos="288"/>
                <w:tab w:val="left" w:pos="576"/>
                <w:tab w:val="left" w:pos="864"/>
                <w:tab w:val="left" w:pos="1152"/>
              </w:tabs>
              <w:spacing w:before="40" w:after="40" w:line="210" w:lineRule="atLeast"/>
              <w:ind w:right="40"/>
              <w:rPr>
                <w:sz w:val="17"/>
                <w:lang w:val="en-GB"/>
              </w:rPr>
            </w:pPr>
            <w:proofErr w:type="spellStart"/>
            <w:r w:rsidRPr="00CC3FF0">
              <w:rPr>
                <w:sz w:val="17"/>
                <w:lang w:val="en-GB"/>
              </w:rPr>
              <w:t>Petróleos</w:t>
            </w:r>
            <w:proofErr w:type="spellEnd"/>
            <w:r w:rsidRPr="00CC3FF0">
              <w:rPr>
                <w:sz w:val="17"/>
                <w:lang w:val="en-GB"/>
              </w:rPr>
              <w:t xml:space="preserve"> </w:t>
            </w:r>
            <w:proofErr w:type="spellStart"/>
            <w:r w:rsidRPr="00CC3FF0">
              <w:rPr>
                <w:sz w:val="17"/>
                <w:lang w:val="en-GB"/>
              </w:rPr>
              <w:t>Mexicanos</w:t>
            </w:r>
            <w:proofErr w:type="spellEnd"/>
            <w:r w:rsidRPr="00CC3FF0">
              <w:rPr>
                <w:sz w:val="17"/>
                <w:lang w:val="en-GB"/>
              </w:rPr>
              <w:t xml:space="preserve"> (PEMEX), Ministry of Defence, Ministry of the Navy</w:t>
            </w:r>
          </w:p>
        </w:tc>
        <w:tc>
          <w:tcPr>
            <w:tcW w:w="1320" w:type="dxa"/>
            <w:shd w:val="clear" w:color="auto" w:fill="auto"/>
            <w:hideMark/>
          </w:tcPr>
          <w:p w14:paraId="7FEE7F1D" w14:textId="77777777" w:rsidR="000C55C3" w:rsidRPr="00CC3FF0" w:rsidRDefault="000C55C3" w:rsidP="00135B99">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1.19</w:t>
            </w:r>
          </w:p>
        </w:tc>
        <w:tc>
          <w:tcPr>
            <w:tcW w:w="1321" w:type="dxa"/>
            <w:shd w:val="clear" w:color="auto" w:fill="auto"/>
            <w:hideMark/>
          </w:tcPr>
          <w:p w14:paraId="7B8F6555" w14:textId="77777777" w:rsidR="000C55C3" w:rsidRPr="00CC3FF0" w:rsidRDefault="000C55C3" w:rsidP="00135B99">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1.12</w:t>
            </w:r>
          </w:p>
        </w:tc>
        <w:tc>
          <w:tcPr>
            <w:tcW w:w="1321" w:type="dxa"/>
            <w:shd w:val="clear" w:color="auto" w:fill="auto"/>
          </w:tcPr>
          <w:p w14:paraId="472F5A00" w14:textId="77777777" w:rsidR="000C55C3" w:rsidRPr="00CC3FF0" w:rsidRDefault="000C55C3" w:rsidP="00135B99">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1.15</w:t>
            </w:r>
          </w:p>
        </w:tc>
      </w:tr>
      <w:tr w:rsidR="000C55C3" w:rsidRPr="00CC3FF0" w14:paraId="0B1A51F5" w14:textId="77777777" w:rsidTr="00631912">
        <w:trPr>
          <w:trHeight w:val="240"/>
        </w:trPr>
        <w:tc>
          <w:tcPr>
            <w:tcW w:w="2734" w:type="dxa"/>
            <w:shd w:val="clear" w:color="auto" w:fill="auto"/>
            <w:hideMark/>
          </w:tcPr>
          <w:p w14:paraId="574E8189" w14:textId="77777777" w:rsidR="000C55C3" w:rsidRPr="00CC3FF0" w:rsidRDefault="000C55C3" w:rsidP="00135B99">
            <w:pPr>
              <w:tabs>
                <w:tab w:val="left" w:pos="288"/>
                <w:tab w:val="left" w:pos="576"/>
                <w:tab w:val="left" w:pos="864"/>
                <w:tab w:val="left" w:pos="1152"/>
              </w:tabs>
              <w:spacing w:before="40" w:after="40" w:line="210" w:lineRule="atLeast"/>
              <w:ind w:right="40"/>
              <w:rPr>
                <w:sz w:val="17"/>
                <w:lang w:val="en-GB"/>
              </w:rPr>
            </w:pPr>
            <w:r w:rsidRPr="00CC3FF0">
              <w:rPr>
                <w:sz w:val="17"/>
                <w:lang w:val="en-GB"/>
              </w:rPr>
              <w:t>People’s Health Insurance Scheme or New Generation Medical Insurance</w:t>
            </w:r>
          </w:p>
        </w:tc>
        <w:tc>
          <w:tcPr>
            <w:tcW w:w="1320" w:type="dxa"/>
            <w:shd w:val="clear" w:color="auto" w:fill="auto"/>
            <w:hideMark/>
          </w:tcPr>
          <w:p w14:paraId="79CC3DB5" w14:textId="77777777" w:rsidR="000C55C3" w:rsidRPr="00CC3FF0" w:rsidRDefault="000C55C3" w:rsidP="00135B99">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48.88</w:t>
            </w:r>
          </w:p>
        </w:tc>
        <w:tc>
          <w:tcPr>
            <w:tcW w:w="1321" w:type="dxa"/>
            <w:shd w:val="clear" w:color="auto" w:fill="auto"/>
            <w:hideMark/>
          </w:tcPr>
          <w:p w14:paraId="2B6839E6" w14:textId="77777777" w:rsidR="000C55C3" w:rsidRPr="00CC3FF0" w:rsidRDefault="000C55C3" w:rsidP="00135B99">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50.84</w:t>
            </w:r>
          </w:p>
        </w:tc>
        <w:tc>
          <w:tcPr>
            <w:tcW w:w="1321" w:type="dxa"/>
            <w:shd w:val="clear" w:color="auto" w:fill="auto"/>
          </w:tcPr>
          <w:p w14:paraId="5881EAD2" w14:textId="77777777" w:rsidR="000C55C3" w:rsidRPr="00CC3FF0" w:rsidRDefault="000C55C3" w:rsidP="00135B99">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49.90</w:t>
            </w:r>
          </w:p>
        </w:tc>
      </w:tr>
      <w:tr w:rsidR="000C55C3" w:rsidRPr="00CC3FF0" w14:paraId="565C7F45" w14:textId="77777777" w:rsidTr="00631912">
        <w:trPr>
          <w:trHeight w:val="240"/>
        </w:trPr>
        <w:tc>
          <w:tcPr>
            <w:tcW w:w="2734" w:type="dxa"/>
            <w:shd w:val="clear" w:color="auto" w:fill="auto"/>
            <w:hideMark/>
          </w:tcPr>
          <w:p w14:paraId="0BC6EB6A" w14:textId="77777777" w:rsidR="000C55C3" w:rsidRPr="00CC3FF0" w:rsidRDefault="000C55C3" w:rsidP="00135B99">
            <w:pPr>
              <w:tabs>
                <w:tab w:val="left" w:pos="288"/>
                <w:tab w:val="left" w:pos="576"/>
                <w:tab w:val="left" w:pos="864"/>
                <w:tab w:val="left" w:pos="1152"/>
              </w:tabs>
              <w:spacing w:before="40" w:after="40" w:line="210" w:lineRule="atLeast"/>
              <w:ind w:right="40"/>
              <w:rPr>
                <w:sz w:val="17"/>
                <w:lang w:val="en-GB"/>
              </w:rPr>
            </w:pPr>
            <w:r w:rsidRPr="00CC3FF0">
              <w:rPr>
                <w:sz w:val="17"/>
                <w:lang w:val="en-GB"/>
              </w:rPr>
              <w:t>Private institution</w:t>
            </w:r>
          </w:p>
        </w:tc>
        <w:tc>
          <w:tcPr>
            <w:tcW w:w="1320" w:type="dxa"/>
            <w:shd w:val="clear" w:color="auto" w:fill="auto"/>
            <w:hideMark/>
          </w:tcPr>
          <w:p w14:paraId="6941F8F4" w14:textId="77777777" w:rsidR="000C55C3" w:rsidRPr="00CC3FF0" w:rsidRDefault="000C55C3" w:rsidP="00135B99">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3.43</w:t>
            </w:r>
          </w:p>
        </w:tc>
        <w:tc>
          <w:tcPr>
            <w:tcW w:w="1321" w:type="dxa"/>
            <w:shd w:val="clear" w:color="auto" w:fill="auto"/>
            <w:hideMark/>
          </w:tcPr>
          <w:p w14:paraId="22F8925E" w14:textId="77777777" w:rsidR="000C55C3" w:rsidRPr="00CC3FF0" w:rsidRDefault="000C55C3" w:rsidP="00135B99">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3.12</w:t>
            </w:r>
          </w:p>
        </w:tc>
        <w:tc>
          <w:tcPr>
            <w:tcW w:w="1321" w:type="dxa"/>
            <w:shd w:val="clear" w:color="auto" w:fill="auto"/>
          </w:tcPr>
          <w:p w14:paraId="3513DEF0" w14:textId="77777777" w:rsidR="000C55C3" w:rsidRPr="00CC3FF0" w:rsidRDefault="000C55C3" w:rsidP="00135B99">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3.27</w:t>
            </w:r>
          </w:p>
        </w:tc>
      </w:tr>
      <w:tr w:rsidR="000C55C3" w:rsidRPr="00CC3FF0" w14:paraId="02120A33" w14:textId="77777777" w:rsidTr="00631912">
        <w:trPr>
          <w:trHeight w:val="240"/>
        </w:trPr>
        <w:tc>
          <w:tcPr>
            <w:tcW w:w="2734" w:type="dxa"/>
            <w:shd w:val="clear" w:color="auto" w:fill="auto"/>
            <w:hideMark/>
          </w:tcPr>
          <w:p w14:paraId="358B4AFD" w14:textId="77777777" w:rsidR="000C55C3" w:rsidRPr="00CC3FF0" w:rsidRDefault="000C55C3" w:rsidP="00135B99">
            <w:pPr>
              <w:tabs>
                <w:tab w:val="left" w:pos="288"/>
                <w:tab w:val="left" w:pos="576"/>
                <w:tab w:val="left" w:pos="864"/>
                <w:tab w:val="left" w:pos="1152"/>
              </w:tabs>
              <w:spacing w:before="40" w:after="40" w:line="210" w:lineRule="atLeast"/>
              <w:ind w:right="40"/>
              <w:rPr>
                <w:sz w:val="17"/>
                <w:lang w:val="en-GB"/>
              </w:rPr>
            </w:pPr>
            <w:r w:rsidRPr="00CC3FF0">
              <w:rPr>
                <w:sz w:val="17"/>
                <w:lang w:val="en-GB"/>
              </w:rPr>
              <w:t>Other institution</w:t>
            </w:r>
          </w:p>
        </w:tc>
        <w:tc>
          <w:tcPr>
            <w:tcW w:w="1320" w:type="dxa"/>
            <w:shd w:val="clear" w:color="auto" w:fill="auto"/>
            <w:hideMark/>
          </w:tcPr>
          <w:p w14:paraId="3BC8AC58" w14:textId="77777777" w:rsidR="000C55C3" w:rsidRPr="00CC3FF0" w:rsidRDefault="000C55C3" w:rsidP="00135B99">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1.60</w:t>
            </w:r>
          </w:p>
        </w:tc>
        <w:tc>
          <w:tcPr>
            <w:tcW w:w="1321" w:type="dxa"/>
            <w:shd w:val="clear" w:color="auto" w:fill="auto"/>
            <w:hideMark/>
          </w:tcPr>
          <w:p w14:paraId="1C887D0B" w14:textId="77777777" w:rsidR="000C55C3" w:rsidRPr="00CC3FF0" w:rsidRDefault="000C55C3" w:rsidP="00135B99">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1.51</w:t>
            </w:r>
          </w:p>
        </w:tc>
        <w:tc>
          <w:tcPr>
            <w:tcW w:w="1321" w:type="dxa"/>
            <w:shd w:val="clear" w:color="auto" w:fill="auto"/>
          </w:tcPr>
          <w:p w14:paraId="3B31D701" w14:textId="77777777" w:rsidR="000C55C3" w:rsidRPr="00CC3FF0" w:rsidRDefault="000C55C3" w:rsidP="00135B99">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1.55</w:t>
            </w:r>
          </w:p>
        </w:tc>
      </w:tr>
      <w:tr w:rsidR="000C55C3" w:rsidRPr="00CC3FF0" w14:paraId="436B1BB4" w14:textId="77777777" w:rsidTr="00631912">
        <w:trPr>
          <w:trHeight w:val="240"/>
        </w:trPr>
        <w:tc>
          <w:tcPr>
            <w:tcW w:w="2734" w:type="dxa"/>
            <w:shd w:val="clear" w:color="auto" w:fill="auto"/>
            <w:hideMark/>
          </w:tcPr>
          <w:p w14:paraId="091DE8EC" w14:textId="77777777" w:rsidR="000C55C3" w:rsidRPr="00CC3FF0" w:rsidRDefault="000C55C3" w:rsidP="00135B99">
            <w:pPr>
              <w:tabs>
                <w:tab w:val="left" w:pos="288"/>
                <w:tab w:val="left" w:pos="576"/>
                <w:tab w:val="left" w:pos="864"/>
                <w:tab w:val="left" w:pos="1152"/>
              </w:tabs>
              <w:spacing w:before="40" w:after="40" w:line="210" w:lineRule="atLeast"/>
              <w:ind w:right="40"/>
              <w:rPr>
                <w:sz w:val="17"/>
                <w:lang w:val="en-GB"/>
              </w:rPr>
            </w:pPr>
            <w:r w:rsidRPr="00CC3FF0">
              <w:rPr>
                <w:sz w:val="17"/>
                <w:lang w:val="en-GB"/>
              </w:rPr>
              <w:t>Not covered</w:t>
            </w:r>
          </w:p>
        </w:tc>
        <w:tc>
          <w:tcPr>
            <w:tcW w:w="1320" w:type="dxa"/>
            <w:shd w:val="clear" w:color="auto" w:fill="auto"/>
            <w:hideMark/>
          </w:tcPr>
          <w:p w14:paraId="5B7D6786" w14:textId="77777777" w:rsidR="000C55C3" w:rsidRPr="00CC3FF0" w:rsidRDefault="000C55C3" w:rsidP="00135B99">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18.87</w:t>
            </w:r>
          </w:p>
        </w:tc>
        <w:tc>
          <w:tcPr>
            <w:tcW w:w="1321" w:type="dxa"/>
            <w:shd w:val="clear" w:color="auto" w:fill="auto"/>
            <w:hideMark/>
          </w:tcPr>
          <w:p w14:paraId="74F95C94" w14:textId="77777777" w:rsidR="000C55C3" w:rsidRPr="00CC3FF0" w:rsidRDefault="000C55C3" w:rsidP="00135B99">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15.72</w:t>
            </w:r>
          </w:p>
        </w:tc>
        <w:tc>
          <w:tcPr>
            <w:tcW w:w="1321" w:type="dxa"/>
            <w:shd w:val="clear" w:color="auto" w:fill="auto"/>
          </w:tcPr>
          <w:p w14:paraId="1D6193AD" w14:textId="77777777" w:rsidR="000C55C3" w:rsidRPr="00CC3FF0" w:rsidRDefault="000C55C3" w:rsidP="00135B99">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17.25</w:t>
            </w:r>
          </w:p>
        </w:tc>
      </w:tr>
      <w:tr w:rsidR="000C55C3" w:rsidRPr="00CC3FF0" w14:paraId="492A3149" w14:textId="77777777" w:rsidTr="00631912">
        <w:trPr>
          <w:trHeight w:val="240"/>
        </w:trPr>
        <w:tc>
          <w:tcPr>
            <w:tcW w:w="2734" w:type="dxa"/>
            <w:tcBorders>
              <w:bottom w:val="single" w:sz="12" w:space="0" w:color="auto"/>
            </w:tcBorders>
            <w:shd w:val="clear" w:color="auto" w:fill="auto"/>
            <w:hideMark/>
          </w:tcPr>
          <w:p w14:paraId="7F12A9A5" w14:textId="77777777" w:rsidR="000C55C3" w:rsidRPr="00CC3FF0" w:rsidRDefault="000C55C3" w:rsidP="00135B99">
            <w:pPr>
              <w:tabs>
                <w:tab w:val="left" w:pos="288"/>
                <w:tab w:val="left" w:pos="576"/>
                <w:tab w:val="left" w:pos="864"/>
                <w:tab w:val="left" w:pos="1152"/>
              </w:tabs>
              <w:spacing w:before="40" w:after="40" w:line="210" w:lineRule="atLeast"/>
              <w:ind w:right="40"/>
              <w:rPr>
                <w:sz w:val="17"/>
                <w:lang w:val="en-GB"/>
              </w:rPr>
            </w:pPr>
            <w:r w:rsidRPr="00CC3FF0">
              <w:rPr>
                <w:sz w:val="17"/>
                <w:lang w:val="en-GB"/>
              </w:rPr>
              <w:t>Not specified</w:t>
            </w:r>
          </w:p>
        </w:tc>
        <w:tc>
          <w:tcPr>
            <w:tcW w:w="1320" w:type="dxa"/>
            <w:tcBorders>
              <w:bottom w:val="single" w:sz="12" w:space="0" w:color="auto"/>
            </w:tcBorders>
            <w:shd w:val="clear" w:color="auto" w:fill="auto"/>
            <w:hideMark/>
          </w:tcPr>
          <w:p w14:paraId="0A03164E" w14:textId="77777777" w:rsidR="000C55C3" w:rsidRPr="00CC3FF0" w:rsidRDefault="000C55C3" w:rsidP="00135B99">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0.58</w:t>
            </w:r>
          </w:p>
        </w:tc>
        <w:tc>
          <w:tcPr>
            <w:tcW w:w="1321" w:type="dxa"/>
            <w:tcBorders>
              <w:bottom w:val="single" w:sz="12" w:space="0" w:color="auto"/>
            </w:tcBorders>
            <w:shd w:val="clear" w:color="auto" w:fill="auto"/>
            <w:hideMark/>
          </w:tcPr>
          <w:p w14:paraId="337B6F73" w14:textId="77777777" w:rsidR="000C55C3" w:rsidRPr="00CC3FF0" w:rsidRDefault="000C55C3" w:rsidP="00135B99">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0.56</w:t>
            </w:r>
          </w:p>
        </w:tc>
        <w:tc>
          <w:tcPr>
            <w:tcW w:w="1321" w:type="dxa"/>
            <w:tcBorders>
              <w:bottom w:val="single" w:sz="12" w:space="0" w:color="auto"/>
            </w:tcBorders>
            <w:shd w:val="clear" w:color="auto" w:fill="auto"/>
          </w:tcPr>
          <w:p w14:paraId="216F62B3" w14:textId="77777777" w:rsidR="000C55C3" w:rsidRPr="00CC3FF0" w:rsidRDefault="000C55C3" w:rsidP="00135B99">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0.57</w:t>
            </w:r>
          </w:p>
        </w:tc>
      </w:tr>
    </w:tbl>
    <w:p w14:paraId="72B1A990" w14:textId="77777777" w:rsidR="000C55C3" w:rsidRPr="00CC3FF0" w:rsidRDefault="000C55C3" w:rsidP="000C55C3">
      <w:pPr>
        <w:pStyle w:val="SingleTxt"/>
        <w:spacing w:after="0" w:line="120" w:lineRule="atLeast"/>
        <w:rPr>
          <w:i/>
          <w:sz w:val="10"/>
        </w:rPr>
      </w:pPr>
    </w:p>
    <w:p w14:paraId="24C2F6AB" w14:textId="77777777" w:rsidR="006A603B" w:rsidRPr="00CC3FF0" w:rsidRDefault="006A603B" w:rsidP="000C55C3">
      <w:pPr>
        <w:pStyle w:val="FootnoteText"/>
        <w:tabs>
          <w:tab w:val="clear" w:pos="418"/>
          <w:tab w:val="right" w:pos="1476"/>
          <w:tab w:val="left" w:pos="1548"/>
          <w:tab w:val="right" w:pos="1836"/>
          <w:tab w:val="left" w:pos="1908"/>
        </w:tabs>
        <w:ind w:left="1548" w:right="1267" w:hanging="288"/>
      </w:pPr>
      <w:r w:rsidRPr="00CC3FF0">
        <w:rPr>
          <w:i/>
        </w:rPr>
        <w:t>Source</w:t>
      </w:r>
      <w:r w:rsidRPr="00CC3FF0">
        <w:t>: INEGI.</w:t>
      </w:r>
    </w:p>
    <w:p w14:paraId="667DD39D" w14:textId="77777777" w:rsidR="00D76696" w:rsidRPr="00CC3FF0" w:rsidRDefault="00D76696" w:rsidP="00D76696">
      <w:pPr>
        <w:pStyle w:val="SingleTxt"/>
        <w:spacing w:after="0" w:line="120" w:lineRule="atLeast"/>
        <w:rPr>
          <w:i/>
          <w:sz w:val="10"/>
        </w:rPr>
      </w:pPr>
    </w:p>
    <w:p w14:paraId="29A9BD5E" w14:textId="77777777" w:rsidR="00D76696" w:rsidRPr="00CC3FF0" w:rsidRDefault="00D76696" w:rsidP="00D76696">
      <w:pPr>
        <w:pStyle w:val="SingleTxt"/>
        <w:spacing w:after="0" w:line="120" w:lineRule="atLeast"/>
        <w:rPr>
          <w:i/>
          <w:sz w:val="10"/>
        </w:rPr>
      </w:pPr>
    </w:p>
    <w:p w14:paraId="6FD277A4" w14:textId="77777777" w:rsidR="006A603B" w:rsidRPr="00CC3FF0" w:rsidRDefault="006A603B" w:rsidP="00FA50E6">
      <w:pPr>
        <w:pStyle w:val="SingleTxt"/>
        <w:numPr>
          <w:ilvl w:val="0"/>
          <w:numId w:val="22"/>
        </w:numPr>
        <w:ind w:left="1267" w:right="1267"/>
      </w:pPr>
      <w:r w:rsidRPr="00CC3FF0">
        <w:t>In 2011, males accounted for 56.31 per cent of all deaths, while females accounted for only 43.9 per cent. While that signified a slight change in relation to the figures for 2007 (males 55.38 per cent and females 44.58 per cent), a marked pattern of excess male mortality persists (INEGI). In 2015, a total of 655,688 deaths were registered; of these, 363,732 were of males, 291,637 of women and 319 of persons of unspecified gender (INEGI).</w:t>
      </w:r>
    </w:p>
    <w:p w14:paraId="7844CD21" w14:textId="77777777" w:rsidR="006A603B" w:rsidRPr="00CC3FF0" w:rsidRDefault="006A603B" w:rsidP="00FA50E6">
      <w:pPr>
        <w:pStyle w:val="SingleTxt"/>
        <w:numPr>
          <w:ilvl w:val="0"/>
          <w:numId w:val="22"/>
        </w:numPr>
        <w:ind w:left="1267" w:right="1267"/>
      </w:pPr>
      <w:r w:rsidRPr="00CC3FF0">
        <w:t xml:space="preserve">Among children under 1 year of age, mortality rates remain high for certain conditions originating in the perinatal period, especially respiratory distress in </w:t>
      </w:r>
      <w:proofErr w:type="spellStart"/>
      <w:r w:rsidRPr="00CC3FF0">
        <w:t>newborns</w:t>
      </w:r>
      <w:proofErr w:type="spellEnd"/>
      <w:r w:rsidRPr="00CC3FF0">
        <w:t xml:space="preserve"> and other respiratory disorders originating in the perinatal period, , while among preschool-age children, rates remain high for accidents, congenital malformations of the circulatory system, pneumonia and influenza. The main causes of death among children 5 to 14 years of age are motor-vehicle traffic accidents and leukaemia (Ministry of Health). </w:t>
      </w:r>
    </w:p>
    <w:p w14:paraId="027E6341" w14:textId="77777777" w:rsidR="006A603B" w:rsidRPr="00CC3FF0" w:rsidRDefault="006A603B" w:rsidP="00FA50E6">
      <w:pPr>
        <w:pStyle w:val="SingleTxt"/>
        <w:numPr>
          <w:ilvl w:val="0"/>
          <w:numId w:val="22"/>
        </w:numPr>
        <w:ind w:left="1267" w:right="1267"/>
      </w:pPr>
      <w:r w:rsidRPr="00CC3FF0">
        <w:t xml:space="preserve">Another area that should be highlighted is the effort being made to prevent high mortality from motor-vehicle traffic accidents and violence among adolescents and young people. Moreover, significant measures have been taken to prevent infectious and parasitic diseases among men between the ages of 25 and 44, including HIV/AIDS (human immunodeficiency virus/acquired immunodeficiency syndrome), which has created new challenges for the Mexican health system. </w:t>
      </w:r>
    </w:p>
    <w:p w14:paraId="45B25642" w14:textId="77777777" w:rsidR="006A603B" w:rsidRPr="00CC3FF0" w:rsidRDefault="006A603B" w:rsidP="00FA50E6">
      <w:pPr>
        <w:pStyle w:val="SingleTxt"/>
        <w:numPr>
          <w:ilvl w:val="0"/>
          <w:numId w:val="22"/>
        </w:numPr>
        <w:ind w:left="1267" w:right="1267"/>
      </w:pPr>
      <w:r w:rsidRPr="00CC3FF0">
        <w:t>Diseases of the digestive system are becoming increasingly frequent in Mexico, especially among men aged 45 and over and among older adults. These diseases include cirrhosis and other liver diseases, which are closely correlated with the consumption of alcoholic beverages (CONAPO).</w:t>
      </w:r>
    </w:p>
    <w:p w14:paraId="65A3EACF" w14:textId="77777777" w:rsidR="006A603B" w:rsidRPr="00CC3FF0" w:rsidRDefault="006A603B" w:rsidP="00FA50E6">
      <w:pPr>
        <w:pStyle w:val="SingleTxt"/>
        <w:numPr>
          <w:ilvl w:val="0"/>
          <w:numId w:val="22"/>
        </w:numPr>
        <w:ind w:left="1267" w:right="1267"/>
      </w:pPr>
      <w:r w:rsidRPr="00CC3FF0">
        <w:t xml:space="preserve">Pursuant to agreement 5 of the thirtieth regular session of the National Council for Public Security (CNSP), held on 30 June 2011, a group was created to formulate proposals regarding addiction and educational alternatives for young people, the aim being to encourage the federal and state governments to adopt common goals for the prevention and treatment of addiction and to facilitate young people’s enrolment in secondary and upper-level secondary education and their integration into the labour market. </w:t>
      </w:r>
    </w:p>
    <w:p w14:paraId="5C73E6F5" w14:textId="77777777" w:rsidR="000C55C3" w:rsidRPr="00CC3FF0" w:rsidRDefault="000C55C3" w:rsidP="000C55C3">
      <w:pPr>
        <w:pStyle w:val="SingleTxt"/>
        <w:spacing w:after="0" w:line="120" w:lineRule="exact"/>
        <w:rPr>
          <w:sz w:val="10"/>
        </w:rPr>
      </w:pPr>
    </w:p>
    <w:p w14:paraId="65702416" w14:textId="77777777" w:rsidR="006A603B" w:rsidRPr="00CC3FF0" w:rsidRDefault="000C55C3" w:rsidP="000C55C3">
      <w:pPr>
        <w:pStyle w:val="H4"/>
        <w:ind w:left="1267" w:right="1260" w:hanging="1267"/>
      </w:pPr>
      <w:bookmarkStart w:id="9" w:name="_Toc464752461"/>
      <w:r w:rsidRPr="00CC3FF0">
        <w:tab/>
      </w:r>
      <w:r w:rsidRPr="00CC3FF0">
        <w:tab/>
      </w:r>
      <w:r w:rsidR="006A603B" w:rsidRPr="00CC3FF0">
        <w:t>Education</w:t>
      </w:r>
      <w:bookmarkEnd w:id="9"/>
    </w:p>
    <w:p w14:paraId="1A254D17" w14:textId="77777777" w:rsidR="000C55C3" w:rsidRPr="00CC3FF0" w:rsidRDefault="000C55C3" w:rsidP="000C55C3">
      <w:pPr>
        <w:pStyle w:val="SingleTxt"/>
        <w:spacing w:after="0" w:line="120" w:lineRule="exact"/>
        <w:rPr>
          <w:sz w:val="10"/>
        </w:rPr>
      </w:pPr>
    </w:p>
    <w:p w14:paraId="240B30D1" w14:textId="77777777" w:rsidR="006A603B" w:rsidRPr="00CC3FF0" w:rsidRDefault="006A603B" w:rsidP="00FA50E6">
      <w:pPr>
        <w:pStyle w:val="SingleTxt"/>
        <w:numPr>
          <w:ilvl w:val="0"/>
          <w:numId w:val="22"/>
        </w:numPr>
        <w:ind w:left="1267" w:right="1267"/>
      </w:pPr>
      <w:r w:rsidRPr="00CC3FF0">
        <w:t xml:space="preserve">In 2015, the illiteracy rate among persons 15 years of age or older was 5.5 per cent overall, 2.1 per cent among males and 3.4 per cent among females. The absolute number of illiterate persons was 4,749,057, which is 6.9 per cent fewer than in 2010, when the number was 5,393,665 (2015 </w:t>
      </w:r>
      <w:proofErr w:type="spellStart"/>
      <w:r w:rsidRPr="00CC3FF0">
        <w:t>intercensal</w:t>
      </w:r>
      <w:proofErr w:type="spellEnd"/>
      <w:r w:rsidRPr="00CC3FF0">
        <w:t xml:space="preserve"> survey). The following tables show key figures for the national education system.</w:t>
      </w:r>
    </w:p>
    <w:p w14:paraId="5C5C8403" w14:textId="77777777" w:rsidR="00D76696" w:rsidRPr="00CC3FF0" w:rsidRDefault="00D76696" w:rsidP="00D76696">
      <w:pPr>
        <w:pStyle w:val="SingleTxt"/>
        <w:spacing w:after="0" w:line="120" w:lineRule="atLeast"/>
        <w:rPr>
          <w:i/>
          <w:sz w:val="10"/>
        </w:rPr>
      </w:pPr>
    </w:p>
    <w:p w14:paraId="644148DF" w14:textId="77777777" w:rsidR="006A603B" w:rsidRPr="00CC3FF0" w:rsidRDefault="00A06728" w:rsidP="000C55C3">
      <w:pPr>
        <w:pStyle w:val="H23"/>
        <w:spacing w:after="120"/>
        <w:ind w:right="1259"/>
      </w:pPr>
      <w:r w:rsidRPr="00CC3FF0">
        <w:tab/>
      </w:r>
      <w:r w:rsidR="006A603B" w:rsidRPr="00CC3FF0">
        <w:t>School attendance rate by age group and sex</w:t>
      </w:r>
    </w:p>
    <w:tbl>
      <w:tblPr>
        <w:tblW w:w="9841" w:type="dxa"/>
        <w:tblLayout w:type="fixed"/>
        <w:tblCellMar>
          <w:left w:w="0" w:type="dxa"/>
          <w:right w:w="0" w:type="dxa"/>
        </w:tblCellMar>
        <w:tblLook w:val="04A0" w:firstRow="1" w:lastRow="0" w:firstColumn="1" w:lastColumn="0" w:noHBand="0" w:noVBand="1"/>
      </w:tblPr>
      <w:tblGrid>
        <w:gridCol w:w="990"/>
        <w:gridCol w:w="735"/>
        <w:gridCol w:w="737"/>
        <w:gridCol w:w="742"/>
        <w:gridCol w:w="98"/>
        <w:gridCol w:w="639"/>
        <w:gridCol w:w="737"/>
        <w:gridCol w:w="726"/>
        <w:gridCol w:w="13"/>
        <w:gridCol w:w="85"/>
        <w:gridCol w:w="652"/>
        <w:gridCol w:w="737"/>
        <w:gridCol w:w="738"/>
        <w:gridCol w:w="112"/>
        <w:gridCol w:w="625"/>
        <w:gridCol w:w="737"/>
        <w:gridCol w:w="738"/>
      </w:tblGrid>
      <w:tr w:rsidR="00135B99" w:rsidRPr="00CC3FF0" w14:paraId="4CC5316A" w14:textId="77777777" w:rsidTr="00E51A1C">
        <w:trPr>
          <w:trHeight w:val="300"/>
          <w:tblHeader/>
        </w:trPr>
        <w:tc>
          <w:tcPr>
            <w:tcW w:w="990" w:type="dxa"/>
            <w:tcBorders>
              <w:top w:val="single" w:sz="4" w:space="0" w:color="auto"/>
            </w:tcBorders>
            <w:shd w:val="clear" w:color="auto" w:fill="auto"/>
            <w:vAlign w:val="bottom"/>
            <w:hideMark/>
          </w:tcPr>
          <w:p w14:paraId="7ABA1626" w14:textId="77777777" w:rsidR="00135B99" w:rsidRPr="00CC3FF0" w:rsidRDefault="00135B99" w:rsidP="00450044">
            <w:pPr>
              <w:spacing w:before="80" w:after="80" w:line="160" w:lineRule="atLeast"/>
              <w:ind w:right="40"/>
              <w:rPr>
                <w:i/>
                <w:sz w:val="14"/>
              </w:rPr>
            </w:pPr>
          </w:p>
        </w:tc>
        <w:tc>
          <w:tcPr>
            <w:tcW w:w="2214" w:type="dxa"/>
            <w:gridSpan w:val="3"/>
            <w:tcBorders>
              <w:top w:val="single" w:sz="4" w:space="0" w:color="auto"/>
              <w:bottom w:val="single" w:sz="4" w:space="0" w:color="auto"/>
            </w:tcBorders>
            <w:shd w:val="clear" w:color="auto" w:fill="auto"/>
            <w:vAlign w:val="bottom"/>
            <w:hideMark/>
          </w:tcPr>
          <w:p w14:paraId="4FF0A5BE" w14:textId="77777777" w:rsidR="00135B99" w:rsidRPr="00CC3FF0" w:rsidRDefault="00135B99" w:rsidP="008162CA">
            <w:pPr>
              <w:spacing w:before="80" w:after="80" w:line="160" w:lineRule="atLeast"/>
              <w:ind w:right="113"/>
              <w:jc w:val="right"/>
              <w:rPr>
                <w:i/>
                <w:sz w:val="14"/>
              </w:rPr>
            </w:pPr>
            <w:r w:rsidRPr="00CC3FF0">
              <w:rPr>
                <w:i/>
                <w:sz w:val="14"/>
              </w:rPr>
              <w:t>2000</w:t>
            </w:r>
          </w:p>
        </w:tc>
        <w:tc>
          <w:tcPr>
            <w:tcW w:w="98" w:type="dxa"/>
            <w:tcBorders>
              <w:top w:val="single" w:sz="4" w:space="0" w:color="auto"/>
            </w:tcBorders>
            <w:shd w:val="clear" w:color="auto" w:fill="auto"/>
            <w:vAlign w:val="bottom"/>
          </w:tcPr>
          <w:p w14:paraId="5E134044" w14:textId="77777777" w:rsidR="00135B99" w:rsidRPr="00CC3FF0" w:rsidRDefault="00135B99" w:rsidP="008162CA">
            <w:pPr>
              <w:spacing w:before="80" w:after="80" w:line="160" w:lineRule="atLeast"/>
              <w:ind w:right="113"/>
              <w:jc w:val="right"/>
              <w:rPr>
                <w:i/>
                <w:sz w:val="14"/>
              </w:rPr>
            </w:pPr>
          </w:p>
        </w:tc>
        <w:tc>
          <w:tcPr>
            <w:tcW w:w="2102" w:type="dxa"/>
            <w:gridSpan w:val="3"/>
            <w:tcBorders>
              <w:top w:val="single" w:sz="4" w:space="0" w:color="auto"/>
              <w:bottom w:val="single" w:sz="4" w:space="0" w:color="auto"/>
            </w:tcBorders>
            <w:shd w:val="clear" w:color="auto" w:fill="auto"/>
            <w:vAlign w:val="bottom"/>
            <w:hideMark/>
          </w:tcPr>
          <w:p w14:paraId="23954D2B" w14:textId="77777777" w:rsidR="00135B99" w:rsidRPr="00CC3FF0" w:rsidRDefault="00135B99" w:rsidP="008162CA">
            <w:pPr>
              <w:spacing w:before="80" w:after="80" w:line="160" w:lineRule="atLeast"/>
              <w:ind w:right="113"/>
              <w:jc w:val="right"/>
              <w:rPr>
                <w:i/>
                <w:sz w:val="14"/>
              </w:rPr>
            </w:pPr>
            <w:r w:rsidRPr="00CC3FF0">
              <w:rPr>
                <w:i/>
                <w:sz w:val="14"/>
              </w:rPr>
              <w:t>2005</w:t>
            </w:r>
          </w:p>
        </w:tc>
        <w:tc>
          <w:tcPr>
            <w:tcW w:w="98" w:type="dxa"/>
            <w:gridSpan w:val="2"/>
            <w:tcBorders>
              <w:top w:val="single" w:sz="4" w:space="0" w:color="auto"/>
            </w:tcBorders>
            <w:shd w:val="clear" w:color="auto" w:fill="auto"/>
            <w:vAlign w:val="bottom"/>
          </w:tcPr>
          <w:p w14:paraId="31BE23A5" w14:textId="77777777" w:rsidR="00135B99" w:rsidRPr="00CC3FF0" w:rsidRDefault="00135B99" w:rsidP="008162CA">
            <w:pPr>
              <w:spacing w:before="80" w:after="80" w:line="160" w:lineRule="atLeast"/>
              <w:ind w:right="113"/>
              <w:jc w:val="right"/>
              <w:rPr>
                <w:i/>
                <w:sz w:val="14"/>
              </w:rPr>
            </w:pPr>
          </w:p>
        </w:tc>
        <w:tc>
          <w:tcPr>
            <w:tcW w:w="2127" w:type="dxa"/>
            <w:gridSpan w:val="3"/>
            <w:tcBorders>
              <w:top w:val="single" w:sz="4" w:space="0" w:color="auto"/>
              <w:bottom w:val="single" w:sz="4" w:space="0" w:color="auto"/>
            </w:tcBorders>
            <w:shd w:val="clear" w:color="auto" w:fill="auto"/>
            <w:vAlign w:val="bottom"/>
            <w:hideMark/>
          </w:tcPr>
          <w:p w14:paraId="666A2D2F" w14:textId="77777777" w:rsidR="00135B99" w:rsidRPr="00CC3FF0" w:rsidRDefault="00135B99" w:rsidP="008162CA">
            <w:pPr>
              <w:spacing w:before="80" w:after="80" w:line="160" w:lineRule="atLeast"/>
              <w:ind w:right="113"/>
              <w:jc w:val="right"/>
              <w:rPr>
                <w:i/>
                <w:sz w:val="14"/>
              </w:rPr>
            </w:pPr>
            <w:r w:rsidRPr="00CC3FF0">
              <w:rPr>
                <w:i/>
                <w:sz w:val="14"/>
              </w:rPr>
              <w:t>2010</w:t>
            </w:r>
          </w:p>
        </w:tc>
        <w:tc>
          <w:tcPr>
            <w:tcW w:w="112" w:type="dxa"/>
            <w:tcBorders>
              <w:top w:val="single" w:sz="4" w:space="0" w:color="auto"/>
            </w:tcBorders>
            <w:shd w:val="clear" w:color="auto" w:fill="auto"/>
            <w:vAlign w:val="bottom"/>
          </w:tcPr>
          <w:p w14:paraId="12543F6A" w14:textId="77777777" w:rsidR="00135B99" w:rsidRPr="00CC3FF0" w:rsidRDefault="00135B99" w:rsidP="008162CA">
            <w:pPr>
              <w:spacing w:before="80" w:after="80" w:line="160" w:lineRule="atLeast"/>
              <w:ind w:right="113"/>
              <w:jc w:val="right"/>
              <w:rPr>
                <w:i/>
                <w:sz w:val="14"/>
              </w:rPr>
            </w:pPr>
          </w:p>
        </w:tc>
        <w:tc>
          <w:tcPr>
            <w:tcW w:w="2100" w:type="dxa"/>
            <w:gridSpan w:val="3"/>
            <w:tcBorders>
              <w:top w:val="single" w:sz="4" w:space="0" w:color="auto"/>
              <w:bottom w:val="single" w:sz="4" w:space="0" w:color="auto"/>
            </w:tcBorders>
            <w:shd w:val="clear" w:color="auto" w:fill="auto"/>
            <w:vAlign w:val="bottom"/>
            <w:hideMark/>
          </w:tcPr>
          <w:p w14:paraId="45118918" w14:textId="77777777" w:rsidR="00135B99" w:rsidRPr="00CC3FF0" w:rsidRDefault="00135B99" w:rsidP="008162CA">
            <w:pPr>
              <w:spacing w:before="80" w:after="80" w:line="160" w:lineRule="atLeast"/>
              <w:ind w:right="113"/>
              <w:jc w:val="right"/>
              <w:rPr>
                <w:i/>
                <w:sz w:val="14"/>
              </w:rPr>
            </w:pPr>
            <w:r w:rsidRPr="00CC3FF0">
              <w:rPr>
                <w:i/>
                <w:sz w:val="14"/>
              </w:rPr>
              <w:t>2015</w:t>
            </w:r>
          </w:p>
        </w:tc>
      </w:tr>
      <w:tr w:rsidR="00456A75" w:rsidRPr="00CC3FF0" w14:paraId="1AAB5BDB" w14:textId="77777777" w:rsidTr="00E51A1C">
        <w:trPr>
          <w:trHeight w:val="300"/>
          <w:tblHeader/>
        </w:trPr>
        <w:tc>
          <w:tcPr>
            <w:tcW w:w="990" w:type="dxa"/>
            <w:tcBorders>
              <w:bottom w:val="single" w:sz="12" w:space="0" w:color="auto"/>
            </w:tcBorders>
            <w:shd w:val="clear" w:color="auto" w:fill="auto"/>
            <w:vAlign w:val="bottom"/>
            <w:hideMark/>
          </w:tcPr>
          <w:p w14:paraId="4405853A" w14:textId="77777777" w:rsidR="00456A75" w:rsidRPr="00CC3FF0" w:rsidRDefault="00B932A1" w:rsidP="00450044">
            <w:pPr>
              <w:spacing w:before="80" w:after="80" w:line="160" w:lineRule="atLeast"/>
              <w:ind w:right="40"/>
              <w:rPr>
                <w:i/>
                <w:sz w:val="14"/>
              </w:rPr>
            </w:pPr>
            <w:r w:rsidRPr="00CC3FF0">
              <w:rPr>
                <w:i/>
                <w:sz w:val="14"/>
              </w:rPr>
              <w:t>Age groups</w:t>
            </w:r>
          </w:p>
        </w:tc>
        <w:tc>
          <w:tcPr>
            <w:tcW w:w="735" w:type="dxa"/>
            <w:tcBorders>
              <w:bottom w:val="single" w:sz="12" w:space="0" w:color="auto"/>
            </w:tcBorders>
            <w:shd w:val="clear" w:color="auto" w:fill="auto"/>
            <w:vAlign w:val="bottom"/>
            <w:hideMark/>
          </w:tcPr>
          <w:p w14:paraId="22D4D41E" w14:textId="77777777" w:rsidR="00456A75" w:rsidRPr="00CC3FF0" w:rsidRDefault="00456A75" w:rsidP="00450044">
            <w:pPr>
              <w:spacing w:before="80" w:after="80" w:line="160" w:lineRule="atLeast"/>
              <w:ind w:right="113"/>
              <w:jc w:val="right"/>
              <w:rPr>
                <w:bCs/>
                <w:i/>
                <w:sz w:val="14"/>
              </w:rPr>
            </w:pPr>
            <w:r w:rsidRPr="00CC3FF0">
              <w:rPr>
                <w:bCs/>
                <w:i/>
                <w:sz w:val="14"/>
              </w:rPr>
              <w:t>Male</w:t>
            </w:r>
          </w:p>
        </w:tc>
        <w:tc>
          <w:tcPr>
            <w:tcW w:w="737" w:type="dxa"/>
            <w:tcBorders>
              <w:bottom w:val="single" w:sz="12" w:space="0" w:color="auto"/>
            </w:tcBorders>
            <w:shd w:val="clear" w:color="auto" w:fill="auto"/>
            <w:vAlign w:val="bottom"/>
            <w:hideMark/>
          </w:tcPr>
          <w:p w14:paraId="59DA58C4" w14:textId="77777777" w:rsidR="00456A75" w:rsidRPr="00CC3FF0" w:rsidRDefault="00456A75" w:rsidP="00450044">
            <w:pPr>
              <w:spacing w:before="80" w:after="80" w:line="160" w:lineRule="atLeast"/>
              <w:ind w:right="113"/>
              <w:jc w:val="right"/>
              <w:rPr>
                <w:bCs/>
                <w:i/>
                <w:sz w:val="14"/>
              </w:rPr>
            </w:pPr>
            <w:r w:rsidRPr="00CC3FF0">
              <w:rPr>
                <w:bCs/>
                <w:i/>
                <w:sz w:val="14"/>
              </w:rPr>
              <w:t>Female</w:t>
            </w:r>
          </w:p>
        </w:tc>
        <w:tc>
          <w:tcPr>
            <w:tcW w:w="742" w:type="dxa"/>
            <w:tcBorders>
              <w:bottom w:val="single" w:sz="12" w:space="0" w:color="auto"/>
            </w:tcBorders>
            <w:shd w:val="clear" w:color="auto" w:fill="auto"/>
            <w:vAlign w:val="bottom"/>
            <w:hideMark/>
          </w:tcPr>
          <w:p w14:paraId="288C3730" w14:textId="77777777" w:rsidR="00456A75" w:rsidRPr="00CC3FF0" w:rsidRDefault="00456A75" w:rsidP="00450044">
            <w:pPr>
              <w:spacing w:before="80" w:after="80" w:line="160" w:lineRule="atLeast"/>
              <w:ind w:right="113"/>
              <w:jc w:val="right"/>
              <w:rPr>
                <w:bCs/>
                <w:i/>
                <w:sz w:val="14"/>
              </w:rPr>
            </w:pPr>
            <w:r w:rsidRPr="00CC3FF0">
              <w:rPr>
                <w:bCs/>
                <w:i/>
                <w:sz w:val="14"/>
              </w:rPr>
              <w:t>Total</w:t>
            </w:r>
          </w:p>
        </w:tc>
        <w:tc>
          <w:tcPr>
            <w:tcW w:w="737" w:type="dxa"/>
            <w:gridSpan w:val="2"/>
            <w:tcBorders>
              <w:bottom w:val="single" w:sz="12" w:space="0" w:color="auto"/>
            </w:tcBorders>
            <w:shd w:val="clear" w:color="auto" w:fill="auto"/>
            <w:vAlign w:val="bottom"/>
            <w:hideMark/>
          </w:tcPr>
          <w:p w14:paraId="262DFA11" w14:textId="77777777" w:rsidR="00456A75" w:rsidRPr="00CC3FF0" w:rsidRDefault="00456A75" w:rsidP="00450044">
            <w:pPr>
              <w:spacing w:before="80" w:after="80" w:line="160" w:lineRule="atLeast"/>
              <w:ind w:right="113"/>
              <w:jc w:val="right"/>
              <w:rPr>
                <w:bCs/>
                <w:i/>
                <w:sz w:val="14"/>
              </w:rPr>
            </w:pPr>
            <w:r w:rsidRPr="00CC3FF0">
              <w:rPr>
                <w:bCs/>
                <w:i/>
                <w:sz w:val="14"/>
              </w:rPr>
              <w:t>Male</w:t>
            </w:r>
          </w:p>
        </w:tc>
        <w:tc>
          <w:tcPr>
            <w:tcW w:w="737" w:type="dxa"/>
            <w:tcBorders>
              <w:bottom w:val="single" w:sz="12" w:space="0" w:color="auto"/>
            </w:tcBorders>
            <w:shd w:val="clear" w:color="auto" w:fill="auto"/>
            <w:vAlign w:val="bottom"/>
            <w:hideMark/>
          </w:tcPr>
          <w:p w14:paraId="4CDF188B" w14:textId="77777777" w:rsidR="00456A75" w:rsidRPr="00CC3FF0" w:rsidRDefault="00456A75" w:rsidP="00450044">
            <w:pPr>
              <w:spacing w:before="80" w:after="80" w:line="160" w:lineRule="atLeast"/>
              <w:ind w:right="113"/>
              <w:jc w:val="right"/>
              <w:rPr>
                <w:bCs/>
                <w:i/>
                <w:sz w:val="14"/>
              </w:rPr>
            </w:pPr>
            <w:r w:rsidRPr="00CC3FF0">
              <w:rPr>
                <w:bCs/>
                <w:i/>
                <w:sz w:val="14"/>
              </w:rPr>
              <w:t>Female</w:t>
            </w:r>
          </w:p>
        </w:tc>
        <w:tc>
          <w:tcPr>
            <w:tcW w:w="739" w:type="dxa"/>
            <w:gridSpan w:val="2"/>
            <w:tcBorders>
              <w:bottom w:val="single" w:sz="12" w:space="0" w:color="auto"/>
            </w:tcBorders>
            <w:shd w:val="clear" w:color="auto" w:fill="auto"/>
            <w:vAlign w:val="bottom"/>
            <w:hideMark/>
          </w:tcPr>
          <w:p w14:paraId="25BD7972" w14:textId="77777777" w:rsidR="00456A75" w:rsidRPr="00CC3FF0" w:rsidRDefault="00456A75" w:rsidP="00450044">
            <w:pPr>
              <w:spacing w:before="80" w:after="80" w:line="160" w:lineRule="atLeast"/>
              <w:ind w:right="113"/>
              <w:jc w:val="right"/>
              <w:rPr>
                <w:bCs/>
                <w:i/>
                <w:sz w:val="14"/>
              </w:rPr>
            </w:pPr>
            <w:r w:rsidRPr="00CC3FF0">
              <w:rPr>
                <w:bCs/>
                <w:i/>
                <w:sz w:val="14"/>
              </w:rPr>
              <w:t>Total</w:t>
            </w:r>
          </w:p>
        </w:tc>
        <w:tc>
          <w:tcPr>
            <w:tcW w:w="737" w:type="dxa"/>
            <w:gridSpan w:val="2"/>
            <w:tcBorders>
              <w:bottom w:val="single" w:sz="12" w:space="0" w:color="auto"/>
            </w:tcBorders>
            <w:shd w:val="clear" w:color="auto" w:fill="auto"/>
            <w:vAlign w:val="bottom"/>
            <w:hideMark/>
          </w:tcPr>
          <w:p w14:paraId="70E8C1EF" w14:textId="77777777" w:rsidR="00456A75" w:rsidRPr="00CC3FF0" w:rsidRDefault="00456A75" w:rsidP="00450044">
            <w:pPr>
              <w:spacing w:before="80" w:after="80" w:line="160" w:lineRule="atLeast"/>
              <w:ind w:right="113"/>
              <w:jc w:val="right"/>
              <w:rPr>
                <w:bCs/>
                <w:i/>
                <w:sz w:val="14"/>
              </w:rPr>
            </w:pPr>
            <w:r w:rsidRPr="00CC3FF0">
              <w:rPr>
                <w:bCs/>
                <w:i/>
                <w:sz w:val="14"/>
              </w:rPr>
              <w:t>Male</w:t>
            </w:r>
          </w:p>
        </w:tc>
        <w:tc>
          <w:tcPr>
            <w:tcW w:w="737" w:type="dxa"/>
            <w:tcBorders>
              <w:bottom w:val="single" w:sz="12" w:space="0" w:color="auto"/>
            </w:tcBorders>
            <w:shd w:val="clear" w:color="auto" w:fill="auto"/>
            <w:vAlign w:val="bottom"/>
            <w:hideMark/>
          </w:tcPr>
          <w:p w14:paraId="2C64DE85" w14:textId="77777777" w:rsidR="00456A75" w:rsidRPr="00CC3FF0" w:rsidRDefault="00456A75" w:rsidP="00450044">
            <w:pPr>
              <w:spacing w:before="80" w:after="80" w:line="160" w:lineRule="atLeast"/>
              <w:ind w:right="113"/>
              <w:jc w:val="right"/>
              <w:rPr>
                <w:bCs/>
                <w:i/>
                <w:sz w:val="14"/>
              </w:rPr>
            </w:pPr>
            <w:r w:rsidRPr="00CC3FF0">
              <w:rPr>
                <w:bCs/>
                <w:i/>
                <w:sz w:val="14"/>
              </w:rPr>
              <w:t>Female</w:t>
            </w:r>
          </w:p>
        </w:tc>
        <w:tc>
          <w:tcPr>
            <w:tcW w:w="738" w:type="dxa"/>
            <w:tcBorders>
              <w:bottom w:val="single" w:sz="12" w:space="0" w:color="auto"/>
            </w:tcBorders>
            <w:shd w:val="clear" w:color="auto" w:fill="auto"/>
            <w:vAlign w:val="bottom"/>
            <w:hideMark/>
          </w:tcPr>
          <w:p w14:paraId="34B94EFC" w14:textId="77777777" w:rsidR="00456A75" w:rsidRPr="00CC3FF0" w:rsidRDefault="00456A75" w:rsidP="00450044">
            <w:pPr>
              <w:spacing w:before="80" w:after="80" w:line="160" w:lineRule="atLeast"/>
              <w:ind w:right="113"/>
              <w:jc w:val="right"/>
              <w:rPr>
                <w:bCs/>
                <w:i/>
                <w:sz w:val="14"/>
              </w:rPr>
            </w:pPr>
            <w:r w:rsidRPr="00CC3FF0">
              <w:rPr>
                <w:bCs/>
                <w:i/>
                <w:sz w:val="14"/>
              </w:rPr>
              <w:t>Total</w:t>
            </w:r>
          </w:p>
        </w:tc>
        <w:tc>
          <w:tcPr>
            <w:tcW w:w="737" w:type="dxa"/>
            <w:gridSpan w:val="2"/>
            <w:tcBorders>
              <w:bottom w:val="single" w:sz="12" w:space="0" w:color="auto"/>
            </w:tcBorders>
            <w:shd w:val="clear" w:color="auto" w:fill="auto"/>
            <w:vAlign w:val="bottom"/>
            <w:hideMark/>
          </w:tcPr>
          <w:p w14:paraId="4417FC01" w14:textId="77777777" w:rsidR="00456A75" w:rsidRPr="00CC3FF0" w:rsidRDefault="00456A75" w:rsidP="00450044">
            <w:pPr>
              <w:spacing w:before="80" w:after="80" w:line="160" w:lineRule="atLeast"/>
              <w:ind w:right="113"/>
              <w:jc w:val="right"/>
              <w:rPr>
                <w:bCs/>
                <w:i/>
                <w:sz w:val="14"/>
              </w:rPr>
            </w:pPr>
            <w:r w:rsidRPr="00CC3FF0">
              <w:rPr>
                <w:bCs/>
                <w:i/>
                <w:sz w:val="14"/>
              </w:rPr>
              <w:t>Male</w:t>
            </w:r>
          </w:p>
        </w:tc>
        <w:tc>
          <w:tcPr>
            <w:tcW w:w="737" w:type="dxa"/>
            <w:tcBorders>
              <w:bottom w:val="single" w:sz="12" w:space="0" w:color="auto"/>
            </w:tcBorders>
            <w:shd w:val="clear" w:color="auto" w:fill="auto"/>
            <w:vAlign w:val="bottom"/>
            <w:hideMark/>
          </w:tcPr>
          <w:p w14:paraId="672B7FC3" w14:textId="77777777" w:rsidR="00456A75" w:rsidRPr="00CC3FF0" w:rsidRDefault="00456A75" w:rsidP="00450044">
            <w:pPr>
              <w:spacing w:before="80" w:after="80" w:line="160" w:lineRule="atLeast"/>
              <w:ind w:right="113"/>
              <w:jc w:val="right"/>
              <w:rPr>
                <w:bCs/>
                <w:i/>
                <w:sz w:val="14"/>
              </w:rPr>
            </w:pPr>
            <w:r w:rsidRPr="00CC3FF0">
              <w:rPr>
                <w:bCs/>
                <w:i/>
                <w:sz w:val="14"/>
              </w:rPr>
              <w:t>Female</w:t>
            </w:r>
          </w:p>
        </w:tc>
        <w:tc>
          <w:tcPr>
            <w:tcW w:w="738" w:type="dxa"/>
            <w:tcBorders>
              <w:bottom w:val="single" w:sz="12" w:space="0" w:color="auto"/>
            </w:tcBorders>
            <w:shd w:val="clear" w:color="auto" w:fill="auto"/>
            <w:vAlign w:val="bottom"/>
            <w:hideMark/>
          </w:tcPr>
          <w:p w14:paraId="0AD14E09" w14:textId="77777777" w:rsidR="00456A75" w:rsidRPr="00CC3FF0" w:rsidRDefault="00456A75" w:rsidP="00450044">
            <w:pPr>
              <w:spacing w:before="80" w:after="80" w:line="160" w:lineRule="atLeast"/>
              <w:ind w:right="113"/>
              <w:jc w:val="right"/>
              <w:rPr>
                <w:bCs/>
                <w:i/>
                <w:sz w:val="14"/>
              </w:rPr>
            </w:pPr>
            <w:r w:rsidRPr="00CC3FF0">
              <w:rPr>
                <w:bCs/>
                <w:i/>
                <w:sz w:val="14"/>
              </w:rPr>
              <w:t>Total</w:t>
            </w:r>
          </w:p>
        </w:tc>
      </w:tr>
      <w:tr w:rsidR="00B932A1" w:rsidRPr="00CC3FF0" w14:paraId="27D23538" w14:textId="77777777" w:rsidTr="008162CA">
        <w:trPr>
          <w:trHeight w:hRule="exact" w:val="115"/>
          <w:tblHeader/>
        </w:trPr>
        <w:tc>
          <w:tcPr>
            <w:tcW w:w="990" w:type="dxa"/>
            <w:tcBorders>
              <w:top w:val="single" w:sz="12" w:space="0" w:color="auto"/>
              <w:bottom w:val="single" w:sz="4" w:space="0" w:color="auto"/>
            </w:tcBorders>
            <w:shd w:val="clear" w:color="auto" w:fill="auto"/>
            <w:vAlign w:val="bottom"/>
          </w:tcPr>
          <w:p w14:paraId="3AEF96F5" w14:textId="77777777" w:rsidR="00B932A1" w:rsidRPr="00CC3FF0" w:rsidRDefault="00B932A1" w:rsidP="000156A5">
            <w:pPr>
              <w:spacing w:before="40" w:after="81" w:line="210" w:lineRule="atLeast"/>
              <w:ind w:right="40"/>
              <w:rPr>
                <w:b/>
                <w:sz w:val="17"/>
              </w:rPr>
            </w:pPr>
          </w:p>
        </w:tc>
        <w:tc>
          <w:tcPr>
            <w:tcW w:w="735" w:type="dxa"/>
            <w:tcBorders>
              <w:top w:val="single" w:sz="12" w:space="0" w:color="auto"/>
              <w:bottom w:val="single" w:sz="4" w:space="0" w:color="auto"/>
            </w:tcBorders>
            <w:shd w:val="clear" w:color="auto" w:fill="auto"/>
            <w:noWrap/>
            <w:vAlign w:val="bottom"/>
          </w:tcPr>
          <w:p w14:paraId="147F09E7" w14:textId="77777777" w:rsidR="00B932A1" w:rsidRPr="00CC3FF0" w:rsidRDefault="00B932A1" w:rsidP="000156A5">
            <w:pPr>
              <w:spacing w:before="40" w:after="81" w:line="210" w:lineRule="atLeast"/>
              <w:ind w:right="113"/>
              <w:jc w:val="right"/>
              <w:rPr>
                <w:sz w:val="17"/>
              </w:rPr>
            </w:pPr>
          </w:p>
        </w:tc>
        <w:tc>
          <w:tcPr>
            <w:tcW w:w="737" w:type="dxa"/>
            <w:tcBorders>
              <w:top w:val="single" w:sz="12" w:space="0" w:color="auto"/>
              <w:bottom w:val="single" w:sz="4" w:space="0" w:color="auto"/>
            </w:tcBorders>
            <w:shd w:val="clear" w:color="auto" w:fill="auto"/>
            <w:noWrap/>
            <w:vAlign w:val="bottom"/>
          </w:tcPr>
          <w:p w14:paraId="68AB8EAD" w14:textId="77777777" w:rsidR="00B932A1" w:rsidRPr="00CC3FF0" w:rsidRDefault="00B932A1" w:rsidP="000156A5">
            <w:pPr>
              <w:spacing w:before="40" w:after="81" w:line="210" w:lineRule="atLeast"/>
              <w:ind w:right="113"/>
              <w:jc w:val="right"/>
              <w:rPr>
                <w:sz w:val="17"/>
              </w:rPr>
            </w:pPr>
          </w:p>
        </w:tc>
        <w:tc>
          <w:tcPr>
            <w:tcW w:w="742" w:type="dxa"/>
            <w:tcBorders>
              <w:top w:val="single" w:sz="12" w:space="0" w:color="auto"/>
              <w:bottom w:val="single" w:sz="4" w:space="0" w:color="auto"/>
            </w:tcBorders>
            <w:shd w:val="clear" w:color="auto" w:fill="auto"/>
            <w:noWrap/>
            <w:vAlign w:val="bottom"/>
          </w:tcPr>
          <w:p w14:paraId="188D5FB0" w14:textId="77777777" w:rsidR="00B932A1" w:rsidRPr="00CC3FF0" w:rsidRDefault="00B932A1" w:rsidP="000156A5">
            <w:pPr>
              <w:spacing w:before="40" w:after="81" w:line="210" w:lineRule="atLeast"/>
              <w:ind w:right="113"/>
              <w:jc w:val="right"/>
              <w:rPr>
                <w:sz w:val="17"/>
              </w:rPr>
            </w:pPr>
          </w:p>
        </w:tc>
        <w:tc>
          <w:tcPr>
            <w:tcW w:w="737" w:type="dxa"/>
            <w:gridSpan w:val="2"/>
            <w:tcBorders>
              <w:top w:val="single" w:sz="12" w:space="0" w:color="auto"/>
              <w:bottom w:val="single" w:sz="4" w:space="0" w:color="auto"/>
            </w:tcBorders>
            <w:shd w:val="clear" w:color="auto" w:fill="auto"/>
            <w:noWrap/>
            <w:vAlign w:val="bottom"/>
          </w:tcPr>
          <w:p w14:paraId="029C9871" w14:textId="77777777" w:rsidR="00B932A1" w:rsidRPr="00CC3FF0" w:rsidRDefault="00B932A1" w:rsidP="000156A5">
            <w:pPr>
              <w:spacing w:before="40" w:after="81" w:line="210" w:lineRule="atLeast"/>
              <w:ind w:right="113"/>
              <w:jc w:val="right"/>
              <w:rPr>
                <w:sz w:val="17"/>
              </w:rPr>
            </w:pPr>
          </w:p>
        </w:tc>
        <w:tc>
          <w:tcPr>
            <w:tcW w:w="737" w:type="dxa"/>
            <w:tcBorders>
              <w:top w:val="single" w:sz="12" w:space="0" w:color="auto"/>
              <w:bottom w:val="single" w:sz="4" w:space="0" w:color="auto"/>
            </w:tcBorders>
            <w:shd w:val="clear" w:color="auto" w:fill="auto"/>
            <w:noWrap/>
            <w:vAlign w:val="bottom"/>
          </w:tcPr>
          <w:p w14:paraId="4C90CEB0" w14:textId="77777777" w:rsidR="00B932A1" w:rsidRPr="00CC3FF0" w:rsidRDefault="00B932A1" w:rsidP="000156A5">
            <w:pPr>
              <w:spacing w:before="40" w:after="81" w:line="210" w:lineRule="atLeast"/>
              <w:ind w:right="113"/>
              <w:jc w:val="right"/>
              <w:rPr>
                <w:sz w:val="17"/>
              </w:rPr>
            </w:pPr>
          </w:p>
        </w:tc>
        <w:tc>
          <w:tcPr>
            <w:tcW w:w="739" w:type="dxa"/>
            <w:gridSpan w:val="2"/>
            <w:tcBorders>
              <w:top w:val="single" w:sz="12" w:space="0" w:color="auto"/>
              <w:bottom w:val="single" w:sz="4" w:space="0" w:color="auto"/>
            </w:tcBorders>
            <w:shd w:val="clear" w:color="auto" w:fill="auto"/>
            <w:noWrap/>
            <w:vAlign w:val="bottom"/>
          </w:tcPr>
          <w:p w14:paraId="6A561326" w14:textId="77777777" w:rsidR="00B932A1" w:rsidRPr="00CC3FF0" w:rsidRDefault="00B932A1" w:rsidP="000156A5">
            <w:pPr>
              <w:spacing w:before="40" w:after="81" w:line="210" w:lineRule="atLeast"/>
              <w:ind w:right="113"/>
              <w:jc w:val="right"/>
              <w:rPr>
                <w:sz w:val="17"/>
              </w:rPr>
            </w:pPr>
          </w:p>
        </w:tc>
        <w:tc>
          <w:tcPr>
            <w:tcW w:w="737" w:type="dxa"/>
            <w:gridSpan w:val="2"/>
            <w:tcBorders>
              <w:top w:val="single" w:sz="12" w:space="0" w:color="auto"/>
              <w:bottom w:val="single" w:sz="4" w:space="0" w:color="auto"/>
            </w:tcBorders>
            <w:shd w:val="clear" w:color="auto" w:fill="auto"/>
            <w:noWrap/>
            <w:vAlign w:val="bottom"/>
          </w:tcPr>
          <w:p w14:paraId="03298827" w14:textId="77777777" w:rsidR="00B932A1" w:rsidRPr="00CC3FF0" w:rsidRDefault="00B932A1" w:rsidP="000156A5">
            <w:pPr>
              <w:spacing w:before="40" w:after="81" w:line="210" w:lineRule="atLeast"/>
              <w:ind w:right="113"/>
              <w:jc w:val="right"/>
              <w:rPr>
                <w:sz w:val="17"/>
              </w:rPr>
            </w:pPr>
          </w:p>
        </w:tc>
        <w:tc>
          <w:tcPr>
            <w:tcW w:w="737" w:type="dxa"/>
            <w:tcBorders>
              <w:top w:val="single" w:sz="12" w:space="0" w:color="auto"/>
              <w:bottom w:val="single" w:sz="4" w:space="0" w:color="auto"/>
            </w:tcBorders>
            <w:shd w:val="clear" w:color="auto" w:fill="auto"/>
            <w:noWrap/>
            <w:vAlign w:val="bottom"/>
          </w:tcPr>
          <w:p w14:paraId="6B58F07F" w14:textId="77777777" w:rsidR="00B932A1" w:rsidRPr="00CC3FF0" w:rsidRDefault="00B932A1" w:rsidP="000156A5">
            <w:pPr>
              <w:spacing w:before="40" w:after="81" w:line="210" w:lineRule="atLeast"/>
              <w:ind w:right="113"/>
              <w:jc w:val="right"/>
              <w:rPr>
                <w:sz w:val="17"/>
              </w:rPr>
            </w:pPr>
          </w:p>
        </w:tc>
        <w:tc>
          <w:tcPr>
            <w:tcW w:w="738" w:type="dxa"/>
            <w:tcBorders>
              <w:top w:val="single" w:sz="12" w:space="0" w:color="auto"/>
              <w:bottom w:val="single" w:sz="4" w:space="0" w:color="auto"/>
            </w:tcBorders>
            <w:shd w:val="clear" w:color="auto" w:fill="auto"/>
            <w:noWrap/>
            <w:vAlign w:val="bottom"/>
          </w:tcPr>
          <w:p w14:paraId="4E0F180C" w14:textId="77777777" w:rsidR="00B932A1" w:rsidRPr="00CC3FF0" w:rsidRDefault="00B932A1" w:rsidP="000156A5">
            <w:pPr>
              <w:spacing w:before="40" w:after="81" w:line="210" w:lineRule="atLeast"/>
              <w:ind w:right="113"/>
              <w:jc w:val="right"/>
              <w:rPr>
                <w:sz w:val="17"/>
              </w:rPr>
            </w:pPr>
          </w:p>
        </w:tc>
        <w:tc>
          <w:tcPr>
            <w:tcW w:w="737" w:type="dxa"/>
            <w:gridSpan w:val="2"/>
            <w:tcBorders>
              <w:top w:val="single" w:sz="12" w:space="0" w:color="auto"/>
              <w:bottom w:val="single" w:sz="4" w:space="0" w:color="auto"/>
            </w:tcBorders>
            <w:shd w:val="clear" w:color="auto" w:fill="auto"/>
            <w:noWrap/>
            <w:vAlign w:val="bottom"/>
          </w:tcPr>
          <w:p w14:paraId="341A6219" w14:textId="77777777" w:rsidR="00B932A1" w:rsidRPr="00CC3FF0" w:rsidRDefault="00B932A1" w:rsidP="000156A5">
            <w:pPr>
              <w:spacing w:before="40" w:after="81" w:line="210" w:lineRule="atLeast"/>
              <w:ind w:right="113"/>
              <w:jc w:val="right"/>
              <w:rPr>
                <w:sz w:val="17"/>
              </w:rPr>
            </w:pPr>
          </w:p>
        </w:tc>
        <w:tc>
          <w:tcPr>
            <w:tcW w:w="737" w:type="dxa"/>
            <w:tcBorders>
              <w:top w:val="single" w:sz="12" w:space="0" w:color="auto"/>
              <w:bottom w:val="single" w:sz="4" w:space="0" w:color="auto"/>
            </w:tcBorders>
            <w:shd w:val="clear" w:color="auto" w:fill="auto"/>
            <w:noWrap/>
            <w:vAlign w:val="bottom"/>
          </w:tcPr>
          <w:p w14:paraId="73321579" w14:textId="77777777" w:rsidR="00B932A1" w:rsidRPr="00CC3FF0" w:rsidRDefault="00B932A1" w:rsidP="000156A5">
            <w:pPr>
              <w:spacing w:before="40" w:after="81" w:line="210" w:lineRule="atLeast"/>
              <w:ind w:right="113"/>
              <w:jc w:val="right"/>
              <w:rPr>
                <w:sz w:val="17"/>
              </w:rPr>
            </w:pPr>
          </w:p>
        </w:tc>
        <w:tc>
          <w:tcPr>
            <w:tcW w:w="738" w:type="dxa"/>
            <w:tcBorders>
              <w:top w:val="single" w:sz="12" w:space="0" w:color="auto"/>
              <w:bottom w:val="single" w:sz="4" w:space="0" w:color="auto"/>
            </w:tcBorders>
            <w:shd w:val="clear" w:color="auto" w:fill="auto"/>
            <w:noWrap/>
            <w:vAlign w:val="bottom"/>
          </w:tcPr>
          <w:p w14:paraId="636EAC3B" w14:textId="77777777" w:rsidR="00B932A1" w:rsidRPr="00CC3FF0" w:rsidRDefault="00B932A1" w:rsidP="000156A5">
            <w:pPr>
              <w:spacing w:before="40" w:after="81" w:line="210" w:lineRule="atLeast"/>
              <w:ind w:right="113"/>
              <w:jc w:val="right"/>
              <w:rPr>
                <w:sz w:val="17"/>
              </w:rPr>
            </w:pPr>
          </w:p>
        </w:tc>
      </w:tr>
      <w:tr w:rsidR="00456A75" w:rsidRPr="00CC3FF0" w14:paraId="0B6138C5" w14:textId="77777777" w:rsidTr="008162CA">
        <w:trPr>
          <w:trHeight w:val="300"/>
        </w:trPr>
        <w:tc>
          <w:tcPr>
            <w:tcW w:w="990" w:type="dxa"/>
            <w:tcBorders>
              <w:top w:val="single" w:sz="4" w:space="0" w:color="auto"/>
              <w:bottom w:val="single" w:sz="4" w:space="0" w:color="auto"/>
            </w:tcBorders>
            <w:shd w:val="clear" w:color="auto" w:fill="auto"/>
            <w:hideMark/>
          </w:tcPr>
          <w:p w14:paraId="46505A65" w14:textId="77777777" w:rsidR="00456A75" w:rsidRPr="00CC3FF0" w:rsidRDefault="00456A75" w:rsidP="000156A5">
            <w:pPr>
              <w:tabs>
                <w:tab w:val="left" w:pos="288"/>
                <w:tab w:val="left" w:pos="576"/>
                <w:tab w:val="left" w:pos="864"/>
                <w:tab w:val="left" w:pos="1152"/>
              </w:tabs>
              <w:spacing w:before="81" w:after="81" w:line="210" w:lineRule="atLeast"/>
              <w:ind w:right="40"/>
              <w:rPr>
                <w:b/>
                <w:sz w:val="17"/>
              </w:rPr>
            </w:pPr>
            <w:r w:rsidRPr="00CC3FF0">
              <w:rPr>
                <w:b/>
                <w:sz w:val="17"/>
              </w:rPr>
              <w:t>Total</w:t>
            </w:r>
          </w:p>
        </w:tc>
        <w:tc>
          <w:tcPr>
            <w:tcW w:w="735" w:type="dxa"/>
            <w:tcBorders>
              <w:top w:val="single" w:sz="4" w:space="0" w:color="auto"/>
              <w:bottom w:val="single" w:sz="4" w:space="0" w:color="auto"/>
            </w:tcBorders>
            <w:shd w:val="clear" w:color="auto" w:fill="auto"/>
            <w:noWrap/>
            <w:hideMark/>
          </w:tcPr>
          <w:p w14:paraId="13A89F40" w14:textId="77777777" w:rsidR="00456A75" w:rsidRPr="00CC3FF0" w:rsidRDefault="00456A75" w:rsidP="000156A5">
            <w:pPr>
              <w:tabs>
                <w:tab w:val="left" w:pos="288"/>
                <w:tab w:val="left" w:pos="576"/>
                <w:tab w:val="left" w:pos="864"/>
                <w:tab w:val="left" w:pos="1152"/>
              </w:tabs>
              <w:spacing w:before="81" w:after="81" w:line="210" w:lineRule="atLeast"/>
              <w:ind w:right="113"/>
              <w:jc w:val="right"/>
              <w:rPr>
                <w:b/>
                <w:sz w:val="17"/>
              </w:rPr>
            </w:pPr>
            <w:r w:rsidRPr="00CC3FF0">
              <w:rPr>
                <w:b/>
                <w:sz w:val="17"/>
              </w:rPr>
              <w:t>64.1</w:t>
            </w:r>
          </w:p>
        </w:tc>
        <w:tc>
          <w:tcPr>
            <w:tcW w:w="737" w:type="dxa"/>
            <w:tcBorders>
              <w:top w:val="single" w:sz="4" w:space="0" w:color="auto"/>
              <w:bottom w:val="single" w:sz="4" w:space="0" w:color="auto"/>
            </w:tcBorders>
            <w:shd w:val="clear" w:color="auto" w:fill="auto"/>
            <w:noWrap/>
            <w:hideMark/>
          </w:tcPr>
          <w:p w14:paraId="46F20376" w14:textId="77777777" w:rsidR="00456A75" w:rsidRPr="00CC3FF0" w:rsidRDefault="00456A75" w:rsidP="000156A5">
            <w:pPr>
              <w:tabs>
                <w:tab w:val="left" w:pos="288"/>
                <w:tab w:val="left" w:pos="576"/>
                <w:tab w:val="left" w:pos="864"/>
                <w:tab w:val="left" w:pos="1152"/>
              </w:tabs>
              <w:spacing w:before="81" w:after="81" w:line="210" w:lineRule="atLeast"/>
              <w:ind w:right="113"/>
              <w:jc w:val="right"/>
              <w:rPr>
                <w:b/>
                <w:sz w:val="17"/>
              </w:rPr>
            </w:pPr>
            <w:r w:rsidRPr="00CC3FF0">
              <w:rPr>
                <w:b/>
                <w:sz w:val="17"/>
              </w:rPr>
              <w:t>61.0</w:t>
            </w:r>
          </w:p>
        </w:tc>
        <w:tc>
          <w:tcPr>
            <w:tcW w:w="742" w:type="dxa"/>
            <w:tcBorders>
              <w:top w:val="single" w:sz="4" w:space="0" w:color="auto"/>
              <w:bottom w:val="single" w:sz="4" w:space="0" w:color="auto"/>
            </w:tcBorders>
            <w:shd w:val="clear" w:color="auto" w:fill="auto"/>
            <w:noWrap/>
            <w:hideMark/>
          </w:tcPr>
          <w:p w14:paraId="4D7B9BF6" w14:textId="77777777" w:rsidR="00456A75" w:rsidRPr="00CC3FF0" w:rsidRDefault="00456A75" w:rsidP="000156A5">
            <w:pPr>
              <w:tabs>
                <w:tab w:val="left" w:pos="288"/>
                <w:tab w:val="left" w:pos="576"/>
                <w:tab w:val="left" w:pos="864"/>
                <w:tab w:val="left" w:pos="1152"/>
              </w:tabs>
              <w:spacing w:before="81" w:after="81" w:line="210" w:lineRule="atLeast"/>
              <w:ind w:right="113"/>
              <w:jc w:val="right"/>
              <w:rPr>
                <w:b/>
                <w:sz w:val="17"/>
              </w:rPr>
            </w:pPr>
            <w:r w:rsidRPr="00CC3FF0">
              <w:rPr>
                <w:b/>
                <w:sz w:val="17"/>
              </w:rPr>
              <w:t>62.5</w:t>
            </w:r>
          </w:p>
        </w:tc>
        <w:tc>
          <w:tcPr>
            <w:tcW w:w="737" w:type="dxa"/>
            <w:gridSpan w:val="2"/>
            <w:tcBorders>
              <w:top w:val="single" w:sz="4" w:space="0" w:color="auto"/>
              <w:bottom w:val="single" w:sz="4" w:space="0" w:color="auto"/>
            </w:tcBorders>
            <w:shd w:val="clear" w:color="auto" w:fill="auto"/>
            <w:noWrap/>
            <w:hideMark/>
          </w:tcPr>
          <w:p w14:paraId="1A1AFAE5" w14:textId="77777777" w:rsidR="00456A75" w:rsidRPr="00CC3FF0" w:rsidRDefault="00456A75" w:rsidP="000156A5">
            <w:pPr>
              <w:tabs>
                <w:tab w:val="left" w:pos="288"/>
                <w:tab w:val="left" w:pos="576"/>
                <w:tab w:val="left" w:pos="864"/>
                <w:tab w:val="left" w:pos="1152"/>
              </w:tabs>
              <w:spacing w:before="81" w:after="81" w:line="210" w:lineRule="atLeast"/>
              <w:ind w:right="113"/>
              <w:jc w:val="right"/>
              <w:rPr>
                <w:b/>
                <w:sz w:val="17"/>
              </w:rPr>
            </w:pPr>
            <w:r w:rsidRPr="00CC3FF0">
              <w:rPr>
                <w:b/>
                <w:sz w:val="17"/>
              </w:rPr>
              <w:t>67.3</w:t>
            </w:r>
          </w:p>
        </w:tc>
        <w:tc>
          <w:tcPr>
            <w:tcW w:w="737" w:type="dxa"/>
            <w:tcBorders>
              <w:top w:val="single" w:sz="4" w:space="0" w:color="auto"/>
              <w:bottom w:val="single" w:sz="4" w:space="0" w:color="auto"/>
            </w:tcBorders>
            <w:shd w:val="clear" w:color="auto" w:fill="auto"/>
            <w:noWrap/>
            <w:hideMark/>
          </w:tcPr>
          <w:p w14:paraId="1817E475" w14:textId="77777777" w:rsidR="00456A75" w:rsidRPr="00CC3FF0" w:rsidRDefault="00456A75" w:rsidP="000156A5">
            <w:pPr>
              <w:tabs>
                <w:tab w:val="left" w:pos="288"/>
                <w:tab w:val="left" w:pos="576"/>
                <w:tab w:val="left" w:pos="864"/>
                <w:tab w:val="left" w:pos="1152"/>
              </w:tabs>
              <w:spacing w:before="81" w:after="81" w:line="210" w:lineRule="atLeast"/>
              <w:ind w:right="113"/>
              <w:jc w:val="right"/>
              <w:rPr>
                <w:b/>
                <w:sz w:val="17"/>
              </w:rPr>
            </w:pPr>
            <w:r w:rsidRPr="00CC3FF0">
              <w:rPr>
                <w:b/>
                <w:sz w:val="17"/>
              </w:rPr>
              <w:t>65.1</w:t>
            </w:r>
          </w:p>
        </w:tc>
        <w:tc>
          <w:tcPr>
            <w:tcW w:w="739" w:type="dxa"/>
            <w:gridSpan w:val="2"/>
            <w:tcBorders>
              <w:top w:val="single" w:sz="4" w:space="0" w:color="auto"/>
              <w:bottom w:val="single" w:sz="4" w:space="0" w:color="auto"/>
            </w:tcBorders>
            <w:shd w:val="clear" w:color="auto" w:fill="auto"/>
            <w:noWrap/>
            <w:hideMark/>
          </w:tcPr>
          <w:p w14:paraId="67A417FF" w14:textId="77777777" w:rsidR="00456A75" w:rsidRPr="00CC3FF0" w:rsidRDefault="00456A75" w:rsidP="000156A5">
            <w:pPr>
              <w:tabs>
                <w:tab w:val="left" w:pos="288"/>
                <w:tab w:val="left" w:pos="576"/>
                <w:tab w:val="left" w:pos="864"/>
                <w:tab w:val="left" w:pos="1152"/>
              </w:tabs>
              <w:spacing w:before="81" w:after="81" w:line="210" w:lineRule="atLeast"/>
              <w:ind w:right="113"/>
              <w:jc w:val="right"/>
              <w:rPr>
                <w:b/>
                <w:sz w:val="17"/>
              </w:rPr>
            </w:pPr>
            <w:r w:rsidRPr="00CC3FF0">
              <w:rPr>
                <w:b/>
                <w:sz w:val="17"/>
              </w:rPr>
              <w:t>66.2</w:t>
            </w:r>
          </w:p>
        </w:tc>
        <w:tc>
          <w:tcPr>
            <w:tcW w:w="737" w:type="dxa"/>
            <w:gridSpan w:val="2"/>
            <w:tcBorders>
              <w:top w:val="single" w:sz="4" w:space="0" w:color="auto"/>
              <w:bottom w:val="single" w:sz="4" w:space="0" w:color="auto"/>
            </w:tcBorders>
            <w:shd w:val="clear" w:color="auto" w:fill="auto"/>
            <w:noWrap/>
            <w:hideMark/>
          </w:tcPr>
          <w:p w14:paraId="1D397405" w14:textId="77777777" w:rsidR="00456A75" w:rsidRPr="00CC3FF0" w:rsidRDefault="00456A75" w:rsidP="000156A5">
            <w:pPr>
              <w:tabs>
                <w:tab w:val="left" w:pos="288"/>
                <w:tab w:val="left" w:pos="576"/>
                <w:tab w:val="left" w:pos="864"/>
                <w:tab w:val="left" w:pos="1152"/>
              </w:tabs>
              <w:spacing w:before="81" w:after="81" w:line="210" w:lineRule="atLeast"/>
              <w:ind w:right="113"/>
              <w:jc w:val="right"/>
              <w:rPr>
                <w:b/>
                <w:sz w:val="17"/>
              </w:rPr>
            </w:pPr>
            <w:r w:rsidRPr="00CC3FF0">
              <w:rPr>
                <w:b/>
                <w:sz w:val="17"/>
              </w:rPr>
              <w:t>67.3</w:t>
            </w:r>
          </w:p>
        </w:tc>
        <w:tc>
          <w:tcPr>
            <w:tcW w:w="737" w:type="dxa"/>
            <w:tcBorders>
              <w:top w:val="single" w:sz="4" w:space="0" w:color="auto"/>
              <w:bottom w:val="single" w:sz="4" w:space="0" w:color="auto"/>
            </w:tcBorders>
            <w:shd w:val="clear" w:color="auto" w:fill="auto"/>
            <w:noWrap/>
            <w:hideMark/>
          </w:tcPr>
          <w:p w14:paraId="4024AA40" w14:textId="77777777" w:rsidR="00456A75" w:rsidRPr="00CC3FF0" w:rsidRDefault="00456A75" w:rsidP="000156A5">
            <w:pPr>
              <w:tabs>
                <w:tab w:val="left" w:pos="288"/>
                <w:tab w:val="left" w:pos="576"/>
                <w:tab w:val="left" w:pos="864"/>
                <w:tab w:val="left" w:pos="1152"/>
              </w:tabs>
              <w:spacing w:before="81" w:after="81" w:line="210" w:lineRule="atLeast"/>
              <w:ind w:right="113"/>
              <w:jc w:val="right"/>
              <w:rPr>
                <w:b/>
                <w:sz w:val="17"/>
              </w:rPr>
            </w:pPr>
            <w:r w:rsidRPr="00CC3FF0">
              <w:rPr>
                <w:b/>
                <w:sz w:val="17"/>
              </w:rPr>
              <w:t>66.4</w:t>
            </w:r>
          </w:p>
        </w:tc>
        <w:tc>
          <w:tcPr>
            <w:tcW w:w="738" w:type="dxa"/>
            <w:tcBorders>
              <w:top w:val="single" w:sz="4" w:space="0" w:color="auto"/>
              <w:bottom w:val="single" w:sz="4" w:space="0" w:color="auto"/>
            </w:tcBorders>
            <w:shd w:val="clear" w:color="auto" w:fill="auto"/>
            <w:noWrap/>
            <w:hideMark/>
          </w:tcPr>
          <w:p w14:paraId="59A42932" w14:textId="77777777" w:rsidR="00456A75" w:rsidRPr="00CC3FF0" w:rsidRDefault="00456A75" w:rsidP="000156A5">
            <w:pPr>
              <w:tabs>
                <w:tab w:val="left" w:pos="288"/>
                <w:tab w:val="left" w:pos="576"/>
                <w:tab w:val="left" w:pos="864"/>
                <w:tab w:val="left" w:pos="1152"/>
              </w:tabs>
              <w:spacing w:before="81" w:after="81" w:line="210" w:lineRule="atLeast"/>
              <w:ind w:right="113"/>
              <w:jc w:val="right"/>
              <w:rPr>
                <w:b/>
                <w:sz w:val="17"/>
              </w:rPr>
            </w:pPr>
            <w:r w:rsidRPr="00CC3FF0">
              <w:rPr>
                <w:b/>
                <w:sz w:val="17"/>
              </w:rPr>
              <w:t>66.9</w:t>
            </w:r>
          </w:p>
        </w:tc>
        <w:tc>
          <w:tcPr>
            <w:tcW w:w="737" w:type="dxa"/>
            <w:gridSpan w:val="2"/>
            <w:tcBorders>
              <w:top w:val="single" w:sz="4" w:space="0" w:color="auto"/>
              <w:bottom w:val="single" w:sz="4" w:space="0" w:color="auto"/>
            </w:tcBorders>
            <w:shd w:val="clear" w:color="auto" w:fill="auto"/>
            <w:noWrap/>
            <w:hideMark/>
          </w:tcPr>
          <w:p w14:paraId="09CD5C1A" w14:textId="77777777" w:rsidR="00456A75" w:rsidRPr="00CC3FF0" w:rsidRDefault="00456A75" w:rsidP="000156A5">
            <w:pPr>
              <w:tabs>
                <w:tab w:val="left" w:pos="288"/>
                <w:tab w:val="left" w:pos="576"/>
                <w:tab w:val="left" w:pos="864"/>
                <w:tab w:val="left" w:pos="1152"/>
              </w:tabs>
              <w:spacing w:before="81" w:after="81" w:line="210" w:lineRule="atLeast"/>
              <w:ind w:right="113"/>
              <w:jc w:val="right"/>
              <w:rPr>
                <w:b/>
                <w:sz w:val="17"/>
              </w:rPr>
            </w:pPr>
            <w:r w:rsidRPr="00CC3FF0">
              <w:rPr>
                <w:b/>
                <w:sz w:val="17"/>
              </w:rPr>
              <w:t>67.7</w:t>
            </w:r>
          </w:p>
        </w:tc>
        <w:tc>
          <w:tcPr>
            <w:tcW w:w="737" w:type="dxa"/>
            <w:tcBorders>
              <w:top w:val="single" w:sz="4" w:space="0" w:color="auto"/>
              <w:bottom w:val="single" w:sz="4" w:space="0" w:color="auto"/>
            </w:tcBorders>
            <w:shd w:val="clear" w:color="auto" w:fill="auto"/>
            <w:noWrap/>
            <w:hideMark/>
          </w:tcPr>
          <w:p w14:paraId="26530B5E" w14:textId="77777777" w:rsidR="00456A75" w:rsidRPr="00CC3FF0" w:rsidRDefault="00456A75" w:rsidP="000156A5">
            <w:pPr>
              <w:tabs>
                <w:tab w:val="left" w:pos="288"/>
                <w:tab w:val="left" w:pos="576"/>
                <w:tab w:val="left" w:pos="864"/>
                <w:tab w:val="left" w:pos="1152"/>
              </w:tabs>
              <w:spacing w:before="81" w:after="81" w:line="210" w:lineRule="atLeast"/>
              <w:ind w:right="113"/>
              <w:jc w:val="right"/>
              <w:rPr>
                <w:b/>
                <w:sz w:val="17"/>
              </w:rPr>
            </w:pPr>
            <w:r w:rsidRPr="00CC3FF0">
              <w:rPr>
                <w:b/>
                <w:sz w:val="17"/>
              </w:rPr>
              <w:t>66.9</w:t>
            </w:r>
          </w:p>
        </w:tc>
        <w:tc>
          <w:tcPr>
            <w:tcW w:w="738" w:type="dxa"/>
            <w:tcBorders>
              <w:top w:val="single" w:sz="4" w:space="0" w:color="auto"/>
              <w:bottom w:val="single" w:sz="4" w:space="0" w:color="auto"/>
            </w:tcBorders>
            <w:shd w:val="clear" w:color="auto" w:fill="auto"/>
            <w:noWrap/>
            <w:hideMark/>
          </w:tcPr>
          <w:p w14:paraId="5AE7D848" w14:textId="77777777" w:rsidR="00456A75" w:rsidRPr="00CC3FF0" w:rsidRDefault="00456A75" w:rsidP="000156A5">
            <w:pPr>
              <w:tabs>
                <w:tab w:val="left" w:pos="288"/>
                <w:tab w:val="left" w:pos="576"/>
                <w:tab w:val="left" w:pos="864"/>
                <w:tab w:val="left" w:pos="1152"/>
              </w:tabs>
              <w:spacing w:before="81" w:after="81" w:line="210" w:lineRule="atLeast"/>
              <w:ind w:right="113"/>
              <w:jc w:val="right"/>
              <w:rPr>
                <w:b/>
                <w:sz w:val="17"/>
              </w:rPr>
            </w:pPr>
            <w:r w:rsidRPr="00CC3FF0">
              <w:rPr>
                <w:b/>
                <w:sz w:val="17"/>
              </w:rPr>
              <w:t>67.3</w:t>
            </w:r>
          </w:p>
        </w:tc>
      </w:tr>
      <w:tr w:rsidR="00456A75" w:rsidRPr="00CC3FF0" w14:paraId="2C00628F" w14:textId="77777777" w:rsidTr="008162CA">
        <w:trPr>
          <w:trHeight w:val="300"/>
        </w:trPr>
        <w:tc>
          <w:tcPr>
            <w:tcW w:w="990" w:type="dxa"/>
            <w:tcBorders>
              <w:top w:val="single" w:sz="4" w:space="0" w:color="auto"/>
            </w:tcBorders>
            <w:shd w:val="clear" w:color="auto" w:fill="auto"/>
            <w:hideMark/>
          </w:tcPr>
          <w:p w14:paraId="2BCBA5A6" w14:textId="77777777" w:rsidR="00456A75" w:rsidRPr="00CC3FF0" w:rsidRDefault="00456A75" w:rsidP="000156A5">
            <w:pPr>
              <w:tabs>
                <w:tab w:val="left" w:pos="288"/>
                <w:tab w:val="left" w:pos="576"/>
                <w:tab w:val="left" w:pos="864"/>
                <w:tab w:val="left" w:pos="1152"/>
              </w:tabs>
              <w:spacing w:before="81" w:after="40" w:line="210" w:lineRule="atLeast"/>
              <w:ind w:right="40"/>
              <w:rPr>
                <w:sz w:val="17"/>
              </w:rPr>
            </w:pPr>
            <w:r w:rsidRPr="00CC3FF0">
              <w:rPr>
                <w:sz w:val="17"/>
              </w:rPr>
              <w:t xml:space="preserve">6-12 </w:t>
            </w:r>
          </w:p>
        </w:tc>
        <w:tc>
          <w:tcPr>
            <w:tcW w:w="735" w:type="dxa"/>
            <w:tcBorders>
              <w:top w:val="single" w:sz="4" w:space="0" w:color="auto"/>
            </w:tcBorders>
            <w:shd w:val="clear" w:color="auto" w:fill="auto"/>
            <w:noWrap/>
            <w:hideMark/>
          </w:tcPr>
          <w:p w14:paraId="3E9EA11B" w14:textId="77777777" w:rsidR="00456A75" w:rsidRPr="00CC3FF0" w:rsidRDefault="00456A75" w:rsidP="000156A5">
            <w:pPr>
              <w:tabs>
                <w:tab w:val="left" w:pos="288"/>
                <w:tab w:val="left" w:pos="576"/>
                <w:tab w:val="left" w:pos="864"/>
                <w:tab w:val="left" w:pos="1152"/>
              </w:tabs>
              <w:spacing w:before="81" w:after="40" w:line="210" w:lineRule="atLeast"/>
              <w:ind w:right="113"/>
              <w:jc w:val="right"/>
              <w:rPr>
                <w:sz w:val="17"/>
              </w:rPr>
            </w:pPr>
            <w:r w:rsidRPr="00CC3FF0">
              <w:rPr>
                <w:sz w:val="17"/>
              </w:rPr>
              <w:t>93.8</w:t>
            </w:r>
          </w:p>
        </w:tc>
        <w:tc>
          <w:tcPr>
            <w:tcW w:w="737" w:type="dxa"/>
            <w:tcBorders>
              <w:top w:val="single" w:sz="4" w:space="0" w:color="auto"/>
            </w:tcBorders>
            <w:shd w:val="clear" w:color="auto" w:fill="auto"/>
            <w:noWrap/>
            <w:hideMark/>
          </w:tcPr>
          <w:p w14:paraId="66974D71" w14:textId="77777777" w:rsidR="00456A75" w:rsidRPr="00CC3FF0" w:rsidRDefault="00456A75" w:rsidP="000156A5">
            <w:pPr>
              <w:tabs>
                <w:tab w:val="left" w:pos="288"/>
                <w:tab w:val="left" w:pos="576"/>
                <w:tab w:val="left" w:pos="864"/>
                <w:tab w:val="left" w:pos="1152"/>
              </w:tabs>
              <w:spacing w:before="81" w:after="40" w:line="210" w:lineRule="atLeast"/>
              <w:ind w:right="113"/>
              <w:jc w:val="right"/>
              <w:rPr>
                <w:sz w:val="17"/>
              </w:rPr>
            </w:pPr>
            <w:r w:rsidRPr="00CC3FF0">
              <w:rPr>
                <w:sz w:val="17"/>
              </w:rPr>
              <w:t>93.8</w:t>
            </w:r>
          </w:p>
        </w:tc>
        <w:tc>
          <w:tcPr>
            <w:tcW w:w="742" w:type="dxa"/>
            <w:tcBorders>
              <w:top w:val="single" w:sz="4" w:space="0" w:color="auto"/>
            </w:tcBorders>
            <w:shd w:val="clear" w:color="auto" w:fill="auto"/>
            <w:noWrap/>
            <w:hideMark/>
          </w:tcPr>
          <w:p w14:paraId="5582D093" w14:textId="77777777" w:rsidR="00456A75" w:rsidRPr="00CC3FF0" w:rsidRDefault="00456A75" w:rsidP="000156A5">
            <w:pPr>
              <w:tabs>
                <w:tab w:val="left" w:pos="288"/>
                <w:tab w:val="left" w:pos="576"/>
                <w:tab w:val="left" w:pos="864"/>
                <w:tab w:val="left" w:pos="1152"/>
              </w:tabs>
              <w:spacing w:before="81" w:after="40" w:line="210" w:lineRule="atLeast"/>
              <w:ind w:right="113"/>
              <w:jc w:val="right"/>
              <w:rPr>
                <w:sz w:val="17"/>
              </w:rPr>
            </w:pPr>
            <w:r w:rsidRPr="00CC3FF0">
              <w:rPr>
                <w:sz w:val="17"/>
              </w:rPr>
              <w:t>93.9</w:t>
            </w:r>
          </w:p>
        </w:tc>
        <w:tc>
          <w:tcPr>
            <w:tcW w:w="737" w:type="dxa"/>
            <w:gridSpan w:val="2"/>
            <w:tcBorders>
              <w:top w:val="single" w:sz="4" w:space="0" w:color="auto"/>
            </w:tcBorders>
            <w:shd w:val="clear" w:color="auto" w:fill="auto"/>
            <w:noWrap/>
            <w:hideMark/>
          </w:tcPr>
          <w:p w14:paraId="16888028" w14:textId="77777777" w:rsidR="00456A75" w:rsidRPr="00CC3FF0" w:rsidRDefault="00456A75" w:rsidP="000156A5">
            <w:pPr>
              <w:tabs>
                <w:tab w:val="left" w:pos="288"/>
                <w:tab w:val="left" w:pos="576"/>
                <w:tab w:val="left" w:pos="864"/>
                <w:tab w:val="left" w:pos="1152"/>
              </w:tabs>
              <w:spacing w:before="81" w:after="40" w:line="210" w:lineRule="atLeast"/>
              <w:ind w:right="113"/>
              <w:jc w:val="right"/>
              <w:rPr>
                <w:sz w:val="17"/>
              </w:rPr>
            </w:pPr>
            <w:r w:rsidRPr="00CC3FF0">
              <w:rPr>
                <w:sz w:val="17"/>
              </w:rPr>
              <w:t>96.0</w:t>
            </w:r>
          </w:p>
        </w:tc>
        <w:tc>
          <w:tcPr>
            <w:tcW w:w="737" w:type="dxa"/>
            <w:tcBorders>
              <w:top w:val="single" w:sz="4" w:space="0" w:color="auto"/>
            </w:tcBorders>
            <w:shd w:val="clear" w:color="auto" w:fill="auto"/>
            <w:noWrap/>
            <w:hideMark/>
          </w:tcPr>
          <w:p w14:paraId="0DA92F76" w14:textId="77777777" w:rsidR="00456A75" w:rsidRPr="00CC3FF0" w:rsidRDefault="00456A75" w:rsidP="000156A5">
            <w:pPr>
              <w:tabs>
                <w:tab w:val="left" w:pos="288"/>
                <w:tab w:val="left" w:pos="576"/>
                <w:tab w:val="left" w:pos="864"/>
                <w:tab w:val="left" w:pos="1152"/>
              </w:tabs>
              <w:spacing w:before="81" w:after="40" w:line="210" w:lineRule="atLeast"/>
              <w:ind w:right="113"/>
              <w:jc w:val="right"/>
              <w:rPr>
                <w:sz w:val="17"/>
              </w:rPr>
            </w:pPr>
            <w:r w:rsidRPr="00CC3FF0">
              <w:rPr>
                <w:sz w:val="17"/>
              </w:rPr>
              <w:t>96.1</w:t>
            </w:r>
          </w:p>
        </w:tc>
        <w:tc>
          <w:tcPr>
            <w:tcW w:w="739" w:type="dxa"/>
            <w:gridSpan w:val="2"/>
            <w:tcBorders>
              <w:top w:val="single" w:sz="4" w:space="0" w:color="auto"/>
            </w:tcBorders>
            <w:shd w:val="clear" w:color="auto" w:fill="auto"/>
            <w:noWrap/>
            <w:hideMark/>
          </w:tcPr>
          <w:p w14:paraId="2E8E8CCC" w14:textId="77777777" w:rsidR="00456A75" w:rsidRPr="00CC3FF0" w:rsidRDefault="00456A75" w:rsidP="000156A5">
            <w:pPr>
              <w:tabs>
                <w:tab w:val="left" w:pos="288"/>
                <w:tab w:val="left" w:pos="576"/>
                <w:tab w:val="left" w:pos="864"/>
                <w:tab w:val="left" w:pos="1152"/>
              </w:tabs>
              <w:spacing w:before="81" w:after="40" w:line="210" w:lineRule="atLeast"/>
              <w:ind w:right="113"/>
              <w:jc w:val="right"/>
              <w:rPr>
                <w:sz w:val="17"/>
              </w:rPr>
            </w:pPr>
            <w:r w:rsidRPr="00CC3FF0">
              <w:rPr>
                <w:sz w:val="17"/>
              </w:rPr>
              <w:t>96.1</w:t>
            </w:r>
          </w:p>
        </w:tc>
        <w:tc>
          <w:tcPr>
            <w:tcW w:w="737" w:type="dxa"/>
            <w:gridSpan w:val="2"/>
            <w:tcBorders>
              <w:top w:val="single" w:sz="4" w:space="0" w:color="auto"/>
            </w:tcBorders>
            <w:shd w:val="clear" w:color="auto" w:fill="auto"/>
            <w:noWrap/>
            <w:hideMark/>
          </w:tcPr>
          <w:p w14:paraId="2DBC3A2A" w14:textId="77777777" w:rsidR="00456A75" w:rsidRPr="00CC3FF0" w:rsidRDefault="00456A75" w:rsidP="000156A5">
            <w:pPr>
              <w:tabs>
                <w:tab w:val="left" w:pos="288"/>
                <w:tab w:val="left" w:pos="576"/>
                <w:tab w:val="left" w:pos="864"/>
                <w:tab w:val="left" w:pos="1152"/>
              </w:tabs>
              <w:spacing w:before="81" w:after="40" w:line="210" w:lineRule="atLeast"/>
              <w:ind w:right="113"/>
              <w:jc w:val="right"/>
              <w:rPr>
                <w:sz w:val="17"/>
              </w:rPr>
            </w:pPr>
            <w:r w:rsidRPr="00CC3FF0">
              <w:rPr>
                <w:sz w:val="17"/>
              </w:rPr>
              <w:t>96.1</w:t>
            </w:r>
          </w:p>
        </w:tc>
        <w:tc>
          <w:tcPr>
            <w:tcW w:w="737" w:type="dxa"/>
            <w:tcBorders>
              <w:top w:val="single" w:sz="4" w:space="0" w:color="auto"/>
            </w:tcBorders>
            <w:shd w:val="clear" w:color="auto" w:fill="auto"/>
            <w:noWrap/>
            <w:hideMark/>
          </w:tcPr>
          <w:p w14:paraId="29101EBF" w14:textId="77777777" w:rsidR="00456A75" w:rsidRPr="00CC3FF0" w:rsidRDefault="00456A75" w:rsidP="000156A5">
            <w:pPr>
              <w:tabs>
                <w:tab w:val="left" w:pos="288"/>
                <w:tab w:val="left" w:pos="576"/>
                <w:tab w:val="left" w:pos="864"/>
                <w:tab w:val="left" w:pos="1152"/>
              </w:tabs>
              <w:spacing w:before="81" w:after="40" w:line="210" w:lineRule="atLeast"/>
              <w:ind w:right="113"/>
              <w:jc w:val="right"/>
              <w:rPr>
                <w:sz w:val="17"/>
              </w:rPr>
            </w:pPr>
            <w:r w:rsidRPr="00CC3FF0">
              <w:rPr>
                <w:sz w:val="17"/>
              </w:rPr>
              <w:t>96.4</w:t>
            </w:r>
          </w:p>
        </w:tc>
        <w:tc>
          <w:tcPr>
            <w:tcW w:w="738" w:type="dxa"/>
            <w:tcBorders>
              <w:top w:val="single" w:sz="4" w:space="0" w:color="auto"/>
            </w:tcBorders>
            <w:shd w:val="clear" w:color="auto" w:fill="auto"/>
            <w:noWrap/>
            <w:hideMark/>
          </w:tcPr>
          <w:p w14:paraId="6A7855C8" w14:textId="77777777" w:rsidR="00456A75" w:rsidRPr="00CC3FF0" w:rsidRDefault="00456A75" w:rsidP="000156A5">
            <w:pPr>
              <w:tabs>
                <w:tab w:val="left" w:pos="288"/>
                <w:tab w:val="left" w:pos="576"/>
                <w:tab w:val="left" w:pos="864"/>
                <w:tab w:val="left" w:pos="1152"/>
              </w:tabs>
              <w:spacing w:before="81" w:after="40" w:line="210" w:lineRule="atLeast"/>
              <w:ind w:right="113"/>
              <w:jc w:val="right"/>
              <w:rPr>
                <w:sz w:val="17"/>
              </w:rPr>
            </w:pPr>
            <w:r w:rsidRPr="00CC3FF0">
              <w:rPr>
                <w:sz w:val="17"/>
              </w:rPr>
              <w:t>96.2</w:t>
            </w:r>
          </w:p>
        </w:tc>
        <w:tc>
          <w:tcPr>
            <w:tcW w:w="737" w:type="dxa"/>
            <w:gridSpan w:val="2"/>
            <w:tcBorders>
              <w:top w:val="single" w:sz="4" w:space="0" w:color="auto"/>
            </w:tcBorders>
            <w:shd w:val="clear" w:color="auto" w:fill="auto"/>
            <w:noWrap/>
            <w:hideMark/>
          </w:tcPr>
          <w:p w14:paraId="257FD60A" w14:textId="77777777" w:rsidR="00456A75" w:rsidRPr="00CC3FF0" w:rsidRDefault="00456A75" w:rsidP="000156A5">
            <w:pPr>
              <w:tabs>
                <w:tab w:val="left" w:pos="288"/>
                <w:tab w:val="left" w:pos="576"/>
                <w:tab w:val="left" w:pos="864"/>
                <w:tab w:val="left" w:pos="1152"/>
              </w:tabs>
              <w:spacing w:before="81" w:after="40" w:line="210" w:lineRule="atLeast"/>
              <w:ind w:right="113"/>
              <w:jc w:val="right"/>
              <w:rPr>
                <w:sz w:val="17"/>
              </w:rPr>
            </w:pPr>
            <w:r w:rsidRPr="00CC3FF0">
              <w:rPr>
                <w:sz w:val="17"/>
              </w:rPr>
              <w:t>97.4</w:t>
            </w:r>
          </w:p>
        </w:tc>
        <w:tc>
          <w:tcPr>
            <w:tcW w:w="737" w:type="dxa"/>
            <w:tcBorders>
              <w:top w:val="single" w:sz="4" w:space="0" w:color="auto"/>
            </w:tcBorders>
            <w:shd w:val="clear" w:color="auto" w:fill="auto"/>
            <w:noWrap/>
            <w:hideMark/>
          </w:tcPr>
          <w:p w14:paraId="34430531" w14:textId="77777777" w:rsidR="00456A75" w:rsidRPr="00CC3FF0" w:rsidRDefault="00456A75" w:rsidP="000156A5">
            <w:pPr>
              <w:tabs>
                <w:tab w:val="left" w:pos="288"/>
                <w:tab w:val="left" w:pos="576"/>
                <w:tab w:val="left" w:pos="864"/>
                <w:tab w:val="left" w:pos="1152"/>
              </w:tabs>
              <w:spacing w:before="81" w:after="40" w:line="210" w:lineRule="atLeast"/>
              <w:ind w:right="113"/>
              <w:jc w:val="right"/>
              <w:rPr>
                <w:sz w:val="17"/>
              </w:rPr>
            </w:pPr>
            <w:r w:rsidRPr="00CC3FF0">
              <w:rPr>
                <w:sz w:val="17"/>
              </w:rPr>
              <w:t>97.6</w:t>
            </w:r>
          </w:p>
        </w:tc>
        <w:tc>
          <w:tcPr>
            <w:tcW w:w="738" w:type="dxa"/>
            <w:tcBorders>
              <w:top w:val="single" w:sz="4" w:space="0" w:color="auto"/>
            </w:tcBorders>
            <w:shd w:val="clear" w:color="auto" w:fill="auto"/>
            <w:noWrap/>
            <w:hideMark/>
          </w:tcPr>
          <w:p w14:paraId="0A2AEE30" w14:textId="77777777" w:rsidR="00456A75" w:rsidRPr="00CC3FF0" w:rsidRDefault="00456A75" w:rsidP="000156A5">
            <w:pPr>
              <w:tabs>
                <w:tab w:val="left" w:pos="288"/>
                <w:tab w:val="left" w:pos="576"/>
                <w:tab w:val="left" w:pos="864"/>
                <w:tab w:val="left" w:pos="1152"/>
              </w:tabs>
              <w:spacing w:before="81" w:after="40" w:line="210" w:lineRule="atLeast"/>
              <w:ind w:right="113"/>
              <w:jc w:val="right"/>
              <w:rPr>
                <w:sz w:val="17"/>
              </w:rPr>
            </w:pPr>
            <w:r w:rsidRPr="00CC3FF0">
              <w:rPr>
                <w:sz w:val="17"/>
              </w:rPr>
              <w:t>97.5</w:t>
            </w:r>
          </w:p>
        </w:tc>
      </w:tr>
      <w:tr w:rsidR="00456A75" w:rsidRPr="00CC3FF0" w14:paraId="043794B4" w14:textId="77777777" w:rsidTr="008162CA">
        <w:trPr>
          <w:trHeight w:val="300"/>
        </w:trPr>
        <w:tc>
          <w:tcPr>
            <w:tcW w:w="990" w:type="dxa"/>
            <w:shd w:val="clear" w:color="auto" w:fill="auto"/>
            <w:hideMark/>
          </w:tcPr>
          <w:p w14:paraId="25D1C77E" w14:textId="77777777" w:rsidR="00456A75" w:rsidRPr="00CC3FF0" w:rsidRDefault="00456A75" w:rsidP="00450044">
            <w:pPr>
              <w:tabs>
                <w:tab w:val="left" w:pos="288"/>
                <w:tab w:val="left" w:pos="576"/>
                <w:tab w:val="left" w:pos="864"/>
                <w:tab w:val="left" w:pos="1152"/>
              </w:tabs>
              <w:spacing w:before="40" w:after="40" w:line="210" w:lineRule="atLeast"/>
              <w:ind w:right="40"/>
              <w:rPr>
                <w:sz w:val="17"/>
              </w:rPr>
            </w:pPr>
            <w:r w:rsidRPr="00CC3FF0">
              <w:rPr>
                <w:sz w:val="17"/>
              </w:rPr>
              <w:t xml:space="preserve">13-15 </w:t>
            </w:r>
          </w:p>
        </w:tc>
        <w:tc>
          <w:tcPr>
            <w:tcW w:w="735" w:type="dxa"/>
            <w:shd w:val="clear" w:color="auto" w:fill="auto"/>
            <w:noWrap/>
            <w:hideMark/>
          </w:tcPr>
          <w:p w14:paraId="7BDEE172" w14:textId="77777777" w:rsidR="00456A75" w:rsidRPr="00CC3FF0" w:rsidRDefault="00456A75" w:rsidP="00B442A9">
            <w:pPr>
              <w:tabs>
                <w:tab w:val="left" w:pos="288"/>
                <w:tab w:val="left" w:pos="576"/>
                <w:tab w:val="left" w:pos="864"/>
                <w:tab w:val="left" w:pos="1152"/>
              </w:tabs>
              <w:spacing w:before="81" w:after="40" w:line="210" w:lineRule="atLeast"/>
              <w:ind w:right="113"/>
              <w:jc w:val="right"/>
              <w:rPr>
                <w:sz w:val="17"/>
              </w:rPr>
            </w:pPr>
            <w:r w:rsidRPr="00CC3FF0">
              <w:rPr>
                <w:sz w:val="17"/>
              </w:rPr>
              <w:t>77.7</w:t>
            </w:r>
          </w:p>
        </w:tc>
        <w:tc>
          <w:tcPr>
            <w:tcW w:w="737" w:type="dxa"/>
            <w:shd w:val="clear" w:color="auto" w:fill="auto"/>
            <w:noWrap/>
            <w:hideMark/>
          </w:tcPr>
          <w:p w14:paraId="307BC6DB" w14:textId="77777777" w:rsidR="00456A75" w:rsidRPr="00CC3FF0" w:rsidRDefault="00456A75" w:rsidP="00B442A9">
            <w:pPr>
              <w:tabs>
                <w:tab w:val="left" w:pos="288"/>
                <w:tab w:val="left" w:pos="576"/>
                <w:tab w:val="left" w:pos="864"/>
                <w:tab w:val="left" w:pos="1152"/>
              </w:tabs>
              <w:spacing w:before="81" w:after="40" w:line="210" w:lineRule="atLeast"/>
              <w:ind w:right="113"/>
              <w:jc w:val="right"/>
              <w:rPr>
                <w:sz w:val="17"/>
              </w:rPr>
            </w:pPr>
            <w:r w:rsidRPr="00CC3FF0">
              <w:rPr>
                <w:sz w:val="17"/>
              </w:rPr>
              <w:t>75.4</w:t>
            </w:r>
          </w:p>
        </w:tc>
        <w:tc>
          <w:tcPr>
            <w:tcW w:w="742" w:type="dxa"/>
            <w:shd w:val="clear" w:color="auto" w:fill="auto"/>
            <w:noWrap/>
            <w:hideMark/>
          </w:tcPr>
          <w:p w14:paraId="17887D87" w14:textId="77777777" w:rsidR="00456A75" w:rsidRPr="00CC3FF0" w:rsidRDefault="00456A75" w:rsidP="00B442A9">
            <w:pPr>
              <w:tabs>
                <w:tab w:val="left" w:pos="288"/>
                <w:tab w:val="left" w:pos="576"/>
                <w:tab w:val="left" w:pos="864"/>
                <w:tab w:val="left" w:pos="1152"/>
              </w:tabs>
              <w:spacing w:before="81" w:after="40" w:line="210" w:lineRule="atLeast"/>
              <w:ind w:right="113"/>
              <w:jc w:val="right"/>
              <w:rPr>
                <w:sz w:val="17"/>
              </w:rPr>
            </w:pPr>
            <w:r w:rsidRPr="00CC3FF0">
              <w:rPr>
                <w:sz w:val="17"/>
              </w:rPr>
              <w:t>76.6</w:t>
            </w:r>
          </w:p>
        </w:tc>
        <w:tc>
          <w:tcPr>
            <w:tcW w:w="737" w:type="dxa"/>
            <w:gridSpan w:val="2"/>
            <w:shd w:val="clear" w:color="auto" w:fill="auto"/>
            <w:noWrap/>
            <w:hideMark/>
          </w:tcPr>
          <w:p w14:paraId="6A445FD5" w14:textId="77777777" w:rsidR="00456A75" w:rsidRPr="00CC3FF0" w:rsidRDefault="00456A75" w:rsidP="00B442A9">
            <w:pPr>
              <w:tabs>
                <w:tab w:val="left" w:pos="288"/>
                <w:tab w:val="left" w:pos="576"/>
                <w:tab w:val="left" w:pos="864"/>
                <w:tab w:val="left" w:pos="1152"/>
              </w:tabs>
              <w:spacing w:before="81" w:after="40" w:line="210" w:lineRule="atLeast"/>
              <w:ind w:right="113"/>
              <w:jc w:val="right"/>
              <w:rPr>
                <w:sz w:val="17"/>
              </w:rPr>
            </w:pPr>
            <w:r w:rsidRPr="00CC3FF0">
              <w:rPr>
                <w:sz w:val="17"/>
              </w:rPr>
              <w:t>82.4</w:t>
            </w:r>
          </w:p>
        </w:tc>
        <w:tc>
          <w:tcPr>
            <w:tcW w:w="737" w:type="dxa"/>
            <w:shd w:val="clear" w:color="auto" w:fill="auto"/>
            <w:noWrap/>
            <w:hideMark/>
          </w:tcPr>
          <w:p w14:paraId="5C1D6CA2" w14:textId="77777777" w:rsidR="00456A75" w:rsidRPr="00CC3FF0" w:rsidRDefault="00456A75" w:rsidP="00B442A9">
            <w:pPr>
              <w:tabs>
                <w:tab w:val="left" w:pos="288"/>
                <w:tab w:val="left" w:pos="576"/>
                <w:tab w:val="left" w:pos="864"/>
                <w:tab w:val="left" w:pos="1152"/>
              </w:tabs>
              <w:spacing w:before="81" w:after="40" w:line="210" w:lineRule="atLeast"/>
              <w:ind w:right="113"/>
              <w:jc w:val="right"/>
              <w:rPr>
                <w:sz w:val="17"/>
              </w:rPr>
            </w:pPr>
            <w:r w:rsidRPr="00CC3FF0">
              <w:rPr>
                <w:sz w:val="17"/>
              </w:rPr>
              <w:t>82.5</w:t>
            </w:r>
          </w:p>
        </w:tc>
        <w:tc>
          <w:tcPr>
            <w:tcW w:w="739" w:type="dxa"/>
            <w:gridSpan w:val="2"/>
            <w:shd w:val="clear" w:color="auto" w:fill="auto"/>
            <w:noWrap/>
            <w:hideMark/>
          </w:tcPr>
          <w:p w14:paraId="6FDD5F29" w14:textId="77777777" w:rsidR="00456A75" w:rsidRPr="00CC3FF0" w:rsidRDefault="00456A75" w:rsidP="00B442A9">
            <w:pPr>
              <w:tabs>
                <w:tab w:val="left" w:pos="288"/>
                <w:tab w:val="left" w:pos="576"/>
                <w:tab w:val="left" w:pos="864"/>
                <w:tab w:val="left" w:pos="1152"/>
              </w:tabs>
              <w:spacing w:before="81" w:after="40" w:line="210" w:lineRule="atLeast"/>
              <w:ind w:right="113"/>
              <w:jc w:val="right"/>
              <w:rPr>
                <w:sz w:val="17"/>
              </w:rPr>
            </w:pPr>
            <w:r w:rsidRPr="00CC3FF0">
              <w:rPr>
                <w:sz w:val="17"/>
              </w:rPr>
              <w:t>82.5</w:t>
            </w:r>
          </w:p>
        </w:tc>
        <w:tc>
          <w:tcPr>
            <w:tcW w:w="737" w:type="dxa"/>
            <w:gridSpan w:val="2"/>
            <w:shd w:val="clear" w:color="auto" w:fill="auto"/>
            <w:noWrap/>
            <w:hideMark/>
          </w:tcPr>
          <w:p w14:paraId="1A989FB5" w14:textId="77777777" w:rsidR="00456A75" w:rsidRPr="00CC3FF0" w:rsidRDefault="00456A75" w:rsidP="00B442A9">
            <w:pPr>
              <w:tabs>
                <w:tab w:val="left" w:pos="288"/>
                <w:tab w:val="left" w:pos="576"/>
                <w:tab w:val="left" w:pos="864"/>
                <w:tab w:val="left" w:pos="1152"/>
              </w:tabs>
              <w:spacing w:before="81" w:after="40" w:line="210" w:lineRule="atLeast"/>
              <w:ind w:right="113"/>
              <w:jc w:val="right"/>
              <w:rPr>
                <w:sz w:val="17"/>
              </w:rPr>
            </w:pPr>
            <w:r w:rsidRPr="00CC3FF0">
              <w:rPr>
                <w:sz w:val="17"/>
              </w:rPr>
              <w:t>85.3</w:t>
            </w:r>
          </w:p>
        </w:tc>
        <w:tc>
          <w:tcPr>
            <w:tcW w:w="737" w:type="dxa"/>
            <w:shd w:val="clear" w:color="auto" w:fill="auto"/>
            <w:noWrap/>
            <w:hideMark/>
          </w:tcPr>
          <w:p w14:paraId="6C33A750" w14:textId="77777777" w:rsidR="00456A75" w:rsidRPr="00CC3FF0" w:rsidRDefault="00456A75" w:rsidP="00B442A9">
            <w:pPr>
              <w:tabs>
                <w:tab w:val="left" w:pos="288"/>
                <w:tab w:val="left" w:pos="576"/>
                <w:tab w:val="left" w:pos="864"/>
                <w:tab w:val="left" w:pos="1152"/>
              </w:tabs>
              <w:spacing w:before="81" w:after="40" w:line="210" w:lineRule="atLeast"/>
              <w:ind w:right="113"/>
              <w:jc w:val="right"/>
              <w:rPr>
                <w:sz w:val="17"/>
              </w:rPr>
            </w:pPr>
            <w:r w:rsidRPr="00CC3FF0">
              <w:rPr>
                <w:sz w:val="17"/>
              </w:rPr>
              <w:t>86.4</w:t>
            </w:r>
          </w:p>
        </w:tc>
        <w:tc>
          <w:tcPr>
            <w:tcW w:w="738" w:type="dxa"/>
            <w:shd w:val="clear" w:color="auto" w:fill="auto"/>
            <w:noWrap/>
            <w:hideMark/>
          </w:tcPr>
          <w:p w14:paraId="14A6899F" w14:textId="77777777" w:rsidR="00456A75" w:rsidRPr="00CC3FF0" w:rsidRDefault="00456A75" w:rsidP="00B442A9">
            <w:pPr>
              <w:tabs>
                <w:tab w:val="left" w:pos="288"/>
                <w:tab w:val="left" w:pos="576"/>
                <w:tab w:val="left" w:pos="864"/>
                <w:tab w:val="left" w:pos="1152"/>
              </w:tabs>
              <w:spacing w:before="81" w:after="40" w:line="210" w:lineRule="atLeast"/>
              <w:ind w:right="113"/>
              <w:jc w:val="right"/>
              <w:rPr>
                <w:sz w:val="17"/>
              </w:rPr>
            </w:pPr>
            <w:r w:rsidRPr="00CC3FF0">
              <w:rPr>
                <w:sz w:val="17"/>
              </w:rPr>
              <w:t>85.9</w:t>
            </w:r>
          </w:p>
        </w:tc>
        <w:tc>
          <w:tcPr>
            <w:tcW w:w="737" w:type="dxa"/>
            <w:gridSpan w:val="2"/>
            <w:shd w:val="clear" w:color="auto" w:fill="auto"/>
            <w:noWrap/>
            <w:hideMark/>
          </w:tcPr>
          <w:p w14:paraId="53FA5F6B" w14:textId="77777777" w:rsidR="00456A75" w:rsidRPr="00CC3FF0" w:rsidRDefault="00456A75" w:rsidP="00B442A9">
            <w:pPr>
              <w:tabs>
                <w:tab w:val="left" w:pos="288"/>
                <w:tab w:val="left" w:pos="576"/>
                <w:tab w:val="left" w:pos="864"/>
                <w:tab w:val="left" w:pos="1152"/>
              </w:tabs>
              <w:spacing w:before="81" w:after="40" w:line="210" w:lineRule="atLeast"/>
              <w:ind w:right="113"/>
              <w:jc w:val="right"/>
              <w:rPr>
                <w:sz w:val="17"/>
              </w:rPr>
            </w:pPr>
            <w:r w:rsidRPr="00CC3FF0">
              <w:rPr>
                <w:sz w:val="17"/>
              </w:rPr>
              <w:t>88.2</w:t>
            </w:r>
          </w:p>
        </w:tc>
        <w:tc>
          <w:tcPr>
            <w:tcW w:w="737" w:type="dxa"/>
            <w:shd w:val="clear" w:color="auto" w:fill="auto"/>
            <w:noWrap/>
            <w:hideMark/>
          </w:tcPr>
          <w:p w14:paraId="472B70B9" w14:textId="77777777" w:rsidR="00456A75" w:rsidRPr="00CC3FF0" w:rsidRDefault="00456A75" w:rsidP="00B442A9">
            <w:pPr>
              <w:tabs>
                <w:tab w:val="left" w:pos="288"/>
                <w:tab w:val="left" w:pos="576"/>
                <w:tab w:val="left" w:pos="864"/>
                <w:tab w:val="left" w:pos="1152"/>
              </w:tabs>
              <w:spacing w:before="81" w:after="40" w:line="210" w:lineRule="atLeast"/>
              <w:ind w:right="113"/>
              <w:jc w:val="right"/>
              <w:rPr>
                <w:sz w:val="17"/>
              </w:rPr>
            </w:pPr>
            <w:r w:rsidRPr="00CC3FF0">
              <w:rPr>
                <w:sz w:val="17"/>
              </w:rPr>
              <w:t>89.0</w:t>
            </w:r>
          </w:p>
        </w:tc>
        <w:tc>
          <w:tcPr>
            <w:tcW w:w="738" w:type="dxa"/>
            <w:shd w:val="clear" w:color="auto" w:fill="auto"/>
            <w:noWrap/>
            <w:hideMark/>
          </w:tcPr>
          <w:p w14:paraId="689055C7" w14:textId="77777777" w:rsidR="00456A75" w:rsidRPr="00CC3FF0" w:rsidRDefault="00456A75" w:rsidP="00B442A9">
            <w:pPr>
              <w:tabs>
                <w:tab w:val="left" w:pos="288"/>
                <w:tab w:val="left" w:pos="576"/>
                <w:tab w:val="left" w:pos="864"/>
                <w:tab w:val="left" w:pos="1152"/>
              </w:tabs>
              <w:spacing w:before="81" w:after="40" w:line="210" w:lineRule="atLeast"/>
              <w:ind w:right="113"/>
              <w:jc w:val="right"/>
              <w:rPr>
                <w:sz w:val="17"/>
              </w:rPr>
            </w:pPr>
            <w:r w:rsidRPr="00CC3FF0">
              <w:rPr>
                <w:sz w:val="17"/>
              </w:rPr>
              <w:t>88.6</w:t>
            </w:r>
          </w:p>
        </w:tc>
      </w:tr>
      <w:tr w:rsidR="00456A75" w:rsidRPr="00CC3FF0" w14:paraId="0A119E53" w14:textId="77777777" w:rsidTr="008162CA">
        <w:trPr>
          <w:trHeight w:val="300"/>
        </w:trPr>
        <w:tc>
          <w:tcPr>
            <w:tcW w:w="990" w:type="dxa"/>
            <w:shd w:val="clear" w:color="auto" w:fill="auto"/>
            <w:hideMark/>
          </w:tcPr>
          <w:p w14:paraId="635075F6" w14:textId="77777777" w:rsidR="00456A75" w:rsidRPr="00CC3FF0" w:rsidRDefault="00456A75" w:rsidP="00450044">
            <w:pPr>
              <w:tabs>
                <w:tab w:val="left" w:pos="288"/>
                <w:tab w:val="left" w:pos="576"/>
                <w:tab w:val="left" w:pos="864"/>
                <w:tab w:val="left" w:pos="1152"/>
              </w:tabs>
              <w:spacing w:before="40" w:after="40" w:line="210" w:lineRule="atLeast"/>
              <w:ind w:right="40"/>
              <w:rPr>
                <w:sz w:val="17"/>
              </w:rPr>
            </w:pPr>
            <w:r w:rsidRPr="00CC3FF0">
              <w:rPr>
                <w:sz w:val="17"/>
              </w:rPr>
              <w:t xml:space="preserve">16-18 </w:t>
            </w:r>
          </w:p>
        </w:tc>
        <w:tc>
          <w:tcPr>
            <w:tcW w:w="735" w:type="dxa"/>
            <w:shd w:val="clear" w:color="auto" w:fill="auto"/>
            <w:noWrap/>
            <w:hideMark/>
          </w:tcPr>
          <w:p w14:paraId="20CA3D87" w14:textId="77777777" w:rsidR="00456A75" w:rsidRPr="00CC3FF0" w:rsidRDefault="00456A75" w:rsidP="00B442A9">
            <w:pPr>
              <w:tabs>
                <w:tab w:val="left" w:pos="288"/>
                <w:tab w:val="left" w:pos="576"/>
                <w:tab w:val="left" w:pos="864"/>
                <w:tab w:val="left" w:pos="1152"/>
              </w:tabs>
              <w:spacing w:before="81" w:after="40" w:line="210" w:lineRule="atLeast"/>
              <w:ind w:right="113"/>
              <w:jc w:val="right"/>
              <w:rPr>
                <w:sz w:val="17"/>
              </w:rPr>
            </w:pPr>
            <w:r w:rsidRPr="00CC3FF0">
              <w:rPr>
                <w:sz w:val="17"/>
              </w:rPr>
              <w:t>45.4</w:t>
            </w:r>
          </w:p>
        </w:tc>
        <w:tc>
          <w:tcPr>
            <w:tcW w:w="737" w:type="dxa"/>
            <w:shd w:val="clear" w:color="auto" w:fill="auto"/>
            <w:noWrap/>
            <w:hideMark/>
          </w:tcPr>
          <w:p w14:paraId="09A731BF" w14:textId="77777777" w:rsidR="00456A75" w:rsidRPr="00CC3FF0" w:rsidRDefault="00456A75" w:rsidP="00B442A9">
            <w:pPr>
              <w:tabs>
                <w:tab w:val="left" w:pos="288"/>
                <w:tab w:val="left" w:pos="576"/>
                <w:tab w:val="left" w:pos="864"/>
                <w:tab w:val="left" w:pos="1152"/>
              </w:tabs>
              <w:spacing w:before="81" w:after="40" w:line="210" w:lineRule="atLeast"/>
              <w:ind w:right="113"/>
              <w:jc w:val="right"/>
              <w:rPr>
                <w:sz w:val="17"/>
              </w:rPr>
            </w:pPr>
            <w:r w:rsidRPr="00CC3FF0">
              <w:rPr>
                <w:sz w:val="17"/>
              </w:rPr>
              <w:t>44.1</w:t>
            </w:r>
          </w:p>
        </w:tc>
        <w:tc>
          <w:tcPr>
            <w:tcW w:w="742" w:type="dxa"/>
            <w:shd w:val="clear" w:color="auto" w:fill="auto"/>
            <w:noWrap/>
            <w:hideMark/>
          </w:tcPr>
          <w:p w14:paraId="6E2C2DB9" w14:textId="77777777" w:rsidR="00456A75" w:rsidRPr="00CC3FF0" w:rsidRDefault="00456A75" w:rsidP="00B442A9">
            <w:pPr>
              <w:tabs>
                <w:tab w:val="left" w:pos="288"/>
                <w:tab w:val="left" w:pos="576"/>
                <w:tab w:val="left" w:pos="864"/>
                <w:tab w:val="left" w:pos="1152"/>
              </w:tabs>
              <w:spacing w:before="81" w:after="40" w:line="210" w:lineRule="atLeast"/>
              <w:ind w:right="113"/>
              <w:jc w:val="right"/>
              <w:rPr>
                <w:sz w:val="17"/>
              </w:rPr>
            </w:pPr>
            <w:r w:rsidRPr="00CC3FF0">
              <w:rPr>
                <w:sz w:val="17"/>
              </w:rPr>
              <w:t>44.8</w:t>
            </w:r>
          </w:p>
        </w:tc>
        <w:tc>
          <w:tcPr>
            <w:tcW w:w="737" w:type="dxa"/>
            <w:gridSpan w:val="2"/>
            <w:shd w:val="clear" w:color="auto" w:fill="auto"/>
            <w:noWrap/>
            <w:hideMark/>
          </w:tcPr>
          <w:p w14:paraId="2FE2FB08" w14:textId="77777777" w:rsidR="00456A75" w:rsidRPr="00CC3FF0" w:rsidRDefault="00456A75" w:rsidP="00B442A9">
            <w:pPr>
              <w:tabs>
                <w:tab w:val="left" w:pos="288"/>
                <w:tab w:val="left" w:pos="576"/>
                <w:tab w:val="left" w:pos="864"/>
                <w:tab w:val="left" w:pos="1152"/>
              </w:tabs>
              <w:spacing w:before="81" w:after="40" w:line="210" w:lineRule="atLeast"/>
              <w:ind w:right="113"/>
              <w:jc w:val="right"/>
              <w:rPr>
                <w:sz w:val="17"/>
              </w:rPr>
            </w:pPr>
            <w:r w:rsidRPr="00CC3FF0">
              <w:rPr>
                <w:sz w:val="17"/>
              </w:rPr>
              <w:t>51.6</w:t>
            </w:r>
          </w:p>
        </w:tc>
        <w:tc>
          <w:tcPr>
            <w:tcW w:w="737" w:type="dxa"/>
            <w:shd w:val="clear" w:color="auto" w:fill="auto"/>
            <w:noWrap/>
            <w:hideMark/>
          </w:tcPr>
          <w:p w14:paraId="31C5403E" w14:textId="77777777" w:rsidR="00456A75" w:rsidRPr="00CC3FF0" w:rsidRDefault="00456A75" w:rsidP="00B442A9">
            <w:pPr>
              <w:tabs>
                <w:tab w:val="left" w:pos="288"/>
                <w:tab w:val="left" w:pos="576"/>
                <w:tab w:val="left" w:pos="864"/>
                <w:tab w:val="left" w:pos="1152"/>
              </w:tabs>
              <w:spacing w:before="81" w:after="40" w:line="210" w:lineRule="atLeast"/>
              <w:ind w:right="113"/>
              <w:jc w:val="right"/>
              <w:rPr>
                <w:sz w:val="17"/>
              </w:rPr>
            </w:pPr>
            <w:r w:rsidRPr="00CC3FF0">
              <w:rPr>
                <w:sz w:val="17"/>
              </w:rPr>
              <w:t>51.8</w:t>
            </w:r>
          </w:p>
        </w:tc>
        <w:tc>
          <w:tcPr>
            <w:tcW w:w="739" w:type="dxa"/>
            <w:gridSpan w:val="2"/>
            <w:shd w:val="clear" w:color="auto" w:fill="auto"/>
            <w:noWrap/>
            <w:hideMark/>
          </w:tcPr>
          <w:p w14:paraId="773E584C" w14:textId="77777777" w:rsidR="00456A75" w:rsidRPr="00CC3FF0" w:rsidRDefault="00456A75" w:rsidP="00B442A9">
            <w:pPr>
              <w:tabs>
                <w:tab w:val="left" w:pos="288"/>
                <w:tab w:val="left" w:pos="576"/>
                <w:tab w:val="left" w:pos="864"/>
                <w:tab w:val="left" w:pos="1152"/>
              </w:tabs>
              <w:spacing w:before="81" w:after="40" w:line="210" w:lineRule="atLeast"/>
              <w:ind w:right="113"/>
              <w:jc w:val="right"/>
              <w:rPr>
                <w:sz w:val="17"/>
              </w:rPr>
            </w:pPr>
            <w:r w:rsidRPr="00CC3FF0">
              <w:rPr>
                <w:sz w:val="17"/>
              </w:rPr>
              <w:t>51.7</w:t>
            </w:r>
          </w:p>
        </w:tc>
        <w:tc>
          <w:tcPr>
            <w:tcW w:w="737" w:type="dxa"/>
            <w:gridSpan w:val="2"/>
            <w:shd w:val="clear" w:color="auto" w:fill="auto"/>
            <w:noWrap/>
            <w:hideMark/>
          </w:tcPr>
          <w:p w14:paraId="2DCE4A48" w14:textId="77777777" w:rsidR="00456A75" w:rsidRPr="00CC3FF0" w:rsidRDefault="00456A75" w:rsidP="00B442A9">
            <w:pPr>
              <w:tabs>
                <w:tab w:val="left" w:pos="288"/>
                <w:tab w:val="left" w:pos="576"/>
                <w:tab w:val="left" w:pos="864"/>
                <w:tab w:val="left" w:pos="1152"/>
              </w:tabs>
              <w:spacing w:before="81" w:after="40" w:line="210" w:lineRule="atLeast"/>
              <w:ind w:right="113"/>
              <w:jc w:val="right"/>
              <w:rPr>
                <w:sz w:val="17"/>
              </w:rPr>
            </w:pPr>
            <w:r w:rsidRPr="00CC3FF0">
              <w:rPr>
                <w:sz w:val="17"/>
              </w:rPr>
              <w:t>54.9</w:t>
            </w:r>
          </w:p>
        </w:tc>
        <w:tc>
          <w:tcPr>
            <w:tcW w:w="737" w:type="dxa"/>
            <w:shd w:val="clear" w:color="auto" w:fill="auto"/>
            <w:noWrap/>
            <w:hideMark/>
          </w:tcPr>
          <w:p w14:paraId="5E046A92" w14:textId="77777777" w:rsidR="00456A75" w:rsidRPr="00CC3FF0" w:rsidRDefault="00456A75" w:rsidP="00B442A9">
            <w:pPr>
              <w:tabs>
                <w:tab w:val="left" w:pos="288"/>
                <w:tab w:val="left" w:pos="576"/>
                <w:tab w:val="left" w:pos="864"/>
                <w:tab w:val="left" w:pos="1152"/>
              </w:tabs>
              <w:spacing w:before="81" w:after="40" w:line="210" w:lineRule="atLeast"/>
              <w:ind w:right="113"/>
              <w:jc w:val="right"/>
              <w:rPr>
                <w:sz w:val="17"/>
              </w:rPr>
            </w:pPr>
            <w:r w:rsidRPr="00CC3FF0">
              <w:rPr>
                <w:sz w:val="17"/>
              </w:rPr>
              <w:t>56.5</w:t>
            </w:r>
          </w:p>
        </w:tc>
        <w:tc>
          <w:tcPr>
            <w:tcW w:w="738" w:type="dxa"/>
            <w:shd w:val="clear" w:color="auto" w:fill="auto"/>
            <w:noWrap/>
            <w:hideMark/>
          </w:tcPr>
          <w:p w14:paraId="6A7948A4" w14:textId="77777777" w:rsidR="00456A75" w:rsidRPr="00CC3FF0" w:rsidRDefault="00456A75" w:rsidP="00B442A9">
            <w:pPr>
              <w:tabs>
                <w:tab w:val="left" w:pos="288"/>
                <w:tab w:val="left" w:pos="576"/>
                <w:tab w:val="left" w:pos="864"/>
                <w:tab w:val="left" w:pos="1152"/>
              </w:tabs>
              <w:spacing w:before="81" w:after="40" w:line="210" w:lineRule="atLeast"/>
              <w:ind w:right="113"/>
              <w:jc w:val="right"/>
              <w:rPr>
                <w:sz w:val="17"/>
              </w:rPr>
            </w:pPr>
            <w:r w:rsidRPr="00CC3FF0">
              <w:rPr>
                <w:sz w:val="17"/>
              </w:rPr>
              <w:t>55.7</w:t>
            </w:r>
          </w:p>
        </w:tc>
        <w:tc>
          <w:tcPr>
            <w:tcW w:w="737" w:type="dxa"/>
            <w:gridSpan w:val="2"/>
            <w:shd w:val="clear" w:color="auto" w:fill="auto"/>
            <w:noWrap/>
            <w:hideMark/>
          </w:tcPr>
          <w:p w14:paraId="49E4A11B" w14:textId="77777777" w:rsidR="00456A75" w:rsidRPr="00CC3FF0" w:rsidRDefault="00456A75" w:rsidP="00B442A9">
            <w:pPr>
              <w:tabs>
                <w:tab w:val="left" w:pos="288"/>
                <w:tab w:val="left" w:pos="576"/>
                <w:tab w:val="left" w:pos="864"/>
                <w:tab w:val="left" w:pos="1152"/>
              </w:tabs>
              <w:spacing w:before="81" w:after="40" w:line="210" w:lineRule="atLeast"/>
              <w:ind w:right="113"/>
              <w:jc w:val="right"/>
              <w:rPr>
                <w:sz w:val="17"/>
              </w:rPr>
            </w:pPr>
            <w:r w:rsidRPr="00CC3FF0">
              <w:rPr>
                <w:sz w:val="17"/>
              </w:rPr>
              <w:t>62.3</w:t>
            </w:r>
          </w:p>
        </w:tc>
        <w:tc>
          <w:tcPr>
            <w:tcW w:w="737" w:type="dxa"/>
            <w:shd w:val="clear" w:color="auto" w:fill="auto"/>
            <w:noWrap/>
            <w:hideMark/>
          </w:tcPr>
          <w:p w14:paraId="6305675E" w14:textId="77777777" w:rsidR="00456A75" w:rsidRPr="00CC3FF0" w:rsidRDefault="00456A75" w:rsidP="00B442A9">
            <w:pPr>
              <w:tabs>
                <w:tab w:val="left" w:pos="288"/>
                <w:tab w:val="left" w:pos="576"/>
                <w:tab w:val="left" w:pos="864"/>
                <w:tab w:val="left" w:pos="1152"/>
              </w:tabs>
              <w:spacing w:before="81" w:after="40" w:line="210" w:lineRule="atLeast"/>
              <w:ind w:right="113"/>
              <w:jc w:val="right"/>
              <w:rPr>
                <w:sz w:val="17"/>
              </w:rPr>
            </w:pPr>
            <w:r w:rsidRPr="00CC3FF0">
              <w:rPr>
                <w:sz w:val="17"/>
              </w:rPr>
              <w:t>62.8</w:t>
            </w:r>
          </w:p>
        </w:tc>
        <w:tc>
          <w:tcPr>
            <w:tcW w:w="738" w:type="dxa"/>
            <w:shd w:val="clear" w:color="auto" w:fill="auto"/>
            <w:noWrap/>
            <w:hideMark/>
          </w:tcPr>
          <w:p w14:paraId="615B63D4" w14:textId="77777777" w:rsidR="00456A75" w:rsidRPr="00CC3FF0" w:rsidRDefault="00456A75" w:rsidP="00B442A9">
            <w:pPr>
              <w:tabs>
                <w:tab w:val="left" w:pos="288"/>
                <w:tab w:val="left" w:pos="576"/>
                <w:tab w:val="left" w:pos="864"/>
                <w:tab w:val="left" w:pos="1152"/>
              </w:tabs>
              <w:spacing w:before="81" w:after="40" w:line="210" w:lineRule="atLeast"/>
              <w:ind w:right="113"/>
              <w:jc w:val="right"/>
              <w:rPr>
                <w:sz w:val="17"/>
              </w:rPr>
            </w:pPr>
            <w:r w:rsidRPr="00CC3FF0">
              <w:rPr>
                <w:sz w:val="17"/>
              </w:rPr>
              <w:t>62.5</w:t>
            </w:r>
          </w:p>
        </w:tc>
      </w:tr>
      <w:tr w:rsidR="00631912" w:rsidRPr="00CC3FF0" w14:paraId="5B627D44" w14:textId="77777777" w:rsidTr="008162CA">
        <w:trPr>
          <w:trHeight w:val="300"/>
        </w:trPr>
        <w:tc>
          <w:tcPr>
            <w:tcW w:w="990" w:type="dxa"/>
            <w:tcBorders>
              <w:bottom w:val="single" w:sz="4" w:space="0" w:color="auto"/>
            </w:tcBorders>
            <w:shd w:val="clear" w:color="auto" w:fill="auto"/>
            <w:hideMark/>
          </w:tcPr>
          <w:p w14:paraId="60F3959D" w14:textId="77777777" w:rsidR="00456A75" w:rsidRPr="00CC3FF0" w:rsidRDefault="00456A75" w:rsidP="00450044">
            <w:pPr>
              <w:tabs>
                <w:tab w:val="left" w:pos="288"/>
                <w:tab w:val="left" w:pos="576"/>
                <w:tab w:val="left" w:pos="864"/>
                <w:tab w:val="left" w:pos="1152"/>
              </w:tabs>
              <w:spacing w:before="40" w:after="40" w:line="210" w:lineRule="atLeast"/>
              <w:ind w:right="40"/>
              <w:rPr>
                <w:sz w:val="17"/>
              </w:rPr>
            </w:pPr>
            <w:r w:rsidRPr="00CC3FF0">
              <w:rPr>
                <w:sz w:val="17"/>
              </w:rPr>
              <w:t xml:space="preserve">19-24 </w:t>
            </w:r>
          </w:p>
        </w:tc>
        <w:tc>
          <w:tcPr>
            <w:tcW w:w="735" w:type="dxa"/>
            <w:tcBorders>
              <w:bottom w:val="single" w:sz="4" w:space="0" w:color="auto"/>
            </w:tcBorders>
            <w:shd w:val="clear" w:color="auto" w:fill="auto"/>
            <w:noWrap/>
            <w:hideMark/>
          </w:tcPr>
          <w:p w14:paraId="7BBFA277" w14:textId="77777777" w:rsidR="00456A75" w:rsidRPr="00CC3FF0" w:rsidRDefault="00456A75" w:rsidP="00B442A9">
            <w:pPr>
              <w:tabs>
                <w:tab w:val="left" w:pos="288"/>
                <w:tab w:val="left" w:pos="576"/>
                <w:tab w:val="left" w:pos="864"/>
                <w:tab w:val="left" w:pos="1152"/>
              </w:tabs>
              <w:spacing w:before="81" w:after="40" w:line="210" w:lineRule="atLeast"/>
              <w:ind w:right="113"/>
              <w:jc w:val="right"/>
              <w:rPr>
                <w:sz w:val="17"/>
              </w:rPr>
            </w:pPr>
            <w:r w:rsidRPr="00CC3FF0">
              <w:rPr>
                <w:sz w:val="17"/>
              </w:rPr>
              <w:t>21.1</w:t>
            </w:r>
          </w:p>
        </w:tc>
        <w:tc>
          <w:tcPr>
            <w:tcW w:w="737" w:type="dxa"/>
            <w:tcBorders>
              <w:bottom w:val="single" w:sz="4" w:space="0" w:color="auto"/>
            </w:tcBorders>
            <w:shd w:val="clear" w:color="auto" w:fill="auto"/>
            <w:noWrap/>
            <w:hideMark/>
          </w:tcPr>
          <w:p w14:paraId="01C8A7CB" w14:textId="77777777" w:rsidR="00456A75" w:rsidRPr="00CC3FF0" w:rsidRDefault="00456A75" w:rsidP="00B442A9">
            <w:pPr>
              <w:tabs>
                <w:tab w:val="left" w:pos="288"/>
                <w:tab w:val="left" w:pos="576"/>
                <w:tab w:val="left" w:pos="864"/>
                <w:tab w:val="left" w:pos="1152"/>
              </w:tabs>
              <w:spacing w:before="81" w:after="40" w:line="210" w:lineRule="atLeast"/>
              <w:ind w:right="113"/>
              <w:jc w:val="right"/>
              <w:rPr>
                <w:sz w:val="17"/>
              </w:rPr>
            </w:pPr>
            <w:r w:rsidRPr="00CC3FF0">
              <w:rPr>
                <w:sz w:val="17"/>
              </w:rPr>
              <w:t>18.4</w:t>
            </w:r>
          </w:p>
        </w:tc>
        <w:tc>
          <w:tcPr>
            <w:tcW w:w="742" w:type="dxa"/>
            <w:tcBorders>
              <w:bottom w:val="single" w:sz="4" w:space="0" w:color="auto"/>
            </w:tcBorders>
            <w:shd w:val="clear" w:color="auto" w:fill="auto"/>
            <w:noWrap/>
            <w:hideMark/>
          </w:tcPr>
          <w:p w14:paraId="09D9D444" w14:textId="77777777" w:rsidR="00456A75" w:rsidRPr="00CC3FF0" w:rsidRDefault="00456A75" w:rsidP="00B442A9">
            <w:pPr>
              <w:tabs>
                <w:tab w:val="left" w:pos="288"/>
                <w:tab w:val="left" w:pos="576"/>
                <w:tab w:val="left" w:pos="864"/>
                <w:tab w:val="left" w:pos="1152"/>
              </w:tabs>
              <w:spacing w:before="81" w:after="40" w:line="210" w:lineRule="atLeast"/>
              <w:ind w:right="113"/>
              <w:jc w:val="right"/>
              <w:rPr>
                <w:sz w:val="17"/>
              </w:rPr>
            </w:pPr>
            <w:r w:rsidRPr="00CC3FF0">
              <w:rPr>
                <w:sz w:val="17"/>
              </w:rPr>
              <w:t>19.7</w:t>
            </w:r>
          </w:p>
        </w:tc>
        <w:tc>
          <w:tcPr>
            <w:tcW w:w="737" w:type="dxa"/>
            <w:gridSpan w:val="2"/>
            <w:tcBorders>
              <w:bottom w:val="single" w:sz="4" w:space="0" w:color="auto"/>
            </w:tcBorders>
            <w:shd w:val="clear" w:color="auto" w:fill="auto"/>
            <w:noWrap/>
            <w:hideMark/>
          </w:tcPr>
          <w:p w14:paraId="04B0ED0E" w14:textId="77777777" w:rsidR="00456A75" w:rsidRPr="00CC3FF0" w:rsidRDefault="00456A75" w:rsidP="00B442A9">
            <w:pPr>
              <w:tabs>
                <w:tab w:val="left" w:pos="288"/>
                <w:tab w:val="left" w:pos="576"/>
                <w:tab w:val="left" w:pos="864"/>
                <w:tab w:val="left" w:pos="1152"/>
              </w:tabs>
              <w:spacing w:before="81" w:after="40" w:line="210" w:lineRule="atLeast"/>
              <w:ind w:right="113"/>
              <w:jc w:val="right"/>
              <w:rPr>
                <w:sz w:val="17"/>
              </w:rPr>
            </w:pPr>
            <w:r w:rsidRPr="00CC3FF0">
              <w:rPr>
                <w:sz w:val="17"/>
              </w:rPr>
              <w:t>24.3</w:t>
            </w:r>
          </w:p>
        </w:tc>
        <w:tc>
          <w:tcPr>
            <w:tcW w:w="737" w:type="dxa"/>
            <w:tcBorders>
              <w:bottom w:val="single" w:sz="4" w:space="0" w:color="auto"/>
            </w:tcBorders>
            <w:shd w:val="clear" w:color="auto" w:fill="auto"/>
            <w:noWrap/>
            <w:hideMark/>
          </w:tcPr>
          <w:p w14:paraId="1282ECF9" w14:textId="77777777" w:rsidR="00456A75" w:rsidRPr="00CC3FF0" w:rsidRDefault="00456A75" w:rsidP="00B442A9">
            <w:pPr>
              <w:tabs>
                <w:tab w:val="left" w:pos="288"/>
                <w:tab w:val="left" w:pos="576"/>
                <w:tab w:val="left" w:pos="864"/>
                <w:tab w:val="left" w:pos="1152"/>
              </w:tabs>
              <w:spacing w:before="81" w:after="40" w:line="210" w:lineRule="atLeast"/>
              <w:ind w:right="113"/>
              <w:jc w:val="right"/>
              <w:rPr>
                <w:sz w:val="17"/>
              </w:rPr>
            </w:pPr>
            <w:r w:rsidRPr="00CC3FF0">
              <w:rPr>
                <w:sz w:val="17"/>
              </w:rPr>
              <w:t>21.9</w:t>
            </w:r>
          </w:p>
        </w:tc>
        <w:tc>
          <w:tcPr>
            <w:tcW w:w="739" w:type="dxa"/>
            <w:gridSpan w:val="2"/>
            <w:tcBorders>
              <w:bottom w:val="single" w:sz="4" w:space="0" w:color="auto"/>
            </w:tcBorders>
            <w:shd w:val="clear" w:color="auto" w:fill="auto"/>
            <w:noWrap/>
            <w:hideMark/>
          </w:tcPr>
          <w:p w14:paraId="43C9CE33" w14:textId="77777777" w:rsidR="00456A75" w:rsidRPr="00CC3FF0" w:rsidRDefault="00456A75" w:rsidP="00B442A9">
            <w:pPr>
              <w:tabs>
                <w:tab w:val="left" w:pos="288"/>
                <w:tab w:val="left" w:pos="576"/>
                <w:tab w:val="left" w:pos="864"/>
                <w:tab w:val="left" w:pos="1152"/>
              </w:tabs>
              <w:spacing w:before="81" w:after="40" w:line="210" w:lineRule="atLeast"/>
              <w:ind w:right="113"/>
              <w:jc w:val="right"/>
              <w:rPr>
                <w:sz w:val="17"/>
              </w:rPr>
            </w:pPr>
            <w:r w:rsidRPr="00CC3FF0">
              <w:rPr>
                <w:sz w:val="17"/>
              </w:rPr>
              <w:t>23.1</w:t>
            </w:r>
          </w:p>
        </w:tc>
        <w:tc>
          <w:tcPr>
            <w:tcW w:w="737" w:type="dxa"/>
            <w:gridSpan w:val="2"/>
            <w:tcBorders>
              <w:bottom w:val="single" w:sz="4" w:space="0" w:color="auto"/>
            </w:tcBorders>
            <w:shd w:val="clear" w:color="auto" w:fill="auto"/>
            <w:noWrap/>
            <w:hideMark/>
          </w:tcPr>
          <w:p w14:paraId="2FF840E3" w14:textId="77777777" w:rsidR="00456A75" w:rsidRPr="00CC3FF0" w:rsidRDefault="00456A75" w:rsidP="00B442A9">
            <w:pPr>
              <w:tabs>
                <w:tab w:val="left" w:pos="288"/>
                <w:tab w:val="left" w:pos="576"/>
                <w:tab w:val="left" w:pos="864"/>
                <w:tab w:val="left" w:pos="1152"/>
              </w:tabs>
              <w:spacing w:before="81" w:after="40" w:line="210" w:lineRule="atLeast"/>
              <w:ind w:right="113"/>
              <w:jc w:val="right"/>
              <w:rPr>
                <w:sz w:val="17"/>
              </w:rPr>
            </w:pPr>
            <w:r w:rsidRPr="00CC3FF0">
              <w:rPr>
                <w:sz w:val="17"/>
              </w:rPr>
              <w:t>25.1</w:t>
            </w:r>
          </w:p>
        </w:tc>
        <w:tc>
          <w:tcPr>
            <w:tcW w:w="737" w:type="dxa"/>
            <w:tcBorders>
              <w:bottom w:val="single" w:sz="4" w:space="0" w:color="auto"/>
            </w:tcBorders>
            <w:shd w:val="clear" w:color="auto" w:fill="auto"/>
            <w:noWrap/>
            <w:hideMark/>
          </w:tcPr>
          <w:p w14:paraId="61DE0D71" w14:textId="77777777" w:rsidR="00456A75" w:rsidRPr="00CC3FF0" w:rsidRDefault="00456A75" w:rsidP="00B442A9">
            <w:pPr>
              <w:tabs>
                <w:tab w:val="left" w:pos="288"/>
                <w:tab w:val="left" w:pos="576"/>
                <w:tab w:val="left" w:pos="864"/>
                <w:tab w:val="left" w:pos="1152"/>
              </w:tabs>
              <w:spacing w:before="81" w:after="40" w:line="210" w:lineRule="atLeast"/>
              <w:ind w:right="113"/>
              <w:jc w:val="right"/>
              <w:rPr>
                <w:sz w:val="17"/>
              </w:rPr>
            </w:pPr>
            <w:r w:rsidRPr="00CC3FF0">
              <w:rPr>
                <w:sz w:val="17"/>
              </w:rPr>
              <w:t>23.7</w:t>
            </w:r>
          </w:p>
        </w:tc>
        <w:tc>
          <w:tcPr>
            <w:tcW w:w="738" w:type="dxa"/>
            <w:tcBorders>
              <w:bottom w:val="single" w:sz="4" w:space="0" w:color="auto"/>
            </w:tcBorders>
            <w:shd w:val="clear" w:color="auto" w:fill="auto"/>
            <w:noWrap/>
            <w:hideMark/>
          </w:tcPr>
          <w:p w14:paraId="1EB6A51C" w14:textId="77777777" w:rsidR="00456A75" w:rsidRPr="00CC3FF0" w:rsidRDefault="00456A75" w:rsidP="00B442A9">
            <w:pPr>
              <w:tabs>
                <w:tab w:val="left" w:pos="288"/>
                <w:tab w:val="left" w:pos="576"/>
                <w:tab w:val="left" w:pos="864"/>
                <w:tab w:val="left" w:pos="1152"/>
              </w:tabs>
              <w:spacing w:before="81" w:after="40" w:line="210" w:lineRule="atLeast"/>
              <w:ind w:right="113"/>
              <w:jc w:val="right"/>
              <w:rPr>
                <w:sz w:val="17"/>
              </w:rPr>
            </w:pPr>
            <w:r w:rsidRPr="00CC3FF0">
              <w:rPr>
                <w:sz w:val="17"/>
              </w:rPr>
              <w:t>24.4</w:t>
            </w:r>
          </w:p>
        </w:tc>
        <w:tc>
          <w:tcPr>
            <w:tcW w:w="737" w:type="dxa"/>
            <w:gridSpan w:val="2"/>
            <w:tcBorders>
              <w:bottom w:val="single" w:sz="4" w:space="0" w:color="auto"/>
            </w:tcBorders>
            <w:shd w:val="clear" w:color="auto" w:fill="auto"/>
            <w:noWrap/>
            <w:hideMark/>
          </w:tcPr>
          <w:p w14:paraId="5FE8DCB7" w14:textId="77777777" w:rsidR="00456A75" w:rsidRPr="00CC3FF0" w:rsidRDefault="00456A75" w:rsidP="00B442A9">
            <w:pPr>
              <w:tabs>
                <w:tab w:val="left" w:pos="288"/>
                <w:tab w:val="left" w:pos="576"/>
                <w:tab w:val="left" w:pos="864"/>
                <w:tab w:val="left" w:pos="1152"/>
              </w:tabs>
              <w:spacing w:before="81" w:after="40" w:line="210" w:lineRule="atLeast"/>
              <w:ind w:right="113"/>
              <w:jc w:val="right"/>
              <w:rPr>
                <w:sz w:val="17"/>
              </w:rPr>
            </w:pPr>
            <w:r w:rsidRPr="00CC3FF0">
              <w:rPr>
                <w:sz w:val="17"/>
              </w:rPr>
              <w:t>28.7</w:t>
            </w:r>
          </w:p>
        </w:tc>
        <w:tc>
          <w:tcPr>
            <w:tcW w:w="737" w:type="dxa"/>
            <w:tcBorders>
              <w:bottom w:val="single" w:sz="4" w:space="0" w:color="auto"/>
            </w:tcBorders>
            <w:shd w:val="clear" w:color="auto" w:fill="auto"/>
            <w:noWrap/>
            <w:hideMark/>
          </w:tcPr>
          <w:p w14:paraId="03684581" w14:textId="77777777" w:rsidR="00456A75" w:rsidRPr="00CC3FF0" w:rsidRDefault="00456A75" w:rsidP="00B442A9">
            <w:pPr>
              <w:tabs>
                <w:tab w:val="left" w:pos="288"/>
                <w:tab w:val="left" w:pos="576"/>
                <w:tab w:val="left" w:pos="864"/>
                <w:tab w:val="left" w:pos="1152"/>
              </w:tabs>
              <w:spacing w:before="81" w:after="40" w:line="210" w:lineRule="atLeast"/>
              <w:ind w:right="113"/>
              <w:jc w:val="right"/>
              <w:rPr>
                <w:sz w:val="17"/>
              </w:rPr>
            </w:pPr>
            <w:r w:rsidRPr="00CC3FF0">
              <w:rPr>
                <w:sz w:val="17"/>
              </w:rPr>
              <w:t>27.1</w:t>
            </w:r>
          </w:p>
        </w:tc>
        <w:tc>
          <w:tcPr>
            <w:tcW w:w="738" w:type="dxa"/>
            <w:tcBorders>
              <w:bottom w:val="single" w:sz="4" w:space="0" w:color="auto"/>
            </w:tcBorders>
            <w:shd w:val="clear" w:color="auto" w:fill="auto"/>
            <w:noWrap/>
            <w:hideMark/>
          </w:tcPr>
          <w:p w14:paraId="523F245A" w14:textId="77777777" w:rsidR="00456A75" w:rsidRPr="00CC3FF0" w:rsidRDefault="00456A75" w:rsidP="00B442A9">
            <w:pPr>
              <w:tabs>
                <w:tab w:val="left" w:pos="288"/>
                <w:tab w:val="left" w:pos="576"/>
                <w:tab w:val="left" w:pos="864"/>
                <w:tab w:val="left" w:pos="1152"/>
              </w:tabs>
              <w:spacing w:before="81" w:after="40" w:line="210" w:lineRule="atLeast"/>
              <w:ind w:right="113"/>
              <w:jc w:val="right"/>
              <w:rPr>
                <w:sz w:val="17"/>
              </w:rPr>
            </w:pPr>
            <w:r w:rsidRPr="00CC3FF0">
              <w:rPr>
                <w:sz w:val="17"/>
              </w:rPr>
              <w:t>27.9</w:t>
            </w:r>
          </w:p>
        </w:tc>
      </w:tr>
    </w:tbl>
    <w:p w14:paraId="6C6C7B1C" w14:textId="77777777" w:rsidR="00456A75" w:rsidRPr="00CC3FF0" w:rsidRDefault="00456A75" w:rsidP="00456A75">
      <w:pPr>
        <w:pStyle w:val="SingleTxt"/>
        <w:spacing w:after="0" w:line="120" w:lineRule="atLeast"/>
        <w:rPr>
          <w:sz w:val="10"/>
        </w:rPr>
      </w:pPr>
    </w:p>
    <w:p w14:paraId="18BBC01C" w14:textId="3119577F" w:rsidR="006A603B" w:rsidRPr="00CC3FF0" w:rsidRDefault="000A0C83" w:rsidP="00456A75">
      <w:pPr>
        <w:pStyle w:val="FootnoteText"/>
        <w:tabs>
          <w:tab w:val="clear" w:pos="418"/>
          <w:tab w:val="right" w:pos="216"/>
          <w:tab w:val="left" w:pos="288"/>
          <w:tab w:val="right" w:pos="576"/>
          <w:tab w:val="left" w:pos="648"/>
        </w:tabs>
        <w:ind w:left="288" w:hanging="288"/>
      </w:pPr>
      <w:r w:rsidRPr="00CC3FF0">
        <w:rPr>
          <w:i/>
        </w:rPr>
        <w:t>Source</w:t>
      </w:r>
      <w:r w:rsidRPr="00CC3FF0">
        <w:t xml:space="preserve">: </w:t>
      </w:r>
      <w:r w:rsidR="006A603B" w:rsidRPr="00CC3FF0">
        <w:t xml:space="preserve">National Institute for Women data calculated on the basis of the INEGI twelfth general population and housing census, 2000; second population and housing survey, 2005; population and housing census, 2010; </w:t>
      </w:r>
      <w:proofErr w:type="spellStart"/>
      <w:r w:rsidR="006A603B" w:rsidRPr="00CC3FF0">
        <w:t>intercensal</w:t>
      </w:r>
      <w:proofErr w:type="spellEnd"/>
      <w:r w:rsidR="006A603B" w:rsidRPr="00CC3FF0">
        <w:t xml:space="preserve"> survey, 2015 (microdata).</w:t>
      </w:r>
    </w:p>
    <w:p w14:paraId="75C5AB0A" w14:textId="77777777" w:rsidR="00D76696" w:rsidRPr="00CC3FF0" w:rsidRDefault="00D76696" w:rsidP="00D76696">
      <w:pPr>
        <w:pStyle w:val="SingleTxt"/>
        <w:spacing w:after="0" w:line="120" w:lineRule="atLeast"/>
        <w:rPr>
          <w:i/>
          <w:sz w:val="10"/>
        </w:rPr>
      </w:pPr>
    </w:p>
    <w:p w14:paraId="11F6F27E" w14:textId="77777777" w:rsidR="00D76696" w:rsidRPr="00CC3FF0" w:rsidRDefault="00D76696" w:rsidP="00D76696">
      <w:pPr>
        <w:pStyle w:val="SingleTxt"/>
        <w:spacing w:after="0" w:line="120" w:lineRule="atLeast"/>
        <w:rPr>
          <w:i/>
          <w:sz w:val="10"/>
        </w:rPr>
      </w:pPr>
    </w:p>
    <w:p w14:paraId="49C1762F" w14:textId="77777777" w:rsidR="006A603B" w:rsidRPr="00CC3FF0" w:rsidRDefault="006A603B" w:rsidP="00FA50E6">
      <w:pPr>
        <w:pStyle w:val="SingleTxt"/>
        <w:numPr>
          <w:ilvl w:val="0"/>
          <w:numId w:val="22"/>
        </w:numPr>
        <w:ind w:left="1267" w:right="1267"/>
      </w:pPr>
      <w:r w:rsidRPr="00CC3FF0">
        <w:t xml:space="preserve">In 2015, the average number of years of education completed by persons </w:t>
      </w:r>
      <w:r w:rsidR="00C11228" w:rsidRPr="00CC3FF0">
        <w:br/>
      </w:r>
      <w:r w:rsidRPr="00CC3FF0">
        <w:t xml:space="preserve">15 years or older was 9.1 years (9.3 for males and 9.0 for females). This represents an increase in relation to the figure for 2010, when the average number of years of education completed was 8.6 (8.8 for males and 8.5 for females) (2015 </w:t>
      </w:r>
      <w:proofErr w:type="spellStart"/>
      <w:r w:rsidRPr="00CC3FF0">
        <w:t>intercensal</w:t>
      </w:r>
      <w:proofErr w:type="spellEnd"/>
      <w:r w:rsidRPr="00CC3FF0">
        <w:t xml:space="preserve"> survey).</w:t>
      </w:r>
    </w:p>
    <w:p w14:paraId="1DDFBB93" w14:textId="77777777" w:rsidR="00B932A1" w:rsidRPr="00CC3FF0" w:rsidRDefault="00B932A1" w:rsidP="00B932A1">
      <w:pPr>
        <w:pStyle w:val="SingleTxt"/>
        <w:spacing w:after="0" w:line="120" w:lineRule="atLeast"/>
        <w:rPr>
          <w:i/>
          <w:sz w:val="10"/>
        </w:rPr>
      </w:pPr>
    </w:p>
    <w:p w14:paraId="2B2BA95B" w14:textId="77777777" w:rsidR="006A603B" w:rsidRPr="00CC3FF0" w:rsidRDefault="00456A75" w:rsidP="00456A75">
      <w:pPr>
        <w:pStyle w:val="H23"/>
        <w:spacing w:after="120"/>
        <w:ind w:right="1259"/>
      </w:pPr>
      <w:r w:rsidRPr="00CC3FF0">
        <w:tab/>
      </w:r>
      <w:r w:rsidRPr="00CC3FF0">
        <w:tab/>
      </w:r>
      <w:r w:rsidR="006A603B" w:rsidRPr="00CC3FF0">
        <w:t>Average number of years of education completed by persons aged 15 years or older by sex, 2000-2015</w:t>
      </w:r>
    </w:p>
    <w:tbl>
      <w:tblPr>
        <w:tblW w:w="6696" w:type="dxa"/>
        <w:tblInd w:w="1366" w:type="dxa"/>
        <w:tblLayout w:type="fixed"/>
        <w:tblLook w:val="04A0" w:firstRow="1" w:lastRow="0" w:firstColumn="1" w:lastColumn="0" w:noHBand="0" w:noVBand="1"/>
      </w:tblPr>
      <w:tblGrid>
        <w:gridCol w:w="1577"/>
        <w:gridCol w:w="1279"/>
        <w:gridCol w:w="1280"/>
        <w:gridCol w:w="1280"/>
        <w:gridCol w:w="1280"/>
      </w:tblGrid>
      <w:tr w:rsidR="00456A75" w:rsidRPr="00CC3FF0" w14:paraId="4A03D167" w14:textId="77777777" w:rsidTr="00631912">
        <w:trPr>
          <w:trHeight w:val="300"/>
          <w:tblHeader/>
        </w:trPr>
        <w:tc>
          <w:tcPr>
            <w:tcW w:w="1577" w:type="dxa"/>
            <w:tcBorders>
              <w:top w:val="single" w:sz="4" w:space="0" w:color="auto"/>
              <w:bottom w:val="single" w:sz="12" w:space="0" w:color="auto"/>
            </w:tcBorders>
            <w:shd w:val="clear" w:color="auto" w:fill="auto"/>
            <w:vAlign w:val="bottom"/>
            <w:hideMark/>
          </w:tcPr>
          <w:p w14:paraId="177A264D" w14:textId="77777777" w:rsidR="00456A75" w:rsidRPr="00CC3FF0" w:rsidRDefault="00456A75" w:rsidP="00B932A1">
            <w:pPr>
              <w:spacing w:before="80" w:after="80" w:line="160" w:lineRule="atLeast"/>
              <w:ind w:right="40"/>
              <w:rPr>
                <w:i/>
                <w:sz w:val="14"/>
              </w:rPr>
            </w:pPr>
            <w:r w:rsidRPr="00CC3FF0">
              <w:rPr>
                <w:i/>
                <w:sz w:val="14"/>
              </w:rPr>
              <w:t>Year</w:t>
            </w:r>
          </w:p>
        </w:tc>
        <w:tc>
          <w:tcPr>
            <w:tcW w:w="1279" w:type="dxa"/>
            <w:tcBorders>
              <w:top w:val="single" w:sz="4" w:space="0" w:color="auto"/>
              <w:bottom w:val="single" w:sz="12" w:space="0" w:color="auto"/>
            </w:tcBorders>
            <w:shd w:val="clear" w:color="auto" w:fill="auto"/>
            <w:vAlign w:val="bottom"/>
            <w:hideMark/>
          </w:tcPr>
          <w:p w14:paraId="441C2393" w14:textId="77777777" w:rsidR="00456A75" w:rsidRPr="00CC3FF0" w:rsidRDefault="00456A75" w:rsidP="00B932A1">
            <w:pPr>
              <w:spacing w:before="80" w:after="80" w:line="160" w:lineRule="atLeast"/>
              <w:ind w:right="113"/>
              <w:jc w:val="right"/>
              <w:rPr>
                <w:i/>
                <w:sz w:val="14"/>
              </w:rPr>
            </w:pPr>
            <w:r w:rsidRPr="00CC3FF0">
              <w:rPr>
                <w:i/>
                <w:sz w:val="14"/>
              </w:rPr>
              <w:t>2000</w:t>
            </w:r>
          </w:p>
        </w:tc>
        <w:tc>
          <w:tcPr>
            <w:tcW w:w="1280" w:type="dxa"/>
            <w:tcBorders>
              <w:top w:val="single" w:sz="4" w:space="0" w:color="auto"/>
              <w:bottom w:val="single" w:sz="12" w:space="0" w:color="auto"/>
            </w:tcBorders>
            <w:shd w:val="clear" w:color="auto" w:fill="auto"/>
            <w:vAlign w:val="bottom"/>
            <w:hideMark/>
          </w:tcPr>
          <w:p w14:paraId="068DA2CF" w14:textId="77777777" w:rsidR="00456A75" w:rsidRPr="00CC3FF0" w:rsidRDefault="00456A75" w:rsidP="00B932A1">
            <w:pPr>
              <w:spacing w:before="80" w:after="80" w:line="160" w:lineRule="atLeast"/>
              <w:ind w:right="113"/>
              <w:jc w:val="right"/>
              <w:rPr>
                <w:i/>
                <w:sz w:val="14"/>
              </w:rPr>
            </w:pPr>
            <w:r w:rsidRPr="00CC3FF0">
              <w:rPr>
                <w:i/>
                <w:sz w:val="14"/>
              </w:rPr>
              <w:t>2005</w:t>
            </w:r>
          </w:p>
        </w:tc>
        <w:tc>
          <w:tcPr>
            <w:tcW w:w="1280" w:type="dxa"/>
            <w:tcBorders>
              <w:top w:val="single" w:sz="4" w:space="0" w:color="auto"/>
              <w:bottom w:val="single" w:sz="12" w:space="0" w:color="auto"/>
            </w:tcBorders>
            <w:shd w:val="clear" w:color="auto" w:fill="auto"/>
            <w:vAlign w:val="bottom"/>
            <w:hideMark/>
          </w:tcPr>
          <w:p w14:paraId="02ABA1F7" w14:textId="77777777" w:rsidR="00456A75" w:rsidRPr="00CC3FF0" w:rsidRDefault="00456A75" w:rsidP="00B932A1">
            <w:pPr>
              <w:spacing w:before="80" w:after="80" w:line="160" w:lineRule="atLeast"/>
              <w:ind w:right="113"/>
              <w:jc w:val="right"/>
              <w:rPr>
                <w:i/>
                <w:sz w:val="14"/>
              </w:rPr>
            </w:pPr>
            <w:r w:rsidRPr="00CC3FF0">
              <w:rPr>
                <w:i/>
                <w:sz w:val="14"/>
              </w:rPr>
              <w:t>2010</w:t>
            </w:r>
          </w:p>
        </w:tc>
        <w:tc>
          <w:tcPr>
            <w:tcW w:w="1280" w:type="dxa"/>
            <w:tcBorders>
              <w:top w:val="single" w:sz="4" w:space="0" w:color="auto"/>
              <w:bottom w:val="single" w:sz="12" w:space="0" w:color="auto"/>
            </w:tcBorders>
            <w:shd w:val="clear" w:color="auto" w:fill="auto"/>
            <w:vAlign w:val="bottom"/>
            <w:hideMark/>
          </w:tcPr>
          <w:p w14:paraId="0D712E24" w14:textId="77777777" w:rsidR="00456A75" w:rsidRPr="00CC3FF0" w:rsidRDefault="00456A75" w:rsidP="00B932A1">
            <w:pPr>
              <w:spacing w:before="80" w:after="80" w:line="160" w:lineRule="atLeast"/>
              <w:ind w:right="113"/>
              <w:jc w:val="right"/>
              <w:rPr>
                <w:i/>
                <w:sz w:val="14"/>
              </w:rPr>
            </w:pPr>
            <w:r w:rsidRPr="00CC3FF0">
              <w:rPr>
                <w:i/>
                <w:sz w:val="14"/>
              </w:rPr>
              <w:t>2015</w:t>
            </w:r>
          </w:p>
        </w:tc>
      </w:tr>
      <w:tr w:rsidR="00B932A1" w:rsidRPr="00CC3FF0" w14:paraId="0D825656" w14:textId="77777777" w:rsidTr="000156A5">
        <w:trPr>
          <w:trHeight w:hRule="exact" w:val="115"/>
          <w:tblHeader/>
        </w:trPr>
        <w:tc>
          <w:tcPr>
            <w:tcW w:w="1577" w:type="dxa"/>
            <w:tcBorders>
              <w:top w:val="single" w:sz="12" w:space="0" w:color="auto"/>
              <w:bottom w:val="single" w:sz="4" w:space="0" w:color="auto"/>
            </w:tcBorders>
            <w:shd w:val="clear" w:color="auto" w:fill="auto"/>
            <w:vAlign w:val="bottom"/>
          </w:tcPr>
          <w:p w14:paraId="0F85415A" w14:textId="77777777" w:rsidR="00B932A1" w:rsidRPr="00CC3FF0" w:rsidRDefault="00B932A1" w:rsidP="000156A5">
            <w:pPr>
              <w:spacing w:before="40" w:after="81" w:line="210" w:lineRule="atLeast"/>
              <w:ind w:right="40"/>
              <w:rPr>
                <w:b/>
                <w:sz w:val="17"/>
              </w:rPr>
            </w:pPr>
          </w:p>
        </w:tc>
        <w:tc>
          <w:tcPr>
            <w:tcW w:w="1279" w:type="dxa"/>
            <w:tcBorders>
              <w:top w:val="single" w:sz="12" w:space="0" w:color="auto"/>
              <w:bottom w:val="single" w:sz="4" w:space="0" w:color="auto"/>
            </w:tcBorders>
            <w:shd w:val="clear" w:color="auto" w:fill="auto"/>
            <w:vAlign w:val="bottom"/>
          </w:tcPr>
          <w:p w14:paraId="0628C083" w14:textId="77777777" w:rsidR="00B932A1" w:rsidRPr="00CC3FF0" w:rsidRDefault="00B932A1" w:rsidP="000156A5">
            <w:pPr>
              <w:spacing w:before="40" w:after="81" w:line="210" w:lineRule="atLeast"/>
              <w:ind w:right="113"/>
              <w:jc w:val="right"/>
              <w:rPr>
                <w:b/>
                <w:sz w:val="17"/>
              </w:rPr>
            </w:pPr>
          </w:p>
        </w:tc>
        <w:tc>
          <w:tcPr>
            <w:tcW w:w="1280" w:type="dxa"/>
            <w:tcBorders>
              <w:top w:val="single" w:sz="12" w:space="0" w:color="auto"/>
              <w:bottom w:val="single" w:sz="4" w:space="0" w:color="auto"/>
            </w:tcBorders>
            <w:shd w:val="clear" w:color="auto" w:fill="auto"/>
            <w:vAlign w:val="bottom"/>
          </w:tcPr>
          <w:p w14:paraId="646E1883" w14:textId="77777777" w:rsidR="00B932A1" w:rsidRPr="00CC3FF0" w:rsidRDefault="00B932A1" w:rsidP="000156A5">
            <w:pPr>
              <w:spacing w:before="40" w:after="81" w:line="210" w:lineRule="atLeast"/>
              <w:ind w:right="113"/>
              <w:jc w:val="right"/>
              <w:rPr>
                <w:b/>
                <w:sz w:val="17"/>
              </w:rPr>
            </w:pPr>
          </w:p>
        </w:tc>
        <w:tc>
          <w:tcPr>
            <w:tcW w:w="1280" w:type="dxa"/>
            <w:tcBorders>
              <w:top w:val="single" w:sz="12" w:space="0" w:color="auto"/>
              <w:bottom w:val="single" w:sz="4" w:space="0" w:color="auto"/>
            </w:tcBorders>
            <w:shd w:val="clear" w:color="auto" w:fill="auto"/>
            <w:vAlign w:val="bottom"/>
          </w:tcPr>
          <w:p w14:paraId="6EAF38E5" w14:textId="77777777" w:rsidR="00B932A1" w:rsidRPr="00CC3FF0" w:rsidRDefault="00B932A1" w:rsidP="000156A5">
            <w:pPr>
              <w:spacing w:before="40" w:after="81" w:line="210" w:lineRule="atLeast"/>
              <w:ind w:right="113"/>
              <w:jc w:val="right"/>
              <w:rPr>
                <w:b/>
                <w:sz w:val="17"/>
              </w:rPr>
            </w:pPr>
          </w:p>
        </w:tc>
        <w:tc>
          <w:tcPr>
            <w:tcW w:w="1280" w:type="dxa"/>
            <w:tcBorders>
              <w:top w:val="single" w:sz="12" w:space="0" w:color="auto"/>
              <w:bottom w:val="single" w:sz="4" w:space="0" w:color="auto"/>
            </w:tcBorders>
            <w:shd w:val="clear" w:color="auto" w:fill="auto"/>
            <w:vAlign w:val="bottom"/>
          </w:tcPr>
          <w:p w14:paraId="5326AB31" w14:textId="77777777" w:rsidR="00B932A1" w:rsidRPr="00CC3FF0" w:rsidRDefault="00B932A1" w:rsidP="000156A5">
            <w:pPr>
              <w:spacing w:before="40" w:after="81" w:line="210" w:lineRule="atLeast"/>
              <w:ind w:right="113"/>
              <w:jc w:val="right"/>
              <w:rPr>
                <w:b/>
                <w:sz w:val="17"/>
              </w:rPr>
            </w:pPr>
          </w:p>
        </w:tc>
      </w:tr>
      <w:tr w:rsidR="00456A75" w:rsidRPr="00CC3FF0" w14:paraId="7E6F33FF" w14:textId="77777777" w:rsidTr="000156A5">
        <w:trPr>
          <w:trHeight w:val="300"/>
        </w:trPr>
        <w:tc>
          <w:tcPr>
            <w:tcW w:w="1577" w:type="dxa"/>
            <w:tcBorders>
              <w:top w:val="single" w:sz="4" w:space="0" w:color="auto"/>
              <w:bottom w:val="single" w:sz="4" w:space="0" w:color="auto"/>
            </w:tcBorders>
            <w:shd w:val="clear" w:color="auto" w:fill="auto"/>
            <w:hideMark/>
          </w:tcPr>
          <w:p w14:paraId="5C36EB6B" w14:textId="77777777" w:rsidR="00456A75" w:rsidRPr="00CC3FF0" w:rsidRDefault="00456A75" w:rsidP="000156A5">
            <w:pPr>
              <w:tabs>
                <w:tab w:val="left" w:pos="288"/>
                <w:tab w:val="left" w:pos="576"/>
                <w:tab w:val="left" w:pos="864"/>
                <w:tab w:val="left" w:pos="1152"/>
              </w:tabs>
              <w:spacing w:before="81" w:after="81" w:line="210" w:lineRule="atLeast"/>
              <w:ind w:right="40"/>
              <w:rPr>
                <w:b/>
                <w:sz w:val="17"/>
              </w:rPr>
            </w:pPr>
            <w:r w:rsidRPr="00CC3FF0">
              <w:rPr>
                <w:b/>
                <w:sz w:val="17"/>
              </w:rPr>
              <w:t>Total</w:t>
            </w:r>
          </w:p>
        </w:tc>
        <w:tc>
          <w:tcPr>
            <w:tcW w:w="1279" w:type="dxa"/>
            <w:tcBorders>
              <w:top w:val="single" w:sz="4" w:space="0" w:color="auto"/>
              <w:bottom w:val="single" w:sz="4" w:space="0" w:color="auto"/>
            </w:tcBorders>
            <w:shd w:val="clear" w:color="auto" w:fill="auto"/>
            <w:hideMark/>
          </w:tcPr>
          <w:p w14:paraId="41F26154" w14:textId="77777777" w:rsidR="00456A75" w:rsidRPr="00CC3FF0" w:rsidRDefault="00456A75" w:rsidP="000156A5">
            <w:pPr>
              <w:tabs>
                <w:tab w:val="left" w:pos="288"/>
                <w:tab w:val="left" w:pos="576"/>
                <w:tab w:val="left" w:pos="864"/>
                <w:tab w:val="left" w:pos="1152"/>
              </w:tabs>
              <w:spacing w:before="81" w:after="81" w:line="210" w:lineRule="atLeast"/>
              <w:ind w:right="113"/>
              <w:jc w:val="right"/>
              <w:rPr>
                <w:b/>
                <w:sz w:val="17"/>
              </w:rPr>
            </w:pPr>
            <w:r w:rsidRPr="00CC3FF0">
              <w:rPr>
                <w:b/>
                <w:sz w:val="17"/>
              </w:rPr>
              <w:t>7.5</w:t>
            </w:r>
          </w:p>
        </w:tc>
        <w:tc>
          <w:tcPr>
            <w:tcW w:w="1280" w:type="dxa"/>
            <w:tcBorders>
              <w:top w:val="single" w:sz="4" w:space="0" w:color="auto"/>
              <w:bottom w:val="single" w:sz="4" w:space="0" w:color="auto"/>
            </w:tcBorders>
            <w:shd w:val="clear" w:color="auto" w:fill="auto"/>
            <w:hideMark/>
          </w:tcPr>
          <w:p w14:paraId="0A8CBE38" w14:textId="77777777" w:rsidR="00456A75" w:rsidRPr="00CC3FF0" w:rsidRDefault="00456A75" w:rsidP="000156A5">
            <w:pPr>
              <w:tabs>
                <w:tab w:val="left" w:pos="288"/>
                <w:tab w:val="left" w:pos="576"/>
                <w:tab w:val="left" w:pos="864"/>
                <w:tab w:val="left" w:pos="1152"/>
              </w:tabs>
              <w:spacing w:before="81" w:after="81" w:line="210" w:lineRule="atLeast"/>
              <w:ind w:right="113"/>
              <w:jc w:val="right"/>
              <w:rPr>
                <w:b/>
                <w:sz w:val="17"/>
              </w:rPr>
            </w:pPr>
            <w:r w:rsidRPr="00CC3FF0">
              <w:rPr>
                <w:b/>
                <w:sz w:val="17"/>
              </w:rPr>
              <w:t>8.1</w:t>
            </w:r>
          </w:p>
        </w:tc>
        <w:tc>
          <w:tcPr>
            <w:tcW w:w="1280" w:type="dxa"/>
            <w:tcBorders>
              <w:top w:val="single" w:sz="4" w:space="0" w:color="auto"/>
              <w:bottom w:val="single" w:sz="4" w:space="0" w:color="auto"/>
            </w:tcBorders>
            <w:shd w:val="clear" w:color="auto" w:fill="auto"/>
            <w:hideMark/>
          </w:tcPr>
          <w:p w14:paraId="546A10A2" w14:textId="77777777" w:rsidR="00456A75" w:rsidRPr="00CC3FF0" w:rsidRDefault="00456A75" w:rsidP="000156A5">
            <w:pPr>
              <w:tabs>
                <w:tab w:val="left" w:pos="288"/>
                <w:tab w:val="left" w:pos="576"/>
                <w:tab w:val="left" w:pos="864"/>
                <w:tab w:val="left" w:pos="1152"/>
              </w:tabs>
              <w:spacing w:before="81" w:after="81" w:line="210" w:lineRule="atLeast"/>
              <w:ind w:right="113"/>
              <w:jc w:val="right"/>
              <w:rPr>
                <w:b/>
                <w:sz w:val="17"/>
              </w:rPr>
            </w:pPr>
            <w:r w:rsidRPr="00CC3FF0">
              <w:rPr>
                <w:b/>
                <w:sz w:val="17"/>
              </w:rPr>
              <w:t>8.6</w:t>
            </w:r>
          </w:p>
        </w:tc>
        <w:tc>
          <w:tcPr>
            <w:tcW w:w="1280" w:type="dxa"/>
            <w:tcBorders>
              <w:top w:val="single" w:sz="4" w:space="0" w:color="auto"/>
              <w:bottom w:val="single" w:sz="4" w:space="0" w:color="auto"/>
            </w:tcBorders>
            <w:shd w:val="clear" w:color="auto" w:fill="auto"/>
            <w:hideMark/>
          </w:tcPr>
          <w:p w14:paraId="040CE9BA" w14:textId="77777777" w:rsidR="00456A75" w:rsidRPr="00CC3FF0" w:rsidRDefault="00456A75" w:rsidP="000156A5">
            <w:pPr>
              <w:tabs>
                <w:tab w:val="left" w:pos="288"/>
                <w:tab w:val="left" w:pos="576"/>
                <w:tab w:val="left" w:pos="864"/>
                <w:tab w:val="left" w:pos="1152"/>
              </w:tabs>
              <w:spacing w:before="81" w:after="81" w:line="210" w:lineRule="atLeast"/>
              <w:ind w:right="113"/>
              <w:jc w:val="right"/>
              <w:rPr>
                <w:b/>
                <w:sz w:val="17"/>
              </w:rPr>
            </w:pPr>
            <w:r w:rsidRPr="00CC3FF0">
              <w:rPr>
                <w:b/>
                <w:sz w:val="17"/>
              </w:rPr>
              <w:t>9.1</w:t>
            </w:r>
          </w:p>
        </w:tc>
      </w:tr>
      <w:tr w:rsidR="00456A75" w:rsidRPr="00CC3FF0" w14:paraId="1BCC854B" w14:textId="77777777" w:rsidTr="000156A5">
        <w:trPr>
          <w:trHeight w:val="300"/>
        </w:trPr>
        <w:tc>
          <w:tcPr>
            <w:tcW w:w="1577" w:type="dxa"/>
            <w:tcBorders>
              <w:top w:val="single" w:sz="4" w:space="0" w:color="auto"/>
            </w:tcBorders>
            <w:shd w:val="clear" w:color="auto" w:fill="auto"/>
            <w:hideMark/>
          </w:tcPr>
          <w:p w14:paraId="0B2ABD05" w14:textId="77777777" w:rsidR="00456A75" w:rsidRPr="00CC3FF0" w:rsidRDefault="00456A75" w:rsidP="000156A5">
            <w:pPr>
              <w:tabs>
                <w:tab w:val="left" w:pos="288"/>
                <w:tab w:val="left" w:pos="576"/>
                <w:tab w:val="left" w:pos="864"/>
                <w:tab w:val="left" w:pos="1152"/>
              </w:tabs>
              <w:spacing w:before="81" w:after="40" w:line="210" w:lineRule="atLeast"/>
              <w:ind w:right="40"/>
              <w:rPr>
                <w:sz w:val="17"/>
              </w:rPr>
            </w:pPr>
            <w:r w:rsidRPr="00CC3FF0">
              <w:rPr>
                <w:sz w:val="17"/>
              </w:rPr>
              <w:t>Male</w:t>
            </w:r>
          </w:p>
        </w:tc>
        <w:tc>
          <w:tcPr>
            <w:tcW w:w="1279" w:type="dxa"/>
            <w:tcBorders>
              <w:top w:val="single" w:sz="4" w:space="0" w:color="auto"/>
            </w:tcBorders>
            <w:shd w:val="clear" w:color="auto" w:fill="auto"/>
            <w:hideMark/>
          </w:tcPr>
          <w:p w14:paraId="01A21434" w14:textId="77777777" w:rsidR="00456A75" w:rsidRPr="00CC3FF0" w:rsidRDefault="00456A75" w:rsidP="000156A5">
            <w:pPr>
              <w:tabs>
                <w:tab w:val="left" w:pos="288"/>
                <w:tab w:val="left" w:pos="576"/>
                <w:tab w:val="left" w:pos="864"/>
                <w:tab w:val="left" w:pos="1152"/>
              </w:tabs>
              <w:spacing w:before="81" w:after="40" w:line="210" w:lineRule="atLeast"/>
              <w:ind w:right="113"/>
              <w:jc w:val="right"/>
              <w:rPr>
                <w:sz w:val="17"/>
              </w:rPr>
            </w:pPr>
            <w:r w:rsidRPr="00CC3FF0">
              <w:rPr>
                <w:sz w:val="17"/>
              </w:rPr>
              <w:t>7.7</w:t>
            </w:r>
          </w:p>
        </w:tc>
        <w:tc>
          <w:tcPr>
            <w:tcW w:w="1280" w:type="dxa"/>
            <w:tcBorders>
              <w:top w:val="single" w:sz="4" w:space="0" w:color="auto"/>
            </w:tcBorders>
            <w:shd w:val="clear" w:color="auto" w:fill="auto"/>
            <w:hideMark/>
          </w:tcPr>
          <w:p w14:paraId="41EDC8E3" w14:textId="77777777" w:rsidR="00456A75" w:rsidRPr="00CC3FF0" w:rsidRDefault="00456A75" w:rsidP="000156A5">
            <w:pPr>
              <w:tabs>
                <w:tab w:val="left" w:pos="288"/>
                <w:tab w:val="left" w:pos="576"/>
                <w:tab w:val="left" w:pos="864"/>
                <w:tab w:val="left" w:pos="1152"/>
              </w:tabs>
              <w:spacing w:before="81" w:after="40" w:line="210" w:lineRule="atLeast"/>
              <w:ind w:right="113"/>
              <w:jc w:val="right"/>
              <w:rPr>
                <w:sz w:val="17"/>
              </w:rPr>
            </w:pPr>
            <w:r w:rsidRPr="00CC3FF0">
              <w:rPr>
                <w:sz w:val="17"/>
              </w:rPr>
              <w:t>8.4</w:t>
            </w:r>
          </w:p>
        </w:tc>
        <w:tc>
          <w:tcPr>
            <w:tcW w:w="1280" w:type="dxa"/>
            <w:tcBorders>
              <w:top w:val="single" w:sz="4" w:space="0" w:color="auto"/>
            </w:tcBorders>
            <w:shd w:val="clear" w:color="auto" w:fill="auto"/>
            <w:hideMark/>
          </w:tcPr>
          <w:p w14:paraId="5A407692" w14:textId="77777777" w:rsidR="00456A75" w:rsidRPr="00CC3FF0" w:rsidRDefault="00456A75" w:rsidP="000156A5">
            <w:pPr>
              <w:tabs>
                <w:tab w:val="left" w:pos="288"/>
                <w:tab w:val="left" w:pos="576"/>
                <w:tab w:val="left" w:pos="864"/>
                <w:tab w:val="left" w:pos="1152"/>
              </w:tabs>
              <w:spacing w:before="81" w:after="40" w:line="210" w:lineRule="atLeast"/>
              <w:ind w:right="113"/>
              <w:jc w:val="right"/>
              <w:rPr>
                <w:sz w:val="17"/>
              </w:rPr>
            </w:pPr>
            <w:r w:rsidRPr="00CC3FF0">
              <w:rPr>
                <w:sz w:val="17"/>
              </w:rPr>
              <w:t>8.8</w:t>
            </w:r>
          </w:p>
        </w:tc>
        <w:tc>
          <w:tcPr>
            <w:tcW w:w="1280" w:type="dxa"/>
            <w:tcBorders>
              <w:top w:val="single" w:sz="4" w:space="0" w:color="auto"/>
            </w:tcBorders>
            <w:shd w:val="clear" w:color="auto" w:fill="auto"/>
            <w:hideMark/>
          </w:tcPr>
          <w:p w14:paraId="761196A1" w14:textId="77777777" w:rsidR="00456A75" w:rsidRPr="00CC3FF0" w:rsidRDefault="00456A75" w:rsidP="000156A5">
            <w:pPr>
              <w:tabs>
                <w:tab w:val="left" w:pos="288"/>
                <w:tab w:val="left" w:pos="576"/>
                <w:tab w:val="left" w:pos="864"/>
                <w:tab w:val="left" w:pos="1152"/>
              </w:tabs>
              <w:spacing w:before="81" w:after="40" w:line="210" w:lineRule="atLeast"/>
              <w:ind w:right="113"/>
              <w:jc w:val="right"/>
              <w:rPr>
                <w:sz w:val="17"/>
              </w:rPr>
            </w:pPr>
            <w:r w:rsidRPr="00CC3FF0">
              <w:rPr>
                <w:sz w:val="17"/>
              </w:rPr>
              <w:t>9.3</w:t>
            </w:r>
          </w:p>
        </w:tc>
      </w:tr>
      <w:tr w:rsidR="00456A75" w:rsidRPr="00CC3FF0" w14:paraId="2538E32C" w14:textId="77777777" w:rsidTr="00631912">
        <w:trPr>
          <w:trHeight w:val="300"/>
        </w:trPr>
        <w:tc>
          <w:tcPr>
            <w:tcW w:w="1577" w:type="dxa"/>
            <w:tcBorders>
              <w:bottom w:val="single" w:sz="12" w:space="0" w:color="auto"/>
            </w:tcBorders>
            <w:shd w:val="clear" w:color="auto" w:fill="auto"/>
            <w:hideMark/>
          </w:tcPr>
          <w:p w14:paraId="102249D1" w14:textId="77777777" w:rsidR="00456A75" w:rsidRPr="00CC3FF0" w:rsidRDefault="00456A75" w:rsidP="00B932A1">
            <w:pPr>
              <w:tabs>
                <w:tab w:val="left" w:pos="288"/>
                <w:tab w:val="left" w:pos="576"/>
                <w:tab w:val="left" w:pos="864"/>
                <w:tab w:val="left" w:pos="1152"/>
              </w:tabs>
              <w:spacing w:before="40" w:after="40" w:line="210" w:lineRule="atLeast"/>
              <w:ind w:right="40"/>
              <w:rPr>
                <w:sz w:val="17"/>
              </w:rPr>
            </w:pPr>
            <w:r w:rsidRPr="00CC3FF0">
              <w:rPr>
                <w:sz w:val="17"/>
              </w:rPr>
              <w:t>Female</w:t>
            </w:r>
          </w:p>
        </w:tc>
        <w:tc>
          <w:tcPr>
            <w:tcW w:w="1279" w:type="dxa"/>
            <w:tcBorders>
              <w:bottom w:val="single" w:sz="12" w:space="0" w:color="auto"/>
            </w:tcBorders>
            <w:shd w:val="clear" w:color="auto" w:fill="auto"/>
            <w:hideMark/>
          </w:tcPr>
          <w:p w14:paraId="0E7699EA"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rPr>
            </w:pPr>
            <w:r w:rsidRPr="00CC3FF0">
              <w:rPr>
                <w:sz w:val="17"/>
              </w:rPr>
              <w:t>7.2</w:t>
            </w:r>
          </w:p>
        </w:tc>
        <w:tc>
          <w:tcPr>
            <w:tcW w:w="1280" w:type="dxa"/>
            <w:tcBorders>
              <w:bottom w:val="single" w:sz="12" w:space="0" w:color="auto"/>
            </w:tcBorders>
            <w:shd w:val="clear" w:color="auto" w:fill="auto"/>
            <w:hideMark/>
          </w:tcPr>
          <w:p w14:paraId="76FB6851"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rPr>
            </w:pPr>
            <w:r w:rsidRPr="00CC3FF0">
              <w:rPr>
                <w:sz w:val="17"/>
              </w:rPr>
              <w:t>7.9</w:t>
            </w:r>
          </w:p>
        </w:tc>
        <w:tc>
          <w:tcPr>
            <w:tcW w:w="1280" w:type="dxa"/>
            <w:tcBorders>
              <w:bottom w:val="single" w:sz="12" w:space="0" w:color="auto"/>
            </w:tcBorders>
            <w:shd w:val="clear" w:color="auto" w:fill="auto"/>
            <w:hideMark/>
          </w:tcPr>
          <w:p w14:paraId="25DDE21D"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rPr>
            </w:pPr>
            <w:r w:rsidRPr="00CC3FF0">
              <w:rPr>
                <w:sz w:val="17"/>
              </w:rPr>
              <w:t>8.5</w:t>
            </w:r>
          </w:p>
        </w:tc>
        <w:tc>
          <w:tcPr>
            <w:tcW w:w="1280" w:type="dxa"/>
            <w:tcBorders>
              <w:bottom w:val="single" w:sz="12" w:space="0" w:color="auto"/>
            </w:tcBorders>
            <w:shd w:val="clear" w:color="auto" w:fill="auto"/>
            <w:hideMark/>
          </w:tcPr>
          <w:p w14:paraId="4C384196"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rPr>
            </w:pPr>
            <w:r w:rsidRPr="00CC3FF0">
              <w:rPr>
                <w:sz w:val="17"/>
              </w:rPr>
              <w:t>9.0</w:t>
            </w:r>
          </w:p>
        </w:tc>
      </w:tr>
    </w:tbl>
    <w:p w14:paraId="126FD3FF" w14:textId="77777777" w:rsidR="00456A75" w:rsidRPr="00CC3FF0" w:rsidRDefault="00456A75" w:rsidP="00456A75">
      <w:pPr>
        <w:pStyle w:val="SingleTxt"/>
        <w:spacing w:after="0" w:line="120" w:lineRule="atLeast"/>
        <w:rPr>
          <w:i/>
          <w:sz w:val="10"/>
        </w:rPr>
      </w:pPr>
    </w:p>
    <w:p w14:paraId="67249C46" w14:textId="1564F1D4" w:rsidR="006A603B" w:rsidRPr="00CC3FF0" w:rsidRDefault="006A603B" w:rsidP="00456A75">
      <w:pPr>
        <w:pStyle w:val="FootnoteText"/>
        <w:tabs>
          <w:tab w:val="clear" w:pos="418"/>
          <w:tab w:val="right" w:pos="1476"/>
          <w:tab w:val="left" w:pos="1548"/>
          <w:tab w:val="right" w:pos="1836"/>
          <w:tab w:val="left" w:pos="1908"/>
        </w:tabs>
        <w:ind w:left="1548" w:right="1267" w:hanging="288"/>
      </w:pPr>
      <w:r w:rsidRPr="00CC3FF0">
        <w:t xml:space="preserve">INEGI twelfth general population and housing census, 2000; second population and housing survey, 2005; population and housing census, 2010; </w:t>
      </w:r>
      <w:proofErr w:type="spellStart"/>
      <w:r w:rsidRPr="00CC3FF0">
        <w:t>intercensal</w:t>
      </w:r>
      <w:proofErr w:type="spellEnd"/>
      <w:r w:rsidRPr="00CC3FF0">
        <w:t xml:space="preserve"> survey, 2015 (microdata).</w:t>
      </w:r>
    </w:p>
    <w:p w14:paraId="028C23F1" w14:textId="77777777" w:rsidR="00B932A1" w:rsidRPr="00CC3FF0" w:rsidRDefault="00B932A1" w:rsidP="00B932A1">
      <w:pPr>
        <w:pStyle w:val="SingleTxt"/>
        <w:spacing w:after="0" w:line="120" w:lineRule="atLeast"/>
        <w:rPr>
          <w:i/>
          <w:sz w:val="10"/>
        </w:rPr>
      </w:pPr>
    </w:p>
    <w:p w14:paraId="4D946761" w14:textId="77777777" w:rsidR="00B932A1" w:rsidRPr="00CC3FF0" w:rsidRDefault="00B932A1" w:rsidP="00B932A1">
      <w:pPr>
        <w:pStyle w:val="SingleTxt"/>
        <w:spacing w:after="0" w:line="120" w:lineRule="atLeast"/>
        <w:rPr>
          <w:i/>
          <w:sz w:val="10"/>
        </w:rPr>
      </w:pPr>
    </w:p>
    <w:p w14:paraId="514EE35B" w14:textId="77777777" w:rsidR="006A603B" w:rsidRPr="00CC3FF0" w:rsidRDefault="006A603B" w:rsidP="00FA50E6">
      <w:pPr>
        <w:pStyle w:val="SingleTxt"/>
        <w:numPr>
          <w:ilvl w:val="0"/>
          <w:numId w:val="22"/>
        </w:numPr>
        <w:ind w:left="1267" w:right="1267"/>
      </w:pPr>
      <w:r w:rsidRPr="00CC3FF0">
        <w:t>The Mexican education budget increased from 519,023,000,000 Mexican pesos in 2007 to 623,814,220,000 pesos in 2014, of which 384,616,850,000 were allocated to basic education, 84,302,740,000 to upper-level secondary education and 109,822,620,000 to higher education. The remainder was allocated to other educational services. In 2015, 648,139,400,000 pesos were allocated to education.</w:t>
      </w:r>
      <w:r w:rsidRPr="00CC3FF0">
        <w:rPr>
          <w:vertAlign w:val="superscript"/>
        </w:rPr>
        <w:footnoteReference w:id="6"/>
      </w:r>
      <w:r w:rsidRPr="00CC3FF0">
        <w:t xml:space="preserve"> </w:t>
      </w:r>
    </w:p>
    <w:p w14:paraId="5A750235" w14:textId="77777777" w:rsidR="006A603B" w:rsidRPr="00CC3FF0" w:rsidRDefault="006A603B" w:rsidP="00FA50E6">
      <w:pPr>
        <w:pStyle w:val="SingleTxt"/>
        <w:numPr>
          <w:ilvl w:val="0"/>
          <w:numId w:val="22"/>
        </w:numPr>
        <w:ind w:left="1267" w:right="1267"/>
      </w:pPr>
      <w:r w:rsidRPr="00CC3FF0">
        <w:t xml:space="preserve">A key indicator of how many children and young people are in school is the net school enrolment rate, which compares the number of students who are at the typical age for enrolling in a particular level of education with the total number of persons in that age group, thus indicating the proportion of the official school-age population that is effectively receiving education. According to Ministry of Education estimates, for the 2014-2015 academic </w:t>
      </w:r>
      <w:proofErr w:type="gramStart"/>
      <w:r w:rsidRPr="00CC3FF0">
        <w:t>year</w:t>
      </w:r>
      <w:proofErr w:type="gramEnd"/>
      <w:r w:rsidRPr="00CC3FF0">
        <w:t xml:space="preserve">, the net enrolment rate at the primary level was 94.9 per cent of the population between the ages of 3 and </w:t>
      </w:r>
      <w:r w:rsidR="00C11228" w:rsidRPr="00CC3FF0">
        <w:br/>
      </w:r>
      <w:r w:rsidRPr="00CC3FF0">
        <w:t xml:space="preserve">14 years, while the rate at the upper-secondary level was 57 per cent of the population between the ages of 15 and 17 years. An analysis of the net school enrolment rate by sex reveals the extent to which parity has been achieved. At </w:t>
      </w:r>
      <w:r w:rsidR="00C11228" w:rsidRPr="00CC3FF0">
        <w:br/>
      </w:r>
      <w:r w:rsidRPr="00CC3FF0">
        <w:t xml:space="preserve">the primary level, the rate for females was 95.7 per cent and that for males was </w:t>
      </w:r>
      <w:r w:rsidR="00C11228" w:rsidRPr="00CC3FF0">
        <w:br/>
      </w:r>
      <w:r w:rsidRPr="00CC3FF0">
        <w:t xml:space="preserve">94 per cent, while at the upper-secondary level, the rate for females was </w:t>
      </w:r>
      <w:r w:rsidR="00C11228" w:rsidRPr="00CC3FF0">
        <w:br/>
      </w:r>
      <w:r w:rsidRPr="00CC3FF0">
        <w:t>58.5 per cent and the rate for males was 55.5 per cent.</w:t>
      </w:r>
    </w:p>
    <w:p w14:paraId="55E29786" w14:textId="77777777" w:rsidR="00456A75" w:rsidRPr="00CC3FF0" w:rsidRDefault="00456A75" w:rsidP="00456A75">
      <w:pPr>
        <w:pStyle w:val="SingleTxt"/>
        <w:spacing w:after="0" w:line="120" w:lineRule="exact"/>
        <w:rPr>
          <w:sz w:val="10"/>
        </w:rPr>
      </w:pPr>
    </w:p>
    <w:p w14:paraId="70DBDB93" w14:textId="77777777" w:rsidR="006A603B" w:rsidRPr="00CC3FF0" w:rsidRDefault="00456A75" w:rsidP="00456A75">
      <w:pPr>
        <w:pStyle w:val="H4"/>
        <w:ind w:left="1267" w:right="1260" w:hanging="1267"/>
      </w:pPr>
      <w:bookmarkStart w:id="10" w:name="_Toc464752462"/>
      <w:r w:rsidRPr="00CC3FF0">
        <w:tab/>
      </w:r>
      <w:r w:rsidRPr="00CC3FF0">
        <w:tab/>
      </w:r>
      <w:r w:rsidR="006A603B" w:rsidRPr="00CC3FF0">
        <w:t>Poverty and inequality</w:t>
      </w:r>
      <w:bookmarkEnd w:id="10"/>
    </w:p>
    <w:p w14:paraId="3D8385D2" w14:textId="77777777" w:rsidR="00456A75" w:rsidRPr="00CC3FF0" w:rsidRDefault="00456A75" w:rsidP="00456A75">
      <w:pPr>
        <w:pStyle w:val="SingleTxt"/>
        <w:spacing w:after="0" w:line="120" w:lineRule="exact"/>
        <w:rPr>
          <w:sz w:val="10"/>
        </w:rPr>
      </w:pPr>
    </w:p>
    <w:p w14:paraId="79B1A705" w14:textId="77777777" w:rsidR="006A603B" w:rsidRPr="00CC3FF0" w:rsidRDefault="006A603B" w:rsidP="00FA50E6">
      <w:pPr>
        <w:pStyle w:val="SingleTxt"/>
        <w:numPr>
          <w:ilvl w:val="0"/>
          <w:numId w:val="22"/>
        </w:numPr>
        <w:ind w:left="1267" w:right="1267"/>
      </w:pPr>
      <w:r w:rsidRPr="00CC3FF0">
        <w:t>Between 2012 and 2014, the number of people living in poverty increased from 53.3 million to 55.3 million.</w:t>
      </w:r>
    </w:p>
    <w:p w14:paraId="2F6173F0" w14:textId="77777777" w:rsidR="00B932A1" w:rsidRPr="00CC3FF0" w:rsidRDefault="00B932A1" w:rsidP="00B932A1">
      <w:pPr>
        <w:pStyle w:val="SingleTxt"/>
        <w:spacing w:after="0" w:line="120" w:lineRule="atLeast"/>
        <w:rPr>
          <w:i/>
          <w:sz w:val="10"/>
        </w:rPr>
      </w:pPr>
    </w:p>
    <w:p w14:paraId="48A98140" w14:textId="77777777" w:rsidR="006A603B" w:rsidRPr="00CC3FF0" w:rsidRDefault="006A603B" w:rsidP="00456A75">
      <w:pPr>
        <w:pStyle w:val="H23"/>
        <w:spacing w:after="120"/>
        <w:ind w:right="1259"/>
      </w:pPr>
      <w:r w:rsidRPr="00CC3FF0">
        <w:tab/>
      </w:r>
      <w:r w:rsidRPr="00CC3FF0">
        <w:tab/>
        <w:t>Percentage of multidimensional poverty by sex</w:t>
      </w:r>
    </w:p>
    <w:tbl>
      <w:tblPr>
        <w:tblW w:w="8608" w:type="dxa"/>
        <w:tblInd w:w="1267" w:type="dxa"/>
        <w:tblLayout w:type="fixed"/>
        <w:tblCellMar>
          <w:left w:w="0" w:type="dxa"/>
          <w:right w:w="0" w:type="dxa"/>
        </w:tblCellMar>
        <w:tblLook w:val="04A0" w:firstRow="1" w:lastRow="0" w:firstColumn="1" w:lastColumn="0" w:noHBand="0" w:noVBand="1"/>
      </w:tblPr>
      <w:tblGrid>
        <w:gridCol w:w="2144"/>
        <w:gridCol w:w="718"/>
        <w:gridCol w:w="718"/>
        <w:gridCol w:w="711"/>
        <w:gridCol w:w="7"/>
        <w:gridCol w:w="104"/>
        <w:gridCol w:w="614"/>
        <w:gridCol w:w="719"/>
        <w:gridCol w:w="711"/>
        <w:gridCol w:w="7"/>
        <w:gridCol w:w="119"/>
        <w:gridCol w:w="599"/>
        <w:gridCol w:w="718"/>
        <w:gridCol w:w="713"/>
        <w:gridCol w:w="6"/>
      </w:tblGrid>
      <w:tr w:rsidR="00634748" w:rsidRPr="00CC3FF0" w14:paraId="6FAA2087" w14:textId="77777777" w:rsidTr="008162CA">
        <w:trPr>
          <w:gridAfter w:val="1"/>
          <w:wAfter w:w="6" w:type="dxa"/>
          <w:trHeight w:val="240"/>
          <w:tblHeader/>
        </w:trPr>
        <w:tc>
          <w:tcPr>
            <w:tcW w:w="2144" w:type="dxa"/>
            <w:tcBorders>
              <w:top w:val="single" w:sz="4" w:space="0" w:color="auto"/>
            </w:tcBorders>
            <w:shd w:val="clear" w:color="auto" w:fill="auto"/>
            <w:vAlign w:val="bottom"/>
          </w:tcPr>
          <w:p w14:paraId="34D5569C" w14:textId="77777777" w:rsidR="00634748" w:rsidRPr="00CC3FF0" w:rsidRDefault="00634748" w:rsidP="00634748">
            <w:pPr>
              <w:spacing w:before="80" w:after="80" w:line="160" w:lineRule="atLeast"/>
              <w:ind w:right="40"/>
              <w:rPr>
                <w:i/>
                <w:sz w:val="14"/>
              </w:rPr>
            </w:pPr>
          </w:p>
        </w:tc>
        <w:tc>
          <w:tcPr>
            <w:tcW w:w="2147" w:type="dxa"/>
            <w:gridSpan w:val="3"/>
            <w:tcBorders>
              <w:top w:val="single" w:sz="4" w:space="0" w:color="auto"/>
              <w:bottom w:val="single" w:sz="4" w:space="0" w:color="auto"/>
            </w:tcBorders>
            <w:shd w:val="clear" w:color="auto" w:fill="auto"/>
            <w:vAlign w:val="bottom"/>
          </w:tcPr>
          <w:p w14:paraId="77686E18" w14:textId="77777777" w:rsidR="00634748" w:rsidRPr="00CC3FF0" w:rsidRDefault="00634748" w:rsidP="006731B5">
            <w:pPr>
              <w:spacing w:before="80" w:after="80" w:line="160" w:lineRule="atLeast"/>
              <w:ind w:right="113"/>
              <w:jc w:val="center"/>
              <w:rPr>
                <w:bCs/>
                <w:i/>
                <w:sz w:val="14"/>
              </w:rPr>
            </w:pPr>
            <w:r w:rsidRPr="00CC3FF0">
              <w:rPr>
                <w:i/>
                <w:sz w:val="14"/>
              </w:rPr>
              <w:t>2010</w:t>
            </w:r>
          </w:p>
        </w:tc>
        <w:tc>
          <w:tcPr>
            <w:tcW w:w="111" w:type="dxa"/>
            <w:gridSpan w:val="2"/>
            <w:tcBorders>
              <w:top w:val="single" w:sz="4" w:space="0" w:color="auto"/>
            </w:tcBorders>
            <w:shd w:val="clear" w:color="auto" w:fill="auto"/>
            <w:vAlign w:val="bottom"/>
          </w:tcPr>
          <w:p w14:paraId="7C547D3C" w14:textId="77777777" w:rsidR="00634748" w:rsidRPr="00CC3FF0" w:rsidRDefault="00634748" w:rsidP="006731B5">
            <w:pPr>
              <w:spacing w:before="80" w:after="80" w:line="160" w:lineRule="atLeast"/>
              <w:ind w:right="113"/>
              <w:jc w:val="center"/>
              <w:rPr>
                <w:bCs/>
                <w:i/>
                <w:sz w:val="14"/>
              </w:rPr>
            </w:pPr>
          </w:p>
        </w:tc>
        <w:tc>
          <w:tcPr>
            <w:tcW w:w="2044" w:type="dxa"/>
            <w:gridSpan w:val="3"/>
            <w:tcBorders>
              <w:top w:val="single" w:sz="4" w:space="0" w:color="auto"/>
              <w:bottom w:val="single" w:sz="4" w:space="0" w:color="auto"/>
            </w:tcBorders>
            <w:shd w:val="clear" w:color="auto" w:fill="auto"/>
            <w:vAlign w:val="bottom"/>
          </w:tcPr>
          <w:p w14:paraId="50556400" w14:textId="77777777" w:rsidR="00634748" w:rsidRPr="00CC3FF0" w:rsidRDefault="00634748" w:rsidP="006731B5">
            <w:pPr>
              <w:spacing w:before="80" w:after="80" w:line="160" w:lineRule="atLeast"/>
              <w:ind w:right="113"/>
              <w:jc w:val="center"/>
              <w:rPr>
                <w:bCs/>
                <w:i/>
                <w:sz w:val="14"/>
              </w:rPr>
            </w:pPr>
            <w:r w:rsidRPr="00CC3FF0">
              <w:rPr>
                <w:i/>
                <w:sz w:val="14"/>
              </w:rPr>
              <w:t>2012</w:t>
            </w:r>
          </w:p>
        </w:tc>
        <w:tc>
          <w:tcPr>
            <w:tcW w:w="126" w:type="dxa"/>
            <w:gridSpan w:val="2"/>
            <w:tcBorders>
              <w:top w:val="single" w:sz="4" w:space="0" w:color="auto"/>
            </w:tcBorders>
            <w:shd w:val="clear" w:color="auto" w:fill="auto"/>
            <w:vAlign w:val="bottom"/>
          </w:tcPr>
          <w:p w14:paraId="76EA41EB" w14:textId="77777777" w:rsidR="00634748" w:rsidRPr="00CC3FF0" w:rsidRDefault="00634748" w:rsidP="006731B5">
            <w:pPr>
              <w:spacing w:before="80" w:after="80" w:line="160" w:lineRule="atLeast"/>
              <w:ind w:right="113"/>
              <w:jc w:val="center"/>
              <w:rPr>
                <w:bCs/>
                <w:i/>
                <w:sz w:val="14"/>
              </w:rPr>
            </w:pPr>
          </w:p>
        </w:tc>
        <w:tc>
          <w:tcPr>
            <w:tcW w:w="2030" w:type="dxa"/>
            <w:gridSpan w:val="3"/>
            <w:tcBorders>
              <w:top w:val="single" w:sz="4" w:space="0" w:color="auto"/>
              <w:bottom w:val="single" w:sz="4" w:space="0" w:color="auto"/>
            </w:tcBorders>
            <w:shd w:val="clear" w:color="auto" w:fill="auto"/>
            <w:vAlign w:val="bottom"/>
          </w:tcPr>
          <w:p w14:paraId="13EFC01F" w14:textId="77777777" w:rsidR="00634748" w:rsidRPr="00CC3FF0" w:rsidRDefault="00634748" w:rsidP="006731B5">
            <w:pPr>
              <w:spacing w:before="80" w:after="80" w:line="160" w:lineRule="atLeast"/>
              <w:ind w:right="113"/>
              <w:jc w:val="center"/>
              <w:rPr>
                <w:bCs/>
                <w:i/>
                <w:sz w:val="14"/>
              </w:rPr>
            </w:pPr>
            <w:r w:rsidRPr="00CC3FF0">
              <w:rPr>
                <w:i/>
                <w:sz w:val="14"/>
              </w:rPr>
              <w:t>2014</w:t>
            </w:r>
          </w:p>
        </w:tc>
      </w:tr>
      <w:tr w:rsidR="00456A75" w:rsidRPr="00CC3FF0" w14:paraId="7B6BE8A0" w14:textId="77777777" w:rsidTr="00AF2F78">
        <w:trPr>
          <w:trHeight w:val="240"/>
          <w:tblHeader/>
        </w:trPr>
        <w:tc>
          <w:tcPr>
            <w:tcW w:w="2144" w:type="dxa"/>
            <w:tcBorders>
              <w:bottom w:val="single" w:sz="12" w:space="0" w:color="auto"/>
            </w:tcBorders>
            <w:shd w:val="clear" w:color="auto" w:fill="auto"/>
            <w:vAlign w:val="bottom"/>
            <w:hideMark/>
          </w:tcPr>
          <w:p w14:paraId="6CAECEE1" w14:textId="77777777" w:rsidR="00456A75" w:rsidRPr="00CC3FF0" w:rsidRDefault="00456A75" w:rsidP="00634748">
            <w:pPr>
              <w:spacing w:before="80" w:after="80" w:line="160" w:lineRule="atLeast"/>
              <w:ind w:right="40"/>
              <w:rPr>
                <w:bCs/>
                <w:i/>
                <w:sz w:val="14"/>
              </w:rPr>
            </w:pPr>
          </w:p>
        </w:tc>
        <w:tc>
          <w:tcPr>
            <w:tcW w:w="718" w:type="dxa"/>
            <w:tcBorders>
              <w:bottom w:val="single" w:sz="12" w:space="0" w:color="auto"/>
            </w:tcBorders>
            <w:shd w:val="clear" w:color="auto" w:fill="auto"/>
            <w:vAlign w:val="bottom"/>
            <w:hideMark/>
          </w:tcPr>
          <w:p w14:paraId="0943870D" w14:textId="77777777" w:rsidR="00456A75" w:rsidRPr="00CC3FF0" w:rsidRDefault="00456A75" w:rsidP="00634748">
            <w:pPr>
              <w:spacing w:before="80" w:after="80" w:line="160" w:lineRule="atLeast"/>
              <w:ind w:right="113"/>
              <w:jc w:val="right"/>
              <w:rPr>
                <w:bCs/>
                <w:i/>
                <w:sz w:val="14"/>
              </w:rPr>
            </w:pPr>
            <w:r w:rsidRPr="00CC3FF0">
              <w:rPr>
                <w:i/>
                <w:sz w:val="14"/>
              </w:rPr>
              <w:t>Male</w:t>
            </w:r>
          </w:p>
        </w:tc>
        <w:tc>
          <w:tcPr>
            <w:tcW w:w="718" w:type="dxa"/>
            <w:tcBorders>
              <w:bottom w:val="single" w:sz="12" w:space="0" w:color="auto"/>
            </w:tcBorders>
            <w:shd w:val="clear" w:color="auto" w:fill="auto"/>
            <w:vAlign w:val="bottom"/>
            <w:hideMark/>
          </w:tcPr>
          <w:p w14:paraId="7EA0B431" w14:textId="77777777" w:rsidR="00456A75" w:rsidRPr="00CC3FF0" w:rsidRDefault="00456A75" w:rsidP="00634748">
            <w:pPr>
              <w:spacing w:before="80" w:after="80" w:line="160" w:lineRule="atLeast"/>
              <w:ind w:right="113"/>
              <w:jc w:val="right"/>
              <w:rPr>
                <w:bCs/>
                <w:i/>
                <w:sz w:val="14"/>
              </w:rPr>
            </w:pPr>
            <w:r w:rsidRPr="00CC3FF0">
              <w:rPr>
                <w:i/>
                <w:sz w:val="14"/>
              </w:rPr>
              <w:t>Female</w:t>
            </w:r>
          </w:p>
        </w:tc>
        <w:tc>
          <w:tcPr>
            <w:tcW w:w="718" w:type="dxa"/>
            <w:gridSpan w:val="2"/>
            <w:tcBorders>
              <w:bottom w:val="single" w:sz="12" w:space="0" w:color="auto"/>
            </w:tcBorders>
            <w:shd w:val="clear" w:color="auto" w:fill="auto"/>
            <w:vAlign w:val="bottom"/>
            <w:hideMark/>
          </w:tcPr>
          <w:p w14:paraId="762DBE06" w14:textId="77777777" w:rsidR="00456A75" w:rsidRPr="00CC3FF0" w:rsidRDefault="00456A75" w:rsidP="00634748">
            <w:pPr>
              <w:spacing w:before="80" w:after="80" w:line="160" w:lineRule="atLeast"/>
              <w:ind w:right="113"/>
              <w:jc w:val="right"/>
              <w:rPr>
                <w:bCs/>
                <w:i/>
                <w:sz w:val="14"/>
              </w:rPr>
            </w:pPr>
            <w:r w:rsidRPr="00CC3FF0">
              <w:rPr>
                <w:i/>
                <w:sz w:val="14"/>
              </w:rPr>
              <w:t>Total</w:t>
            </w:r>
          </w:p>
        </w:tc>
        <w:tc>
          <w:tcPr>
            <w:tcW w:w="718" w:type="dxa"/>
            <w:gridSpan w:val="2"/>
            <w:tcBorders>
              <w:bottom w:val="single" w:sz="12" w:space="0" w:color="auto"/>
            </w:tcBorders>
            <w:shd w:val="clear" w:color="auto" w:fill="auto"/>
            <w:vAlign w:val="bottom"/>
            <w:hideMark/>
          </w:tcPr>
          <w:p w14:paraId="53DFE0B1" w14:textId="77777777" w:rsidR="00456A75" w:rsidRPr="00CC3FF0" w:rsidRDefault="00456A75" w:rsidP="00634748">
            <w:pPr>
              <w:spacing w:before="80" w:after="80" w:line="160" w:lineRule="atLeast"/>
              <w:ind w:right="113"/>
              <w:jc w:val="right"/>
              <w:rPr>
                <w:bCs/>
                <w:i/>
                <w:sz w:val="14"/>
              </w:rPr>
            </w:pPr>
            <w:r w:rsidRPr="00CC3FF0">
              <w:rPr>
                <w:i/>
                <w:sz w:val="14"/>
              </w:rPr>
              <w:t>Male</w:t>
            </w:r>
          </w:p>
        </w:tc>
        <w:tc>
          <w:tcPr>
            <w:tcW w:w="719" w:type="dxa"/>
            <w:tcBorders>
              <w:bottom w:val="single" w:sz="12" w:space="0" w:color="auto"/>
            </w:tcBorders>
            <w:shd w:val="clear" w:color="auto" w:fill="auto"/>
            <w:vAlign w:val="bottom"/>
            <w:hideMark/>
          </w:tcPr>
          <w:p w14:paraId="4EBBD186" w14:textId="77777777" w:rsidR="00456A75" w:rsidRPr="00CC3FF0" w:rsidRDefault="00456A75" w:rsidP="00634748">
            <w:pPr>
              <w:spacing w:before="80" w:after="80" w:line="160" w:lineRule="atLeast"/>
              <w:ind w:right="113"/>
              <w:jc w:val="right"/>
              <w:rPr>
                <w:bCs/>
                <w:i/>
                <w:sz w:val="14"/>
              </w:rPr>
            </w:pPr>
            <w:r w:rsidRPr="00CC3FF0">
              <w:rPr>
                <w:i/>
                <w:sz w:val="14"/>
              </w:rPr>
              <w:t>Female</w:t>
            </w:r>
          </w:p>
        </w:tc>
        <w:tc>
          <w:tcPr>
            <w:tcW w:w="718" w:type="dxa"/>
            <w:gridSpan w:val="2"/>
            <w:tcBorders>
              <w:bottom w:val="single" w:sz="12" w:space="0" w:color="auto"/>
            </w:tcBorders>
            <w:shd w:val="clear" w:color="auto" w:fill="auto"/>
            <w:vAlign w:val="bottom"/>
            <w:hideMark/>
          </w:tcPr>
          <w:p w14:paraId="1661D8C0" w14:textId="77777777" w:rsidR="00456A75" w:rsidRPr="00CC3FF0" w:rsidRDefault="00456A75" w:rsidP="00634748">
            <w:pPr>
              <w:spacing w:before="80" w:after="80" w:line="160" w:lineRule="atLeast"/>
              <w:ind w:right="113"/>
              <w:jc w:val="right"/>
              <w:rPr>
                <w:bCs/>
                <w:i/>
                <w:sz w:val="14"/>
              </w:rPr>
            </w:pPr>
            <w:r w:rsidRPr="00CC3FF0">
              <w:rPr>
                <w:i/>
                <w:sz w:val="14"/>
              </w:rPr>
              <w:t>Total</w:t>
            </w:r>
          </w:p>
        </w:tc>
        <w:tc>
          <w:tcPr>
            <w:tcW w:w="718" w:type="dxa"/>
            <w:gridSpan w:val="2"/>
            <w:tcBorders>
              <w:bottom w:val="single" w:sz="12" w:space="0" w:color="auto"/>
            </w:tcBorders>
            <w:shd w:val="clear" w:color="auto" w:fill="auto"/>
            <w:vAlign w:val="bottom"/>
            <w:hideMark/>
          </w:tcPr>
          <w:p w14:paraId="42C4F3C6" w14:textId="77777777" w:rsidR="00456A75" w:rsidRPr="00CC3FF0" w:rsidRDefault="00456A75" w:rsidP="00634748">
            <w:pPr>
              <w:spacing w:before="80" w:after="80" w:line="160" w:lineRule="atLeast"/>
              <w:ind w:right="113"/>
              <w:jc w:val="right"/>
              <w:rPr>
                <w:bCs/>
                <w:i/>
                <w:sz w:val="14"/>
              </w:rPr>
            </w:pPr>
            <w:r w:rsidRPr="00CC3FF0">
              <w:rPr>
                <w:i/>
                <w:sz w:val="14"/>
              </w:rPr>
              <w:t>Male</w:t>
            </w:r>
          </w:p>
        </w:tc>
        <w:tc>
          <w:tcPr>
            <w:tcW w:w="718" w:type="dxa"/>
            <w:tcBorders>
              <w:bottom w:val="single" w:sz="12" w:space="0" w:color="auto"/>
            </w:tcBorders>
            <w:shd w:val="clear" w:color="auto" w:fill="auto"/>
            <w:vAlign w:val="bottom"/>
            <w:hideMark/>
          </w:tcPr>
          <w:p w14:paraId="18C8CB59" w14:textId="77777777" w:rsidR="00456A75" w:rsidRPr="00CC3FF0" w:rsidRDefault="00456A75" w:rsidP="00634748">
            <w:pPr>
              <w:spacing w:before="80" w:after="80" w:line="160" w:lineRule="atLeast"/>
              <w:ind w:right="113"/>
              <w:jc w:val="right"/>
              <w:rPr>
                <w:bCs/>
                <w:i/>
                <w:sz w:val="14"/>
              </w:rPr>
            </w:pPr>
            <w:r w:rsidRPr="00CC3FF0">
              <w:rPr>
                <w:i/>
                <w:sz w:val="14"/>
              </w:rPr>
              <w:t>Female</w:t>
            </w:r>
          </w:p>
        </w:tc>
        <w:tc>
          <w:tcPr>
            <w:tcW w:w="719" w:type="dxa"/>
            <w:gridSpan w:val="2"/>
            <w:tcBorders>
              <w:bottom w:val="single" w:sz="12" w:space="0" w:color="auto"/>
            </w:tcBorders>
            <w:shd w:val="clear" w:color="auto" w:fill="auto"/>
            <w:vAlign w:val="bottom"/>
            <w:hideMark/>
          </w:tcPr>
          <w:p w14:paraId="6A2DD5B1" w14:textId="77777777" w:rsidR="00456A75" w:rsidRPr="00CC3FF0" w:rsidRDefault="00456A75" w:rsidP="00634748">
            <w:pPr>
              <w:spacing w:before="80" w:after="80" w:line="160" w:lineRule="atLeast"/>
              <w:ind w:right="113"/>
              <w:jc w:val="right"/>
              <w:rPr>
                <w:bCs/>
                <w:i/>
                <w:sz w:val="14"/>
              </w:rPr>
            </w:pPr>
            <w:r w:rsidRPr="00CC3FF0">
              <w:rPr>
                <w:i/>
                <w:sz w:val="14"/>
              </w:rPr>
              <w:t>Total</w:t>
            </w:r>
          </w:p>
        </w:tc>
      </w:tr>
      <w:tr w:rsidR="00B932A1" w:rsidRPr="00CC3FF0" w14:paraId="24B00208" w14:textId="77777777" w:rsidTr="00AF2F78">
        <w:trPr>
          <w:trHeight w:hRule="exact" w:val="115"/>
          <w:tblHeader/>
        </w:trPr>
        <w:tc>
          <w:tcPr>
            <w:tcW w:w="2144" w:type="dxa"/>
            <w:tcBorders>
              <w:top w:val="single" w:sz="12" w:space="0" w:color="auto"/>
            </w:tcBorders>
            <w:shd w:val="clear" w:color="auto" w:fill="auto"/>
            <w:vAlign w:val="bottom"/>
          </w:tcPr>
          <w:p w14:paraId="75C82F98" w14:textId="77777777" w:rsidR="00B932A1" w:rsidRPr="00CC3FF0" w:rsidRDefault="00B932A1" w:rsidP="00634748">
            <w:pPr>
              <w:spacing w:before="40" w:after="40" w:line="210" w:lineRule="atLeast"/>
              <w:ind w:right="40"/>
              <w:rPr>
                <w:sz w:val="17"/>
              </w:rPr>
            </w:pPr>
          </w:p>
        </w:tc>
        <w:tc>
          <w:tcPr>
            <w:tcW w:w="718" w:type="dxa"/>
            <w:tcBorders>
              <w:top w:val="single" w:sz="12" w:space="0" w:color="auto"/>
            </w:tcBorders>
            <w:shd w:val="clear" w:color="auto" w:fill="auto"/>
            <w:noWrap/>
            <w:vAlign w:val="bottom"/>
          </w:tcPr>
          <w:p w14:paraId="1BD6C299" w14:textId="77777777" w:rsidR="00B932A1" w:rsidRPr="00CC3FF0" w:rsidRDefault="00B932A1" w:rsidP="00634748">
            <w:pPr>
              <w:spacing w:before="40" w:after="40" w:line="210" w:lineRule="atLeast"/>
              <w:ind w:right="113"/>
              <w:jc w:val="right"/>
              <w:rPr>
                <w:sz w:val="17"/>
              </w:rPr>
            </w:pPr>
          </w:p>
        </w:tc>
        <w:tc>
          <w:tcPr>
            <w:tcW w:w="718" w:type="dxa"/>
            <w:tcBorders>
              <w:top w:val="single" w:sz="12" w:space="0" w:color="auto"/>
            </w:tcBorders>
            <w:shd w:val="clear" w:color="auto" w:fill="auto"/>
            <w:noWrap/>
            <w:vAlign w:val="bottom"/>
          </w:tcPr>
          <w:p w14:paraId="18F41C1C" w14:textId="77777777" w:rsidR="00B932A1" w:rsidRPr="00CC3FF0" w:rsidRDefault="00B932A1" w:rsidP="00634748">
            <w:pPr>
              <w:spacing w:before="40" w:after="40" w:line="210" w:lineRule="atLeast"/>
              <w:ind w:right="113"/>
              <w:jc w:val="right"/>
              <w:rPr>
                <w:sz w:val="17"/>
              </w:rPr>
            </w:pPr>
          </w:p>
        </w:tc>
        <w:tc>
          <w:tcPr>
            <w:tcW w:w="718" w:type="dxa"/>
            <w:gridSpan w:val="2"/>
            <w:tcBorders>
              <w:top w:val="single" w:sz="12" w:space="0" w:color="auto"/>
            </w:tcBorders>
            <w:shd w:val="clear" w:color="auto" w:fill="auto"/>
            <w:noWrap/>
            <w:vAlign w:val="bottom"/>
          </w:tcPr>
          <w:p w14:paraId="67E71E4F" w14:textId="77777777" w:rsidR="00B932A1" w:rsidRPr="00CC3FF0" w:rsidRDefault="00B932A1" w:rsidP="00634748">
            <w:pPr>
              <w:spacing w:before="40" w:after="40" w:line="210" w:lineRule="atLeast"/>
              <w:ind w:right="113"/>
              <w:jc w:val="right"/>
              <w:rPr>
                <w:sz w:val="17"/>
              </w:rPr>
            </w:pPr>
          </w:p>
        </w:tc>
        <w:tc>
          <w:tcPr>
            <w:tcW w:w="718" w:type="dxa"/>
            <w:gridSpan w:val="2"/>
            <w:tcBorders>
              <w:top w:val="single" w:sz="12" w:space="0" w:color="auto"/>
            </w:tcBorders>
            <w:shd w:val="clear" w:color="auto" w:fill="auto"/>
            <w:noWrap/>
            <w:vAlign w:val="bottom"/>
          </w:tcPr>
          <w:p w14:paraId="2882A91F" w14:textId="77777777" w:rsidR="00B932A1" w:rsidRPr="00CC3FF0" w:rsidRDefault="00B932A1" w:rsidP="00634748">
            <w:pPr>
              <w:spacing w:before="40" w:after="40" w:line="210" w:lineRule="atLeast"/>
              <w:ind w:right="113"/>
              <w:jc w:val="right"/>
              <w:rPr>
                <w:sz w:val="17"/>
              </w:rPr>
            </w:pPr>
          </w:p>
        </w:tc>
        <w:tc>
          <w:tcPr>
            <w:tcW w:w="719" w:type="dxa"/>
            <w:tcBorders>
              <w:top w:val="single" w:sz="12" w:space="0" w:color="auto"/>
            </w:tcBorders>
            <w:shd w:val="clear" w:color="auto" w:fill="auto"/>
            <w:noWrap/>
            <w:vAlign w:val="bottom"/>
          </w:tcPr>
          <w:p w14:paraId="379EDDBC" w14:textId="77777777" w:rsidR="00B932A1" w:rsidRPr="00CC3FF0" w:rsidRDefault="00B932A1" w:rsidP="00634748">
            <w:pPr>
              <w:spacing w:before="40" w:after="40" w:line="210" w:lineRule="atLeast"/>
              <w:ind w:right="113"/>
              <w:jc w:val="right"/>
              <w:rPr>
                <w:sz w:val="17"/>
              </w:rPr>
            </w:pPr>
          </w:p>
        </w:tc>
        <w:tc>
          <w:tcPr>
            <w:tcW w:w="718" w:type="dxa"/>
            <w:gridSpan w:val="2"/>
            <w:tcBorders>
              <w:top w:val="single" w:sz="12" w:space="0" w:color="auto"/>
            </w:tcBorders>
            <w:shd w:val="clear" w:color="auto" w:fill="auto"/>
            <w:noWrap/>
            <w:vAlign w:val="bottom"/>
          </w:tcPr>
          <w:p w14:paraId="64AD361C" w14:textId="77777777" w:rsidR="00B932A1" w:rsidRPr="00CC3FF0" w:rsidRDefault="00B932A1" w:rsidP="00634748">
            <w:pPr>
              <w:spacing w:before="40" w:after="40" w:line="210" w:lineRule="atLeast"/>
              <w:ind w:right="113"/>
              <w:jc w:val="right"/>
              <w:rPr>
                <w:sz w:val="17"/>
              </w:rPr>
            </w:pPr>
          </w:p>
        </w:tc>
        <w:tc>
          <w:tcPr>
            <w:tcW w:w="718" w:type="dxa"/>
            <w:gridSpan w:val="2"/>
            <w:tcBorders>
              <w:top w:val="single" w:sz="12" w:space="0" w:color="auto"/>
            </w:tcBorders>
            <w:shd w:val="clear" w:color="auto" w:fill="auto"/>
            <w:noWrap/>
            <w:vAlign w:val="bottom"/>
          </w:tcPr>
          <w:p w14:paraId="6401AE94" w14:textId="77777777" w:rsidR="00B932A1" w:rsidRPr="00CC3FF0" w:rsidRDefault="00B932A1" w:rsidP="00634748">
            <w:pPr>
              <w:spacing w:before="40" w:after="40" w:line="210" w:lineRule="atLeast"/>
              <w:ind w:right="113"/>
              <w:jc w:val="right"/>
              <w:rPr>
                <w:sz w:val="17"/>
              </w:rPr>
            </w:pPr>
          </w:p>
        </w:tc>
        <w:tc>
          <w:tcPr>
            <w:tcW w:w="718" w:type="dxa"/>
            <w:tcBorders>
              <w:top w:val="single" w:sz="12" w:space="0" w:color="auto"/>
            </w:tcBorders>
            <w:shd w:val="clear" w:color="auto" w:fill="auto"/>
            <w:noWrap/>
            <w:vAlign w:val="bottom"/>
          </w:tcPr>
          <w:p w14:paraId="2F935EE0" w14:textId="77777777" w:rsidR="00B932A1" w:rsidRPr="00CC3FF0" w:rsidRDefault="00B932A1" w:rsidP="00634748">
            <w:pPr>
              <w:spacing w:before="40" w:after="40" w:line="210" w:lineRule="atLeast"/>
              <w:ind w:right="113"/>
              <w:jc w:val="right"/>
              <w:rPr>
                <w:sz w:val="17"/>
              </w:rPr>
            </w:pPr>
          </w:p>
        </w:tc>
        <w:tc>
          <w:tcPr>
            <w:tcW w:w="719" w:type="dxa"/>
            <w:gridSpan w:val="2"/>
            <w:tcBorders>
              <w:top w:val="single" w:sz="12" w:space="0" w:color="auto"/>
            </w:tcBorders>
            <w:shd w:val="clear" w:color="auto" w:fill="auto"/>
            <w:noWrap/>
            <w:vAlign w:val="bottom"/>
          </w:tcPr>
          <w:p w14:paraId="43AB7B8F" w14:textId="77777777" w:rsidR="00B932A1" w:rsidRPr="00CC3FF0" w:rsidRDefault="00B932A1" w:rsidP="00634748">
            <w:pPr>
              <w:spacing w:before="40" w:after="40" w:line="210" w:lineRule="atLeast"/>
              <w:ind w:right="113"/>
              <w:jc w:val="right"/>
              <w:rPr>
                <w:sz w:val="17"/>
              </w:rPr>
            </w:pPr>
          </w:p>
        </w:tc>
      </w:tr>
      <w:tr w:rsidR="00456A75" w:rsidRPr="00CC3FF0" w14:paraId="4F9860CD" w14:textId="77777777" w:rsidTr="00AF2F78">
        <w:trPr>
          <w:trHeight w:val="240"/>
        </w:trPr>
        <w:tc>
          <w:tcPr>
            <w:tcW w:w="2144" w:type="dxa"/>
            <w:shd w:val="clear" w:color="auto" w:fill="auto"/>
            <w:hideMark/>
          </w:tcPr>
          <w:p w14:paraId="0F4AA1A9" w14:textId="77777777" w:rsidR="00456A75" w:rsidRPr="00CC3FF0" w:rsidRDefault="00456A75" w:rsidP="00634748">
            <w:pPr>
              <w:tabs>
                <w:tab w:val="left" w:pos="288"/>
                <w:tab w:val="left" w:pos="576"/>
                <w:tab w:val="left" w:pos="864"/>
                <w:tab w:val="left" w:pos="1152"/>
              </w:tabs>
              <w:spacing w:before="40" w:after="40" w:line="210" w:lineRule="atLeast"/>
              <w:ind w:right="40"/>
              <w:rPr>
                <w:sz w:val="17"/>
              </w:rPr>
            </w:pPr>
            <w:r w:rsidRPr="00CC3FF0">
              <w:rPr>
                <w:sz w:val="17"/>
              </w:rPr>
              <w:t>Population living in poverty</w:t>
            </w:r>
          </w:p>
        </w:tc>
        <w:tc>
          <w:tcPr>
            <w:tcW w:w="718" w:type="dxa"/>
            <w:shd w:val="clear" w:color="auto" w:fill="auto"/>
            <w:noWrap/>
            <w:hideMark/>
          </w:tcPr>
          <w:p w14:paraId="3D287F13" w14:textId="77777777" w:rsidR="00456A75" w:rsidRPr="00CC3FF0" w:rsidRDefault="00456A75" w:rsidP="00634748">
            <w:pPr>
              <w:tabs>
                <w:tab w:val="left" w:pos="288"/>
                <w:tab w:val="left" w:pos="576"/>
                <w:tab w:val="left" w:pos="864"/>
                <w:tab w:val="left" w:pos="1152"/>
              </w:tabs>
              <w:spacing w:before="40" w:after="40" w:line="210" w:lineRule="atLeast"/>
              <w:ind w:right="113"/>
              <w:jc w:val="right"/>
              <w:rPr>
                <w:sz w:val="17"/>
              </w:rPr>
            </w:pPr>
            <w:r w:rsidRPr="00CC3FF0">
              <w:rPr>
                <w:sz w:val="17"/>
              </w:rPr>
              <w:t>46</w:t>
            </w:r>
          </w:p>
        </w:tc>
        <w:tc>
          <w:tcPr>
            <w:tcW w:w="718" w:type="dxa"/>
            <w:shd w:val="clear" w:color="auto" w:fill="auto"/>
            <w:noWrap/>
            <w:hideMark/>
          </w:tcPr>
          <w:p w14:paraId="559FDBF6" w14:textId="77777777" w:rsidR="00456A75" w:rsidRPr="00CC3FF0" w:rsidRDefault="00456A75" w:rsidP="00634748">
            <w:pPr>
              <w:tabs>
                <w:tab w:val="left" w:pos="288"/>
                <w:tab w:val="left" w:pos="576"/>
                <w:tab w:val="left" w:pos="864"/>
                <w:tab w:val="left" w:pos="1152"/>
              </w:tabs>
              <w:spacing w:before="40" w:after="40" w:line="210" w:lineRule="atLeast"/>
              <w:ind w:right="113"/>
              <w:jc w:val="right"/>
              <w:rPr>
                <w:sz w:val="17"/>
              </w:rPr>
            </w:pPr>
            <w:r w:rsidRPr="00CC3FF0">
              <w:rPr>
                <w:sz w:val="17"/>
              </w:rPr>
              <w:t>46.2</w:t>
            </w:r>
          </w:p>
        </w:tc>
        <w:tc>
          <w:tcPr>
            <w:tcW w:w="718" w:type="dxa"/>
            <w:gridSpan w:val="2"/>
            <w:shd w:val="clear" w:color="auto" w:fill="auto"/>
            <w:noWrap/>
            <w:hideMark/>
          </w:tcPr>
          <w:p w14:paraId="70C640F5" w14:textId="77777777" w:rsidR="00456A75" w:rsidRPr="00CC3FF0" w:rsidRDefault="00456A75" w:rsidP="00634748">
            <w:pPr>
              <w:tabs>
                <w:tab w:val="left" w:pos="288"/>
                <w:tab w:val="left" w:pos="576"/>
                <w:tab w:val="left" w:pos="864"/>
                <w:tab w:val="left" w:pos="1152"/>
              </w:tabs>
              <w:spacing w:before="40" w:after="40" w:line="210" w:lineRule="atLeast"/>
              <w:ind w:right="113"/>
              <w:jc w:val="right"/>
              <w:rPr>
                <w:sz w:val="17"/>
              </w:rPr>
            </w:pPr>
            <w:r w:rsidRPr="00CC3FF0">
              <w:rPr>
                <w:sz w:val="17"/>
              </w:rPr>
              <w:t>46.1</w:t>
            </w:r>
          </w:p>
        </w:tc>
        <w:tc>
          <w:tcPr>
            <w:tcW w:w="718" w:type="dxa"/>
            <w:gridSpan w:val="2"/>
            <w:shd w:val="clear" w:color="auto" w:fill="auto"/>
            <w:noWrap/>
            <w:hideMark/>
          </w:tcPr>
          <w:p w14:paraId="00B6F9FC" w14:textId="77777777" w:rsidR="00456A75" w:rsidRPr="00CC3FF0" w:rsidRDefault="00456A75" w:rsidP="00634748">
            <w:pPr>
              <w:tabs>
                <w:tab w:val="left" w:pos="288"/>
                <w:tab w:val="left" w:pos="576"/>
                <w:tab w:val="left" w:pos="864"/>
                <w:tab w:val="left" w:pos="1152"/>
              </w:tabs>
              <w:spacing w:before="40" w:after="40" w:line="210" w:lineRule="atLeast"/>
              <w:ind w:right="113"/>
              <w:jc w:val="right"/>
              <w:rPr>
                <w:sz w:val="17"/>
              </w:rPr>
            </w:pPr>
            <w:r w:rsidRPr="00CC3FF0">
              <w:rPr>
                <w:sz w:val="17"/>
              </w:rPr>
              <w:t>45.1</w:t>
            </w:r>
          </w:p>
        </w:tc>
        <w:tc>
          <w:tcPr>
            <w:tcW w:w="719" w:type="dxa"/>
            <w:shd w:val="clear" w:color="auto" w:fill="auto"/>
            <w:noWrap/>
            <w:hideMark/>
          </w:tcPr>
          <w:p w14:paraId="06A0D925" w14:textId="77777777" w:rsidR="00456A75" w:rsidRPr="00CC3FF0" w:rsidRDefault="00456A75" w:rsidP="00634748">
            <w:pPr>
              <w:tabs>
                <w:tab w:val="left" w:pos="288"/>
                <w:tab w:val="left" w:pos="576"/>
                <w:tab w:val="left" w:pos="864"/>
                <w:tab w:val="left" w:pos="1152"/>
              </w:tabs>
              <w:spacing w:before="40" w:after="40" w:line="210" w:lineRule="atLeast"/>
              <w:ind w:right="113"/>
              <w:jc w:val="right"/>
              <w:rPr>
                <w:sz w:val="17"/>
              </w:rPr>
            </w:pPr>
            <w:r w:rsidRPr="00CC3FF0">
              <w:rPr>
                <w:sz w:val="17"/>
              </w:rPr>
              <w:t>45.9</w:t>
            </w:r>
          </w:p>
        </w:tc>
        <w:tc>
          <w:tcPr>
            <w:tcW w:w="718" w:type="dxa"/>
            <w:gridSpan w:val="2"/>
            <w:shd w:val="clear" w:color="auto" w:fill="auto"/>
            <w:noWrap/>
            <w:hideMark/>
          </w:tcPr>
          <w:p w14:paraId="63B71471" w14:textId="77777777" w:rsidR="00456A75" w:rsidRPr="00CC3FF0" w:rsidRDefault="00456A75" w:rsidP="00634748">
            <w:pPr>
              <w:tabs>
                <w:tab w:val="left" w:pos="288"/>
                <w:tab w:val="left" w:pos="576"/>
                <w:tab w:val="left" w:pos="864"/>
                <w:tab w:val="left" w:pos="1152"/>
              </w:tabs>
              <w:spacing w:before="40" w:after="40" w:line="210" w:lineRule="atLeast"/>
              <w:ind w:right="113"/>
              <w:jc w:val="right"/>
              <w:rPr>
                <w:sz w:val="17"/>
              </w:rPr>
            </w:pPr>
            <w:r w:rsidRPr="00CC3FF0">
              <w:rPr>
                <w:sz w:val="17"/>
              </w:rPr>
              <w:t>45.5</w:t>
            </w:r>
          </w:p>
        </w:tc>
        <w:tc>
          <w:tcPr>
            <w:tcW w:w="718" w:type="dxa"/>
            <w:gridSpan w:val="2"/>
            <w:shd w:val="clear" w:color="auto" w:fill="auto"/>
            <w:noWrap/>
            <w:hideMark/>
          </w:tcPr>
          <w:p w14:paraId="01981AA3" w14:textId="77777777" w:rsidR="00456A75" w:rsidRPr="00CC3FF0" w:rsidRDefault="00456A75" w:rsidP="00634748">
            <w:pPr>
              <w:tabs>
                <w:tab w:val="left" w:pos="288"/>
                <w:tab w:val="left" w:pos="576"/>
                <w:tab w:val="left" w:pos="864"/>
                <w:tab w:val="left" w:pos="1152"/>
              </w:tabs>
              <w:spacing w:before="40" w:after="40" w:line="210" w:lineRule="atLeast"/>
              <w:ind w:right="113"/>
              <w:jc w:val="right"/>
              <w:rPr>
                <w:sz w:val="17"/>
              </w:rPr>
            </w:pPr>
            <w:r w:rsidRPr="00CC3FF0">
              <w:rPr>
                <w:sz w:val="17"/>
              </w:rPr>
              <w:t>46</w:t>
            </w:r>
          </w:p>
        </w:tc>
        <w:tc>
          <w:tcPr>
            <w:tcW w:w="718" w:type="dxa"/>
            <w:shd w:val="clear" w:color="auto" w:fill="auto"/>
            <w:noWrap/>
            <w:hideMark/>
          </w:tcPr>
          <w:p w14:paraId="4342A2CD" w14:textId="77777777" w:rsidR="00456A75" w:rsidRPr="00CC3FF0" w:rsidRDefault="00456A75" w:rsidP="00634748">
            <w:pPr>
              <w:tabs>
                <w:tab w:val="left" w:pos="288"/>
                <w:tab w:val="left" w:pos="576"/>
                <w:tab w:val="left" w:pos="864"/>
                <w:tab w:val="left" w:pos="1152"/>
              </w:tabs>
              <w:spacing w:before="40" w:after="40" w:line="210" w:lineRule="atLeast"/>
              <w:ind w:right="113"/>
              <w:jc w:val="right"/>
              <w:rPr>
                <w:sz w:val="17"/>
              </w:rPr>
            </w:pPr>
            <w:r w:rsidRPr="00CC3FF0">
              <w:rPr>
                <w:sz w:val="17"/>
              </w:rPr>
              <w:t>46.3</w:t>
            </w:r>
          </w:p>
        </w:tc>
        <w:tc>
          <w:tcPr>
            <w:tcW w:w="719" w:type="dxa"/>
            <w:gridSpan w:val="2"/>
            <w:shd w:val="clear" w:color="auto" w:fill="auto"/>
            <w:noWrap/>
            <w:hideMark/>
          </w:tcPr>
          <w:p w14:paraId="6E6C662B" w14:textId="77777777" w:rsidR="00456A75" w:rsidRPr="00CC3FF0" w:rsidRDefault="00456A75" w:rsidP="00634748">
            <w:pPr>
              <w:tabs>
                <w:tab w:val="left" w:pos="288"/>
                <w:tab w:val="left" w:pos="576"/>
                <w:tab w:val="left" w:pos="864"/>
                <w:tab w:val="left" w:pos="1152"/>
              </w:tabs>
              <w:spacing w:before="40" w:after="40" w:line="210" w:lineRule="atLeast"/>
              <w:ind w:right="113"/>
              <w:jc w:val="right"/>
              <w:rPr>
                <w:sz w:val="17"/>
              </w:rPr>
            </w:pPr>
            <w:r w:rsidRPr="00CC3FF0">
              <w:rPr>
                <w:sz w:val="17"/>
              </w:rPr>
              <w:t>46.2</w:t>
            </w:r>
          </w:p>
        </w:tc>
      </w:tr>
      <w:tr w:rsidR="00456A75" w:rsidRPr="00CC3FF0" w14:paraId="04A717BB" w14:textId="77777777" w:rsidTr="00AF2F78">
        <w:trPr>
          <w:trHeight w:val="240"/>
        </w:trPr>
        <w:tc>
          <w:tcPr>
            <w:tcW w:w="2144" w:type="dxa"/>
            <w:shd w:val="clear" w:color="auto" w:fill="auto"/>
            <w:hideMark/>
          </w:tcPr>
          <w:p w14:paraId="23C688F1" w14:textId="77777777" w:rsidR="00456A75" w:rsidRPr="00CC3FF0" w:rsidRDefault="00456A75" w:rsidP="00634748">
            <w:pPr>
              <w:tabs>
                <w:tab w:val="left" w:pos="288"/>
                <w:tab w:val="left" w:pos="576"/>
                <w:tab w:val="left" w:pos="864"/>
                <w:tab w:val="left" w:pos="1152"/>
              </w:tabs>
              <w:spacing w:before="40" w:after="40" w:line="210" w:lineRule="atLeast"/>
              <w:ind w:right="40"/>
              <w:rPr>
                <w:sz w:val="17"/>
              </w:rPr>
            </w:pPr>
            <w:r w:rsidRPr="00CC3FF0">
              <w:rPr>
                <w:sz w:val="17"/>
              </w:rPr>
              <w:t>Population living in moderate poverty</w:t>
            </w:r>
          </w:p>
        </w:tc>
        <w:tc>
          <w:tcPr>
            <w:tcW w:w="718" w:type="dxa"/>
            <w:shd w:val="clear" w:color="auto" w:fill="auto"/>
            <w:noWrap/>
            <w:hideMark/>
          </w:tcPr>
          <w:p w14:paraId="128051AE"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34.7</w:t>
            </w:r>
          </w:p>
        </w:tc>
        <w:tc>
          <w:tcPr>
            <w:tcW w:w="718" w:type="dxa"/>
            <w:shd w:val="clear" w:color="auto" w:fill="auto"/>
            <w:noWrap/>
            <w:hideMark/>
          </w:tcPr>
          <w:p w14:paraId="5FCA48AA"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34.9</w:t>
            </w:r>
          </w:p>
        </w:tc>
        <w:tc>
          <w:tcPr>
            <w:tcW w:w="718" w:type="dxa"/>
            <w:gridSpan w:val="2"/>
            <w:shd w:val="clear" w:color="auto" w:fill="auto"/>
            <w:noWrap/>
            <w:hideMark/>
          </w:tcPr>
          <w:p w14:paraId="6E529465"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34.8</w:t>
            </w:r>
          </w:p>
        </w:tc>
        <w:tc>
          <w:tcPr>
            <w:tcW w:w="718" w:type="dxa"/>
            <w:gridSpan w:val="2"/>
            <w:shd w:val="clear" w:color="auto" w:fill="auto"/>
            <w:noWrap/>
            <w:hideMark/>
          </w:tcPr>
          <w:p w14:paraId="7113E372"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35.3</w:t>
            </w:r>
          </w:p>
        </w:tc>
        <w:tc>
          <w:tcPr>
            <w:tcW w:w="719" w:type="dxa"/>
            <w:shd w:val="clear" w:color="auto" w:fill="auto"/>
            <w:noWrap/>
            <w:hideMark/>
          </w:tcPr>
          <w:p w14:paraId="230976E4"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36</w:t>
            </w:r>
          </w:p>
        </w:tc>
        <w:tc>
          <w:tcPr>
            <w:tcW w:w="718" w:type="dxa"/>
            <w:gridSpan w:val="2"/>
            <w:shd w:val="clear" w:color="auto" w:fill="auto"/>
            <w:noWrap/>
            <w:hideMark/>
          </w:tcPr>
          <w:p w14:paraId="3D22C0A6"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35.7</w:t>
            </w:r>
          </w:p>
        </w:tc>
        <w:tc>
          <w:tcPr>
            <w:tcW w:w="718" w:type="dxa"/>
            <w:gridSpan w:val="2"/>
            <w:shd w:val="clear" w:color="auto" w:fill="auto"/>
            <w:noWrap/>
            <w:hideMark/>
          </w:tcPr>
          <w:p w14:paraId="79458681"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36.5</w:t>
            </w:r>
          </w:p>
        </w:tc>
        <w:tc>
          <w:tcPr>
            <w:tcW w:w="718" w:type="dxa"/>
            <w:shd w:val="clear" w:color="auto" w:fill="auto"/>
            <w:noWrap/>
            <w:hideMark/>
          </w:tcPr>
          <w:p w14:paraId="7B45F9C5"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36.7</w:t>
            </w:r>
          </w:p>
        </w:tc>
        <w:tc>
          <w:tcPr>
            <w:tcW w:w="719" w:type="dxa"/>
            <w:gridSpan w:val="2"/>
            <w:shd w:val="clear" w:color="auto" w:fill="auto"/>
            <w:noWrap/>
            <w:hideMark/>
          </w:tcPr>
          <w:p w14:paraId="468C04F5"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36.6</w:t>
            </w:r>
          </w:p>
        </w:tc>
      </w:tr>
      <w:tr w:rsidR="00456A75" w:rsidRPr="00CC3FF0" w14:paraId="09C4A056" w14:textId="77777777" w:rsidTr="00AF2F78">
        <w:trPr>
          <w:trHeight w:val="240"/>
        </w:trPr>
        <w:tc>
          <w:tcPr>
            <w:tcW w:w="2144" w:type="dxa"/>
            <w:shd w:val="clear" w:color="auto" w:fill="auto"/>
            <w:hideMark/>
          </w:tcPr>
          <w:p w14:paraId="1946038E" w14:textId="77777777" w:rsidR="00456A75" w:rsidRPr="00CC3FF0" w:rsidRDefault="00456A75" w:rsidP="00634748">
            <w:pPr>
              <w:tabs>
                <w:tab w:val="left" w:pos="288"/>
                <w:tab w:val="left" w:pos="576"/>
                <w:tab w:val="left" w:pos="864"/>
                <w:tab w:val="left" w:pos="1152"/>
              </w:tabs>
              <w:spacing w:before="40" w:after="40" w:line="210" w:lineRule="atLeast"/>
              <w:ind w:right="40"/>
              <w:rPr>
                <w:sz w:val="17"/>
              </w:rPr>
            </w:pPr>
            <w:r w:rsidRPr="00CC3FF0">
              <w:rPr>
                <w:sz w:val="17"/>
              </w:rPr>
              <w:t>Population living in extreme poverty</w:t>
            </w:r>
          </w:p>
        </w:tc>
        <w:tc>
          <w:tcPr>
            <w:tcW w:w="718" w:type="dxa"/>
            <w:shd w:val="clear" w:color="auto" w:fill="auto"/>
            <w:noWrap/>
            <w:hideMark/>
          </w:tcPr>
          <w:p w14:paraId="2E030EEB"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11.3</w:t>
            </w:r>
          </w:p>
        </w:tc>
        <w:tc>
          <w:tcPr>
            <w:tcW w:w="718" w:type="dxa"/>
            <w:shd w:val="clear" w:color="auto" w:fill="auto"/>
            <w:noWrap/>
            <w:hideMark/>
          </w:tcPr>
          <w:p w14:paraId="466006EA"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11.3</w:t>
            </w:r>
          </w:p>
        </w:tc>
        <w:tc>
          <w:tcPr>
            <w:tcW w:w="718" w:type="dxa"/>
            <w:gridSpan w:val="2"/>
            <w:shd w:val="clear" w:color="auto" w:fill="auto"/>
            <w:noWrap/>
            <w:hideMark/>
          </w:tcPr>
          <w:p w14:paraId="6CF62C07"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11.3</w:t>
            </w:r>
          </w:p>
        </w:tc>
        <w:tc>
          <w:tcPr>
            <w:tcW w:w="718" w:type="dxa"/>
            <w:gridSpan w:val="2"/>
            <w:shd w:val="clear" w:color="auto" w:fill="auto"/>
            <w:noWrap/>
            <w:hideMark/>
          </w:tcPr>
          <w:p w14:paraId="3B03ED66"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9.8</w:t>
            </w:r>
          </w:p>
        </w:tc>
        <w:tc>
          <w:tcPr>
            <w:tcW w:w="719" w:type="dxa"/>
            <w:shd w:val="clear" w:color="auto" w:fill="auto"/>
            <w:noWrap/>
            <w:hideMark/>
          </w:tcPr>
          <w:p w14:paraId="20B7286A"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9.85</w:t>
            </w:r>
          </w:p>
        </w:tc>
        <w:tc>
          <w:tcPr>
            <w:tcW w:w="718" w:type="dxa"/>
            <w:gridSpan w:val="2"/>
            <w:shd w:val="clear" w:color="auto" w:fill="auto"/>
            <w:noWrap/>
            <w:hideMark/>
          </w:tcPr>
          <w:p w14:paraId="2D96337D"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9.83</w:t>
            </w:r>
          </w:p>
        </w:tc>
        <w:tc>
          <w:tcPr>
            <w:tcW w:w="718" w:type="dxa"/>
            <w:gridSpan w:val="2"/>
            <w:shd w:val="clear" w:color="auto" w:fill="auto"/>
            <w:noWrap/>
            <w:hideMark/>
          </w:tcPr>
          <w:p w14:paraId="76421919"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9.43</w:t>
            </w:r>
          </w:p>
        </w:tc>
        <w:tc>
          <w:tcPr>
            <w:tcW w:w="718" w:type="dxa"/>
            <w:shd w:val="clear" w:color="auto" w:fill="auto"/>
            <w:noWrap/>
            <w:hideMark/>
          </w:tcPr>
          <w:p w14:paraId="60C9DA5A"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9.65</w:t>
            </w:r>
          </w:p>
        </w:tc>
        <w:tc>
          <w:tcPr>
            <w:tcW w:w="719" w:type="dxa"/>
            <w:gridSpan w:val="2"/>
            <w:shd w:val="clear" w:color="auto" w:fill="auto"/>
            <w:noWrap/>
            <w:hideMark/>
          </w:tcPr>
          <w:p w14:paraId="3ACA9BB7"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9.54</w:t>
            </w:r>
          </w:p>
        </w:tc>
      </w:tr>
      <w:tr w:rsidR="00456A75" w:rsidRPr="00CC3FF0" w14:paraId="4F073CEB" w14:textId="77777777" w:rsidTr="00AF2F78">
        <w:trPr>
          <w:trHeight w:val="240"/>
        </w:trPr>
        <w:tc>
          <w:tcPr>
            <w:tcW w:w="2144" w:type="dxa"/>
            <w:shd w:val="clear" w:color="auto" w:fill="auto"/>
            <w:hideMark/>
          </w:tcPr>
          <w:p w14:paraId="5747C973" w14:textId="77777777" w:rsidR="00456A75" w:rsidRPr="00CC3FF0" w:rsidRDefault="00456A75" w:rsidP="00634748">
            <w:pPr>
              <w:tabs>
                <w:tab w:val="left" w:pos="288"/>
                <w:tab w:val="left" w:pos="576"/>
                <w:tab w:val="left" w:pos="864"/>
                <w:tab w:val="left" w:pos="1152"/>
              </w:tabs>
              <w:spacing w:before="40" w:after="40" w:line="210" w:lineRule="atLeast"/>
              <w:ind w:right="40"/>
              <w:rPr>
                <w:sz w:val="17"/>
              </w:rPr>
            </w:pPr>
            <w:r w:rsidRPr="00CC3FF0">
              <w:rPr>
                <w:sz w:val="17"/>
              </w:rPr>
              <w:t xml:space="preserve">Population experiencing social deprivation </w:t>
            </w:r>
          </w:p>
        </w:tc>
        <w:tc>
          <w:tcPr>
            <w:tcW w:w="718" w:type="dxa"/>
            <w:shd w:val="clear" w:color="auto" w:fill="auto"/>
            <w:noWrap/>
            <w:hideMark/>
          </w:tcPr>
          <w:p w14:paraId="7808222E"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29.1</w:t>
            </w:r>
          </w:p>
        </w:tc>
        <w:tc>
          <w:tcPr>
            <w:tcW w:w="718" w:type="dxa"/>
            <w:shd w:val="clear" w:color="auto" w:fill="auto"/>
            <w:noWrap/>
            <w:hideMark/>
          </w:tcPr>
          <w:p w14:paraId="6B144402"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27.1</w:t>
            </w:r>
          </w:p>
        </w:tc>
        <w:tc>
          <w:tcPr>
            <w:tcW w:w="718" w:type="dxa"/>
            <w:gridSpan w:val="2"/>
            <w:shd w:val="clear" w:color="auto" w:fill="auto"/>
            <w:noWrap/>
            <w:hideMark/>
          </w:tcPr>
          <w:p w14:paraId="0381DFF7"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28.1</w:t>
            </w:r>
          </w:p>
        </w:tc>
        <w:tc>
          <w:tcPr>
            <w:tcW w:w="718" w:type="dxa"/>
            <w:gridSpan w:val="2"/>
            <w:shd w:val="clear" w:color="auto" w:fill="auto"/>
            <w:noWrap/>
            <w:hideMark/>
          </w:tcPr>
          <w:p w14:paraId="2879B51D"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29.9</w:t>
            </w:r>
          </w:p>
        </w:tc>
        <w:tc>
          <w:tcPr>
            <w:tcW w:w="719" w:type="dxa"/>
            <w:shd w:val="clear" w:color="auto" w:fill="auto"/>
            <w:noWrap/>
            <w:hideMark/>
          </w:tcPr>
          <w:p w14:paraId="6025DDB8"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27.3</w:t>
            </w:r>
          </w:p>
        </w:tc>
        <w:tc>
          <w:tcPr>
            <w:tcW w:w="718" w:type="dxa"/>
            <w:gridSpan w:val="2"/>
            <w:shd w:val="clear" w:color="auto" w:fill="auto"/>
            <w:noWrap/>
            <w:hideMark/>
          </w:tcPr>
          <w:p w14:paraId="27B7C0EC"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28.6</w:t>
            </w:r>
          </w:p>
        </w:tc>
        <w:tc>
          <w:tcPr>
            <w:tcW w:w="718" w:type="dxa"/>
            <w:gridSpan w:val="2"/>
            <w:shd w:val="clear" w:color="auto" w:fill="auto"/>
            <w:noWrap/>
            <w:hideMark/>
          </w:tcPr>
          <w:p w14:paraId="4F70F8D9"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27.3</w:t>
            </w:r>
          </w:p>
        </w:tc>
        <w:tc>
          <w:tcPr>
            <w:tcW w:w="718" w:type="dxa"/>
            <w:shd w:val="clear" w:color="auto" w:fill="auto"/>
            <w:noWrap/>
            <w:hideMark/>
          </w:tcPr>
          <w:p w14:paraId="3C0771E0"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25.3</w:t>
            </w:r>
          </w:p>
        </w:tc>
        <w:tc>
          <w:tcPr>
            <w:tcW w:w="719" w:type="dxa"/>
            <w:gridSpan w:val="2"/>
            <w:shd w:val="clear" w:color="auto" w:fill="auto"/>
            <w:noWrap/>
            <w:hideMark/>
          </w:tcPr>
          <w:p w14:paraId="04A87E70"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26.3</w:t>
            </w:r>
          </w:p>
        </w:tc>
      </w:tr>
      <w:tr w:rsidR="00AF2F78" w:rsidRPr="00CC3FF0" w14:paraId="6084C59E" w14:textId="77777777" w:rsidTr="00AF2F78">
        <w:trPr>
          <w:trHeight w:val="240"/>
        </w:trPr>
        <w:tc>
          <w:tcPr>
            <w:tcW w:w="2144" w:type="dxa"/>
            <w:shd w:val="clear" w:color="auto" w:fill="auto"/>
            <w:hideMark/>
          </w:tcPr>
          <w:p w14:paraId="63B8DFFB" w14:textId="77777777" w:rsidR="00456A75" w:rsidRPr="00CC3FF0" w:rsidRDefault="00456A75" w:rsidP="00634748">
            <w:pPr>
              <w:tabs>
                <w:tab w:val="left" w:pos="288"/>
                <w:tab w:val="left" w:pos="576"/>
                <w:tab w:val="left" w:pos="864"/>
                <w:tab w:val="left" w:pos="1152"/>
              </w:tabs>
              <w:spacing w:before="40" w:after="40" w:line="210" w:lineRule="atLeast"/>
              <w:ind w:right="40"/>
              <w:rPr>
                <w:sz w:val="17"/>
              </w:rPr>
            </w:pPr>
            <w:r w:rsidRPr="00CC3FF0">
              <w:rPr>
                <w:sz w:val="17"/>
              </w:rPr>
              <w:t>Population experiencing income deprivation</w:t>
            </w:r>
          </w:p>
        </w:tc>
        <w:tc>
          <w:tcPr>
            <w:tcW w:w="718" w:type="dxa"/>
            <w:shd w:val="clear" w:color="auto" w:fill="auto"/>
            <w:noWrap/>
            <w:hideMark/>
          </w:tcPr>
          <w:p w14:paraId="46758D81"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5.65</w:t>
            </w:r>
          </w:p>
        </w:tc>
        <w:tc>
          <w:tcPr>
            <w:tcW w:w="718" w:type="dxa"/>
            <w:shd w:val="clear" w:color="auto" w:fill="auto"/>
            <w:noWrap/>
            <w:hideMark/>
          </w:tcPr>
          <w:p w14:paraId="26C2683B"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6.11</w:t>
            </w:r>
          </w:p>
        </w:tc>
        <w:tc>
          <w:tcPr>
            <w:tcW w:w="718" w:type="dxa"/>
            <w:gridSpan w:val="2"/>
            <w:shd w:val="clear" w:color="auto" w:fill="auto"/>
            <w:noWrap/>
            <w:hideMark/>
          </w:tcPr>
          <w:p w14:paraId="0B255529"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5.89</w:t>
            </w:r>
          </w:p>
        </w:tc>
        <w:tc>
          <w:tcPr>
            <w:tcW w:w="718" w:type="dxa"/>
            <w:gridSpan w:val="2"/>
            <w:shd w:val="clear" w:color="auto" w:fill="auto"/>
            <w:noWrap/>
            <w:hideMark/>
          </w:tcPr>
          <w:p w14:paraId="3240C270"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5.76</w:t>
            </w:r>
          </w:p>
        </w:tc>
        <w:tc>
          <w:tcPr>
            <w:tcW w:w="719" w:type="dxa"/>
            <w:shd w:val="clear" w:color="auto" w:fill="auto"/>
            <w:noWrap/>
            <w:hideMark/>
          </w:tcPr>
          <w:p w14:paraId="79701388"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6.55</w:t>
            </w:r>
          </w:p>
        </w:tc>
        <w:tc>
          <w:tcPr>
            <w:tcW w:w="718" w:type="dxa"/>
            <w:gridSpan w:val="2"/>
            <w:shd w:val="clear" w:color="auto" w:fill="auto"/>
            <w:noWrap/>
            <w:hideMark/>
          </w:tcPr>
          <w:p w14:paraId="5BAA483C"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6.16</w:t>
            </w:r>
          </w:p>
        </w:tc>
        <w:tc>
          <w:tcPr>
            <w:tcW w:w="718" w:type="dxa"/>
            <w:gridSpan w:val="2"/>
            <w:shd w:val="clear" w:color="auto" w:fill="auto"/>
            <w:noWrap/>
            <w:hideMark/>
          </w:tcPr>
          <w:p w14:paraId="2EA1FB24"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6.65</w:t>
            </w:r>
          </w:p>
        </w:tc>
        <w:tc>
          <w:tcPr>
            <w:tcW w:w="718" w:type="dxa"/>
            <w:shd w:val="clear" w:color="auto" w:fill="auto"/>
            <w:noWrap/>
            <w:hideMark/>
          </w:tcPr>
          <w:p w14:paraId="172C69A6"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7.47</w:t>
            </w:r>
          </w:p>
        </w:tc>
        <w:tc>
          <w:tcPr>
            <w:tcW w:w="719" w:type="dxa"/>
            <w:gridSpan w:val="2"/>
            <w:shd w:val="clear" w:color="auto" w:fill="auto"/>
            <w:noWrap/>
            <w:hideMark/>
          </w:tcPr>
          <w:p w14:paraId="1DDDC96B"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7.07</w:t>
            </w:r>
          </w:p>
        </w:tc>
      </w:tr>
      <w:tr w:rsidR="00634748" w:rsidRPr="00CC3FF0" w14:paraId="5C8C6E34" w14:textId="77777777" w:rsidTr="00AF2F78">
        <w:trPr>
          <w:trHeight w:val="240"/>
        </w:trPr>
        <w:tc>
          <w:tcPr>
            <w:tcW w:w="2144" w:type="dxa"/>
            <w:tcBorders>
              <w:bottom w:val="single" w:sz="12" w:space="0" w:color="auto"/>
            </w:tcBorders>
            <w:shd w:val="clear" w:color="auto" w:fill="auto"/>
            <w:hideMark/>
          </w:tcPr>
          <w:p w14:paraId="609E1DA1" w14:textId="77777777" w:rsidR="00456A75" w:rsidRPr="005934EF" w:rsidRDefault="00456A75" w:rsidP="00634748">
            <w:pPr>
              <w:tabs>
                <w:tab w:val="left" w:pos="288"/>
                <w:tab w:val="left" w:pos="576"/>
                <w:tab w:val="left" w:pos="864"/>
                <w:tab w:val="left" w:pos="1152"/>
              </w:tabs>
              <w:spacing w:before="40" w:after="40" w:line="210" w:lineRule="atLeast"/>
              <w:ind w:right="40"/>
              <w:rPr>
                <w:sz w:val="17"/>
                <w:lang w:val="fr-CH"/>
              </w:rPr>
            </w:pPr>
            <w:r w:rsidRPr="005934EF">
              <w:rPr>
                <w:sz w:val="17"/>
                <w:lang w:val="fr-CH"/>
              </w:rPr>
              <w:t>Non-</w:t>
            </w:r>
            <w:proofErr w:type="spellStart"/>
            <w:r w:rsidRPr="005934EF">
              <w:rPr>
                <w:sz w:val="17"/>
                <w:lang w:val="fr-CH"/>
              </w:rPr>
              <w:t>poor</w:t>
            </w:r>
            <w:proofErr w:type="spellEnd"/>
            <w:r w:rsidRPr="005934EF">
              <w:rPr>
                <w:sz w:val="17"/>
                <w:lang w:val="fr-CH"/>
              </w:rPr>
              <w:t>, non-</w:t>
            </w:r>
            <w:proofErr w:type="spellStart"/>
            <w:r w:rsidRPr="005934EF">
              <w:rPr>
                <w:sz w:val="17"/>
                <w:lang w:val="fr-CH"/>
              </w:rPr>
              <w:t>deprived</w:t>
            </w:r>
            <w:proofErr w:type="spellEnd"/>
            <w:r w:rsidRPr="005934EF">
              <w:rPr>
                <w:sz w:val="17"/>
                <w:lang w:val="fr-CH"/>
              </w:rPr>
              <w:t xml:space="preserve"> population </w:t>
            </w:r>
          </w:p>
        </w:tc>
        <w:tc>
          <w:tcPr>
            <w:tcW w:w="718" w:type="dxa"/>
            <w:tcBorders>
              <w:bottom w:val="single" w:sz="12" w:space="0" w:color="auto"/>
            </w:tcBorders>
            <w:shd w:val="clear" w:color="auto" w:fill="auto"/>
            <w:noWrap/>
            <w:hideMark/>
          </w:tcPr>
          <w:p w14:paraId="2CE3A486"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19.2</w:t>
            </w:r>
          </w:p>
        </w:tc>
        <w:tc>
          <w:tcPr>
            <w:tcW w:w="718" w:type="dxa"/>
            <w:tcBorders>
              <w:bottom w:val="single" w:sz="12" w:space="0" w:color="auto"/>
            </w:tcBorders>
            <w:shd w:val="clear" w:color="auto" w:fill="auto"/>
            <w:noWrap/>
            <w:hideMark/>
          </w:tcPr>
          <w:p w14:paraId="342B65E6"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20.6</w:t>
            </w:r>
          </w:p>
        </w:tc>
        <w:tc>
          <w:tcPr>
            <w:tcW w:w="718" w:type="dxa"/>
            <w:gridSpan w:val="2"/>
            <w:tcBorders>
              <w:bottom w:val="single" w:sz="12" w:space="0" w:color="auto"/>
            </w:tcBorders>
            <w:shd w:val="clear" w:color="auto" w:fill="auto"/>
            <w:noWrap/>
            <w:hideMark/>
          </w:tcPr>
          <w:p w14:paraId="7FF0EB63"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19.9</w:t>
            </w:r>
          </w:p>
        </w:tc>
        <w:tc>
          <w:tcPr>
            <w:tcW w:w="718" w:type="dxa"/>
            <w:gridSpan w:val="2"/>
            <w:tcBorders>
              <w:bottom w:val="single" w:sz="12" w:space="0" w:color="auto"/>
            </w:tcBorders>
            <w:shd w:val="clear" w:color="auto" w:fill="auto"/>
            <w:noWrap/>
            <w:hideMark/>
          </w:tcPr>
          <w:p w14:paraId="58833611"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19.3</w:t>
            </w:r>
          </w:p>
        </w:tc>
        <w:tc>
          <w:tcPr>
            <w:tcW w:w="719" w:type="dxa"/>
            <w:tcBorders>
              <w:bottom w:val="single" w:sz="12" w:space="0" w:color="auto"/>
            </w:tcBorders>
            <w:shd w:val="clear" w:color="auto" w:fill="auto"/>
            <w:noWrap/>
            <w:hideMark/>
          </w:tcPr>
          <w:p w14:paraId="3CBE02D1"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20.3</w:t>
            </w:r>
          </w:p>
        </w:tc>
        <w:tc>
          <w:tcPr>
            <w:tcW w:w="718" w:type="dxa"/>
            <w:gridSpan w:val="2"/>
            <w:tcBorders>
              <w:bottom w:val="single" w:sz="12" w:space="0" w:color="auto"/>
            </w:tcBorders>
            <w:shd w:val="clear" w:color="auto" w:fill="auto"/>
            <w:noWrap/>
            <w:hideMark/>
          </w:tcPr>
          <w:p w14:paraId="607EE131"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19.8</w:t>
            </w:r>
          </w:p>
        </w:tc>
        <w:tc>
          <w:tcPr>
            <w:tcW w:w="718" w:type="dxa"/>
            <w:gridSpan w:val="2"/>
            <w:tcBorders>
              <w:bottom w:val="single" w:sz="12" w:space="0" w:color="auto"/>
            </w:tcBorders>
            <w:shd w:val="clear" w:color="auto" w:fill="auto"/>
            <w:noWrap/>
            <w:hideMark/>
          </w:tcPr>
          <w:p w14:paraId="7E9209C3"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20.1</w:t>
            </w:r>
          </w:p>
        </w:tc>
        <w:tc>
          <w:tcPr>
            <w:tcW w:w="718" w:type="dxa"/>
            <w:tcBorders>
              <w:bottom w:val="single" w:sz="12" w:space="0" w:color="auto"/>
            </w:tcBorders>
            <w:shd w:val="clear" w:color="auto" w:fill="auto"/>
            <w:noWrap/>
            <w:hideMark/>
          </w:tcPr>
          <w:p w14:paraId="438D6C6F"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20.9</w:t>
            </w:r>
          </w:p>
        </w:tc>
        <w:tc>
          <w:tcPr>
            <w:tcW w:w="719" w:type="dxa"/>
            <w:gridSpan w:val="2"/>
            <w:tcBorders>
              <w:bottom w:val="single" w:sz="12" w:space="0" w:color="auto"/>
            </w:tcBorders>
            <w:shd w:val="clear" w:color="auto" w:fill="auto"/>
            <w:noWrap/>
            <w:hideMark/>
          </w:tcPr>
          <w:p w14:paraId="2385BC10" w14:textId="77777777" w:rsidR="00456A75" w:rsidRPr="00CC3FF0" w:rsidRDefault="00456A75" w:rsidP="006731B5">
            <w:pPr>
              <w:tabs>
                <w:tab w:val="left" w:pos="288"/>
                <w:tab w:val="left" w:pos="576"/>
                <w:tab w:val="left" w:pos="864"/>
                <w:tab w:val="left" w:pos="1152"/>
              </w:tabs>
              <w:spacing w:before="40" w:after="40" w:line="210" w:lineRule="atLeast"/>
              <w:ind w:right="113"/>
              <w:jc w:val="right"/>
              <w:rPr>
                <w:sz w:val="17"/>
              </w:rPr>
            </w:pPr>
            <w:r w:rsidRPr="00CC3FF0">
              <w:rPr>
                <w:sz w:val="17"/>
              </w:rPr>
              <w:t>20.5</w:t>
            </w:r>
          </w:p>
        </w:tc>
      </w:tr>
    </w:tbl>
    <w:p w14:paraId="126CAA2B" w14:textId="77777777" w:rsidR="00456A75" w:rsidRPr="00CC3FF0" w:rsidRDefault="00456A75" w:rsidP="00456A75">
      <w:pPr>
        <w:pStyle w:val="SingleTxt"/>
        <w:spacing w:after="0" w:line="120" w:lineRule="atLeast"/>
        <w:rPr>
          <w:i/>
          <w:sz w:val="10"/>
        </w:rPr>
      </w:pPr>
    </w:p>
    <w:p w14:paraId="6DC8EEF6" w14:textId="77777777" w:rsidR="006A603B" w:rsidRPr="00CC3FF0" w:rsidRDefault="006A603B" w:rsidP="00456A75">
      <w:pPr>
        <w:pStyle w:val="FootnoteText"/>
        <w:tabs>
          <w:tab w:val="clear" w:pos="418"/>
          <w:tab w:val="right" w:pos="1476"/>
          <w:tab w:val="left" w:pos="1548"/>
          <w:tab w:val="right" w:pos="1836"/>
          <w:tab w:val="left" w:pos="1908"/>
        </w:tabs>
        <w:ind w:left="1548" w:hanging="288"/>
      </w:pPr>
      <w:r w:rsidRPr="00CC3FF0">
        <w:rPr>
          <w:i/>
        </w:rPr>
        <w:t>Source</w:t>
      </w:r>
      <w:r w:rsidRPr="00CC3FF0">
        <w:t>: National Institute for Women data calculated on the basis of National Council on Social Development Policy Evaluation (CONEVAL) poverty measurements for the United Mexican States, 2008 and 2010-2014; online calculation programme available at http://web.coneval.gob.mx/.</w:t>
      </w:r>
    </w:p>
    <w:p w14:paraId="7EB7E318" w14:textId="77777777" w:rsidR="00B932A1" w:rsidRPr="00CC3FF0" w:rsidRDefault="00B932A1" w:rsidP="00B932A1">
      <w:pPr>
        <w:pStyle w:val="SingleTxt"/>
        <w:spacing w:after="0" w:line="120" w:lineRule="atLeast"/>
        <w:rPr>
          <w:i/>
          <w:sz w:val="10"/>
        </w:rPr>
      </w:pPr>
    </w:p>
    <w:p w14:paraId="6F900C3F" w14:textId="77777777" w:rsidR="00B932A1" w:rsidRPr="00CC3FF0" w:rsidRDefault="00B932A1" w:rsidP="00B932A1">
      <w:pPr>
        <w:pStyle w:val="SingleTxt"/>
        <w:spacing w:after="0" w:line="120" w:lineRule="atLeast"/>
        <w:rPr>
          <w:i/>
          <w:sz w:val="10"/>
        </w:rPr>
      </w:pPr>
    </w:p>
    <w:p w14:paraId="0432C8E6" w14:textId="77777777" w:rsidR="006A603B" w:rsidRPr="00CC3FF0" w:rsidRDefault="006A603B" w:rsidP="00FA50E6">
      <w:pPr>
        <w:pStyle w:val="SingleTxt"/>
        <w:numPr>
          <w:ilvl w:val="0"/>
          <w:numId w:val="22"/>
        </w:numPr>
        <w:ind w:left="1267" w:right="1267"/>
      </w:pPr>
      <w:r w:rsidRPr="00CC3FF0">
        <w:t>The original allocation for poverty alleviation programmes in 2014 was 2,670,500,000 pesos. Between January and December of that year, expenditures totalled 2,654,800,000 million pesos, which represents an absolute annual variation of -15.7 per cent with respect to the original amount for the year.</w:t>
      </w:r>
      <w:r w:rsidRPr="00CC3FF0">
        <w:rPr>
          <w:vertAlign w:val="superscript"/>
        </w:rPr>
        <w:footnoteReference w:id="7"/>
      </w:r>
    </w:p>
    <w:p w14:paraId="2B51C459" w14:textId="77777777" w:rsidR="006A603B" w:rsidRPr="00CC3FF0" w:rsidRDefault="006A603B" w:rsidP="00FA50E6">
      <w:pPr>
        <w:pStyle w:val="SingleTxt"/>
        <w:numPr>
          <w:ilvl w:val="0"/>
          <w:numId w:val="22"/>
        </w:numPr>
        <w:ind w:left="1267" w:right="1267"/>
      </w:pPr>
      <w:r w:rsidRPr="00CC3FF0">
        <w:t>Pursuant to the General Act on Social Development, poverty is measured on the basis of two main criteria: (a) household income and (b) social deprivation with respect to education, health care, access to social security, quality and size of housing</w:t>
      </w:r>
      <w:r w:rsidR="00B442A9" w:rsidRPr="00CC3FF0">
        <w:t>,</w:t>
      </w:r>
      <w:r w:rsidRPr="00CC3FF0">
        <w:t xml:space="preserve"> access to basic services in housing, access to food; and social cohesion. A decline in the number of people falling into the poorest decile contributed to the reduction of extreme poverty. The figures on poverty and extreme poverty between 2012 and 2014 are largely attributable to changes in income, social deprivation and demographics.</w:t>
      </w:r>
    </w:p>
    <w:p w14:paraId="7AE644EC" w14:textId="77777777" w:rsidR="006A603B" w:rsidRPr="00CC3FF0" w:rsidRDefault="006A603B" w:rsidP="00FA50E6">
      <w:pPr>
        <w:pStyle w:val="SingleTxt"/>
        <w:numPr>
          <w:ilvl w:val="0"/>
          <w:numId w:val="22"/>
        </w:numPr>
        <w:ind w:left="1267" w:right="1267"/>
      </w:pPr>
      <w:r w:rsidRPr="00CC3FF0">
        <w:t>Between 2012 and 2014, the number of persons living in poverty increased by 2 million, from 53.3 million to 55.3 million. During the same period, the number of persons living in extreme poverty fell from 11.5 million (9.8 per cent of the total population) to 11.4 million (9.5 per cent of the total population).</w:t>
      </w:r>
    </w:p>
    <w:p w14:paraId="6EEF1395" w14:textId="77777777" w:rsidR="006A603B" w:rsidRPr="00CC3FF0" w:rsidRDefault="006A603B" w:rsidP="00437C56">
      <w:pPr>
        <w:pStyle w:val="H1"/>
        <w:ind w:left="1267" w:right="1260" w:hanging="1267"/>
      </w:pPr>
      <w:bookmarkStart w:id="11" w:name="_Toc464752463"/>
      <w:r w:rsidRPr="00CC3FF0">
        <w:tab/>
        <w:t>B.</w:t>
      </w:r>
      <w:r w:rsidRPr="00CC3FF0">
        <w:tab/>
        <w:t>Constitutional, political and legal structure of the State</w:t>
      </w:r>
      <w:bookmarkEnd w:id="11"/>
    </w:p>
    <w:p w14:paraId="64CF3316" w14:textId="77777777" w:rsidR="00456A75" w:rsidRPr="00CC3FF0" w:rsidRDefault="00456A75" w:rsidP="00437C56">
      <w:pPr>
        <w:pStyle w:val="SingleTxt"/>
        <w:keepNext/>
        <w:spacing w:after="0" w:line="120" w:lineRule="exact"/>
        <w:rPr>
          <w:sz w:val="10"/>
        </w:rPr>
      </w:pPr>
    </w:p>
    <w:p w14:paraId="7BE7CBD9" w14:textId="77777777" w:rsidR="00456A75" w:rsidRPr="00CC3FF0" w:rsidRDefault="00456A75" w:rsidP="00437C56">
      <w:pPr>
        <w:pStyle w:val="SingleTxt"/>
        <w:keepNext/>
        <w:spacing w:after="0" w:line="120" w:lineRule="exact"/>
        <w:rPr>
          <w:sz w:val="10"/>
        </w:rPr>
      </w:pPr>
    </w:p>
    <w:p w14:paraId="06844383" w14:textId="77777777" w:rsidR="006A603B" w:rsidRPr="00CC3FF0" w:rsidRDefault="006A603B" w:rsidP="00437C56">
      <w:pPr>
        <w:pStyle w:val="SingleTxt"/>
        <w:keepNext/>
        <w:numPr>
          <w:ilvl w:val="0"/>
          <w:numId w:val="22"/>
        </w:numPr>
        <w:ind w:left="1267" w:right="1267"/>
      </w:pPr>
      <w:r w:rsidRPr="00CC3FF0">
        <w:t>The Constitution establishes that the United Mexican States is a representative, democratic and federal republic composed of 31 states and Mexico City, formerly the Federal District, which is the seat of the federal Government. Each state is free, sovereign and autonomous and has its own constitution.</w:t>
      </w:r>
    </w:p>
    <w:p w14:paraId="1B1EBFD9" w14:textId="77777777" w:rsidR="006A603B" w:rsidRPr="00CC3FF0" w:rsidRDefault="006A603B" w:rsidP="00FA50E6">
      <w:pPr>
        <w:pStyle w:val="SingleTxt"/>
        <w:numPr>
          <w:ilvl w:val="0"/>
          <w:numId w:val="22"/>
        </w:numPr>
        <w:ind w:left="1267" w:right="1267"/>
      </w:pPr>
      <w:r w:rsidRPr="00CC3FF0">
        <w:t>The powers of the federal Government are divided between the executive, legislative and judicial branches. The same separation of powers exists at the local level.</w:t>
      </w:r>
    </w:p>
    <w:p w14:paraId="05B2B7B6" w14:textId="77777777" w:rsidR="00456A75" w:rsidRPr="00CC3FF0" w:rsidRDefault="00456A75" w:rsidP="00456A75">
      <w:pPr>
        <w:pStyle w:val="SingleTxt"/>
        <w:spacing w:after="0" w:line="120" w:lineRule="exact"/>
        <w:rPr>
          <w:sz w:val="10"/>
        </w:rPr>
      </w:pPr>
    </w:p>
    <w:p w14:paraId="343E665C" w14:textId="77777777" w:rsidR="006A603B" w:rsidRPr="00CC3FF0" w:rsidRDefault="006A603B" w:rsidP="00456A75">
      <w:pPr>
        <w:pStyle w:val="H23"/>
        <w:ind w:left="1267" w:right="1260" w:hanging="1267"/>
      </w:pPr>
      <w:bookmarkStart w:id="12" w:name="_Toc464752464"/>
      <w:r w:rsidRPr="00CC3FF0">
        <w:tab/>
        <w:t>1.</w:t>
      </w:r>
      <w:r w:rsidRPr="00CC3FF0">
        <w:tab/>
        <w:t>Executive branch</w:t>
      </w:r>
      <w:bookmarkEnd w:id="12"/>
    </w:p>
    <w:p w14:paraId="58E99576" w14:textId="77777777" w:rsidR="00456A75" w:rsidRPr="00CC3FF0" w:rsidRDefault="00456A75" w:rsidP="00456A75">
      <w:pPr>
        <w:pStyle w:val="SingleTxt"/>
        <w:spacing w:after="0" w:line="120" w:lineRule="exact"/>
        <w:rPr>
          <w:sz w:val="10"/>
        </w:rPr>
      </w:pPr>
    </w:p>
    <w:p w14:paraId="1417B8FF" w14:textId="77777777" w:rsidR="006A603B" w:rsidRPr="00CC3FF0" w:rsidRDefault="006A603B" w:rsidP="00FA50E6">
      <w:pPr>
        <w:pStyle w:val="SingleTxt"/>
        <w:numPr>
          <w:ilvl w:val="0"/>
          <w:numId w:val="22"/>
        </w:numPr>
        <w:ind w:left="1267" w:right="1267"/>
      </w:pPr>
      <w:r w:rsidRPr="00CC3FF0">
        <w:t>The President of the Republic heads the executive branch of government and is elected for a six-year term by direct vote of the population over the age of 18. The President chooses his or her own cabinet, which currently comprises</w:t>
      </w:r>
      <w:r w:rsidR="00B442A9" w:rsidRPr="00CC3FF0">
        <w:t xml:space="preserve"> </w:t>
      </w:r>
      <w:r w:rsidRPr="00CC3FF0">
        <w:t>18 ministers (including 3 women) and the Attorney General of the Republic.</w:t>
      </w:r>
    </w:p>
    <w:p w14:paraId="6D20BC0A" w14:textId="77777777" w:rsidR="00456A75" w:rsidRPr="00CC3FF0" w:rsidRDefault="00456A75" w:rsidP="00456A75">
      <w:pPr>
        <w:pStyle w:val="SingleTxt"/>
        <w:spacing w:after="0" w:line="120" w:lineRule="exact"/>
        <w:rPr>
          <w:sz w:val="10"/>
        </w:rPr>
      </w:pPr>
    </w:p>
    <w:p w14:paraId="1BDACEAF" w14:textId="77777777" w:rsidR="006A603B" w:rsidRPr="00CC3FF0" w:rsidRDefault="006A603B" w:rsidP="00456A75">
      <w:pPr>
        <w:pStyle w:val="H23"/>
        <w:ind w:left="1267" w:right="1260" w:hanging="1267"/>
      </w:pPr>
      <w:bookmarkStart w:id="13" w:name="_Toc464752465"/>
      <w:r w:rsidRPr="00CC3FF0">
        <w:tab/>
        <w:t>2.</w:t>
      </w:r>
      <w:r w:rsidRPr="00CC3FF0">
        <w:tab/>
        <w:t>Legislative branch</w:t>
      </w:r>
      <w:bookmarkEnd w:id="13"/>
    </w:p>
    <w:p w14:paraId="3437DD93" w14:textId="77777777" w:rsidR="00456A75" w:rsidRPr="00CC3FF0" w:rsidRDefault="00456A75" w:rsidP="00456A75">
      <w:pPr>
        <w:pStyle w:val="SingleTxt"/>
        <w:spacing w:after="0" w:line="120" w:lineRule="exact"/>
        <w:rPr>
          <w:sz w:val="10"/>
        </w:rPr>
      </w:pPr>
    </w:p>
    <w:p w14:paraId="5E3C2D9D" w14:textId="77777777" w:rsidR="006A603B" w:rsidRPr="00CC3FF0" w:rsidRDefault="006A603B" w:rsidP="00FA50E6">
      <w:pPr>
        <w:pStyle w:val="SingleTxt"/>
        <w:numPr>
          <w:ilvl w:val="0"/>
          <w:numId w:val="22"/>
        </w:numPr>
        <w:ind w:left="1267" w:right="1267"/>
      </w:pPr>
      <w:r w:rsidRPr="00CC3FF0">
        <w:t xml:space="preserve">The legislative branch is made up of the Chamber of Deputies and the Senate. The Chamber of Deputies has 500 members, 300 of whom are elected by direct suffrage and 200 by proportional representation. Deputies are elected for a </w:t>
      </w:r>
      <w:r w:rsidR="00C11228" w:rsidRPr="00CC3FF0">
        <w:br/>
      </w:r>
      <w:r w:rsidRPr="00CC3FF0">
        <w:t>three-year term and may not seek re-election. The Senate has 128 members: 64 from the majority party, 32 from the leading minority party and 32 representing other parties in proportion to their share of the national vote. Each state is represented by three senators, as is Mexico City (96 senators in total). Senators are elected every six years.</w:t>
      </w:r>
    </w:p>
    <w:p w14:paraId="45AEB860" w14:textId="77777777" w:rsidR="00456A75" w:rsidRPr="00CC3FF0" w:rsidRDefault="00456A75" w:rsidP="00456A75">
      <w:pPr>
        <w:pStyle w:val="SingleTxt"/>
        <w:spacing w:after="0" w:line="120" w:lineRule="exact"/>
        <w:rPr>
          <w:sz w:val="10"/>
        </w:rPr>
      </w:pPr>
    </w:p>
    <w:p w14:paraId="5AE41AA2" w14:textId="77777777" w:rsidR="006A603B" w:rsidRPr="00CC3FF0" w:rsidRDefault="006A603B" w:rsidP="00456A75">
      <w:pPr>
        <w:pStyle w:val="H23"/>
        <w:ind w:left="1267" w:right="1260" w:hanging="1267"/>
      </w:pPr>
      <w:bookmarkStart w:id="14" w:name="_Toc464752466"/>
      <w:r w:rsidRPr="00CC3FF0">
        <w:rPr>
          <w:b w:val="0"/>
        </w:rPr>
        <w:tab/>
      </w:r>
      <w:r w:rsidRPr="00CC3FF0">
        <w:t>3.</w:t>
      </w:r>
      <w:r w:rsidRPr="00CC3FF0">
        <w:tab/>
        <w:t>Judicial branch</w:t>
      </w:r>
      <w:bookmarkEnd w:id="14"/>
    </w:p>
    <w:p w14:paraId="7BDE97EF" w14:textId="77777777" w:rsidR="00456A75" w:rsidRPr="00CC3FF0" w:rsidRDefault="00456A75" w:rsidP="00456A75">
      <w:pPr>
        <w:pStyle w:val="SingleTxt"/>
        <w:spacing w:after="0" w:line="120" w:lineRule="exact"/>
        <w:rPr>
          <w:sz w:val="10"/>
        </w:rPr>
      </w:pPr>
    </w:p>
    <w:p w14:paraId="257798EC" w14:textId="77777777" w:rsidR="006A603B" w:rsidRPr="00CC3FF0" w:rsidRDefault="006A603B" w:rsidP="00FA50E6">
      <w:pPr>
        <w:pStyle w:val="SingleTxt"/>
        <w:numPr>
          <w:ilvl w:val="0"/>
          <w:numId w:val="22"/>
        </w:numPr>
        <w:ind w:left="1267" w:right="1267"/>
      </w:pPr>
      <w:r w:rsidRPr="00CC3FF0">
        <w:t xml:space="preserve">The federal judiciary is composed of the Supreme Court of Justice, the Electoral Tribunal, multi-judge and single-judge circuit courts, district courts and the Council of the Federal Judiciary. The Supreme Court has 11 justices (2 of whom are women) and meets in plenary or in chambers. </w:t>
      </w:r>
    </w:p>
    <w:p w14:paraId="78325B31" w14:textId="77777777" w:rsidR="00456A75" w:rsidRPr="00CC3FF0" w:rsidRDefault="00456A75" w:rsidP="00456A75">
      <w:pPr>
        <w:pStyle w:val="SingleTxt"/>
        <w:spacing w:after="0" w:line="120" w:lineRule="exact"/>
        <w:rPr>
          <w:sz w:val="10"/>
        </w:rPr>
      </w:pPr>
    </w:p>
    <w:p w14:paraId="3EE14F40" w14:textId="77777777" w:rsidR="006A603B" w:rsidRPr="00CC3FF0" w:rsidRDefault="006A603B" w:rsidP="00456A75">
      <w:pPr>
        <w:pStyle w:val="H23"/>
        <w:ind w:left="1267" w:right="1260" w:hanging="1267"/>
      </w:pPr>
      <w:bookmarkStart w:id="15" w:name="_Toc464752467"/>
      <w:r w:rsidRPr="00CC3FF0">
        <w:rPr>
          <w:b w:val="0"/>
        </w:rPr>
        <w:tab/>
      </w:r>
      <w:r w:rsidRPr="00CC3FF0">
        <w:t>4.</w:t>
      </w:r>
      <w:r w:rsidRPr="00CC3FF0">
        <w:tab/>
        <w:t>Relations with civil society organizations</w:t>
      </w:r>
      <w:bookmarkEnd w:id="15"/>
    </w:p>
    <w:p w14:paraId="64AA2C2E" w14:textId="77777777" w:rsidR="00456A75" w:rsidRPr="00CC3FF0" w:rsidRDefault="00456A75" w:rsidP="00456A75">
      <w:pPr>
        <w:pStyle w:val="SingleTxt"/>
        <w:spacing w:after="0" w:line="120" w:lineRule="exact"/>
        <w:rPr>
          <w:sz w:val="10"/>
        </w:rPr>
      </w:pPr>
    </w:p>
    <w:p w14:paraId="6F6DCA0F" w14:textId="77777777" w:rsidR="006A603B" w:rsidRPr="00CC3FF0" w:rsidRDefault="006A603B" w:rsidP="00FA50E6">
      <w:pPr>
        <w:pStyle w:val="SingleTxt"/>
        <w:numPr>
          <w:ilvl w:val="0"/>
          <w:numId w:val="22"/>
        </w:numPr>
        <w:ind w:left="1267" w:right="1267"/>
      </w:pPr>
      <w:r w:rsidRPr="00CC3FF0">
        <w:t>In Mexico, civil society organizations are recognized under the Federal Act to Promote the Activities of Civil Society Organizations, published in the Official Gazette on 9 February 2004.</w:t>
      </w:r>
      <w:r w:rsidRPr="00CC3FF0">
        <w:rPr>
          <w:vertAlign w:val="superscript"/>
        </w:rPr>
        <w:footnoteReference w:id="8"/>
      </w:r>
      <w:r w:rsidRPr="00CC3FF0">
        <w:t xml:space="preserve"> </w:t>
      </w:r>
    </w:p>
    <w:p w14:paraId="61ED8A1F" w14:textId="77777777" w:rsidR="006A603B" w:rsidRPr="00CC3FF0" w:rsidRDefault="006A603B" w:rsidP="00FA50E6">
      <w:pPr>
        <w:pStyle w:val="SingleTxt"/>
        <w:numPr>
          <w:ilvl w:val="0"/>
          <w:numId w:val="22"/>
        </w:numPr>
        <w:ind w:left="1267" w:right="1267"/>
      </w:pPr>
      <w:r w:rsidRPr="00CC3FF0">
        <w:t>The National Institute of Social Development is the federal authority responsible for implementing the Act, although the Act itself entrusts other federal administrative agencies and entities with certain functions in relation to the promotion of the activities of civil society organizations, which is viewed as a cross-cutting undertaking for the Government as a whole, not an isolated function of a particular institution. One of the mandates established by the Act is the creation of the Federal Registry of Civil Society Organizations, which serves as a source of reliable information about the number of such organizations operating in Mexico and about their activities.</w:t>
      </w:r>
    </w:p>
    <w:p w14:paraId="70D8BE05" w14:textId="77777777" w:rsidR="006A603B" w:rsidRPr="00CC3FF0" w:rsidRDefault="006A603B" w:rsidP="00FA50E6">
      <w:pPr>
        <w:pStyle w:val="SingleTxt"/>
        <w:numPr>
          <w:ilvl w:val="0"/>
          <w:numId w:val="22"/>
        </w:numPr>
        <w:ind w:left="1267" w:right="1267"/>
      </w:pPr>
      <w:r w:rsidRPr="00CC3FF0">
        <w:t>The National Institute of Older Persons is supported by a citizens’ council and the Inter-Agency Coordination Council on Older Persons, which aims to follow up on programmes, solicit proposals from the public regarding older persons and submit them to the Executive Board, so that they can be taken into consideration in public policies designed to promote healthy ageing.</w:t>
      </w:r>
    </w:p>
    <w:p w14:paraId="45FEC233" w14:textId="77777777" w:rsidR="00456A75" w:rsidRPr="00CC3FF0" w:rsidRDefault="00456A75" w:rsidP="00456A75">
      <w:pPr>
        <w:pStyle w:val="SingleTxt"/>
        <w:spacing w:after="0" w:line="120" w:lineRule="exact"/>
        <w:rPr>
          <w:sz w:val="10"/>
        </w:rPr>
      </w:pPr>
    </w:p>
    <w:p w14:paraId="596CE615" w14:textId="77777777" w:rsidR="006A603B" w:rsidRPr="00CC3FF0" w:rsidRDefault="006A603B" w:rsidP="00456A75">
      <w:pPr>
        <w:pStyle w:val="H23"/>
        <w:ind w:left="1267" w:right="1260" w:hanging="1267"/>
      </w:pPr>
      <w:bookmarkStart w:id="16" w:name="_Toc464752468"/>
      <w:r w:rsidRPr="00CC3FF0">
        <w:tab/>
        <w:t>5.</w:t>
      </w:r>
      <w:r w:rsidRPr="00CC3FF0">
        <w:tab/>
        <w:t>Incidence of crime and administration of justice</w:t>
      </w:r>
      <w:bookmarkEnd w:id="16"/>
    </w:p>
    <w:p w14:paraId="41C39F60" w14:textId="77777777" w:rsidR="00456A75" w:rsidRPr="00CC3FF0" w:rsidRDefault="00456A75" w:rsidP="00456A75">
      <w:pPr>
        <w:pStyle w:val="SingleTxt"/>
        <w:spacing w:after="0" w:line="120" w:lineRule="exact"/>
        <w:rPr>
          <w:sz w:val="10"/>
        </w:rPr>
      </w:pPr>
    </w:p>
    <w:p w14:paraId="08C6075C" w14:textId="77777777" w:rsidR="006A603B" w:rsidRPr="00CC3FF0" w:rsidRDefault="006A603B" w:rsidP="00FA50E6">
      <w:pPr>
        <w:pStyle w:val="SingleTxt"/>
        <w:numPr>
          <w:ilvl w:val="0"/>
          <w:numId w:val="22"/>
        </w:numPr>
        <w:ind w:left="1267" w:right="1267"/>
      </w:pPr>
      <w:r w:rsidRPr="00CC3FF0">
        <w:t>Accurate information on victimization is essential in order to estimate the number of crimes committed in a specific geographic area during a given period, which will in turn make it possible to estimate the “dark number” of crimes that go unreported or undiscovered and provide input for additional situation assessments to support the design of strategies and policies aimed at reducing threats to public safety.</w:t>
      </w:r>
    </w:p>
    <w:p w14:paraId="301513F6" w14:textId="77777777" w:rsidR="006A603B" w:rsidRPr="00CC3FF0" w:rsidRDefault="006A603B" w:rsidP="00FA50E6">
      <w:pPr>
        <w:pStyle w:val="SingleTxt"/>
        <w:numPr>
          <w:ilvl w:val="0"/>
          <w:numId w:val="22"/>
        </w:numPr>
        <w:ind w:left="1267" w:right="1267"/>
      </w:pPr>
      <w:r w:rsidRPr="00CC3FF0">
        <w:t xml:space="preserve">Quantitative data and qualitative information on crime rates and the consequences and impact of crime on society are necessary to begin identifying specific mechanisms and measures to address the problem. Crime reports at the national level fell from 1,707,441 in 2010 to 1,511,292 in 2015 (Executive Secretariat of the National Public Security System). </w:t>
      </w:r>
    </w:p>
    <w:p w14:paraId="33AB9F68" w14:textId="77777777" w:rsidR="00456A75" w:rsidRPr="00CC3FF0" w:rsidRDefault="00456A75" w:rsidP="00456A75">
      <w:pPr>
        <w:pStyle w:val="SingleTxt"/>
        <w:spacing w:after="0" w:line="120" w:lineRule="exact"/>
        <w:rPr>
          <w:sz w:val="10"/>
        </w:rPr>
      </w:pPr>
    </w:p>
    <w:p w14:paraId="5A0F26DB" w14:textId="707C1288" w:rsidR="006A603B" w:rsidRPr="00CC3FF0" w:rsidRDefault="006A603B" w:rsidP="00456A75">
      <w:pPr>
        <w:pStyle w:val="H23"/>
        <w:ind w:left="1267" w:right="1260" w:hanging="1267"/>
      </w:pPr>
      <w:bookmarkStart w:id="17" w:name="_Toc464752469"/>
      <w:r w:rsidRPr="00CC3FF0">
        <w:tab/>
        <w:t>6.</w:t>
      </w:r>
      <w:r w:rsidRPr="00CC3FF0">
        <w:tab/>
        <w:t xml:space="preserve">National </w:t>
      </w:r>
      <w:r w:rsidR="00FC5DFB" w:rsidRPr="00CC3FF0">
        <w:t>p</w:t>
      </w:r>
      <w:r w:rsidRPr="00CC3FF0">
        <w:t xml:space="preserve">rison </w:t>
      </w:r>
      <w:r w:rsidR="00FC5DFB" w:rsidRPr="00CC3FF0">
        <w:t>s</w:t>
      </w:r>
      <w:r w:rsidRPr="00CC3FF0">
        <w:t>ystem</w:t>
      </w:r>
      <w:bookmarkEnd w:id="17"/>
    </w:p>
    <w:p w14:paraId="125283BE" w14:textId="77777777" w:rsidR="00456A75" w:rsidRPr="00CC3FF0" w:rsidRDefault="00456A75" w:rsidP="00456A75">
      <w:pPr>
        <w:pStyle w:val="SingleTxt"/>
        <w:spacing w:after="0" w:line="120" w:lineRule="exact"/>
        <w:rPr>
          <w:sz w:val="10"/>
        </w:rPr>
      </w:pPr>
    </w:p>
    <w:p w14:paraId="0294BDE2" w14:textId="77777777" w:rsidR="006A603B" w:rsidRPr="00CC3FF0" w:rsidRDefault="006A603B" w:rsidP="00FA50E6">
      <w:pPr>
        <w:pStyle w:val="SingleTxt"/>
        <w:numPr>
          <w:ilvl w:val="0"/>
          <w:numId w:val="22"/>
        </w:numPr>
        <w:ind w:left="1267" w:right="1267"/>
      </w:pPr>
      <w:r w:rsidRPr="00CC3FF0">
        <w:t>The federal prison system has 21 detention centres, including 15 social rehabilitation centres,</w:t>
      </w:r>
      <w:r w:rsidRPr="00CC3FF0">
        <w:rPr>
          <w:vertAlign w:val="superscript"/>
        </w:rPr>
        <w:footnoteReference w:id="9"/>
      </w:r>
      <w:r w:rsidRPr="00CC3FF0">
        <w:t xml:space="preserve"> 1 psychosocial rehabilitation centre, and the Islas </w:t>
      </w:r>
      <w:proofErr w:type="spellStart"/>
      <w:r w:rsidRPr="00CC3FF0">
        <w:t>Marías</w:t>
      </w:r>
      <w:proofErr w:type="spellEnd"/>
      <w:r w:rsidRPr="00CC3FF0">
        <w:t xml:space="preserve"> complex, which includes 4 more centres.</w:t>
      </w:r>
      <w:r w:rsidRPr="00CC3FF0">
        <w:rPr>
          <w:vertAlign w:val="superscript"/>
        </w:rPr>
        <w:footnoteReference w:id="10"/>
      </w:r>
    </w:p>
    <w:p w14:paraId="1F4540E0" w14:textId="77777777" w:rsidR="006A603B" w:rsidRPr="00CC3FF0" w:rsidRDefault="006A603B" w:rsidP="00FA50E6">
      <w:pPr>
        <w:pStyle w:val="SingleTxt"/>
        <w:numPr>
          <w:ilvl w:val="0"/>
          <w:numId w:val="22"/>
        </w:numPr>
        <w:ind w:left="1267" w:right="1267"/>
      </w:pPr>
      <w:r w:rsidRPr="00CC3FF0">
        <w:t>Under the Federal Criminal Code, a prison sentence consists of deprivation of physical liberty. It lasts for a period ranging from 3 days to 60 years, and an additional penalty extending the term of imprisonment may be imposed only when an inmate has committed a new crime while incarcerated. The sentence is to be served in the prisons or other institutions or places designated for that purpose by law or by the authority responsible for enforcing the penalty, in keeping with the judgment rendered.</w:t>
      </w:r>
    </w:p>
    <w:p w14:paraId="3ED68694" w14:textId="77777777" w:rsidR="00456A75" w:rsidRPr="00CC3FF0" w:rsidRDefault="00456A75" w:rsidP="00456A75">
      <w:pPr>
        <w:pStyle w:val="SingleTxt"/>
        <w:spacing w:after="0" w:line="120" w:lineRule="exact"/>
        <w:rPr>
          <w:sz w:val="10"/>
        </w:rPr>
      </w:pPr>
    </w:p>
    <w:p w14:paraId="46F5A4E5" w14:textId="77777777" w:rsidR="006A603B" w:rsidRPr="00CC3FF0" w:rsidRDefault="006A603B" w:rsidP="00456A75">
      <w:pPr>
        <w:pStyle w:val="H23"/>
        <w:ind w:left="1267" w:right="1260" w:hanging="1267"/>
      </w:pPr>
      <w:bookmarkStart w:id="18" w:name="_Toc464752471"/>
      <w:r w:rsidRPr="00CC3FF0">
        <w:tab/>
        <w:t>7.</w:t>
      </w:r>
      <w:r w:rsidRPr="00CC3FF0">
        <w:tab/>
        <w:t>Public perceptions regarding security</w:t>
      </w:r>
      <w:bookmarkEnd w:id="18"/>
    </w:p>
    <w:p w14:paraId="58C3C9D2" w14:textId="77777777" w:rsidR="00456A75" w:rsidRPr="00CC3FF0" w:rsidRDefault="00456A75" w:rsidP="00456A75">
      <w:pPr>
        <w:pStyle w:val="SingleTxt"/>
        <w:spacing w:after="0" w:line="120" w:lineRule="exact"/>
        <w:rPr>
          <w:sz w:val="10"/>
        </w:rPr>
      </w:pPr>
    </w:p>
    <w:p w14:paraId="6A2254F4" w14:textId="77777777" w:rsidR="006A603B" w:rsidRPr="00CC3FF0" w:rsidRDefault="006A603B" w:rsidP="00FA50E6">
      <w:pPr>
        <w:pStyle w:val="SingleTxt"/>
        <w:numPr>
          <w:ilvl w:val="0"/>
          <w:numId w:val="22"/>
        </w:numPr>
        <w:ind w:left="1267" w:right="1267"/>
      </w:pPr>
      <w:r w:rsidRPr="00CC3FF0">
        <w:t xml:space="preserve">The National Survey of Victimization and Perception of Public Safety conducted by INEGI in 2016 indicated that 11.4 million households (34 per cent) had at least one member who had been the victim of a crime in 2015; there were estimated to have been 23.3 million crime victims. In March and April 2015, when the survey was conducted, 72 per cent of respondents reported feeling unsafe. </w:t>
      </w:r>
    </w:p>
    <w:p w14:paraId="42220269" w14:textId="77777777" w:rsidR="00B932A1" w:rsidRPr="00CC3FF0" w:rsidRDefault="00B932A1" w:rsidP="00B932A1">
      <w:pPr>
        <w:pStyle w:val="SingleTxt"/>
        <w:spacing w:after="0" w:line="120" w:lineRule="atLeast"/>
        <w:rPr>
          <w:i/>
          <w:sz w:val="10"/>
        </w:rPr>
      </w:pPr>
    </w:p>
    <w:p w14:paraId="2DC353F5" w14:textId="77777777" w:rsidR="00A37510" w:rsidRPr="00CC3FF0" w:rsidRDefault="00A37510">
      <w:pPr>
        <w:suppressAutoHyphens w:val="0"/>
        <w:spacing w:after="200" w:line="276" w:lineRule="auto"/>
        <w:rPr>
          <w:b/>
          <w:spacing w:val="2"/>
        </w:rPr>
      </w:pPr>
      <w:r w:rsidRPr="00CC3FF0">
        <w:br w:type="page"/>
      </w:r>
    </w:p>
    <w:p w14:paraId="3978A15D" w14:textId="77777777" w:rsidR="006A603B" w:rsidRPr="00CC3FF0" w:rsidRDefault="006A603B" w:rsidP="00456A75">
      <w:pPr>
        <w:pStyle w:val="H23"/>
        <w:spacing w:after="120"/>
        <w:ind w:right="1259"/>
      </w:pPr>
      <w:r w:rsidRPr="00CC3FF0">
        <w:tab/>
      </w:r>
      <w:r w:rsidRPr="00CC3FF0">
        <w:tab/>
        <w:t xml:space="preserve">Victimization rate per 100,000 </w:t>
      </w:r>
      <w:proofErr w:type="gramStart"/>
      <w:r w:rsidRPr="00CC3FF0">
        <w:t>population</w:t>
      </w:r>
      <w:proofErr w:type="gramEnd"/>
      <w:r w:rsidRPr="00CC3FF0">
        <w:t xml:space="preserve"> by federative entity and sex of the victim, 2015</w:t>
      </w:r>
    </w:p>
    <w:tbl>
      <w:tblPr>
        <w:tblStyle w:val="Tablaconcuadrcula1"/>
        <w:tblW w:w="6696" w:type="dxa"/>
        <w:tblInd w:w="1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606"/>
        <w:gridCol w:w="1433"/>
        <w:gridCol w:w="1328"/>
        <w:gridCol w:w="1329"/>
      </w:tblGrid>
      <w:tr w:rsidR="00456A75" w:rsidRPr="00CC3FF0" w14:paraId="44E34E01" w14:textId="77777777" w:rsidTr="008162CA">
        <w:trPr>
          <w:trHeight w:val="240"/>
          <w:tblHeader/>
        </w:trPr>
        <w:tc>
          <w:tcPr>
            <w:tcW w:w="2606" w:type="dxa"/>
            <w:tcBorders>
              <w:top w:val="single" w:sz="4" w:space="0" w:color="auto"/>
              <w:bottom w:val="single" w:sz="12" w:space="0" w:color="auto"/>
            </w:tcBorders>
            <w:shd w:val="clear" w:color="auto" w:fill="auto"/>
            <w:vAlign w:val="bottom"/>
          </w:tcPr>
          <w:p w14:paraId="3CFB4645" w14:textId="77777777" w:rsidR="00456A75" w:rsidRPr="00CC3FF0" w:rsidRDefault="00456A75" w:rsidP="00B932A1">
            <w:pPr>
              <w:spacing w:before="80" w:after="80" w:line="160" w:lineRule="atLeast"/>
              <w:ind w:right="40"/>
              <w:rPr>
                <w:bCs/>
                <w:i/>
                <w:sz w:val="14"/>
                <w:lang w:val="en-GB"/>
              </w:rPr>
            </w:pPr>
            <w:r w:rsidRPr="00CC3FF0">
              <w:rPr>
                <w:i/>
                <w:sz w:val="14"/>
                <w:lang w:val="en-GB"/>
              </w:rPr>
              <w:t>Federative entity</w:t>
            </w:r>
          </w:p>
        </w:tc>
        <w:tc>
          <w:tcPr>
            <w:tcW w:w="1433" w:type="dxa"/>
            <w:tcBorders>
              <w:top w:val="single" w:sz="4" w:space="0" w:color="auto"/>
              <w:bottom w:val="single" w:sz="12" w:space="0" w:color="auto"/>
            </w:tcBorders>
            <w:shd w:val="clear" w:color="auto" w:fill="auto"/>
            <w:vAlign w:val="bottom"/>
          </w:tcPr>
          <w:p w14:paraId="0EC395FE" w14:textId="77777777" w:rsidR="00456A75" w:rsidRPr="00CC3FF0" w:rsidRDefault="00456A75" w:rsidP="00B932A1">
            <w:pPr>
              <w:spacing w:before="80" w:after="80" w:line="160" w:lineRule="atLeast"/>
              <w:ind w:right="113"/>
              <w:jc w:val="right"/>
              <w:rPr>
                <w:bCs/>
                <w:i/>
                <w:sz w:val="14"/>
                <w:lang w:val="en-GB"/>
              </w:rPr>
            </w:pPr>
            <w:r w:rsidRPr="00CC3FF0">
              <w:rPr>
                <w:i/>
                <w:sz w:val="14"/>
                <w:lang w:val="en-GB"/>
              </w:rPr>
              <w:t>Overall victimization rate</w:t>
            </w:r>
          </w:p>
        </w:tc>
        <w:tc>
          <w:tcPr>
            <w:tcW w:w="1328" w:type="dxa"/>
            <w:tcBorders>
              <w:top w:val="single" w:sz="4" w:space="0" w:color="auto"/>
              <w:bottom w:val="single" w:sz="12" w:space="0" w:color="auto"/>
            </w:tcBorders>
            <w:shd w:val="clear" w:color="auto" w:fill="auto"/>
            <w:vAlign w:val="bottom"/>
          </w:tcPr>
          <w:p w14:paraId="005DEB59" w14:textId="77777777" w:rsidR="00456A75" w:rsidRPr="00CC3FF0" w:rsidRDefault="00456A75" w:rsidP="00B932A1">
            <w:pPr>
              <w:spacing w:before="80" w:after="80" w:line="160" w:lineRule="atLeast"/>
              <w:ind w:right="113"/>
              <w:jc w:val="right"/>
              <w:rPr>
                <w:bCs/>
                <w:i/>
                <w:sz w:val="14"/>
                <w:lang w:val="en-GB"/>
              </w:rPr>
            </w:pPr>
            <w:r w:rsidRPr="00CC3FF0">
              <w:rPr>
                <w:i/>
                <w:sz w:val="14"/>
                <w:lang w:val="en-GB"/>
              </w:rPr>
              <w:t>Men</w:t>
            </w:r>
          </w:p>
        </w:tc>
        <w:tc>
          <w:tcPr>
            <w:tcW w:w="1329" w:type="dxa"/>
            <w:tcBorders>
              <w:top w:val="single" w:sz="4" w:space="0" w:color="auto"/>
              <w:bottom w:val="single" w:sz="12" w:space="0" w:color="auto"/>
            </w:tcBorders>
            <w:shd w:val="clear" w:color="auto" w:fill="auto"/>
            <w:vAlign w:val="bottom"/>
          </w:tcPr>
          <w:p w14:paraId="2E1A600B" w14:textId="77777777" w:rsidR="00456A75" w:rsidRPr="00CC3FF0" w:rsidRDefault="00456A75" w:rsidP="00B932A1">
            <w:pPr>
              <w:spacing w:before="80" w:after="80" w:line="160" w:lineRule="atLeast"/>
              <w:ind w:right="113"/>
              <w:jc w:val="right"/>
              <w:rPr>
                <w:bCs/>
                <w:i/>
                <w:sz w:val="14"/>
                <w:lang w:val="en-GB"/>
              </w:rPr>
            </w:pPr>
            <w:r w:rsidRPr="00CC3FF0">
              <w:rPr>
                <w:i/>
                <w:sz w:val="14"/>
                <w:lang w:val="en-GB"/>
              </w:rPr>
              <w:t>Women</w:t>
            </w:r>
          </w:p>
        </w:tc>
      </w:tr>
      <w:tr w:rsidR="00B932A1" w:rsidRPr="00CC3FF0" w14:paraId="4145E90D" w14:textId="77777777" w:rsidTr="008162CA">
        <w:trPr>
          <w:trHeight w:hRule="exact" w:val="115"/>
          <w:tblHeader/>
        </w:trPr>
        <w:tc>
          <w:tcPr>
            <w:tcW w:w="2606" w:type="dxa"/>
            <w:tcBorders>
              <w:top w:val="single" w:sz="12" w:space="0" w:color="auto"/>
            </w:tcBorders>
            <w:shd w:val="clear" w:color="auto" w:fill="auto"/>
            <w:vAlign w:val="bottom"/>
          </w:tcPr>
          <w:p w14:paraId="5F345394" w14:textId="77777777" w:rsidR="00B932A1" w:rsidRPr="00CC3FF0" w:rsidRDefault="00B932A1" w:rsidP="00B932A1">
            <w:pPr>
              <w:spacing w:before="40" w:after="40" w:line="210" w:lineRule="atLeast"/>
              <w:ind w:right="40"/>
              <w:rPr>
                <w:sz w:val="17"/>
                <w:lang w:val="en-GB"/>
              </w:rPr>
            </w:pPr>
          </w:p>
        </w:tc>
        <w:tc>
          <w:tcPr>
            <w:tcW w:w="1433" w:type="dxa"/>
            <w:tcBorders>
              <w:top w:val="single" w:sz="12" w:space="0" w:color="auto"/>
            </w:tcBorders>
            <w:shd w:val="clear" w:color="auto" w:fill="auto"/>
            <w:vAlign w:val="bottom"/>
          </w:tcPr>
          <w:p w14:paraId="75773F16" w14:textId="77777777" w:rsidR="00B932A1" w:rsidRPr="00CC3FF0" w:rsidRDefault="00B932A1" w:rsidP="00B932A1">
            <w:pPr>
              <w:spacing w:before="40" w:after="40" w:line="210" w:lineRule="atLeast"/>
              <w:ind w:right="113"/>
              <w:jc w:val="right"/>
              <w:rPr>
                <w:sz w:val="17"/>
                <w:lang w:val="en-GB"/>
              </w:rPr>
            </w:pPr>
          </w:p>
        </w:tc>
        <w:tc>
          <w:tcPr>
            <w:tcW w:w="1328" w:type="dxa"/>
            <w:tcBorders>
              <w:top w:val="single" w:sz="12" w:space="0" w:color="auto"/>
            </w:tcBorders>
            <w:shd w:val="clear" w:color="auto" w:fill="auto"/>
            <w:vAlign w:val="bottom"/>
          </w:tcPr>
          <w:p w14:paraId="7ABC2587" w14:textId="77777777" w:rsidR="00B932A1" w:rsidRPr="00CC3FF0" w:rsidRDefault="00B932A1" w:rsidP="00B932A1">
            <w:pPr>
              <w:spacing w:before="40" w:after="40" w:line="210" w:lineRule="atLeast"/>
              <w:ind w:right="113"/>
              <w:jc w:val="right"/>
              <w:rPr>
                <w:sz w:val="17"/>
                <w:lang w:val="en-GB"/>
              </w:rPr>
            </w:pPr>
          </w:p>
        </w:tc>
        <w:tc>
          <w:tcPr>
            <w:tcW w:w="1329" w:type="dxa"/>
            <w:tcBorders>
              <w:top w:val="single" w:sz="12" w:space="0" w:color="auto"/>
            </w:tcBorders>
            <w:shd w:val="clear" w:color="auto" w:fill="auto"/>
            <w:vAlign w:val="bottom"/>
          </w:tcPr>
          <w:p w14:paraId="1EF893AC" w14:textId="77777777" w:rsidR="00B932A1" w:rsidRPr="00CC3FF0" w:rsidRDefault="00B932A1" w:rsidP="00B932A1">
            <w:pPr>
              <w:spacing w:before="40" w:after="40" w:line="210" w:lineRule="atLeast"/>
              <w:ind w:right="113"/>
              <w:jc w:val="right"/>
              <w:rPr>
                <w:sz w:val="17"/>
                <w:lang w:val="en-GB"/>
              </w:rPr>
            </w:pPr>
          </w:p>
        </w:tc>
      </w:tr>
      <w:tr w:rsidR="00456A75" w:rsidRPr="00CC3FF0" w14:paraId="049A1AA5" w14:textId="77777777" w:rsidTr="008162CA">
        <w:trPr>
          <w:trHeight w:val="240"/>
        </w:trPr>
        <w:tc>
          <w:tcPr>
            <w:tcW w:w="2606" w:type="dxa"/>
            <w:shd w:val="clear" w:color="auto" w:fill="auto"/>
          </w:tcPr>
          <w:p w14:paraId="320A8113" w14:textId="77777777" w:rsidR="00456A75" w:rsidRPr="00CC3FF0" w:rsidRDefault="00456A75" w:rsidP="00B932A1">
            <w:pPr>
              <w:tabs>
                <w:tab w:val="left" w:pos="288"/>
                <w:tab w:val="left" w:pos="576"/>
                <w:tab w:val="left" w:pos="864"/>
                <w:tab w:val="left" w:pos="1152"/>
              </w:tabs>
              <w:spacing w:before="40" w:after="40" w:line="210" w:lineRule="atLeast"/>
              <w:ind w:right="40"/>
              <w:rPr>
                <w:bCs/>
                <w:sz w:val="17"/>
                <w:lang w:val="en-GB"/>
              </w:rPr>
            </w:pPr>
            <w:r w:rsidRPr="00CC3FF0">
              <w:rPr>
                <w:sz w:val="17"/>
                <w:lang w:val="en-GB"/>
              </w:rPr>
              <w:t>United Mexican States</w:t>
            </w:r>
          </w:p>
        </w:tc>
        <w:tc>
          <w:tcPr>
            <w:tcW w:w="1433" w:type="dxa"/>
            <w:shd w:val="clear" w:color="auto" w:fill="auto"/>
          </w:tcPr>
          <w:p w14:paraId="58067836"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bCs/>
                <w:sz w:val="17"/>
                <w:lang w:val="en-GB"/>
              </w:rPr>
            </w:pPr>
            <w:r w:rsidRPr="00CC3FF0">
              <w:rPr>
                <w:sz w:val="17"/>
                <w:lang w:val="en-GB"/>
              </w:rPr>
              <w:t>28 202</w:t>
            </w:r>
          </w:p>
        </w:tc>
        <w:tc>
          <w:tcPr>
            <w:tcW w:w="1328" w:type="dxa"/>
            <w:shd w:val="clear" w:color="auto" w:fill="auto"/>
          </w:tcPr>
          <w:p w14:paraId="0B3EA64F"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bCs/>
                <w:sz w:val="17"/>
                <w:lang w:val="en-GB"/>
              </w:rPr>
            </w:pPr>
            <w:r w:rsidRPr="00CC3FF0">
              <w:rPr>
                <w:sz w:val="17"/>
                <w:lang w:val="en-GB"/>
              </w:rPr>
              <w:t>30 181</w:t>
            </w:r>
          </w:p>
        </w:tc>
        <w:tc>
          <w:tcPr>
            <w:tcW w:w="1329" w:type="dxa"/>
            <w:shd w:val="clear" w:color="auto" w:fill="auto"/>
          </w:tcPr>
          <w:p w14:paraId="7D7ECD62"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bCs/>
                <w:sz w:val="17"/>
                <w:lang w:val="en-GB"/>
              </w:rPr>
            </w:pPr>
            <w:r w:rsidRPr="00CC3FF0">
              <w:rPr>
                <w:sz w:val="17"/>
                <w:lang w:val="en-GB"/>
              </w:rPr>
              <w:t>26 467</w:t>
            </w:r>
          </w:p>
        </w:tc>
      </w:tr>
      <w:tr w:rsidR="00456A75" w:rsidRPr="00CC3FF0" w14:paraId="79D14D22" w14:textId="77777777" w:rsidTr="008162CA">
        <w:trPr>
          <w:trHeight w:val="240"/>
        </w:trPr>
        <w:tc>
          <w:tcPr>
            <w:tcW w:w="2606" w:type="dxa"/>
            <w:shd w:val="clear" w:color="auto" w:fill="auto"/>
          </w:tcPr>
          <w:p w14:paraId="26FCF11A" w14:textId="77777777" w:rsidR="00456A75" w:rsidRPr="00CC3FF0" w:rsidRDefault="00456A75" w:rsidP="00B932A1">
            <w:pPr>
              <w:tabs>
                <w:tab w:val="left" w:pos="288"/>
                <w:tab w:val="left" w:pos="576"/>
                <w:tab w:val="left" w:pos="864"/>
                <w:tab w:val="left" w:pos="1152"/>
              </w:tabs>
              <w:spacing w:before="40" w:after="40" w:line="210" w:lineRule="atLeast"/>
              <w:ind w:right="40"/>
              <w:rPr>
                <w:sz w:val="17"/>
                <w:lang w:val="en-GB"/>
              </w:rPr>
            </w:pPr>
            <w:r w:rsidRPr="00CC3FF0">
              <w:rPr>
                <w:sz w:val="17"/>
                <w:lang w:val="en-GB"/>
              </w:rPr>
              <w:t>Aguascalientes</w:t>
            </w:r>
          </w:p>
        </w:tc>
        <w:tc>
          <w:tcPr>
            <w:tcW w:w="1433" w:type="dxa"/>
            <w:shd w:val="clear" w:color="auto" w:fill="auto"/>
          </w:tcPr>
          <w:p w14:paraId="50BA3F05"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30 721</w:t>
            </w:r>
          </w:p>
        </w:tc>
        <w:tc>
          <w:tcPr>
            <w:tcW w:w="1328" w:type="dxa"/>
            <w:shd w:val="clear" w:color="auto" w:fill="auto"/>
          </w:tcPr>
          <w:p w14:paraId="14109516"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33 472</w:t>
            </w:r>
          </w:p>
        </w:tc>
        <w:tc>
          <w:tcPr>
            <w:tcW w:w="1329" w:type="dxa"/>
            <w:shd w:val="clear" w:color="auto" w:fill="auto"/>
          </w:tcPr>
          <w:p w14:paraId="5B34208B"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28 327</w:t>
            </w:r>
          </w:p>
        </w:tc>
      </w:tr>
      <w:tr w:rsidR="00456A75" w:rsidRPr="00CC3FF0" w14:paraId="5C977E6A" w14:textId="77777777" w:rsidTr="008162CA">
        <w:trPr>
          <w:trHeight w:val="240"/>
        </w:trPr>
        <w:tc>
          <w:tcPr>
            <w:tcW w:w="2606" w:type="dxa"/>
            <w:shd w:val="clear" w:color="auto" w:fill="auto"/>
          </w:tcPr>
          <w:p w14:paraId="6D890CFB" w14:textId="77777777" w:rsidR="00456A75" w:rsidRPr="00CC3FF0" w:rsidRDefault="00456A75" w:rsidP="00B932A1">
            <w:pPr>
              <w:tabs>
                <w:tab w:val="left" w:pos="288"/>
                <w:tab w:val="left" w:pos="576"/>
                <w:tab w:val="left" w:pos="864"/>
                <w:tab w:val="left" w:pos="1152"/>
              </w:tabs>
              <w:spacing w:before="40" w:after="40" w:line="210" w:lineRule="atLeast"/>
              <w:ind w:right="40"/>
              <w:rPr>
                <w:sz w:val="17"/>
                <w:lang w:val="en-GB"/>
              </w:rPr>
            </w:pPr>
            <w:r w:rsidRPr="00CC3FF0">
              <w:rPr>
                <w:sz w:val="17"/>
                <w:lang w:val="en-GB"/>
              </w:rPr>
              <w:t>Baja California</w:t>
            </w:r>
          </w:p>
        </w:tc>
        <w:tc>
          <w:tcPr>
            <w:tcW w:w="1433" w:type="dxa"/>
            <w:shd w:val="clear" w:color="auto" w:fill="auto"/>
          </w:tcPr>
          <w:p w14:paraId="3DC3EE4C"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30 786</w:t>
            </w:r>
          </w:p>
        </w:tc>
        <w:tc>
          <w:tcPr>
            <w:tcW w:w="1328" w:type="dxa"/>
            <w:shd w:val="clear" w:color="auto" w:fill="auto"/>
          </w:tcPr>
          <w:p w14:paraId="2099AFDB"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29 854</w:t>
            </w:r>
          </w:p>
        </w:tc>
        <w:tc>
          <w:tcPr>
            <w:tcW w:w="1329" w:type="dxa"/>
            <w:shd w:val="clear" w:color="auto" w:fill="auto"/>
          </w:tcPr>
          <w:p w14:paraId="42FC1AA8"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31 612</w:t>
            </w:r>
          </w:p>
        </w:tc>
      </w:tr>
      <w:tr w:rsidR="00456A75" w:rsidRPr="00CC3FF0" w14:paraId="067BF689" w14:textId="77777777" w:rsidTr="008162CA">
        <w:trPr>
          <w:trHeight w:val="240"/>
        </w:trPr>
        <w:tc>
          <w:tcPr>
            <w:tcW w:w="2606" w:type="dxa"/>
            <w:shd w:val="clear" w:color="auto" w:fill="auto"/>
          </w:tcPr>
          <w:p w14:paraId="3AD98B1D" w14:textId="77777777" w:rsidR="00456A75" w:rsidRPr="00CC3FF0" w:rsidRDefault="00456A75" w:rsidP="00B932A1">
            <w:pPr>
              <w:tabs>
                <w:tab w:val="left" w:pos="288"/>
                <w:tab w:val="left" w:pos="576"/>
                <w:tab w:val="left" w:pos="864"/>
                <w:tab w:val="left" w:pos="1152"/>
              </w:tabs>
              <w:spacing w:before="40" w:after="40" w:line="210" w:lineRule="atLeast"/>
              <w:ind w:right="40"/>
              <w:rPr>
                <w:sz w:val="17"/>
                <w:lang w:val="en-GB"/>
              </w:rPr>
            </w:pPr>
            <w:r w:rsidRPr="00CC3FF0">
              <w:rPr>
                <w:sz w:val="17"/>
                <w:lang w:val="en-GB"/>
              </w:rPr>
              <w:t>Baja California Sur</w:t>
            </w:r>
          </w:p>
        </w:tc>
        <w:tc>
          <w:tcPr>
            <w:tcW w:w="1433" w:type="dxa"/>
            <w:shd w:val="clear" w:color="auto" w:fill="auto"/>
          </w:tcPr>
          <w:p w14:paraId="46BAB2DF"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24 212</w:t>
            </w:r>
          </w:p>
        </w:tc>
        <w:tc>
          <w:tcPr>
            <w:tcW w:w="1328" w:type="dxa"/>
            <w:shd w:val="clear" w:color="auto" w:fill="auto"/>
          </w:tcPr>
          <w:p w14:paraId="036CFEF7"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24 414</w:t>
            </w:r>
          </w:p>
        </w:tc>
        <w:tc>
          <w:tcPr>
            <w:tcW w:w="1329" w:type="dxa"/>
            <w:shd w:val="clear" w:color="auto" w:fill="auto"/>
          </w:tcPr>
          <w:p w14:paraId="077DF711"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24 001</w:t>
            </w:r>
          </w:p>
        </w:tc>
      </w:tr>
      <w:tr w:rsidR="00456A75" w:rsidRPr="00CC3FF0" w14:paraId="20BF45C2" w14:textId="77777777" w:rsidTr="008162CA">
        <w:trPr>
          <w:trHeight w:val="240"/>
        </w:trPr>
        <w:tc>
          <w:tcPr>
            <w:tcW w:w="2606" w:type="dxa"/>
            <w:shd w:val="clear" w:color="auto" w:fill="auto"/>
          </w:tcPr>
          <w:p w14:paraId="5CAD9174" w14:textId="77777777" w:rsidR="00456A75" w:rsidRPr="00CC3FF0" w:rsidRDefault="00456A75" w:rsidP="00B932A1">
            <w:pPr>
              <w:tabs>
                <w:tab w:val="left" w:pos="288"/>
                <w:tab w:val="left" w:pos="576"/>
                <w:tab w:val="left" w:pos="864"/>
                <w:tab w:val="left" w:pos="1152"/>
              </w:tabs>
              <w:spacing w:before="40" w:after="40" w:line="210" w:lineRule="atLeast"/>
              <w:ind w:right="40"/>
              <w:rPr>
                <w:sz w:val="17"/>
                <w:lang w:val="en-GB"/>
              </w:rPr>
            </w:pPr>
            <w:r w:rsidRPr="00CC3FF0">
              <w:rPr>
                <w:sz w:val="17"/>
                <w:lang w:val="en-GB"/>
              </w:rPr>
              <w:t>Campeche</w:t>
            </w:r>
          </w:p>
        </w:tc>
        <w:tc>
          <w:tcPr>
            <w:tcW w:w="1433" w:type="dxa"/>
            <w:shd w:val="clear" w:color="auto" w:fill="auto"/>
          </w:tcPr>
          <w:p w14:paraId="09B1E503"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19 469</w:t>
            </w:r>
          </w:p>
        </w:tc>
        <w:tc>
          <w:tcPr>
            <w:tcW w:w="1328" w:type="dxa"/>
            <w:shd w:val="clear" w:color="auto" w:fill="auto"/>
          </w:tcPr>
          <w:p w14:paraId="08AB5DB7"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21 848</w:t>
            </w:r>
          </w:p>
        </w:tc>
        <w:tc>
          <w:tcPr>
            <w:tcW w:w="1329" w:type="dxa"/>
            <w:shd w:val="clear" w:color="auto" w:fill="auto"/>
          </w:tcPr>
          <w:p w14:paraId="3136DCBE"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17 113</w:t>
            </w:r>
          </w:p>
        </w:tc>
      </w:tr>
      <w:tr w:rsidR="00456A75" w:rsidRPr="00CC3FF0" w14:paraId="7C897EFE" w14:textId="77777777" w:rsidTr="008162CA">
        <w:trPr>
          <w:trHeight w:val="240"/>
        </w:trPr>
        <w:tc>
          <w:tcPr>
            <w:tcW w:w="2606" w:type="dxa"/>
            <w:shd w:val="clear" w:color="auto" w:fill="auto"/>
          </w:tcPr>
          <w:p w14:paraId="64E3EA0F" w14:textId="77777777" w:rsidR="00456A75" w:rsidRPr="00CC3FF0" w:rsidRDefault="00456A75" w:rsidP="00B932A1">
            <w:pPr>
              <w:tabs>
                <w:tab w:val="left" w:pos="288"/>
                <w:tab w:val="left" w:pos="576"/>
                <w:tab w:val="left" w:pos="864"/>
                <w:tab w:val="left" w:pos="1152"/>
              </w:tabs>
              <w:spacing w:before="40" w:after="40" w:line="210" w:lineRule="atLeast"/>
              <w:ind w:right="40"/>
              <w:rPr>
                <w:sz w:val="17"/>
                <w:lang w:val="en-GB"/>
              </w:rPr>
            </w:pPr>
            <w:r w:rsidRPr="00CC3FF0">
              <w:rPr>
                <w:sz w:val="17"/>
                <w:lang w:val="en-GB"/>
              </w:rPr>
              <w:t>Coahuila de Zaragoza</w:t>
            </w:r>
          </w:p>
        </w:tc>
        <w:tc>
          <w:tcPr>
            <w:tcW w:w="1433" w:type="dxa"/>
            <w:shd w:val="clear" w:color="auto" w:fill="auto"/>
          </w:tcPr>
          <w:p w14:paraId="16971F56"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21 501</w:t>
            </w:r>
          </w:p>
        </w:tc>
        <w:tc>
          <w:tcPr>
            <w:tcW w:w="1328" w:type="dxa"/>
            <w:shd w:val="clear" w:color="auto" w:fill="auto"/>
          </w:tcPr>
          <w:p w14:paraId="3E99F092"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22 458</w:t>
            </w:r>
          </w:p>
        </w:tc>
        <w:tc>
          <w:tcPr>
            <w:tcW w:w="1329" w:type="dxa"/>
            <w:shd w:val="clear" w:color="auto" w:fill="auto"/>
          </w:tcPr>
          <w:p w14:paraId="32AEF213"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20 592</w:t>
            </w:r>
          </w:p>
        </w:tc>
      </w:tr>
      <w:tr w:rsidR="00456A75" w:rsidRPr="00CC3FF0" w14:paraId="3BB82740" w14:textId="77777777" w:rsidTr="008162CA">
        <w:trPr>
          <w:trHeight w:val="240"/>
        </w:trPr>
        <w:tc>
          <w:tcPr>
            <w:tcW w:w="2606" w:type="dxa"/>
            <w:shd w:val="clear" w:color="auto" w:fill="auto"/>
          </w:tcPr>
          <w:p w14:paraId="41D9CA0A" w14:textId="77777777" w:rsidR="00456A75" w:rsidRPr="00CC3FF0" w:rsidRDefault="00456A75" w:rsidP="00B932A1">
            <w:pPr>
              <w:tabs>
                <w:tab w:val="left" w:pos="288"/>
                <w:tab w:val="left" w:pos="576"/>
                <w:tab w:val="left" w:pos="864"/>
                <w:tab w:val="left" w:pos="1152"/>
              </w:tabs>
              <w:spacing w:before="40" w:after="40" w:line="210" w:lineRule="atLeast"/>
              <w:ind w:right="40"/>
              <w:rPr>
                <w:sz w:val="17"/>
                <w:lang w:val="en-GB"/>
              </w:rPr>
            </w:pPr>
            <w:r w:rsidRPr="00CC3FF0">
              <w:rPr>
                <w:sz w:val="17"/>
                <w:lang w:val="en-GB"/>
              </w:rPr>
              <w:t>Colima</w:t>
            </w:r>
          </w:p>
        </w:tc>
        <w:tc>
          <w:tcPr>
            <w:tcW w:w="1433" w:type="dxa"/>
            <w:shd w:val="clear" w:color="auto" w:fill="auto"/>
          </w:tcPr>
          <w:p w14:paraId="5B28AD89"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24 244</w:t>
            </w:r>
          </w:p>
        </w:tc>
        <w:tc>
          <w:tcPr>
            <w:tcW w:w="1328" w:type="dxa"/>
            <w:shd w:val="clear" w:color="auto" w:fill="auto"/>
          </w:tcPr>
          <w:p w14:paraId="42963AAF"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25 014</w:t>
            </w:r>
          </w:p>
        </w:tc>
        <w:tc>
          <w:tcPr>
            <w:tcW w:w="1329" w:type="dxa"/>
            <w:shd w:val="clear" w:color="auto" w:fill="auto"/>
          </w:tcPr>
          <w:p w14:paraId="18562438"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23 586</w:t>
            </w:r>
          </w:p>
        </w:tc>
      </w:tr>
      <w:tr w:rsidR="00456A75" w:rsidRPr="00CC3FF0" w14:paraId="4168CD20" w14:textId="77777777" w:rsidTr="008162CA">
        <w:trPr>
          <w:trHeight w:val="240"/>
        </w:trPr>
        <w:tc>
          <w:tcPr>
            <w:tcW w:w="2606" w:type="dxa"/>
            <w:shd w:val="clear" w:color="auto" w:fill="auto"/>
          </w:tcPr>
          <w:p w14:paraId="22C690DA" w14:textId="77777777" w:rsidR="00456A75" w:rsidRPr="00CC3FF0" w:rsidRDefault="00456A75" w:rsidP="00B932A1">
            <w:pPr>
              <w:tabs>
                <w:tab w:val="left" w:pos="288"/>
                <w:tab w:val="left" w:pos="576"/>
                <w:tab w:val="left" w:pos="864"/>
                <w:tab w:val="left" w:pos="1152"/>
              </w:tabs>
              <w:spacing w:before="40" w:after="40" w:line="210" w:lineRule="atLeast"/>
              <w:ind w:right="40"/>
              <w:rPr>
                <w:sz w:val="17"/>
                <w:lang w:val="en-GB"/>
              </w:rPr>
            </w:pPr>
            <w:r w:rsidRPr="00CC3FF0">
              <w:rPr>
                <w:sz w:val="17"/>
                <w:lang w:val="en-GB"/>
              </w:rPr>
              <w:t>Chiapas</w:t>
            </w:r>
          </w:p>
        </w:tc>
        <w:tc>
          <w:tcPr>
            <w:tcW w:w="1433" w:type="dxa"/>
            <w:shd w:val="clear" w:color="auto" w:fill="auto"/>
          </w:tcPr>
          <w:p w14:paraId="36AFC36D"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14 347</w:t>
            </w:r>
          </w:p>
        </w:tc>
        <w:tc>
          <w:tcPr>
            <w:tcW w:w="1328" w:type="dxa"/>
            <w:shd w:val="clear" w:color="auto" w:fill="auto"/>
          </w:tcPr>
          <w:p w14:paraId="0FE90A56"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16 477</w:t>
            </w:r>
          </w:p>
        </w:tc>
        <w:tc>
          <w:tcPr>
            <w:tcW w:w="1329" w:type="dxa"/>
            <w:shd w:val="clear" w:color="auto" w:fill="auto"/>
          </w:tcPr>
          <w:p w14:paraId="7A3E41A2"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12 389</w:t>
            </w:r>
          </w:p>
        </w:tc>
      </w:tr>
      <w:tr w:rsidR="00456A75" w:rsidRPr="00CC3FF0" w14:paraId="7EDA3BF6" w14:textId="77777777" w:rsidTr="008162CA">
        <w:trPr>
          <w:trHeight w:val="240"/>
        </w:trPr>
        <w:tc>
          <w:tcPr>
            <w:tcW w:w="2606" w:type="dxa"/>
            <w:shd w:val="clear" w:color="auto" w:fill="auto"/>
          </w:tcPr>
          <w:p w14:paraId="6C922667" w14:textId="77777777" w:rsidR="00456A75" w:rsidRPr="00CC3FF0" w:rsidRDefault="00456A75" w:rsidP="00B932A1">
            <w:pPr>
              <w:tabs>
                <w:tab w:val="left" w:pos="288"/>
                <w:tab w:val="left" w:pos="576"/>
                <w:tab w:val="left" w:pos="864"/>
                <w:tab w:val="left" w:pos="1152"/>
              </w:tabs>
              <w:spacing w:before="40" w:after="40" w:line="210" w:lineRule="atLeast"/>
              <w:ind w:right="40"/>
              <w:rPr>
                <w:sz w:val="17"/>
                <w:lang w:val="en-GB"/>
              </w:rPr>
            </w:pPr>
            <w:r w:rsidRPr="00CC3FF0">
              <w:rPr>
                <w:sz w:val="17"/>
                <w:lang w:val="en-GB"/>
              </w:rPr>
              <w:t>Chihuahua</w:t>
            </w:r>
          </w:p>
        </w:tc>
        <w:tc>
          <w:tcPr>
            <w:tcW w:w="1433" w:type="dxa"/>
            <w:shd w:val="clear" w:color="auto" w:fill="auto"/>
          </w:tcPr>
          <w:p w14:paraId="3DD83F32"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23 993</w:t>
            </w:r>
          </w:p>
        </w:tc>
        <w:tc>
          <w:tcPr>
            <w:tcW w:w="1328" w:type="dxa"/>
            <w:shd w:val="clear" w:color="auto" w:fill="auto"/>
          </w:tcPr>
          <w:p w14:paraId="2BFD2BB8"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25 158</w:t>
            </w:r>
          </w:p>
        </w:tc>
        <w:tc>
          <w:tcPr>
            <w:tcW w:w="1329" w:type="dxa"/>
            <w:shd w:val="clear" w:color="auto" w:fill="auto"/>
          </w:tcPr>
          <w:p w14:paraId="2A83016B"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22 819</w:t>
            </w:r>
          </w:p>
        </w:tc>
      </w:tr>
      <w:tr w:rsidR="00456A75" w:rsidRPr="00CC3FF0" w14:paraId="73ED872C" w14:textId="77777777" w:rsidTr="008162CA">
        <w:trPr>
          <w:trHeight w:val="240"/>
        </w:trPr>
        <w:tc>
          <w:tcPr>
            <w:tcW w:w="2606" w:type="dxa"/>
            <w:shd w:val="clear" w:color="auto" w:fill="auto"/>
          </w:tcPr>
          <w:p w14:paraId="153B4142" w14:textId="77777777" w:rsidR="00456A75" w:rsidRPr="00CC3FF0" w:rsidRDefault="00456A75" w:rsidP="00B932A1">
            <w:pPr>
              <w:tabs>
                <w:tab w:val="left" w:pos="288"/>
                <w:tab w:val="left" w:pos="576"/>
                <w:tab w:val="left" w:pos="864"/>
                <w:tab w:val="left" w:pos="1152"/>
              </w:tabs>
              <w:spacing w:before="40" w:after="40" w:line="210" w:lineRule="atLeast"/>
              <w:ind w:right="40"/>
              <w:rPr>
                <w:sz w:val="17"/>
                <w:lang w:val="en-GB"/>
              </w:rPr>
            </w:pPr>
            <w:r w:rsidRPr="00CC3FF0">
              <w:rPr>
                <w:sz w:val="17"/>
                <w:lang w:val="en-GB"/>
              </w:rPr>
              <w:t>Mexico City</w:t>
            </w:r>
          </w:p>
        </w:tc>
        <w:tc>
          <w:tcPr>
            <w:tcW w:w="1433" w:type="dxa"/>
            <w:shd w:val="clear" w:color="auto" w:fill="auto"/>
          </w:tcPr>
          <w:p w14:paraId="1D43423E"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38 475</w:t>
            </w:r>
          </w:p>
        </w:tc>
        <w:tc>
          <w:tcPr>
            <w:tcW w:w="1328" w:type="dxa"/>
            <w:shd w:val="clear" w:color="auto" w:fill="auto"/>
          </w:tcPr>
          <w:p w14:paraId="38510004"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40 515</w:t>
            </w:r>
          </w:p>
        </w:tc>
        <w:tc>
          <w:tcPr>
            <w:tcW w:w="1329" w:type="dxa"/>
            <w:shd w:val="clear" w:color="auto" w:fill="auto"/>
          </w:tcPr>
          <w:p w14:paraId="167A7BD6"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36 767</w:t>
            </w:r>
          </w:p>
        </w:tc>
      </w:tr>
      <w:tr w:rsidR="00456A75" w:rsidRPr="00CC3FF0" w14:paraId="463F6624" w14:textId="77777777" w:rsidTr="008162CA">
        <w:trPr>
          <w:trHeight w:val="240"/>
        </w:trPr>
        <w:tc>
          <w:tcPr>
            <w:tcW w:w="2606" w:type="dxa"/>
            <w:shd w:val="clear" w:color="auto" w:fill="auto"/>
          </w:tcPr>
          <w:p w14:paraId="7A67994B" w14:textId="77777777" w:rsidR="00456A75" w:rsidRPr="00CC3FF0" w:rsidRDefault="00456A75" w:rsidP="00B932A1">
            <w:pPr>
              <w:tabs>
                <w:tab w:val="left" w:pos="288"/>
                <w:tab w:val="left" w:pos="576"/>
                <w:tab w:val="left" w:pos="864"/>
                <w:tab w:val="left" w:pos="1152"/>
              </w:tabs>
              <w:spacing w:before="40" w:after="40" w:line="210" w:lineRule="atLeast"/>
              <w:ind w:right="40"/>
              <w:rPr>
                <w:sz w:val="17"/>
                <w:lang w:val="en-GB"/>
              </w:rPr>
            </w:pPr>
            <w:r w:rsidRPr="00CC3FF0">
              <w:rPr>
                <w:sz w:val="17"/>
                <w:lang w:val="en-GB"/>
              </w:rPr>
              <w:t>Durango</w:t>
            </w:r>
          </w:p>
        </w:tc>
        <w:tc>
          <w:tcPr>
            <w:tcW w:w="1433" w:type="dxa"/>
            <w:shd w:val="clear" w:color="auto" w:fill="auto"/>
          </w:tcPr>
          <w:p w14:paraId="7370CB41"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22 260</w:t>
            </w:r>
          </w:p>
        </w:tc>
        <w:tc>
          <w:tcPr>
            <w:tcW w:w="1328" w:type="dxa"/>
            <w:shd w:val="clear" w:color="auto" w:fill="auto"/>
          </w:tcPr>
          <w:p w14:paraId="493263F0"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23 039</w:t>
            </w:r>
          </w:p>
        </w:tc>
        <w:tc>
          <w:tcPr>
            <w:tcW w:w="1329" w:type="dxa"/>
            <w:shd w:val="clear" w:color="auto" w:fill="auto"/>
          </w:tcPr>
          <w:p w14:paraId="2D30DA9C"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21 545</w:t>
            </w:r>
          </w:p>
        </w:tc>
      </w:tr>
      <w:tr w:rsidR="00456A75" w:rsidRPr="00CC3FF0" w14:paraId="73D9673B" w14:textId="77777777" w:rsidTr="008162CA">
        <w:trPr>
          <w:trHeight w:val="240"/>
        </w:trPr>
        <w:tc>
          <w:tcPr>
            <w:tcW w:w="2606" w:type="dxa"/>
            <w:shd w:val="clear" w:color="auto" w:fill="auto"/>
          </w:tcPr>
          <w:p w14:paraId="093E5A42" w14:textId="77777777" w:rsidR="00456A75" w:rsidRPr="00CC3FF0" w:rsidRDefault="00456A75" w:rsidP="00B932A1">
            <w:pPr>
              <w:tabs>
                <w:tab w:val="left" w:pos="288"/>
                <w:tab w:val="left" w:pos="576"/>
                <w:tab w:val="left" w:pos="864"/>
                <w:tab w:val="left" w:pos="1152"/>
              </w:tabs>
              <w:spacing w:before="40" w:after="40" w:line="210" w:lineRule="atLeast"/>
              <w:ind w:right="40"/>
              <w:rPr>
                <w:sz w:val="17"/>
                <w:lang w:val="en-GB"/>
              </w:rPr>
            </w:pPr>
            <w:r w:rsidRPr="00CC3FF0">
              <w:rPr>
                <w:sz w:val="17"/>
                <w:lang w:val="en-GB"/>
              </w:rPr>
              <w:t>Guanajuato</w:t>
            </w:r>
          </w:p>
        </w:tc>
        <w:tc>
          <w:tcPr>
            <w:tcW w:w="1433" w:type="dxa"/>
            <w:shd w:val="clear" w:color="auto" w:fill="auto"/>
          </w:tcPr>
          <w:p w14:paraId="38194E06"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28 035</w:t>
            </w:r>
          </w:p>
        </w:tc>
        <w:tc>
          <w:tcPr>
            <w:tcW w:w="1328" w:type="dxa"/>
            <w:shd w:val="clear" w:color="auto" w:fill="auto"/>
          </w:tcPr>
          <w:p w14:paraId="3DD310ED"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29 417</w:t>
            </w:r>
          </w:p>
        </w:tc>
        <w:tc>
          <w:tcPr>
            <w:tcW w:w="1329" w:type="dxa"/>
            <w:shd w:val="clear" w:color="auto" w:fill="auto"/>
          </w:tcPr>
          <w:p w14:paraId="653D1848"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26 896</w:t>
            </w:r>
          </w:p>
        </w:tc>
      </w:tr>
      <w:tr w:rsidR="00456A75" w:rsidRPr="00CC3FF0" w14:paraId="5DABE1CE" w14:textId="77777777" w:rsidTr="008162CA">
        <w:trPr>
          <w:trHeight w:val="240"/>
        </w:trPr>
        <w:tc>
          <w:tcPr>
            <w:tcW w:w="2606" w:type="dxa"/>
            <w:shd w:val="clear" w:color="auto" w:fill="auto"/>
          </w:tcPr>
          <w:p w14:paraId="765A43E8" w14:textId="77777777" w:rsidR="00456A75" w:rsidRPr="00CC3FF0" w:rsidRDefault="00456A75" w:rsidP="00B932A1">
            <w:pPr>
              <w:tabs>
                <w:tab w:val="left" w:pos="288"/>
                <w:tab w:val="left" w:pos="576"/>
                <w:tab w:val="left" w:pos="864"/>
                <w:tab w:val="left" w:pos="1152"/>
              </w:tabs>
              <w:spacing w:before="40" w:after="40" w:line="210" w:lineRule="atLeast"/>
              <w:ind w:right="40"/>
              <w:rPr>
                <w:sz w:val="17"/>
                <w:lang w:val="en-GB"/>
              </w:rPr>
            </w:pPr>
            <w:r w:rsidRPr="00CC3FF0">
              <w:rPr>
                <w:sz w:val="17"/>
                <w:lang w:val="en-GB"/>
              </w:rPr>
              <w:t>Guerrero</w:t>
            </w:r>
          </w:p>
        </w:tc>
        <w:tc>
          <w:tcPr>
            <w:tcW w:w="1433" w:type="dxa"/>
            <w:shd w:val="clear" w:color="auto" w:fill="auto"/>
          </w:tcPr>
          <w:p w14:paraId="7FEC16AF"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31 344</w:t>
            </w:r>
          </w:p>
        </w:tc>
        <w:tc>
          <w:tcPr>
            <w:tcW w:w="1328" w:type="dxa"/>
            <w:shd w:val="clear" w:color="auto" w:fill="auto"/>
          </w:tcPr>
          <w:p w14:paraId="1F2F3E13"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33 505</w:t>
            </w:r>
          </w:p>
        </w:tc>
        <w:tc>
          <w:tcPr>
            <w:tcW w:w="1329" w:type="dxa"/>
            <w:shd w:val="clear" w:color="auto" w:fill="auto"/>
          </w:tcPr>
          <w:p w14:paraId="726D142C"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29 489</w:t>
            </w:r>
          </w:p>
        </w:tc>
      </w:tr>
      <w:tr w:rsidR="00456A75" w:rsidRPr="00CC3FF0" w14:paraId="67015629" w14:textId="77777777" w:rsidTr="008162CA">
        <w:trPr>
          <w:trHeight w:val="240"/>
        </w:trPr>
        <w:tc>
          <w:tcPr>
            <w:tcW w:w="2606" w:type="dxa"/>
            <w:shd w:val="clear" w:color="auto" w:fill="auto"/>
          </w:tcPr>
          <w:p w14:paraId="26028590" w14:textId="77777777" w:rsidR="00456A75" w:rsidRPr="00CC3FF0" w:rsidRDefault="00456A75" w:rsidP="00B932A1">
            <w:pPr>
              <w:tabs>
                <w:tab w:val="left" w:pos="288"/>
                <w:tab w:val="left" w:pos="576"/>
                <w:tab w:val="left" w:pos="864"/>
                <w:tab w:val="left" w:pos="1152"/>
              </w:tabs>
              <w:spacing w:before="40" w:after="40" w:line="210" w:lineRule="atLeast"/>
              <w:ind w:right="40"/>
              <w:rPr>
                <w:sz w:val="17"/>
                <w:lang w:val="en-GB"/>
              </w:rPr>
            </w:pPr>
            <w:r w:rsidRPr="00CC3FF0">
              <w:rPr>
                <w:sz w:val="17"/>
                <w:lang w:val="en-GB"/>
              </w:rPr>
              <w:t>Hidalgo</w:t>
            </w:r>
          </w:p>
        </w:tc>
        <w:tc>
          <w:tcPr>
            <w:tcW w:w="1433" w:type="dxa"/>
            <w:shd w:val="clear" w:color="auto" w:fill="auto"/>
          </w:tcPr>
          <w:p w14:paraId="49CAA41A"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19 245</w:t>
            </w:r>
          </w:p>
        </w:tc>
        <w:tc>
          <w:tcPr>
            <w:tcW w:w="1328" w:type="dxa"/>
            <w:shd w:val="clear" w:color="auto" w:fill="auto"/>
          </w:tcPr>
          <w:p w14:paraId="7E065B86"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17 924</w:t>
            </w:r>
          </w:p>
        </w:tc>
        <w:tc>
          <w:tcPr>
            <w:tcW w:w="1329" w:type="dxa"/>
            <w:shd w:val="clear" w:color="auto" w:fill="auto"/>
          </w:tcPr>
          <w:p w14:paraId="54F21AF7"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20 319</w:t>
            </w:r>
          </w:p>
        </w:tc>
      </w:tr>
      <w:tr w:rsidR="00456A75" w:rsidRPr="00CC3FF0" w14:paraId="3A64D703" w14:textId="77777777" w:rsidTr="008162CA">
        <w:trPr>
          <w:trHeight w:val="240"/>
        </w:trPr>
        <w:tc>
          <w:tcPr>
            <w:tcW w:w="2606" w:type="dxa"/>
            <w:shd w:val="clear" w:color="auto" w:fill="auto"/>
          </w:tcPr>
          <w:p w14:paraId="39535A55" w14:textId="77777777" w:rsidR="00456A75" w:rsidRPr="00CC3FF0" w:rsidRDefault="00456A75" w:rsidP="00B932A1">
            <w:pPr>
              <w:tabs>
                <w:tab w:val="left" w:pos="288"/>
                <w:tab w:val="left" w:pos="576"/>
                <w:tab w:val="left" w:pos="864"/>
                <w:tab w:val="left" w:pos="1152"/>
              </w:tabs>
              <w:spacing w:before="40" w:after="40" w:line="210" w:lineRule="atLeast"/>
              <w:ind w:right="40"/>
              <w:rPr>
                <w:sz w:val="17"/>
                <w:lang w:val="en-GB"/>
              </w:rPr>
            </w:pPr>
            <w:r w:rsidRPr="00CC3FF0">
              <w:rPr>
                <w:sz w:val="17"/>
                <w:lang w:val="en-GB"/>
              </w:rPr>
              <w:t>Jalisco</w:t>
            </w:r>
          </w:p>
        </w:tc>
        <w:tc>
          <w:tcPr>
            <w:tcW w:w="1433" w:type="dxa"/>
            <w:shd w:val="clear" w:color="auto" w:fill="auto"/>
          </w:tcPr>
          <w:p w14:paraId="4DBD36E2"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33 800</w:t>
            </w:r>
          </w:p>
        </w:tc>
        <w:tc>
          <w:tcPr>
            <w:tcW w:w="1328" w:type="dxa"/>
            <w:shd w:val="clear" w:color="auto" w:fill="auto"/>
          </w:tcPr>
          <w:p w14:paraId="6EEF6B4B"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36 749</w:t>
            </w:r>
          </w:p>
        </w:tc>
        <w:tc>
          <w:tcPr>
            <w:tcW w:w="1329" w:type="dxa"/>
            <w:shd w:val="clear" w:color="auto" w:fill="auto"/>
          </w:tcPr>
          <w:p w14:paraId="71F40B5D"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31 090</w:t>
            </w:r>
          </w:p>
        </w:tc>
      </w:tr>
      <w:tr w:rsidR="00456A75" w:rsidRPr="00CC3FF0" w14:paraId="40123689" w14:textId="77777777" w:rsidTr="008162CA">
        <w:trPr>
          <w:trHeight w:val="240"/>
        </w:trPr>
        <w:tc>
          <w:tcPr>
            <w:tcW w:w="2606" w:type="dxa"/>
            <w:shd w:val="clear" w:color="auto" w:fill="auto"/>
          </w:tcPr>
          <w:p w14:paraId="49995B0A" w14:textId="77777777" w:rsidR="00456A75" w:rsidRPr="00CC3FF0" w:rsidRDefault="00456A75" w:rsidP="00B932A1">
            <w:pPr>
              <w:tabs>
                <w:tab w:val="left" w:pos="288"/>
                <w:tab w:val="left" w:pos="576"/>
                <w:tab w:val="left" w:pos="864"/>
                <w:tab w:val="left" w:pos="1152"/>
              </w:tabs>
              <w:spacing w:before="40" w:after="40" w:line="210" w:lineRule="atLeast"/>
              <w:ind w:right="40"/>
              <w:rPr>
                <w:sz w:val="17"/>
                <w:lang w:val="en-GB"/>
              </w:rPr>
            </w:pPr>
            <w:r w:rsidRPr="00CC3FF0">
              <w:rPr>
                <w:sz w:val="17"/>
                <w:lang w:val="en-GB"/>
              </w:rPr>
              <w:t>Mexico (State of)</w:t>
            </w:r>
          </w:p>
        </w:tc>
        <w:tc>
          <w:tcPr>
            <w:tcW w:w="1433" w:type="dxa"/>
            <w:shd w:val="clear" w:color="auto" w:fill="auto"/>
          </w:tcPr>
          <w:p w14:paraId="1B467D61"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45 795</w:t>
            </w:r>
          </w:p>
        </w:tc>
        <w:tc>
          <w:tcPr>
            <w:tcW w:w="1328" w:type="dxa"/>
            <w:shd w:val="clear" w:color="auto" w:fill="auto"/>
          </w:tcPr>
          <w:p w14:paraId="7A44B78B"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51 555</w:t>
            </w:r>
          </w:p>
        </w:tc>
        <w:tc>
          <w:tcPr>
            <w:tcW w:w="1329" w:type="dxa"/>
            <w:shd w:val="clear" w:color="auto" w:fill="auto"/>
          </w:tcPr>
          <w:p w14:paraId="39425060"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40 653</w:t>
            </w:r>
          </w:p>
        </w:tc>
      </w:tr>
      <w:tr w:rsidR="00456A75" w:rsidRPr="00CC3FF0" w14:paraId="03C8021F" w14:textId="77777777" w:rsidTr="008162CA">
        <w:trPr>
          <w:trHeight w:val="240"/>
        </w:trPr>
        <w:tc>
          <w:tcPr>
            <w:tcW w:w="2606" w:type="dxa"/>
            <w:shd w:val="clear" w:color="auto" w:fill="auto"/>
          </w:tcPr>
          <w:p w14:paraId="15C30070" w14:textId="77777777" w:rsidR="00456A75" w:rsidRPr="00CC3FF0" w:rsidRDefault="00456A75" w:rsidP="00B932A1">
            <w:pPr>
              <w:tabs>
                <w:tab w:val="left" w:pos="288"/>
                <w:tab w:val="left" w:pos="576"/>
                <w:tab w:val="left" w:pos="864"/>
                <w:tab w:val="left" w:pos="1152"/>
              </w:tabs>
              <w:spacing w:before="40" w:after="40" w:line="210" w:lineRule="atLeast"/>
              <w:ind w:right="40"/>
              <w:rPr>
                <w:sz w:val="17"/>
                <w:lang w:val="en-GB"/>
              </w:rPr>
            </w:pPr>
            <w:r w:rsidRPr="00CC3FF0">
              <w:rPr>
                <w:sz w:val="17"/>
                <w:lang w:val="en-GB"/>
              </w:rPr>
              <w:t xml:space="preserve">Michoacán de </w:t>
            </w:r>
            <w:proofErr w:type="spellStart"/>
            <w:r w:rsidRPr="00CC3FF0">
              <w:rPr>
                <w:sz w:val="17"/>
                <w:lang w:val="en-GB"/>
              </w:rPr>
              <w:t>Ocampo</w:t>
            </w:r>
            <w:proofErr w:type="spellEnd"/>
          </w:p>
        </w:tc>
        <w:tc>
          <w:tcPr>
            <w:tcW w:w="1433" w:type="dxa"/>
            <w:shd w:val="clear" w:color="auto" w:fill="auto"/>
          </w:tcPr>
          <w:p w14:paraId="74F473EB"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19 784</w:t>
            </w:r>
          </w:p>
        </w:tc>
        <w:tc>
          <w:tcPr>
            <w:tcW w:w="1328" w:type="dxa"/>
            <w:shd w:val="clear" w:color="auto" w:fill="auto"/>
          </w:tcPr>
          <w:p w14:paraId="610FF727"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21 331</w:t>
            </w:r>
          </w:p>
        </w:tc>
        <w:tc>
          <w:tcPr>
            <w:tcW w:w="1329" w:type="dxa"/>
            <w:shd w:val="clear" w:color="auto" w:fill="auto"/>
          </w:tcPr>
          <w:p w14:paraId="3C898BE1"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18 482</w:t>
            </w:r>
          </w:p>
        </w:tc>
      </w:tr>
      <w:tr w:rsidR="00456A75" w:rsidRPr="00CC3FF0" w14:paraId="0D3F8D15" w14:textId="77777777" w:rsidTr="008162CA">
        <w:trPr>
          <w:trHeight w:val="240"/>
        </w:trPr>
        <w:tc>
          <w:tcPr>
            <w:tcW w:w="2606" w:type="dxa"/>
            <w:shd w:val="clear" w:color="auto" w:fill="auto"/>
          </w:tcPr>
          <w:p w14:paraId="2B060866" w14:textId="77777777" w:rsidR="00456A75" w:rsidRPr="00CC3FF0" w:rsidRDefault="00456A75" w:rsidP="00B932A1">
            <w:pPr>
              <w:tabs>
                <w:tab w:val="left" w:pos="288"/>
                <w:tab w:val="left" w:pos="576"/>
                <w:tab w:val="left" w:pos="864"/>
                <w:tab w:val="left" w:pos="1152"/>
              </w:tabs>
              <w:spacing w:before="40" w:after="40" w:line="210" w:lineRule="atLeast"/>
              <w:ind w:right="40"/>
              <w:rPr>
                <w:sz w:val="17"/>
                <w:lang w:val="en-GB"/>
              </w:rPr>
            </w:pPr>
            <w:r w:rsidRPr="00CC3FF0">
              <w:rPr>
                <w:sz w:val="17"/>
                <w:lang w:val="en-GB"/>
              </w:rPr>
              <w:t>Morelos</w:t>
            </w:r>
          </w:p>
        </w:tc>
        <w:tc>
          <w:tcPr>
            <w:tcW w:w="1433" w:type="dxa"/>
            <w:shd w:val="clear" w:color="auto" w:fill="auto"/>
          </w:tcPr>
          <w:p w14:paraId="217D002E"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29 139</w:t>
            </w:r>
          </w:p>
        </w:tc>
        <w:tc>
          <w:tcPr>
            <w:tcW w:w="1328" w:type="dxa"/>
            <w:shd w:val="clear" w:color="auto" w:fill="auto"/>
          </w:tcPr>
          <w:p w14:paraId="537CB75B"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30 151</w:t>
            </w:r>
          </w:p>
        </w:tc>
        <w:tc>
          <w:tcPr>
            <w:tcW w:w="1329" w:type="dxa"/>
            <w:shd w:val="clear" w:color="auto" w:fill="auto"/>
          </w:tcPr>
          <w:p w14:paraId="7293054F"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28 274</w:t>
            </w:r>
          </w:p>
        </w:tc>
      </w:tr>
      <w:tr w:rsidR="00456A75" w:rsidRPr="00CC3FF0" w14:paraId="6E3950B9" w14:textId="77777777" w:rsidTr="008162CA">
        <w:trPr>
          <w:trHeight w:val="240"/>
        </w:trPr>
        <w:tc>
          <w:tcPr>
            <w:tcW w:w="2606" w:type="dxa"/>
            <w:shd w:val="clear" w:color="auto" w:fill="auto"/>
          </w:tcPr>
          <w:p w14:paraId="5A1408F6" w14:textId="77777777" w:rsidR="00456A75" w:rsidRPr="00CC3FF0" w:rsidRDefault="00456A75" w:rsidP="00B932A1">
            <w:pPr>
              <w:tabs>
                <w:tab w:val="left" w:pos="288"/>
                <w:tab w:val="left" w:pos="576"/>
                <w:tab w:val="left" w:pos="864"/>
                <w:tab w:val="left" w:pos="1152"/>
              </w:tabs>
              <w:spacing w:before="40" w:after="40" w:line="210" w:lineRule="atLeast"/>
              <w:ind w:right="40"/>
              <w:rPr>
                <w:sz w:val="17"/>
                <w:lang w:val="en-GB"/>
              </w:rPr>
            </w:pPr>
            <w:r w:rsidRPr="00CC3FF0">
              <w:rPr>
                <w:sz w:val="17"/>
                <w:lang w:val="en-GB"/>
              </w:rPr>
              <w:t>Nayarit</w:t>
            </w:r>
          </w:p>
        </w:tc>
        <w:tc>
          <w:tcPr>
            <w:tcW w:w="1433" w:type="dxa"/>
            <w:shd w:val="clear" w:color="auto" w:fill="auto"/>
          </w:tcPr>
          <w:p w14:paraId="4DA8B742"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19 941</w:t>
            </w:r>
          </w:p>
        </w:tc>
        <w:tc>
          <w:tcPr>
            <w:tcW w:w="1328" w:type="dxa"/>
            <w:shd w:val="clear" w:color="auto" w:fill="auto"/>
          </w:tcPr>
          <w:p w14:paraId="5C8B3C69"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19 736</w:t>
            </w:r>
          </w:p>
        </w:tc>
        <w:tc>
          <w:tcPr>
            <w:tcW w:w="1329" w:type="dxa"/>
            <w:shd w:val="clear" w:color="auto" w:fill="auto"/>
          </w:tcPr>
          <w:p w14:paraId="64997563"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20 130</w:t>
            </w:r>
          </w:p>
        </w:tc>
      </w:tr>
      <w:tr w:rsidR="00456A75" w:rsidRPr="00CC3FF0" w14:paraId="5C54C1DC" w14:textId="77777777" w:rsidTr="008162CA">
        <w:trPr>
          <w:trHeight w:val="240"/>
        </w:trPr>
        <w:tc>
          <w:tcPr>
            <w:tcW w:w="2606" w:type="dxa"/>
            <w:shd w:val="clear" w:color="auto" w:fill="auto"/>
          </w:tcPr>
          <w:p w14:paraId="27DAA96B" w14:textId="77777777" w:rsidR="00456A75" w:rsidRPr="00CC3FF0" w:rsidRDefault="00456A75" w:rsidP="00B932A1">
            <w:pPr>
              <w:tabs>
                <w:tab w:val="left" w:pos="288"/>
                <w:tab w:val="left" w:pos="576"/>
                <w:tab w:val="left" w:pos="864"/>
                <w:tab w:val="left" w:pos="1152"/>
              </w:tabs>
              <w:spacing w:before="40" w:after="40" w:line="210" w:lineRule="atLeast"/>
              <w:ind w:right="40"/>
              <w:rPr>
                <w:sz w:val="17"/>
                <w:lang w:val="en-GB"/>
              </w:rPr>
            </w:pPr>
            <w:r w:rsidRPr="00CC3FF0">
              <w:rPr>
                <w:sz w:val="17"/>
                <w:lang w:val="en-GB"/>
              </w:rPr>
              <w:t>Nuevo León</w:t>
            </w:r>
          </w:p>
        </w:tc>
        <w:tc>
          <w:tcPr>
            <w:tcW w:w="1433" w:type="dxa"/>
            <w:shd w:val="clear" w:color="auto" w:fill="auto"/>
          </w:tcPr>
          <w:p w14:paraId="0AA22A0B"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25 203</w:t>
            </w:r>
          </w:p>
        </w:tc>
        <w:tc>
          <w:tcPr>
            <w:tcW w:w="1328" w:type="dxa"/>
            <w:shd w:val="clear" w:color="auto" w:fill="auto"/>
          </w:tcPr>
          <w:p w14:paraId="0A339601"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26 790</w:t>
            </w:r>
          </w:p>
        </w:tc>
        <w:tc>
          <w:tcPr>
            <w:tcW w:w="1329" w:type="dxa"/>
            <w:shd w:val="clear" w:color="auto" w:fill="auto"/>
          </w:tcPr>
          <w:p w14:paraId="780E6C11"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23 805</w:t>
            </w:r>
          </w:p>
        </w:tc>
      </w:tr>
      <w:tr w:rsidR="00456A75" w:rsidRPr="00CC3FF0" w14:paraId="532DF5F2" w14:textId="77777777" w:rsidTr="008162CA">
        <w:trPr>
          <w:trHeight w:val="240"/>
        </w:trPr>
        <w:tc>
          <w:tcPr>
            <w:tcW w:w="2606" w:type="dxa"/>
            <w:shd w:val="clear" w:color="auto" w:fill="auto"/>
          </w:tcPr>
          <w:p w14:paraId="3A9DEE2A" w14:textId="77777777" w:rsidR="00456A75" w:rsidRPr="00CC3FF0" w:rsidRDefault="00456A75" w:rsidP="00B932A1">
            <w:pPr>
              <w:tabs>
                <w:tab w:val="left" w:pos="288"/>
                <w:tab w:val="left" w:pos="576"/>
                <w:tab w:val="left" w:pos="864"/>
                <w:tab w:val="left" w:pos="1152"/>
              </w:tabs>
              <w:spacing w:before="40" w:after="40" w:line="210" w:lineRule="atLeast"/>
              <w:ind w:right="40"/>
              <w:rPr>
                <w:sz w:val="17"/>
                <w:lang w:val="en-GB"/>
              </w:rPr>
            </w:pPr>
            <w:r w:rsidRPr="00CC3FF0">
              <w:rPr>
                <w:sz w:val="17"/>
                <w:lang w:val="en-GB"/>
              </w:rPr>
              <w:t>Oaxaca</w:t>
            </w:r>
          </w:p>
        </w:tc>
        <w:tc>
          <w:tcPr>
            <w:tcW w:w="1433" w:type="dxa"/>
            <w:shd w:val="clear" w:color="auto" w:fill="auto"/>
          </w:tcPr>
          <w:p w14:paraId="57C6818C"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18 382</w:t>
            </w:r>
          </w:p>
        </w:tc>
        <w:tc>
          <w:tcPr>
            <w:tcW w:w="1328" w:type="dxa"/>
            <w:shd w:val="clear" w:color="auto" w:fill="auto"/>
          </w:tcPr>
          <w:p w14:paraId="7564ABDA"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18 983</w:t>
            </w:r>
          </w:p>
        </w:tc>
        <w:tc>
          <w:tcPr>
            <w:tcW w:w="1329" w:type="dxa"/>
            <w:shd w:val="clear" w:color="auto" w:fill="auto"/>
          </w:tcPr>
          <w:p w14:paraId="3221BBCA"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17 871</w:t>
            </w:r>
          </w:p>
        </w:tc>
      </w:tr>
      <w:tr w:rsidR="00456A75" w:rsidRPr="00CC3FF0" w14:paraId="33C24E17" w14:textId="77777777" w:rsidTr="008162CA">
        <w:trPr>
          <w:trHeight w:val="240"/>
        </w:trPr>
        <w:tc>
          <w:tcPr>
            <w:tcW w:w="2606" w:type="dxa"/>
            <w:shd w:val="clear" w:color="auto" w:fill="auto"/>
          </w:tcPr>
          <w:p w14:paraId="25411C48" w14:textId="77777777" w:rsidR="00456A75" w:rsidRPr="00CC3FF0" w:rsidRDefault="00456A75" w:rsidP="00B932A1">
            <w:pPr>
              <w:tabs>
                <w:tab w:val="left" w:pos="288"/>
                <w:tab w:val="left" w:pos="576"/>
                <w:tab w:val="left" w:pos="864"/>
                <w:tab w:val="left" w:pos="1152"/>
              </w:tabs>
              <w:spacing w:before="40" w:after="40" w:line="210" w:lineRule="atLeast"/>
              <w:ind w:right="40"/>
              <w:rPr>
                <w:sz w:val="17"/>
                <w:lang w:val="en-GB"/>
              </w:rPr>
            </w:pPr>
            <w:r w:rsidRPr="00CC3FF0">
              <w:rPr>
                <w:sz w:val="17"/>
                <w:lang w:val="en-GB"/>
              </w:rPr>
              <w:t>Puebla</w:t>
            </w:r>
          </w:p>
        </w:tc>
        <w:tc>
          <w:tcPr>
            <w:tcW w:w="1433" w:type="dxa"/>
            <w:shd w:val="clear" w:color="auto" w:fill="auto"/>
          </w:tcPr>
          <w:p w14:paraId="4DE6C80D"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22 959</w:t>
            </w:r>
          </w:p>
        </w:tc>
        <w:tc>
          <w:tcPr>
            <w:tcW w:w="1328" w:type="dxa"/>
            <w:shd w:val="clear" w:color="auto" w:fill="auto"/>
          </w:tcPr>
          <w:p w14:paraId="29958905"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24 222</w:t>
            </w:r>
          </w:p>
        </w:tc>
        <w:tc>
          <w:tcPr>
            <w:tcW w:w="1329" w:type="dxa"/>
            <w:shd w:val="clear" w:color="auto" w:fill="auto"/>
          </w:tcPr>
          <w:p w14:paraId="68B646AD"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21 881</w:t>
            </w:r>
          </w:p>
        </w:tc>
      </w:tr>
      <w:tr w:rsidR="00456A75" w:rsidRPr="00CC3FF0" w14:paraId="45E2953A" w14:textId="77777777" w:rsidTr="008162CA">
        <w:trPr>
          <w:trHeight w:val="240"/>
        </w:trPr>
        <w:tc>
          <w:tcPr>
            <w:tcW w:w="2606" w:type="dxa"/>
            <w:shd w:val="clear" w:color="auto" w:fill="auto"/>
          </w:tcPr>
          <w:p w14:paraId="403A89C5" w14:textId="77777777" w:rsidR="00456A75" w:rsidRPr="00CC3FF0" w:rsidRDefault="00456A75" w:rsidP="00B932A1">
            <w:pPr>
              <w:tabs>
                <w:tab w:val="left" w:pos="288"/>
                <w:tab w:val="left" w:pos="576"/>
                <w:tab w:val="left" w:pos="864"/>
                <w:tab w:val="left" w:pos="1152"/>
              </w:tabs>
              <w:spacing w:before="40" w:after="40" w:line="210" w:lineRule="atLeast"/>
              <w:ind w:right="40"/>
              <w:rPr>
                <w:sz w:val="17"/>
                <w:lang w:val="en-GB"/>
              </w:rPr>
            </w:pPr>
            <w:r w:rsidRPr="00CC3FF0">
              <w:rPr>
                <w:sz w:val="17"/>
                <w:lang w:val="en-GB"/>
              </w:rPr>
              <w:t>Querétaro</w:t>
            </w:r>
          </w:p>
        </w:tc>
        <w:tc>
          <w:tcPr>
            <w:tcW w:w="1433" w:type="dxa"/>
            <w:shd w:val="clear" w:color="auto" w:fill="auto"/>
          </w:tcPr>
          <w:p w14:paraId="20C41400"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28 128</w:t>
            </w:r>
          </w:p>
        </w:tc>
        <w:tc>
          <w:tcPr>
            <w:tcW w:w="1328" w:type="dxa"/>
            <w:shd w:val="clear" w:color="auto" w:fill="auto"/>
          </w:tcPr>
          <w:p w14:paraId="1D3FF7C7"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29 607</w:t>
            </w:r>
          </w:p>
        </w:tc>
        <w:tc>
          <w:tcPr>
            <w:tcW w:w="1329" w:type="dxa"/>
            <w:shd w:val="clear" w:color="auto" w:fill="auto"/>
          </w:tcPr>
          <w:p w14:paraId="3A11547A"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26 789</w:t>
            </w:r>
          </w:p>
        </w:tc>
      </w:tr>
      <w:tr w:rsidR="00456A75" w:rsidRPr="00CC3FF0" w14:paraId="70D293D8" w14:textId="77777777" w:rsidTr="008162CA">
        <w:trPr>
          <w:trHeight w:val="240"/>
        </w:trPr>
        <w:tc>
          <w:tcPr>
            <w:tcW w:w="2606" w:type="dxa"/>
            <w:shd w:val="clear" w:color="auto" w:fill="auto"/>
          </w:tcPr>
          <w:p w14:paraId="2083A1CC" w14:textId="77777777" w:rsidR="00456A75" w:rsidRPr="00CC3FF0" w:rsidRDefault="00456A75" w:rsidP="00B932A1">
            <w:pPr>
              <w:tabs>
                <w:tab w:val="left" w:pos="288"/>
                <w:tab w:val="left" w:pos="576"/>
                <w:tab w:val="left" w:pos="864"/>
                <w:tab w:val="left" w:pos="1152"/>
              </w:tabs>
              <w:spacing w:before="40" w:after="40" w:line="210" w:lineRule="atLeast"/>
              <w:ind w:right="40"/>
              <w:rPr>
                <w:sz w:val="17"/>
                <w:lang w:val="en-GB"/>
              </w:rPr>
            </w:pPr>
            <w:r w:rsidRPr="00CC3FF0">
              <w:rPr>
                <w:sz w:val="17"/>
                <w:lang w:val="en-GB"/>
              </w:rPr>
              <w:t xml:space="preserve">Quintana </w:t>
            </w:r>
            <w:proofErr w:type="spellStart"/>
            <w:r w:rsidRPr="00CC3FF0">
              <w:rPr>
                <w:sz w:val="17"/>
                <w:lang w:val="en-GB"/>
              </w:rPr>
              <w:t>Roo</w:t>
            </w:r>
            <w:proofErr w:type="spellEnd"/>
          </w:p>
        </w:tc>
        <w:tc>
          <w:tcPr>
            <w:tcW w:w="1433" w:type="dxa"/>
            <w:shd w:val="clear" w:color="auto" w:fill="auto"/>
          </w:tcPr>
          <w:p w14:paraId="74E2CCC6"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29 321</w:t>
            </w:r>
          </w:p>
        </w:tc>
        <w:tc>
          <w:tcPr>
            <w:tcW w:w="1328" w:type="dxa"/>
            <w:shd w:val="clear" w:color="auto" w:fill="auto"/>
          </w:tcPr>
          <w:p w14:paraId="3BD6B494"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30 808</w:t>
            </w:r>
          </w:p>
        </w:tc>
        <w:tc>
          <w:tcPr>
            <w:tcW w:w="1329" w:type="dxa"/>
            <w:shd w:val="clear" w:color="auto" w:fill="auto"/>
          </w:tcPr>
          <w:p w14:paraId="36DA53EE"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27 965</w:t>
            </w:r>
          </w:p>
        </w:tc>
      </w:tr>
      <w:tr w:rsidR="00456A75" w:rsidRPr="00CC3FF0" w14:paraId="7FCB99C6" w14:textId="77777777" w:rsidTr="008162CA">
        <w:trPr>
          <w:trHeight w:val="240"/>
        </w:trPr>
        <w:tc>
          <w:tcPr>
            <w:tcW w:w="2606" w:type="dxa"/>
            <w:shd w:val="clear" w:color="auto" w:fill="auto"/>
          </w:tcPr>
          <w:p w14:paraId="597EC31F" w14:textId="77777777" w:rsidR="00456A75" w:rsidRPr="00CC3FF0" w:rsidRDefault="00456A75" w:rsidP="00B932A1">
            <w:pPr>
              <w:tabs>
                <w:tab w:val="left" w:pos="288"/>
                <w:tab w:val="left" w:pos="576"/>
                <w:tab w:val="left" w:pos="864"/>
                <w:tab w:val="left" w:pos="1152"/>
              </w:tabs>
              <w:spacing w:before="40" w:after="40" w:line="210" w:lineRule="atLeast"/>
              <w:ind w:right="40"/>
              <w:rPr>
                <w:sz w:val="17"/>
                <w:lang w:val="en-GB"/>
              </w:rPr>
            </w:pPr>
            <w:r w:rsidRPr="00CC3FF0">
              <w:rPr>
                <w:sz w:val="17"/>
                <w:lang w:val="en-GB"/>
              </w:rPr>
              <w:t>San Luis Potosí</w:t>
            </w:r>
          </w:p>
        </w:tc>
        <w:tc>
          <w:tcPr>
            <w:tcW w:w="1433" w:type="dxa"/>
            <w:shd w:val="clear" w:color="auto" w:fill="auto"/>
          </w:tcPr>
          <w:p w14:paraId="6F106DA0"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21 280</w:t>
            </w:r>
          </w:p>
        </w:tc>
        <w:tc>
          <w:tcPr>
            <w:tcW w:w="1328" w:type="dxa"/>
            <w:shd w:val="clear" w:color="auto" w:fill="auto"/>
          </w:tcPr>
          <w:p w14:paraId="644A8C82"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22 086</w:t>
            </w:r>
          </w:p>
        </w:tc>
        <w:tc>
          <w:tcPr>
            <w:tcW w:w="1329" w:type="dxa"/>
            <w:shd w:val="clear" w:color="auto" w:fill="auto"/>
          </w:tcPr>
          <w:p w14:paraId="1AFD3AF5"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20 628</w:t>
            </w:r>
          </w:p>
        </w:tc>
      </w:tr>
      <w:tr w:rsidR="00456A75" w:rsidRPr="00CC3FF0" w14:paraId="0A3F0780" w14:textId="77777777" w:rsidTr="008162CA">
        <w:trPr>
          <w:trHeight w:val="240"/>
        </w:trPr>
        <w:tc>
          <w:tcPr>
            <w:tcW w:w="2606" w:type="dxa"/>
            <w:shd w:val="clear" w:color="auto" w:fill="auto"/>
          </w:tcPr>
          <w:p w14:paraId="40D739CA" w14:textId="77777777" w:rsidR="00456A75" w:rsidRPr="00CC3FF0" w:rsidRDefault="00456A75" w:rsidP="00B932A1">
            <w:pPr>
              <w:tabs>
                <w:tab w:val="left" w:pos="288"/>
                <w:tab w:val="left" w:pos="576"/>
                <w:tab w:val="left" w:pos="864"/>
                <w:tab w:val="left" w:pos="1152"/>
              </w:tabs>
              <w:spacing w:before="40" w:after="40" w:line="210" w:lineRule="atLeast"/>
              <w:ind w:right="40"/>
              <w:rPr>
                <w:sz w:val="17"/>
                <w:lang w:val="en-GB"/>
              </w:rPr>
            </w:pPr>
            <w:r w:rsidRPr="00CC3FF0">
              <w:rPr>
                <w:sz w:val="17"/>
                <w:lang w:val="en-GB"/>
              </w:rPr>
              <w:t>Sinaloa</w:t>
            </w:r>
          </w:p>
        </w:tc>
        <w:tc>
          <w:tcPr>
            <w:tcW w:w="1433" w:type="dxa"/>
            <w:shd w:val="clear" w:color="auto" w:fill="auto"/>
          </w:tcPr>
          <w:p w14:paraId="1BD0D3C6"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20 263</w:t>
            </w:r>
          </w:p>
        </w:tc>
        <w:tc>
          <w:tcPr>
            <w:tcW w:w="1328" w:type="dxa"/>
            <w:shd w:val="clear" w:color="auto" w:fill="auto"/>
          </w:tcPr>
          <w:p w14:paraId="35592128"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19 807</w:t>
            </w:r>
          </w:p>
        </w:tc>
        <w:tc>
          <w:tcPr>
            <w:tcW w:w="1329" w:type="dxa"/>
            <w:shd w:val="clear" w:color="auto" w:fill="auto"/>
          </w:tcPr>
          <w:p w14:paraId="3759C749"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20 681</w:t>
            </w:r>
          </w:p>
        </w:tc>
      </w:tr>
      <w:tr w:rsidR="00456A75" w:rsidRPr="00CC3FF0" w14:paraId="3C16D15B" w14:textId="77777777" w:rsidTr="008162CA">
        <w:trPr>
          <w:trHeight w:val="240"/>
        </w:trPr>
        <w:tc>
          <w:tcPr>
            <w:tcW w:w="2606" w:type="dxa"/>
            <w:shd w:val="clear" w:color="auto" w:fill="auto"/>
          </w:tcPr>
          <w:p w14:paraId="2F0F7405" w14:textId="77777777" w:rsidR="00456A75" w:rsidRPr="00CC3FF0" w:rsidRDefault="00456A75" w:rsidP="00B932A1">
            <w:pPr>
              <w:tabs>
                <w:tab w:val="left" w:pos="288"/>
                <w:tab w:val="left" w:pos="576"/>
                <w:tab w:val="left" w:pos="864"/>
                <w:tab w:val="left" w:pos="1152"/>
              </w:tabs>
              <w:spacing w:before="40" w:after="40" w:line="210" w:lineRule="atLeast"/>
              <w:ind w:right="40"/>
              <w:rPr>
                <w:sz w:val="17"/>
                <w:lang w:val="en-GB"/>
              </w:rPr>
            </w:pPr>
            <w:r w:rsidRPr="00CC3FF0">
              <w:rPr>
                <w:sz w:val="17"/>
                <w:lang w:val="en-GB"/>
              </w:rPr>
              <w:t>Sonora</w:t>
            </w:r>
          </w:p>
        </w:tc>
        <w:tc>
          <w:tcPr>
            <w:tcW w:w="1433" w:type="dxa"/>
            <w:shd w:val="clear" w:color="auto" w:fill="auto"/>
          </w:tcPr>
          <w:p w14:paraId="7EE2B855"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29 587</w:t>
            </w:r>
          </w:p>
        </w:tc>
        <w:tc>
          <w:tcPr>
            <w:tcW w:w="1328" w:type="dxa"/>
            <w:shd w:val="clear" w:color="auto" w:fill="auto"/>
          </w:tcPr>
          <w:p w14:paraId="5AC690E2"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32 865</w:t>
            </w:r>
          </w:p>
        </w:tc>
        <w:tc>
          <w:tcPr>
            <w:tcW w:w="1329" w:type="dxa"/>
            <w:shd w:val="clear" w:color="auto" w:fill="auto"/>
          </w:tcPr>
          <w:p w14:paraId="0EB11F9F"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26 711</w:t>
            </w:r>
          </w:p>
        </w:tc>
      </w:tr>
      <w:tr w:rsidR="00456A75" w:rsidRPr="00CC3FF0" w14:paraId="0B62CF98" w14:textId="77777777" w:rsidTr="008162CA">
        <w:trPr>
          <w:trHeight w:val="240"/>
        </w:trPr>
        <w:tc>
          <w:tcPr>
            <w:tcW w:w="2606" w:type="dxa"/>
            <w:shd w:val="clear" w:color="auto" w:fill="auto"/>
          </w:tcPr>
          <w:p w14:paraId="526A6B8C" w14:textId="77777777" w:rsidR="00456A75" w:rsidRPr="00CC3FF0" w:rsidRDefault="00456A75" w:rsidP="00B932A1">
            <w:pPr>
              <w:tabs>
                <w:tab w:val="left" w:pos="288"/>
                <w:tab w:val="left" w:pos="576"/>
                <w:tab w:val="left" w:pos="864"/>
                <w:tab w:val="left" w:pos="1152"/>
              </w:tabs>
              <w:spacing w:before="40" w:after="40" w:line="210" w:lineRule="atLeast"/>
              <w:ind w:right="40"/>
              <w:rPr>
                <w:sz w:val="17"/>
                <w:lang w:val="en-GB"/>
              </w:rPr>
            </w:pPr>
            <w:r w:rsidRPr="00CC3FF0">
              <w:rPr>
                <w:sz w:val="17"/>
                <w:lang w:val="en-GB"/>
              </w:rPr>
              <w:t>Tabasco</w:t>
            </w:r>
          </w:p>
        </w:tc>
        <w:tc>
          <w:tcPr>
            <w:tcW w:w="1433" w:type="dxa"/>
            <w:shd w:val="clear" w:color="auto" w:fill="auto"/>
          </w:tcPr>
          <w:p w14:paraId="57ACAB61"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25 910</w:t>
            </w:r>
          </w:p>
        </w:tc>
        <w:tc>
          <w:tcPr>
            <w:tcW w:w="1328" w:type="dxa"/>
            <w:shd w:val="clear" w:color="auto" w:fill="auto"/>
          </w:tcPr>
          <w:p w14:paraId="16379A0F"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27 216</w:t>
            </w:r>
          </w:p>
        </w:tc>
        <w:tc>
          <w:tcPr>
            <w:tcW w:w="1329" w:type="dxa"/>
            <w:shd w:val="clear" w:color="auto" w:fill="auto"/>
          </w:tcPr>
          <w:p w14:paraId="6E1DE18D"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24 765</w:t>
            </w:r>
          </w:p>
        </w:tc>
      </w:tr>
      <w:tr w:rsidR="00456A75" w:rsidRPr="00CC3FF0" w14:paraId="65DB03CE" w14:textId="77777777" w:rsidTr="008162CA">
        <w:trPr>
          <w:trHeight w:val="240"/>
        </w:trPr>
        <w:tc>
          <w:tcPr>
            <w:tcW w:w="2606" w:type="dxa"/>
            <w:shd w:val="clear" w:color="auto" w:fill="auto"/>
          </w:tcPr>
          <w:p w14:paraId="68C2A6F3" w14:textId="77777777" w:rsidR="00456A75" w:rsidRPr="00CC3FF0" w:rsidRDefault="00456A75" w:rsidP="00B932A1">
            <w:pPr>
              <w:tabs>
                <w:tab w:val="left" w:pos="288"/>
                <w:tab w:val="left" w:pos="576"/>
                <w:tab w:val="left" w:pos="864"/>
                <w:tab w:val="left" w:pos="1152"/>
              </w:tabs>
              <w:spacing w:before="40" w:after="40" w:line="210" w:lineRule="atLeast"/>
              <w:ind w:right="40"/>
              <w:rPr>
                <w:sz w:val="17"/>
                <w:lang w:val="en-GB"/>
              </w:rPr>
            </w:pPr>
            <w:r w:rsidRPr="00CC3FF0">
              <w:rPr>
                <w:sz w:val="17"/>
                <w:lang w:val="en-GB"/>
              </w:rPr>
              <w:t>Tamaulipas</w:t>
            </w:r>
          </w:p>
        </w:tc>
        <w:tc>
          <w:tcPr>
            <w:tcW w:w="1433" w:type="dxa"/>
            <w:shd w:val="clear" w:color="auto" w:fill="auto"/>
          </w:tcPr>
          <w:p w14:paraId="0E8BA2FB"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18 908</w:t>
            </w:r>
          </w:p>
        </w:tc>
        <w:tc>
          <w:tcPr>
            <w:tcW w:w="1328" w:type="dxa"/>
            <w:shd w:val="clear" w:color="auto" w:fill="auto"/>
          </w:tcPr>
          <w:p w14:paraId="1DF81D79"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17 741</w:t>
            </w:r>
          </w:p>
        </w:tc>
        <w:tc>
          <w:tcPr>
            <w:tcW w:w="1329" w:type="dxa"/>
            <w:shd w:val="clear" w:color="auto" w:fill="auto"/>
          </w:tcPr>
          <w:p w14:paraId="528F7DD4"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19 921</w:t>
            </w:r>
          </w:p>
        </w:tc>
      </w:tr>
      <w:tr w:rsidR="00456A75" w:rsidRPr="00CC3FF0" w14:paraId="2F2EF1E1" w14:textId="77777777" w:rsidTr="008162CA">
        <w:trPr>
          <w:trHeight w:val="240"/>
        </w:trPr>
        <w:tc>
          <w:tcPr>
            <w:tcW w:w="2606" w:type="dxa"/>
            <w:shd w:val="clear" w:color="auto" w:fill="auto"/>
          </w:tcPr>
          <w:p w14:paraId="1E2DF537" w14:textId="77777777" w:rsidR="00456A75" w:rsidRPr="00CC3FF0" w:rsidRDefault="00456A75" w:rsidP="00B932A1">
            <w:pPr>
              <w:tabs>
                <w:tab w:val="left" w:pos="288"/>
                <w:tab w:val="left" w:pos="576"/>
                <w:tab w:val="left" w:pos="864"/>
                <w:tab w:val="left" w:pos="1152"/>
              </w:tabs>
              <w:spacing w:before="40" w:after="40" w:line="210" w:lineRule="atLeast"/>
              <w:ind w:right="40"/>
              <w:rPr>
                <w:sz w:val="17"/>
                <w:lang w:val="en-GB"/>
              </w:rPr>
            </w:pPr>
            <w:r w:rsidRPr="00CC3FF0">
              <w:rPr>
                <w:sz w:val="17"/>
                <w:lang w:val="en-GB"/>
              </w:rPr>
              <w:t>Tlaxcala</w:t>
            </w:r>
          </w:p>
        </w:tc>
        <w:tc>
          <w:tcPr>
            <w:tcW w:w="1433" w:type="dxa"/>
            <w:shd w:val="clear" w:color="auto" w:fill="auto"/>
          </w:tcPr>
          <w:p w14:paraId="642510BA"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26 905</w:t>
            </w:r>
          </w:p>
        </w:tc>
        <w:tc>
          <w:tcPr>
            <w:tcW w:w="1328" w:type="dxa"/>
            <w:shd w:val="clear" w:color="auto" w:fill="auto"/>
          </w:tcPr>
          <w:p w14:paraId="7CFF8FED"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30 460</w:t>
            </w:r>
          </w:p>
        </w:tc>
        <w:tc>
          <w:tcPr>
            <w:tcW w:w="1329" w:type="dxa"/>
            <w:shd w:val="clear" w:color="auto" w:fill="auto"/>
          </w:tcPr>
          <w:p w14:paraId="73416790"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23 932</w:t>
            </w:r>
          </w:p>
        </w:tc>
      </w:tr>
      <w:tr w:rsidR="00456A75" w:rsidRPr="00CC3FF0" w14:paraId="4D28B89B" w14:textId="77777777" w:rsidTr="008162CA">
        <w:trPr>
          <w:trHeight w:val="240"/>
        </w:trPr>
        <w:tc>
          <w:tcPr>
            <w:tcW w:w="2606" w:type="dxa"/>
            <w:shd w:val="clear" w:color="auto" w:fill="auto"/>
          </w:tcPr>
          <w:p w14:paraId="3702143D" w14:textId="77777777" w:rsidR="00456A75" w:rsidRPr="005934EF" w:rsidRDefault="00456A75" w:rsidP="00B932A1">
            <w:pPr>
              <w:tabs>
                <w:tab w:val="left" w:pos="288"/>
                <w:tab w:val="left" w:pos="576"/>
                <w:tab w:val="left" w:pos="864"/>
                <w:tab w:val="left" w:pos="1152"/>
              </w:tabs>
              <w:spacing w:before="40" w:after="40" w:line="210" w:lineRule="atLeast"/>
              <w:ind w:right="40"/>
              <w:rPr>
                <w:sz w:val="17"/>
                <w:lang w:val="es-ES"/>
              </w:rPr>
            </w:pPr>
            <w:r w:rsidRPr="005934EF">
              <w:rPr>
                <w:sz w:val="17"/>
                <w:lang w:val="es-ES"/>
              </w:rPr>
              <w:t>Veracruz de Ignacio de la Llave</w:t>
            </w:r>
          </w:p>
        </w:tc>
        <w:tc>
          <w:tcPr>
            <w:tcW w:w="1433" w:type="dxa"/>
            <w:shd w:val="clear" w:color="auto" w:fill="auto"/>
          </w:tcPr>
          <w:p w14:paraId="65CF3748"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18 422</w:t>
            </w:r>
          </w:p>
        </w:tc>
        <w:tc>
          <w:tcPr>
            <w:tcW w:w="1328" w:type="dxa"/>
            <w:shd w:val="clear" w:color="auto" w:fill="auto"/>
          </w:tcPr>
          <w:p w14:paraId="5988BE2A"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19 060</w:t>
            </w:r>
          </w:p>
        </w:tc>
        <w:tc>
          <w:tcPr>
            <w:tcW w:w="1329" w:type="dxa"/>
            <w:shd w:val="clear" w:color="auto" w:fill="auto"/>
          </w:tcPr>
          <w:p w14:paraId="6DF43882"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17 897</w:t>
            </w:r>
          </w:p>
        </w:tc>
      </w:tr>
      <w:tr w:rsidR="00456A75" w:rsidRPr="00CC3FF0" w14:paraId="31CFC0DB" w14:textId="77777777" w:rsidTr="008162CA">
        <w:trPr>
          <w:trHeight w:val="240"/>
        </w:trPr>
        <w:tc>
          <w:tcPr>
            <w:tcW w:w="2606" w:type="dxa"/>
            <w:shd w:val="clear" w:color="auto" w:fill="auto"/>
          </w:tcPr>
          <w:p w14:paraId="2E3EE302" w14:textId="77777777" w:rsidR="00456A75" w:rsidRPr="00CC3FF0" w:rsidRDefault="00456A75" w:rsidP="00B932A1">
            <w:pPr>
              <w:tabs>
                <w:tab w:val="left" w:pos="288"/>
                <w:tab w:val="left" w:pos="576"/>
                <w:tab w:val="left" w:pos="864"/>
                <w:tab w:val="left" w:pos="1152"/>
              </w:tabs>
              <w:spacing w:before="40" w:after="40" w:line="210" w:lineRule="atLeast"/>
              <w:ind w:right="40"/>
              <w:rPr>
                <w:sz w:val="17"/>
                <w:lang w:val="en-GB"/>
              </w:rPr>
            </w:pPr>
            <w:r w:rsidRPr="00CC3FF0">
              <w:rPr>
                <w:sz w:val="17"/>
                <w:lang w:val="en-GB"/>
              </w:rPr>
              <w:t>Yucatán</w:t>
            </w:r>
          </w:p>
        </w:tc>
        <w:tc>
          <w:tcPr>
            <w:tcW w:w="1433" w:type="dxa"/>
            <w:shd w:val="clear" w:color="auto" w:fill="auto"/>
          </w:tcPr>
          <w:p w14:paraId="3D978F41"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20 491</w:t>
            </w:r>
          </w:p>
        </w:tc>
        <w:tc>
          <w:tcPr>
            <w:tcW w:w="1328" w:type="dxa"/>
            <w:shd w:val="clear" w:color="auto" w:fill="auto"/>
          </w:tcPr>
          <w:p w14:paraId="7A5F8E0C"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22 355</w:t>
            </w:r>
          </w:p>
        </w:tc>
        <w:tc>
          <w:tcPr>
            <w:tcW w:w="1329" w:type="dxa"/>
            <w:shd w:val="clear" w:color="auto" w:fill="auto"/>
          </w:tcPr>
          <w:p w14:paraId="3ED94F9B"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18 848</w:t>
            </w:r>
          </w:p>
        </w:tc>
      </w:tr>
      <w:tr w:rsidR="00456A75" w:rsidRPr="00CC3FF0" w14:paraId="513D471E" w14:textId="77777777" w:rsidTr="008162CA">
        <w:trPr>
          <w:trHeight w:val="240"/>
        </w:trPr>
        <w:tc>
          <w:tcPr>
            <w:tcW w:w="2606" w:type="dxa"/>
            <w:tcBorders>
              <w:bottom w:val="single" w:sz="12" w:space="0" w:color="auto"/>
            </w:tcBorders>
            <w:shd w:val="clear" w:color="auto" w:fill="auto"/>
          </w:tcPr>
          <w:p w14:paraId="0A265958" w14:textId="77777777" w:rsidR="00456A75" w:rsidRPr="00CC3FF0" w:rsidRDefault="00456A75" w:rsidP="00B932A1">
            <w:pPr>
              <w:tabs>
                <w:tab w:val="left" w:pos="288"/>
                <w:tab w:val="left" w:pos="576"/>
                <w:tab w:val="left" w:pos="864"/>
                <w:tab w:val="left" w:pos="1152"/>
              </w:tabs>
              <w:spacing w:before="40" w:after="40" w:line="210" w:lineRule="atLeast"/>
              <w:ind w:right="40"/>
              <w:rPr>
                <w:sz w:val="17"/>
                <w:lang w:val="en-GB"/>
              </w:rPr>
            </w:pPr>
            <w:r w:rsidRPr="00CC3FF0">
              <w:rPr>
                <w:sz w:val="17"/>
                <w:lang w:val="en-GB"/>
              </w:rPr>
              <w:t>Zacatecas</w:t>
            </w:r>
          </w:p>
        </w:tc>
        <w:tc>
          <w:tcPr>
            <w:tcW w:w="1433" w:type="dxa"/>
            <w:tcBorders>
              <w:bottom w:val="single" w:sz="12" w:space="0" w:color="auto"/>
            </w:tcBorders>
            <w:shd w:val="clear" w:color="auto" w:fill="auto"/>
          </w:tcPr>
          <w:p w14:paraId="7C3E38E4"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17 635</w:t>
            </w:r>
          </w:p>
        </w:tc>
        <w:tc>
          <w:tcPr>
            <w:tcW w:w="1328" w:type="dxa"/>
            <w:tcBorders>
              <w:bottom w:val="single" w:sz="12" w:space="0" w:color="auto"/>
            </w:tcBorders>
            <w:shd w:val="clear" w:color="auto" w:fill="auto"/>
          </w:tcPr>
          <w:p w14:paraId="7A197E4F"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21 570</w:t>
            </w:r>
          </w:p>
        </w:tc>
        <w:tc>
          <w:tcPr>
            <w:tcW w:w="1329" w:type="dxa"/>
            <w:tcBorders>
              <w:bottom w:val="single" w:sz="12" w:space="0" w:color="auto"/>
            </w:tcBorders>
            <w:shd w:val="clear" w:color="auto" w:fill="auto"/>
          </w:tcPr>
          <w:p w14:paraId="3F0F83BA" w14:textId="77777777" w:rsidR="00456A75" w:rsidRPr="00CC3FF0" w:rsidRDefault="00456A75" w:rsidP="00B932A1">
            <w:pPr>
              <w:tabs>
                <w:tab w:val="left" w:pos="288"/>
                <w:tab w:val="left" w:pos="576"/>
                <w:tab w:val="left" w:pos="864"/>
                <w:tab w:val="left" w:pos="1152"/>
              </w:tabs>
              <w:spacing w:before="40" w:after="40" w:line="210" w:lineRule="atLeast"/>
              <w:ind w:right="113"/>
              <w:jc w:val="right"/>
              <w:rPr>
                <w:sz w:val="17"/>
                <w:lang w:val="en-GB"/>
              </w:rPr>
            </w:pPr>
            <w:r w:rsidRPr="00CC3FF0">
              <w:rPr>
                <w:sz w:val="17"/>
                <w:lang w:val="en-GB"/>
              </w:rPr>
              <w:t>14 024</w:t>
            </w:r>
          </w:p>
        </w:tc>
      </w:tr>
    </w:tbl>
    <w:p w14:paraId="36DE2DDB" w14:textId="77777777" w:rsidR="00456A75" w:rsidRPr="00CC3FF0" w:rsidRDefault="00456A75" w:rsidP="00456A75">
      <w:pPr>
        <w:pStyle w:val="SingleTxt"/>
        <w:spacing w:after="0" w:line="120" w:lineRule="atLeast"/>
        <w:rPr>
          <w:sz w:val="10"/>
        </w:rPr>
      </w:pPr>
    </w:p>
    <w:p w14:paraId="0491E9E1" w14:textId="3B317C08" w:rsidR="006A603B" w:rsidRPr="00CC3FF0" w:rsidRDefault="006A603B" w:rsidP="00F56EFF">
      <w:pPr>
        <w:pStyle w:val="FootnoteText"/>
        <w:tabs>
          <w:tab w:val="clear" w:pos="418"/>
          <w:tab w:val="right" w:pos="1476"/>
          <w:tab w:val="left" w:pos="1548"/>
          <w:tab w:val="right" w:pos="1836"/>
          <w:tab w:val="left" w:pos="1908"/>
        </w:tabs>
        <w:ind w:left="1548" w:right="1267" w:hanging="288"/>
        <w:rPr>
          <w:i/>
        </w:rPr>
      </w:pPr>
      <w:proofErr w:type="gramStart"/>
      <w:r w:rsidRPr="00CC3FF0">
        <w:t>INEGI.</w:t>
      </w:r>
      <w:proofErr w:type="gramEnd"/>
      <w:r w:rsidRPr="00CC3FF0">
        <w:t xml:space="preserve"> </w:t>
      </w:r>
      <w:proofErr w:type="gramStart"/>
      <w:r w:rsidRPr="00CC3FF0">
        <w:t>National Survey of Victimization and Perception of Public Safety, 2016.</w:t>
      </w:r>
      <w:proofErr w:type="gramEnd"/>
      <w:r w:rsidR="00F56EFF" w:rsidRPr="00CC3FF0">
        <w:t xml:space="preserve"> </w:t>
      </w:r>
      <w:proofErr w:type="gramStart"/>
      <w:r w:rsidRPr="00CC3FF0">
        <w:t>National Statistical and Geographical Information System.</w:t>
      </w:r>
      <w:proofErr w:type="gramEnd"/>
      <w:r w:rsidRPr="00CC3FF0">
        <w:t xml:space="preserve"> </w:t>
      </w:r>
      <w:proofErr w:type="gramStart"/>
      <w:r w:rsidRPr="00CC3FF0">
        <w:t>Information of National Interest</w:t>
      </w:r>
      <w:r w:rsidRPr="00CC3FF0">
        <w:rPr>
          <w:i/>
        </w:rPr>
        <w:t>.</w:t>
      </w:r>
      <w:proofErr w:type="gramEnd"/>
    </w:p>
    <w:p w14:paraId="0274E1AB" w14:textId="77777777" w:rsidR="00B932A1" w:rsidRPr="00CC3FF0" w:rsidRDefault="00B932A1" w:rsidP="00B932A1">
      <w:pPr>
        <w:pStyle w:val="SingleTxt"/>
        <w:spacing w:after="0" w:line="120" w:lineRule="atLeast"/>
        <w:rPr>
          <w:i/>
          <w:sz w:val="10"/>
        </w:rPr>
      </w:pPr>
    </w:p>
    <w:p w14:paraId="590219E3" w14:textId="77777777" w:rsidR="00B932A1" w:rsidRPr="00CC3FF0" w:rsidRDefault="00B932A1" w:rsidP="00B932A1">
      <w:pPr>
        <w:pStyle w:val="SingleTxt"/>
        <w:spacing w:after="0" w:line="120" w:lineRule="atLeast"/>
        <w:rPr>
          <w:i/>
          <w:sz w:val="10"/>
        </w:rPr>
      </w:pPr>
    </w:p>
    <w:p w14:paraId="40A7FF38" w14:textId="77777777" w:rsidR="006A603B" w:rsidRPr="00CC3FF0" w:rsidRDefault="006A603B" w:rsidP="00FA50E6">
      <w:pPr>
        <w:pStyle w:val="SingleTxt"/>
        <w:numPr>
          <w:ilvl w:val="0"/>
          <w:numId w:val="22"/>
        </w:numPr>
        <w:ind w:left="1267" w:right="1267"/>
      </w:pPr>
      <w:r w:rsidRPr="00CC3FF0">
        <w:t xml:space="preserve">Criminals have diversified their </w:t>
      </w:r>
      <w:proofErr w:type="spellStart"/>
      <w:r w:rsidRPr="00CC3FF0">
        <w:t>modi</w:t>
      </w:r>
      <w:proofErr w:type="spellEnd"/>
      <w:r w:rsidRPr="00CC3FF0">
        <w:t xml:space="preserve"> operandi, which has enabled them to circumvent the prevention and prosecution capabilities of the institutions responsible for public safety in the country. The Mexican State is therefore of the view that inter-agency and intergovernmental work and coordinated action by authorities of the federal Government, the states, Mexico City (formerly the Federal District) and the municipalities are the backbone of public policy aimed at ensuring the security expected by Mexican society. </w:t>
      </w:r>
    </w:p>
    <w:p w14:paraId="07F6EB74" w14:textId="77777777" w:rsidR="006A603B" w:rsidRPr="00CC3FF0" w:rsidRDefault="006A603B" w:rsidP="00FA50E6">
      <w:pPr>
        <w:pStyle w:val="SingleTxt"/>
        <w:numPr>
          <w:ilvl w:val="0"/>
          <w:numId w:val="22"/>
        </w:numPr>
        <w:ind w:left="1267" w:right="1267"/>
      </w:pPr>
      <w:r w:rsidRPr="00CC3FF0">
        <w:t xml:space="preserve">On 2 January 2013, a decree amending, supplementing and repealing several regulations of the federal administration was published in the Official Gazette. As a result of these changes, the Ministry of Public Security was dissolved, and its powers were transferred to the Ministry of the Interior through the establishment of the National Security Commission. </w:t>
      </w:r>
    </w:p>
    <w:p w14:paraId="26B36808" w14:textId="77777777" w:rsidR="006A603B" w:rsidRPr="00CC3FF0" w:rsidRDefault="006A603B" w:rsidP="00FA50E6">
      <w:pPr>
        <w:pStyle w:val="SingleTxt"/>
        <w:numPr>
          <w:ilvl w:val="0"/>
          <w:numId w:val="22"/>
        </w:numPr>
        <w:ind w:left="1267" w:right="1267"/>
      </w:pPr>
      <w:r w:rsidRPr="00CC3FF0">
        <w:t xml:space="preserve">Mexico has a unified criminal information system that enables the police to access criminal information and records stored in the databases of the police forces and other institutions and organizations involved in public safety. The country’s </w:t>
      </w:r>
      <w:r w:rsidR="00C11228" w:rsidRPr="00CC3FF0">
        <w:br/>
      </w:r>
      <w:r w:rsidRPr="00CC3FF0">
        <w:t>32 federative entities have access to the unified system, which contains data from police records, judicial and ministerial orders, driving licences, the Public Vehicle Registry, records on stolen and recovered vehicles, prison records, firearm registration records, and fingerprint and voice records, among other sources.</w:t>
      </w:r>
      <w:bookmarkStart w:id="19" w:name="_Toc464752472"/>
    </w:p>
    <w:p w14:paraId="4BAAB8CC" w14:textId="77777777" w:rsidR="00456A75" w:rsidRPr="00CC3FF0" w:rsidRDefault="00456A75" w:rsidP="00456A75">
      <w:pPr>
        <w:pStyle w:val="SingleTxt"/>
        <w:spacing w:after="0" w:line="120" w:lineRule="exact"/>
        <w:rPr>
          <w:sz w:val="10"/>
        </w:rPr>
      </w:pPr>
    </w:p>
    <w:p w14:paraId="6F80454B" w14:textId="77777777" w:rsidR="00456A75" w:rsidRPr="00CC3FF0" w:rsidRDefault="00456A75" w:rsidP="00456A75">
      <w:pPr>
        <w:pStyle w:val="SingleTxt"/>
        <w:spacing w:after="0" w:line="120" w:lineRule="exact"/>
        <w:rPr>
          <w:sz w:val="10"/>
        </w:rPr>
      </w:pPr>
    </w:p>
    <w:p w14:paraId="26EF50A0" w14:textId="77777777" w:rsidR="006A603B" w:rsidRPr="00CC3FF0" w:rsidRDefault="006A603B" w:rsidP="00456A75">
      <w:pPr>
        <w:pStyle w:val="HCh"/>
        <w:ind w:left="1267" w:right="1260" w:hanging="1267"/>
      </w:pPr>
      <w:r w:rsidRPr="00CC3FF0">
        <w:tab/>
        <w:t>II.</w:t>
      </w:r>
      <w:r w:rsidRPr="00CC3FF0">
        <w:tab/>
        <w:t>General framework for the protection and promotion of human rights</w:t>
      </w:r>
      <w:bookmarkEnd w:id="19"/>
    </w:p>
    <w:p w14:paraId="45F4BFB3" w14:textId="77777777" w:rsidR="00456A75" w:rsidRPr="00CC3FF0" w:rsidRDefault="00456A75" w:rsidP="00456A75">
      <w:pPr>
        <w:pStyle w:val="SingleTxt"/>
        <w:spacing w:after="0" w:line="120" w:lineRule="exact"/>
        <w:rPr>
          <w:sz w:val="10"/>
        </w:rPr>
      </w:pPr>
    </w:p>
    <w:p w14:paraId="596B0AFF" w14:textId="77777777" w:rsidR="00456A75" w:rsidRPr="00CC3FF0" w:rsidRDefault="00456A75" w:rsidP="00456A75">
      <w:pPr>
        <w:pStyle w:val="SingleTxt"/>
        <w:spacing w:after="0" w:line="120" w:lineRule="exact"/>
        <w:rPr>
          <w:sz w:val="10"/>
        </w:rPr>
      </w:pPr>
    </w:p>
    <w:p w14:paraId="7A91B1B9" w14:textId="77777777" w:rsidR="006A603B" w:rsidRPr="00CC3FF0" w:rsidRDefault="006A603B" w:rsidP="00456A75">
      <w:pPr>
        <w:pStyle w:val="H1"/>
        <w:ind w:left="1267" w:right="1260" w:hanging="1267"/>
      </w:pPr>
      <w:bookmarkStart w:id="20" w:name="_Toc464752473"/>
      <w:r w:rsidRPr="00CC3FF0">
        <w:tab/>
        <w:t>A.</w:t>
      </w:r>
      <w:r w:rsidRPr="00CC3FF0">
        <w:tab/>
        <w:t>Acceptance of international human rights norms</w:t>
      </w:r>
      <w:bookmarkEnd w:id="20"/>
    </w:p>
    <w:p w14:paraId="425C0549" w14:textId="77777777" w:rsidR="00456A75" w:rsidRPr="00CC3FF0" w:rsidRDefault="00456A75" w:rsidP="00456A75">
      <w:pPr>
        <w:pStyle w:val="SingleTxt"/>
        <w:spacing w:after="0" w:line="120" w:lineRule="exact"/>
        <w:rPr>
          <w:sz w:val="10"/>
        </w:rPr>
      </w:pPr>
    </w:p>
    <w:p w14:paraId="5F439DC1" w14:textId="77777777" w:rsidR="00456A75" w:rsidRPr="00CC3FF0" w:rsidRDefault="00456A75" w:rsidP="00456A75">
      <w:pPr>
        <w:pStyle w:val="SingleTxt"/>
        <w:spacing w:after="0" w:line="120" w:lineRule="exact"/>
        <w:rPr>
          <w:sz w:val="10"/>
        </w:rPr>
      </w:pPr>
    </w:p>
    <w:p w14:paraId="4007E5F5" w14:textId="77777777" w:rsidR="006A603B" w:rsidRPr="00CC3FF0" w:rsidRDefault="006A603B" w:rsidP="00FA50E6">
      <w:pPr>
        <w:pStyle w:val="SingleTxt"/>
        <w:numPr>
          <w:ilvl w:val="0"/>
          <w:numId w:val="22"/>
        </w:numPr>
        <w:ind w:left="1267" w:right="1267"/>
      </w:pPr>
      <w:r w:rsidRPr="00CC3FF0">
        <w:t>Mexico is a party to the nine core international human rights instruments and six of their optional protocols.</w:t>
      </w:r>
      <w:r w:rsidRPr="00CC3FF0">
        <w:rPr>
          <w:vertAlign w:val="superscript"/>
        </w:rPr>
        <w:footnoteReference w:id="11"/>
      </w:r>
      <w:r w:rsidRPr="00CC3FF0">
        <w:t xml:space="preserve"> It also recognizes the competence of the human rights treaty bodies to receive individual complaints and communications</w:t>
      </w:r>
      <w:r w:rsidRPr="00CC3FF0">
        <w:rPr>
          <w:vertAlign w:val="superscript"/>
        </w:rPr>
        <w:footnoteReference w:id="12"/>
      </w:r>
      <w:r w:rsidRPr="00CC3FF0">
        <w:t xml:space="preserve"> and to conduct investigations.</w:t>
      </w:r>
      <w:r w:rsidRPr="00CC3FF0">
        <w:rPr>
          <w:vertAlign w:val="superscript"/>
        </w:rPr>
        <w:footnoteReference w:id="13"/>
      </w:r>
      <w:r w:rsidRPr="00CC3FF0">
        <w:t xml:space="preserve"> Mexico complies with its obligation to submit periodic reports and has sought to respond appropriately to the observations and recommendations made by the treaty bodies. Mexico is also a party to other relevant instruments concerning international humanitarian law, refugees, stateless persons, international criminal law and the right to work, and to various conventions of the United Nations Educational, Scientific and Cultural Organization (UNESCO).</w:t>
      </w:r>
    </w:p>
    <w:p w14:paraId="0A0DB09D" w14:textId="77777777" w:rsidR="006A603B" w:rsidRPr="00CC3FF0" w:rsidRDefault="006A603B" w:rsidP="00FA50E6">
      <w:pPr>
        <w:pStyle w:val="SingleTxt"/>
        <w:numPr>
          <w:ilvl w:val="0"/>
          <w:numId w:val="22"/>
        </w:numPr>
        <w:ind w:left="1267" w:right="1267"/>
      </w:pPr>
      <w:r w:rsidRPr="00CC3FF0">
        <w:t xml:space="preserve">It is likewise a party to the main inter-American human rights instruments, and in 1998 it accepted the jurisdiction of the Inter-American Court of Human Rights. Mexico takes part in legal actions filed within the inter-American system, favouring amicable settlements, while also offering victims additional avenues of redress. It has also taken steps to put in place an effective system of protective and interim measures at the federal and state levels. </w:t>
      </w:r>
    </w:p>
    <w:p w14:paraId="1FAA9BAA" w14:textId="77777777" w:rsidR="00DA0929" w:rsidRPr="00CC3FF0" w:rsidRDefault="00DA0929">
      <w:pPr>
        <w:suppressAutoHyphens w:val="0"/>
        <w:spacing w:after="200" w:line="276" w:lineRule="auto"/>
      </w:pPr>
      <w:r w:rsidRPr="00CC3FF0">
        <w:br w:type="page"/>
      </w:r>
    </w:p>
    <w:p w14:paraId="4A3D2AE3" w14:textId="148A7B58" w:rsidR="006A603B" w:rsidRPr="00CC3FF0" w:rsidRDefault="006A603B" w:rsidP="00FA50E6">
      <w:pPr>
        <w:pStyle w:val="SingleTxt"/>
        <w:numPr>
          <w:ilvl w:val="0"/>
          <w:numId w:val="22"/>
        </w:numPr>
        <w:ind w:left="1267" w:right="1267"/>
      </w:pPr>
      <w:r w:rsidRPr="00CC3FF0">
        <w:t>The human rights treaty obligations of Mexico are shown in the following table.</w:t>
      </w:r>
    </w:p>
    <w:tbl>
      <w:tblPr>
        <w:tblStyle w:val="Tablaconcuadrcula1"/>
        <w:tblW w:w="6696" w:type="dxa"/>
        <w:tblInd w:w="1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7"/>
        <w:gridCol w:w="3329"/>
      </w:tblGrid>
      <w:tr w:rsidR="00456A75" w:rsidRPr="00CC3FF0" w14:paraId="5362ED7E" w14:textId="77777777" w:rsidTr="00FC5DFB">
        <w:trPr>
          <w:trHeight w:val="240"/>
          <w:tblHeader/>
        </w:trPr>
        <w:tc>
          <w:tcPr>
            <w:tcW w:w="3367" w:type="dxa"/>
            <w:tcBorders>
              <w:top w:val="single" w:sz="4" w:space="0" w:color="auto"/>
              <w:bottom w:val="single" w:sz="12" w:space="0" w:color="auto"/>
            </w:tcBorders>
            <w:shd w:val="clear" w:color="auto" w:fill="auto"/>
            <w:vAlign w:val="bottom"/>
          </w:tcPr>
          <w:p w14:paraId="365AB62F" w14:textId="77777777" w:rsidR="00456A75" w:rsidRPr="00CC3FF0" w:rsidRDefault="00456A75" w:rsidP="00F56EFF">
            <w:pPr>
              <w:spacing w:before="80" w:after="80" w:line="160" w:lineRule="atLeast"/>
              <w:ind w:right="40"/>
              <w:rPr>
                <w:i/>
                <w:sz w:val="14"/>
                <w:lang w:val="en-GB"/>
              </w:rPr>
            </w:pPr>
            <w:r w:rsidRPr="00CC3FF0">
              <w:rPr>
                <w:i/>
                <w:sz w:val="14"/>
                <w:lang w:val="en-GB"/>
              </w:rPr>
              <w:t>Principal human rights treaties to which Mexico is a party</w:t>
            </w:r>
          </w:p>
        </w:tc>
        <w:tc>
          <w:tcPr>
            <w:tcW w:w="3329" w:type="dxa"/>
            <w:tcBorders>
              <w:top w:val="single" w:sz="4" w:space="0" w:color="auto"/>
              <w:bottom w:val="single" w:sz="12" w:space="0" w:color="auto"/>
            </w:tcBorders>
            <w:shd w:val="clear" w:color="auto" w:fill="auto"/>
            <w:vAlign w:val="bottom"/>
            <w:hideMark/>
          </w:tcPr>
          <w:p w14:paraId="510BF92C" w14:textId="77777777" w:rsidR="00456A75" w:rsidRPr="00CC3FF0" w:rsidRDefault="00456A75" w:rsidP="00F56EFF">
            <w:pPr>
              <w:spacing w:before="80" w:after="80" w:line="160" w:lineRule="atLeast"/>
              <w:ind w:right="397"/>
              <w:rPr>
                <w:i/>
                <w:sz w:val="14"/>
                <w:lang w:val="en-GB"/>
              </w:rPr>
            </w:pPr>
            <w:r w:rsidRPr="00CC3FF0">
              <w:rPr>
                <w:i/>
                <w:sz w:val="14"/>
                <w:lang w:val="en-GB"/>
              </w:rPr>
              <w:t>Year of entry into force, year of ratification by Mexico and number of States parties</w:t>
            </w:r>
          </w:p>
        </w:tc>
      </w:tr>
      <w:tr w:rsidR="00F56EFF" w:rsidRPr="00CC3FF0" w14:paraId="7FCD5FCF" w14:textId="77777777" w:rsidTr="00FC5DFB">
        <w:trPr>
          <w:trHeight w:hRule="exact" w:val="115"/>
          <w:tblHeader/>
        </w:trPr>
        <w:tc>
          <w:tcPr>
            <w:tcW w:w="6696" w:type="dxa"/>
            <w:gridSpan w:val="2"/>
            <w:tcBorders>
              <w:top w:val="single" w:sz="12" w:space="0" w:color="auto"/>
            </w:tcBorders>
            <w:shd w:val="clear" w:color="auto" w:fill="auto"/>
            <w:vAlign w:val="bottom"/>
          </w:tcPr>
          <w:p w14:paraId="153DD2D1" w14:textId="77777777" w:rsidR="00F56EFF" w:rsidRPr="00CC3FF0" w:rsidRDefault="00F56EFF" w:rsidP="00F56EFF">
            <w:pPr>
              <w:spacing w:before="40" w:after="80"/>
              <w:ind w:right="40"/>
              <w:rPr>
                <w:b/>
                <w:lang w:val="en-GB"/>
              </w:rPr>
            </w:pPr>
          </w:p>
        </w:tc>
      </w:tr>
      <w:tr w:rsidR="00456A75" w:rsidRPr="00CC3FF0" w14:paraId="58BC85E0" w14:textId="77777777" w:rsidTr="00FC5DFB">
        <w:trPr>
          <w:trHeight w:val="240"/>
        </w:trPr>
        <w:tc>
          <w:tcPr>
            <w:tcW w:w="6696" w:type="dxa"/>
            <w:gridSpan w:val="2"/>
            <w:shd w:val="clear" w:color="auto" w:fill="auto"/>
            <w:vAlign w:val="center"/>
            <w:hideMark/>
          </w:tcPr>
          <w:p w14:paraId="04E177C5" w14:textId="77777777" w:rsidR="00456A75" w:rsidRPr="00CC3FF0" w:rsidRDefault="00456A75" w:rsidP="00F56EFF">
            <w:pPr>
              <w:tabs>
                <w:tab w:val="left" w:pos="288"/>
                <w:tab w:val="left" w:pos="576"/>
                <w:tab w:val="left" w:pos="864"/>
                <w:tab w:val="left" w:pos="1152"/>
              </w:tabs>
              <w:spacing w:before="40" w:after="80"/>
              <w:ind w:right="40"/>
              <w:jc w:val="center"/>
              <w:rPr>
                <w:b/>
                <w:lang w:val="en-GB"/>
              </w:rPr>
            </w:pPr>
            <w:r w:rsidRPr="00CC3FF0">
              <w:rPr>
                <w:b/>
                <w:lang w:val="en-GB"/>
              </w:rPr>
              <w:t>International human rights system</w:t>
            </w:r>
          </w:p>
        </w:tc>
      </w:tr>
      <w:tr w:rsidR="00456A75" w:rsidRPr="00CC3FF0" w14:paraId="1D47B2A7" w14:textId="77777777" w:rsidTr="00FC5DFB">
        <w:trPr>
          <w:trHeight w:val="240"/>
        </w:trPr>
        <w:tc>
          <w:tcPr>
            <w:tcW w:w="3367" w:type="dxa"/>
            <w:shd w:val="clear" w:color="auto" w:fill="auto"/>
            <w:hideMark/>
          </w:tcPr>
          <w:p w14:paraId="5368BCE3" w14:textId="77777777" w:rsidR="00456A75" w:rsidRPr="00CC3FF0" w:rsidRDefault="00456A75" w:rsidP="00F56EFF">
            <w:pPr>
              <w:tabs>
                <w:tab w:val="left" w:pos="288"/>
                <w:tab w:val="left" w:pos="576"/>
                <w:tab w:val="left" w:pos="864"/>
                <w:tab w:val="left" w:pos="1152"/>
              </w:tabs>
              <w:spacing w:before="40" w:after="80"/>
              <w:ind w:right="40"/>
              <w:rPr>
                <w:szCs w:val="18"/>
                <w:lang w:val="en-GB"/>
              </w:rPr>
            </w:pPr>
            <w:r w:rsidRPr="00CC3FF0">
              <w:rPr>
                <w:lang w:val="en-GB"/>
              </w:rPr>
              <w:t>International Covenant on Civil and Political Rights</w:t>
            </w:r>
          </w:p>
        </w:tc>
        <w:tc>
          <w:tcPr>
            <w:tcW w:w="3329" w:type="dxa"/>
            <w:shd w:val="clear" w:color="auto" w:fill="auto"/>
            <w:hideMark/>
          </w:tcPr>
          <w:p w14:paraId="74233A7C" w14:textId="77777777" w:rsidR="00456A75" w:rsidRPr="00CC3FF0" w:rsidRDefault="00456A75" w:rsidP="00993E06">
            <w:pPr>
              <w:tabs>
                <w:tab w:val="left" w:pos="288"/>
                <w:tab w:val="left" w:pos="576"/>
                <w:tab w:val="left" w:pos="864"/>
                <w:tab w:val="left" w:pos="1152"/>
              </w:tabs>
              <w:spacing w:before="40" w:after="80"/>
              <w:ind w:right="-49"/>
              <w:rPr>
                <w:szCs w:val="18"/>
                <w:lang w:val="en-GB"/>
              </w:rPr>
            </w:pPr>
            <w:r w:rsidRPr="00CC3FF0">
              <w:rPr>
                <w:lang w:val="en-GB"/>
              </w:rPr>
              <w:t>Year of entry into force: 1976</w:t>
            </w:r>
          </w:p>
          <w:p w14:paraId="0687A814" w14:textId="77777777" w:rsidR="00456A75" w:rsidRPr="00CC3FF0" w:rsidRDefault="00456A75" w:rsidP="00993E06">
            <w:pPr>
              <w:tabs>
                <w:tab w:val="left" w:pos="288"/>
                <w:tab w:val="left" w:pos="576"/>
                <w:tab w:val="left" w:pos="864"/>
                <w:tab w:val="left" w:pos="1152"/>
              </w:tabs>
              <w:spacing w:before="40" w:after="80"/>
              <w:ind w:right="-63"/>
              <w:rPr>
                <w:szCs w:val="18"/>
                <w:lang w:val="en-GB"/>
              </w:rPr>
            </w:pPr>
            <w:r w:rsidRPr="00CC3FF0">
              <w:rPr>
                <w:lang w:val="en-GB"/>
              </w:rPr>
              <w:t>Year of ratification by Mexico: 1981</w:t>
            </w:r>
          </w:p>
        </w:tc>
      </w:tr>
      <w:tr w:rsidR="00456A75" w:rsidRPr="00CC3FF0" w14:paraId="1EEB59F7" w14:textId="77777777" w:rsidTr="00FC5DFB">
        <w:trPr>
          <w:trHeight w:val="240"/>
        </w:trPr>
        <w:tc>
          <w:tcPr>
            <w:tcW w:w="3367" w:type="dxa"/>
            <w:shd w:val="clear" w:color="auto" w:fill="auto"/>
          </w:tcPr>
          <w:p w14:paraId="629D6AA9" w14:textId="77777777" w:rsidR="00456A75" w:rsidRPr="00CC3FF0" w:rsidRDefault="00456A75" w:rsidP="00F56EFF">
            <w:pPr>
              <w:tabs>
                <w:tab w:val="left" w:pos="288"/>
                <w:tab w:val="left" w:pos="576"/>
                <w:tab w:val="left" w:pos="864"/>
                <w:tab w:val="left" w:pos="1152"/>
              </w:tabs>
              <w:spacing w:before="40" w:after="80"/>
              <w:ind w:right="40"/>
              <w:rPr>
                <w:szCs w:val="18"/>
                <w:lang w:val="en-GB"/>
              </w:rPr>
            </w:pPr>
            <w:r w:rsidRPr="00CC3FF0">
              <w:rPr>
                <w:lang w:val="en-GB"/>
              </w:rPr>
              <w:t>International Covenant on Economic, Social and Cultural Rights</w:t>
            </w:r>
          </w:p>
        </w:tc>
        <w:tc>
          <w:tcPr>
            <w:tcW w:w="3329" w:type="dxa"/>
            <w:shd w:val="clear" w:color="auto" w:fill="auto"/>
            <w:hideMark/>
          </w:tcPr>
          <w:p w14:paraId="4C11C5DD" w14:textId="77777777" w:rsidR="00456A75" w:rsidRPr="00CC3FF0" w:rsidRDefault="00456A75" w:rsidP="00993E06">
            <w:pPr>
              <w:tabs>
                <w:tab w:val="left" w:pos="288"/>
                <w:tab w:val="left" w:pos="576"/>
                <w:tab w:val="left" w:pos="864"/>
                <w:tab w:val="left" w:pos="1152"/>
              </w:tabs>
              <w:spacing w:before="40" w:after="80"/>
              <w:ind w:right="-49"/>
              <w:rPr>
                <w:szCs w:val="18"/>
                <w:lang w:val="en-GB"/>
              </w:rPr>
            </w:pPr>
            <w:r w:rsidRPr="00CC3FF0">
              <w:rPr>
                <w:lang w:val="en-GB"/>
              </w:rPr>
              <w:t xml:space="preserve">Year of entry into force: </w:t>
            </w:r>
            <w:r w:rsidRPr="00CC3FF0">
              <w:rPr>
                <w:szCs w:val="18"/>
                <w:lang w:val="en-GB"/>
              </w:rPr>
              <w:t>1976</w:t>
            </w:r>
          </w:p>
          <w:p w14:paraId="60E07B69" w14:textId="77777777" w:rsidR="00456A75" w:rsidRPr="00CC3FF0" w:rsidRDefault="00456A75" w:rsidP="00993E06">
            <w:pPr>
              <w:tabs>
                <w:tab w:val="left" w:pos="288"/>
                <w:tab w:val="left" w:pos="576"/>
                <w:tab w:val="left" w:pos="864"/>
                <w:tab w:val="left" w:pos="1152"/>
              </w:tabs>
              <w:spacing w:before="40" w:after="80"/>
              <w:ind w:right="-49"/>
              <w:rPr>
                <w:szCs w:val="18"/>
                <w:lang w:val="en-GB"/>
              </w:rPr>
            </w:pPr>
            <w:r w:rsidRPr="00CC3FF0">
              <w:rPr>
                <w:lang w:val="en-GB"/>
              </w:rPr>
              <w:t xml:space="preserve">Year of ratification by </w:t>
            </w:r>
            <w:r w:rsidRPr="00CC3FF0">
              <w:rPr>
                <w:szCs w:val="18"/>
                <w:lang w:val="en-GB"/>
              </w:rPr>
              <w:t>Mexico</w:t>
            </w:r>
            <w:r w:rsidRPr="00CC3FF0">
              <w:rPr>
                <w:lang w:val="en-GB"/>
              </w:rPr>
              <w:t>: 1981</w:t>
            </w:r>
          </w:p>
        </w:tc>
      </w:tr>
      <w:tr w:rsidR="00456A75" w:rsidRPr="00CC3FF0" w14:paraId="049493C1" w14:textId="77777777" w:rsidTr="00FC5DFB">
        <w:trPr>
          <w:trHeight w:val="240"/>
        </w:trPr>
        <w:tc>
          <w:tcPr>
            <w:tcW w:w="3367" w:type="dxa"/>
            <w:shd w:val="clear" w:color="auto" w:fill="auto"/>
          </w:tcPr>
          <w:p w14:paraId="45E72502" w14:textId="77777777" w:rsidR="00456A75" w:rsidRPr="00CC3FF0" w:rsidRDefault="00456A75" w:rsidP="00F56EFF">
            <w:pPr>
              <w:tabs>
                <w:tab w:val="left" w:pos="288"/>
                <w:tab w:val="left" w:pos="576"/>
                <w:tab w:val="left" w:pos="864"/>
                <w:tab w:val="left" w:pos="1152"/>
              </w:tabs>
              <w:spacing w:before="40" w:after="80"/>
              <w:ind w:right="40"/>
              <w:rPr>
                <w:szCs w:val="18"/>
                <w:lang w:val="en-GB"/>
              </w:rPr>
            </w:pPr>
            <w:r w:rsidRPr="00CC3FF0">
              <w:rPr>
                <w:lang w:val="en-GB"/>
              </w:rPr>
              <w:t xml:space="preserve">Convention against Torture and Other Cruel, Inhuman or Degrading Treatment or Punishment </w:t>
            </w:r>
          </w:p>
        </w:tc>
        <w:tc>
          <w:tcPr>
            <w:tcW w:w="3329" w:type="dxa"/>
            <w:shd w:val="clear" w:color="auto" w:fill="auto"/>
          </w:tcPr>
          <w:p w14:paraId="4F83941E" w14:textId="77777777" w:rsidR="00456A75" w:rsidRPr="00CC3FF0" w:rsidRDefault="00456A75" w:rsidP="00993E06">
            <w:pPr>
              <w:tabs>
                <w:tab w:val="left" w:pos="288"/>
                <w:tab w:val="left" w:pos="576"/>
                <w:tab w:val="left" w:pos="864"/>
                <w:tab w:val="left" w:pos="1152"/>
              </w:tabs>
              <w:spacing w:before="40" w:after="80"/>
              <w:ind w:right="-49"/>
              <w:rPr>
                <w:szCs w:val="18"/>
                <w:lang w:val="en-GB"/>
              </w:rPr>
            </w:pPr>
            <w:r w:rsidRPr="00CC3FF0">
              <w:rPr>
                <w:lang w:val="en-GB"/>
              </w:rPr>
              <w:t xml:space="preserve">Year of entry into force: </w:t>
            </w:r>
            <w:r w:rsidRPr="00CC3FF0">
              <w:rPr>
                <w:szCs w:val="18"/>
                <w:lang w:val="en-GB"/>
              </w:rPr>
              <w:t>1987</w:t>
            </w:r>
          </w:p>
          <w:p w14:paraId="05D62D4D" w14:textId="77777777" w:rsidR="00456A75" w:rsidRPr="00CC3FF0" w:rsidRDefault="00456A75" w:rsidP="00993E06">
            <w:pPr>
              <w:tabs>
                <w:tab w:val="left" w:pos="288"/>
                <w:tab w:val="left" w:pos="576"/>
                <w:tab w:val="left" w:pos="864"/>
                <w:tab w:val="left" w:pos="1152"/>
              </w:tabs>
              <w:spacing w:before="40" w:after="80"/>
              <w:ind w:right="-49"/>
              <w:rPr>
                <w:szCs w:val="18"/>
                <w:lang w:val="en-GB"/>
              </w:rPr>
            </w:pPr>
            <w:r w:rsidRPr="00CC3FF0">
              <w:rPr>
                <w:lang w:val="en-GB"/>
              </w:rPr>
              <w:t>Year of ratification by Mexico: 1986</w:t>
            </w:r>
          </w:p>
        </w:tc>
      </w:tr>
      <w:tr w:rsidR="00456A75" w:rsidRPr="00CC3FF0" w14:paraId="076D1E4E" w14:textId="77777777" w:rsidTr="00FC5DFB">
        <w:trPr>
          <w:trHeight w:val="240"/>
        </w:trPr>
        <w:tc>
          <w:tcPr>
            <w:tcW w:w="3367" w:type="dxa"/>
            <w:shd w:val="clear" w:color="auto" w:fill="auto"/>
          </w:tcPr>
          <w:p w14:paraId="52F5101B" w14:textId="77777777" w:rsidR="00456A75" w:rsidRPr="00CC3FF0" w:rsidRDefault="00456A75" w:rsidP="00F56EFF">
            <w:pPr>
              <w:tabs>
                <w:tab w:val="left" w:pos="288"/>
                <w:tab w:val="left" w:pos="576"/>
                <w:tab w:val="left" w:pos="864"/>
                <w:tab w:val="left" w:pos="1152"/>
              </w:tabs>
              <w:spacing w:before="40" w:after="80"/>
              <w:ind w:right="40"/>
              <w:rPr>
                <w:szCs w:val="18"/>
                <w:lang w:val="en-GB"/>
              </w:rPr>
            </w:pPr>
            <w:r w:rsidRPr="00CC3FF0">
              <w:rPr>
                <w:lang w:val="en-GB"/>
              </w:rPr>
              <w:t>International Convention on the Elimination of All Forms of Racial Discrimination</w:t>
            </w:r>
          </w:p>
        </w:tc>
        <w:tc>
          <w:tcPr>
            <w:tcW w:w="3329" w:type="dxa"/>
            <w:shd w:val="clear" w:color="auto" w:fill="auto"/>
            <w:hideMark/>
          </w:tcPr>
          <w:p w14:paraId="1E77B01B" w14:textId="77777777" w:rsidR="00456A75" w:rsidRPr="00CC3FF0" w:rsidRDefault="00456A75" w:rsidP="00993E06">
            <w:pPr>
              <w:tabs>
                <w:tab w:val="left" w:pos="288"/>
                <w:tab w:val="left" w:pos="576"/>
                <w:tab w:val="left" w:pos="864"/>
                <w:tab w:val="left" w:pos="1152"/>
              </w:tabs>
              <w:spacing w:before="40" w:after="80"/>
              <w:ind w:right="-49"/>
              <w:rPr>
                <w:szCs w:val="18"/>
                <w:lang w:val="en-GB"/>
              </w:rPr>
            </w:pPr>
            <w:r w:rsidRPr="00CC3FF0">
              <w:rPr>
                <w:szCs w:val="18"/>
                <w:lang w:val="en-GB"/>
              </w:rPr>
              <w:t>Year of entry into force: 1969</w:t>
            </w:r>
          </w:p>
          <w:p w14:paraId="70ABBC8B" w14:textId="77777777" w:rsidR="00456A75" w:rsidRPr="00CC3FF0" w:rsidRDefault="00456A75" w:rsidP="00993E06">
            <w:pPr>
              <w:tabs>
                <w:tab w:val="left" w:pos="288"/>
                <w:tab w:val="left" w:pos="576"/>
                <w:tab w:val="left" w:pos="864"/>
                <w:tab w:val="left" w:pos="1152"/>
              </w:tabs>
              <w:spacing w:before="40" w:after="80"/>
              <w:ind w:right="-49"/>
              <w:rPr>
                <w:szCs w:val="18"/>
                <w:lang w:val="en-GB"/>
              </w:rPr>
            </w:pPr>
            <w:r w:rsidRPr="00CC3FF0">
              <w:rPr>
                <w:szCs w:val="18"/>
                <w:lang w:val="en-GB"/>
              </w:rPr>
              <w:t>Year of ratification by Mexico: 1975</w:t>
            </w:r>
          </w:p>
        </w:tc>
      </w:tr>
      <w:tr w:rsidR="00456A75" w:rsidRPr="00CC3FF0" w14:paraId="7FA5789D" w14:textId="77777777" w:rsidTr="00FC5DFB">
        <w:trPr>
          <w:trHeight w:val="240"/>
        </w:trPr>
        <w:tc>
          <w:tcPr>
            <w:tcW w:w="3367" w:type="dxa"/>
            <w:shd w:val="clear" w:color="auto" w:fill="auto"/>
            <w:hideMark/>
          </w:tcPr>
          <w:p w14:paraId="003048EB" w14:textId="77777777" w:rsidR="00456A75" w:rsidRPr="00CC3FF0" w:rsidRDefault="00456A75" w:rsidP="00F56EFF">
            <w:pPr>
              <w:tabs>
                <w:tab w:val="left" w:pos="288"/>
                <w:tab w:val="left" w:pos="576"/>
                <w:tab w:val="left" w:pos="864"/>
                <w:tab w:val="left" w:pos="1152"/>
              </w:tabs>
              <w:spacing w:before="40" w:after="80"/>
              <w:ind w:right="40"/>
              <w:rPr>
                <w:szCs w:val="18"/>
                <w:lang w:val="en-GB"/>
              </w:rPr>
            </w:pPr>
            <w:r w:rsidRPr="00CC3FF0">
              <w:rPr>
                <w:lang w:val="en-GB"/>
              </w:rPr>
              <w:t>Convention on the Elimination of All Forms of Discrimination against Women</w:t>
            </w:r>
          </w:p>
        </w:tc>
        <w:tc>
          <w:tcPr>
            <w:tcW w:w="3329" w:type="dxa"/>
            <w:shd w:val="clear" w:color="auto" w:fill="auto"/>
            <w:hideMark/>
          </w:tcPr>
          <w:p w14:paraId="576A03C9" w14:textId="77777777" w:rsidR="00456A75" w:rsidRPr="00CC3FF0" w:rsidRDefault="00456A75" w:rsidP="00993E06">
            <w:pPr>
              <w:tabs>
                <w:tab w:val="left" w:pos="288"/>
                <w:tab w:val="left" w:pos="576"/>
                <w:tab w:val="left" w:pos="864"/>
                <w:tab w:val="left" w:pos="1152"/>
              </w:tabs>
              <w:spacing w:before="40" w:after="80"/>
              <w:ind w:right="-49"/>
              <w:rPr>
                <w:szCs w:val="18"/>
                <w:lang w:val="en-GB"/>
              </w:rPr>
            </w:pPr>
            <w:r w:rsidRPr="00CC3FF0">
              <w:rPr>
                <w:szCs w:val="18"/>
                <w:lang w:val="en-GB"/>
              </w:rPr>
              <w:t>Year of entry into force: 1981</w:t>
            </w:r>
          </w:p>
          <w:p w14:paraId="19201A81" w14:textId="77777777" w:rsidR="00456A75" w:rsidRPr="00CC3FF0" w:rsidRDefault="00456A75" w:rsidP="00993E06">
            <w:pPr>
              <w:tabs>
                <w:tab w:val="left" w:pos="288"/>
                <w:tab w:val="left" w:pos="576"/>
                <w:tab w:val="left" w:pos="864"/>
                <w:tab w:val="left" w:pos="1152"/>
              </w:tabs>
              <w:spacing w:before="40" w:after="80"/>
              <w:ind w:right="-49"/>
              <w:rPr>
                <w:szCs w:val="18"/>
                <w:lang w:val="en-GB"/>
              </w:rPr>
            </w:pPr>
            <w:r w:rsidRPr="00CC3FF0">
              <w:rPr>
                <w:szCs w:val="18"/>
                <w:lang w:val="en-GB"/>
              </w:rPr>
              <w:t>Year of ratification by Mexico: 1981</w:t>
            </w:r>
          </w:p>
        </w:tc>
      </w:tr>
      <w:tr w:rsidR="00456A75" w:rsidRPr="00CC3FF0" w14:paraId="5ED94121" w14:textId="77777777" w:rsidTr="00FC5DFB">
        <w:trPr>
          <w:trHeight w:val="240"/>
        </w:trPr>
        <w:tc>
          <w:tcPr>
            <w:tcW w:w="3367" w:type="dxa"/>
            <w:shd w:val="clear" w:color="auto" w:fill="auto"/>
          </w:tcPr>
          <w:p w14:paraId="0A111041" w14:textId="77777777" w:rsidR="00456A75" w:rsidRPr="00CC3FF0" w:rsidRDefault="00456A75" w:rsidP="00F56EFF">
            <w:pPr>
              <w:tabs>
                <w:tab w:val="left" w:pos="288"/>
                <w:tab w:val="left" w:pos="576"/>
                <w:tab w:val="left" w:pos="864"/>
                <w:tab w:val="left" w:pos="1152"/>
              </w:tabs>
              <w:spacing w:before="40" w:after="80"/>
              <w:ind w:right="40"/>
              <w:rPr>
                <w:szCs w:val="18"/>
                <w:lang w:val="en-GB"/>
              </w:rPr>
            </w:pPr>
            <w:r w:rsidRPr="00CC3FF0">
              <w:rPr>
                <w:lang w:val="en-GB"/>
              </w:rPr>
              <w:t>International Convention for the Protection of All Persons from Enforced Disappearance</w:t>
            </w:r>
          </w:p>
        </w:tc>
        <w:tc>
          <w:tcPr>
            <w:tcW w:w="3329" w:type="dxa"/>
            <w:shd w:val="clear" w:color="auto" w:fill="auto"/>
          </w:tcPr>
          <w:p w14:paraId="4BA952C6" w14:textId="77777777" w:rsidR="00456A75" w:rsidRPr="00CC3FF0" w:rsidRDefault="00456A75" w:rsidP="00993E06">
            <w:pPr>
              <w:tabs>
                <w:tab w:val="left" w:pos="288"/>
                <w:tab w:val="left" w:pos="576"/>
                <w:tab w:val="left" w:pos="864"/>
                <w:tab w:val="left" w:pos="1152"/>
              </w:tabs>
              <w:spacing w:before="40" w:after="80"/>
              <w:ind w:right="-49"/>
              <w:rPr>
                <w:szCs w:val="18"/>
                <w:lang w:val="en-GB"/>
              </w:rPr>
            </w:pPr>
            <w:r w:rsidRPr="00CC3FF0">
              <w:rPr>
                <w:szCs w:val="18"/>
                <w:lang w:val="en-GB"/>
              </w:rPr>
              <w:t>Year of entry into force: 1981</w:t>
            </w:r>
          </w:p>
          <w:p w14:paraId="39D94282" w14:textId="77777777" w:rsidR="00456A75" w:rsidRPr="00CC3FF0" w:rsidRDefault="00456A75" w:rsidP="00993E06">
            <w:pPr>
              <w:tabs>
                <w:tab w:val="left" w:pos="288"/>
                <w:tab w:val="left" w:pos="576"/>
                <w:tab w:val="left" w:pos="864"/>
                <w:tab w:val="left" w:pos="1152"/>
              </w:tabs>
              <w:spacing w:before="40" w:after="80"/>
              <w:ind w:right="-49"/>
              <w:rPr>
                <w:szCs w:val="18"/>
                <w:lang w:val="en-GB"/>
              </w:rPr>
            </w:pPr>
            <w:r w:rsidRPr="00CC3FF0">
              <w:rPr>
                <w:szCs w:val="18"/>
                <w:lang w:val="en-GB"/>
              </w:rPr>
              <w:t>Year of ratification by Mexico: 2008</w:t>
            </w:r>
          </w:p>
        </w:tc>
      </w:tr>
      <w:tr w:rsidR="00456A75" w:rsidRPr="00CC3FF0" w14:paraId="30513818" w14:textId="77777777" w:rsidTr="00FC5DFB">
        <w:trPr>
          <w:trHeight w:val="240"/>
        </w:trPr>
        <w:tc>
          <w:tcPr>
            <w:tcW w:w="3367" w:type="dxa"/>
            <w:shd w:val="clear" w:color="auto" w:fill="auto"/>
            <w:hideMark/>
          </w:tcPr>
          <w:p w14:paraId="4FA468E7" w14:textId="77777777" w:rsidR="00456A75" w:rsidRPr="00CC3FF0" w:rsidRDefault="00456A75" w:rsidP="00F56EFF">
            <w:pPr>
              <w:tabs>
                <w:tab w:val="left" w:pos="288"/>
                <w:tab w:val="left" w:pos="576"/>
                <w:tab w:val="left" w:pos="864"/>
                <w:tab w:val="left" w:pos="1152"/>
              </w:tabs>
              <w:spacing w:before="40" w:after="80"/>
              <w:ind w:right="40"/>
              <w:rPr>
                <w:szCs w:val="18"/>
                <w:lang w:val="en-GB"/>
              </w:rPr>
            </w:pPr>
            <w:r w:rsidRPr="00CC3FF0">
              <w:rPr>
                <w:lang w:val="en-GB"/>
              </w:rPr>
              <w:t>Convention on the Rights of the Child</w:t>
            </w:r>
          </w:p>
        </w:tc>
        <w:tc>
          <w:tcPr>
            <w:tcW w:w="3329" w:type="dxa"/>
            <w:shd w:val="clear" w:color="auto" w:fill="auto"/>
            <w:hideMark/>
          </w:tcPr>
          <w:p w14:paraId="71593E8E" w14:textId="77777777" w:rsidR="00456A75" w:rsidRPr="00CC3FF0" w:rsidRDefault="00456A75" w:rsidP="00993E06">
            <w:pPr>
              <w:tabs>
                <w:tab w:val="left" w:pos="288"/>
                <w:tab w:val="left" w:pos="576"/>
                <w:tab w:val="left" w:pos="864"/>
                <w:tab w:val="left" w:pos="1152"/>
              </w:tabs>
              <w:spacing w:before="40" w:after="80"/>
              <w:ind w:right="-49"/>
              <w:rPr>
                <w:szCs w:val="18"/>
                <w:lang w:val="en-GB"/>
              </w:rPr>
            </w:pPr>
            <w:r w:rsidRPr="00CC3FF0">
              <w:rPr>
                <w:szCs w:val="18"/>
                <w:lang w:val="en-GB"/>
              </w:rPr>
              <w:t>Year of entry into force: 1990</w:t>
            </w:r>
          </w:p>
          <w:p w14:paraId="07C1C939" w14:textId="77777777" w:rsidR="00456A75" w:rsidRPr="00CC3FF0" w:rsidRDefault="00456A75" w:rsidP="00993E06">
            <w:pPr>
              <w:tabs>
                <w:tab w:val="left" w:pos="288"/>
                <w:tab w:val="left" w:pos="576"/>
                <w:tab w:val="left" w:pos="864"/>
                <w:tab w:val="left" w:pos="1152"/>
              </w:tabs>
              <w:spacing w:before="40" w:after="80"/>
              <w:ind w:right="-49"/>
              <w:rPr>
                <w:szCs w:val="18"/>
                <w:lang w:val="en-GB"/>
              </w:rPr>
            </w:pPr>
            <w:r w:rsidRPr="00CC3FF0">
              <w:rPr>
                <w:szCs w:val="18"/>
                <w:lang w:val="en-GB"/>
              </w:rPr>
              <w:t>Year of ratification by Mexico: 1990</w:t>
            </w:r>
          </w:p>
        </w:tc>
      </w:tr>
      <w:tr w:rsidR="00456A75" w:rsidRPr="00CC3FF0" w14:paraId="55178E75" w14:textId="77777777" w:rsidTr="00FC5DFB">
        <w:trPr>
          <w:trHeight w:val="240"/>
        </w:trPr>
        <w:tc>
          <w:tcPr>
            <w:tcW w:w="3367" w:type="dxa"/>
            <w:shd w:val="clear" w:color="auto" w:fill="auto"/>
            <w:hideMark/>
          </w:tcPr>
          <w:p w14:paraId="36E1C6E3" w14:textId="77777777" w:rsidR="00456A75" w:rsidRPr="00CC3FF0" w:rsidRDefault="00456A75" w:rsidP="00F56EFF">
            <w:pPr>
              <w:tabs>
                <w:tab w:val="left" w:pos="288"/>
                <w:tab w:val="left" w:pos="576"/>
                <w:tab w:val="left" w:pos="864"/>
                <w:tab w:val="left" w:pos="1152"/>
              </w:tabs>
              <w:spacing w:before="40" w:after="80"/>
              <w:ind w:right="40"/>
              <w:rPr>
                <w:szCs w:val="18"/>
                <w:lang w:val="en-GB"/>
              </w:rPr>
            </w:pPr>
            <w:r w:rsidRPr="00CC3FF0">
              <w:rPr>
                <w:lang w:val="en-GB"/>
              </w:rPr>
              <w:t>International Convention on the Protection of the Rights of All Migrant Workers and Members of Their Families</w:t>
            </w:r>
          </w:p>
        </w:tc>
        <w:tc>
          <w:tcPr>
            <w:tcW w:w="3329" w:type="dxa"/>
            <w:shd w:val="clear" w:color="auto" w:fill="auto"/>
            <w:hideMark/>
          </w:tcPr>
          <w:p w14:paraId="0E97C7F6" w14:textId="77777777" w:rsidR="00456A75" w:rsidRPr="00CC3FF0" w:rsidRDefault="00456A75" w:rsidP="00993E06">
            <w:pPr>
              <w:tabs>
                <w:tab w:val="left" w:pos="288"/>
                <w:tab w:val="left" w:pos="576"/>
                <w:tab w:val="left" w:pos="864"/>
                <w:tab w:val="left" w:pos="1152"/>
              </w:tabs>
              <w:spacing w:before="40" w:after="80"/>
              <w:ind w:right="-49"/>
              <w:rPr>
                <w:szCs w:val="18"/>
                <w:lang w:val="en-GB"/>
              </w:rPr>
            </w:pPr>
            <w:r w:rsidRPr="00CC3FF0">
              <w:rPr>
                <w:szCs w:val="18"/>
                <w:lang w:val="en-GB"/>
              </w:rPr>
              <w:t>Year of entry into force: 2003</w:t>
            </w:r>
          </w:p>
          <w:p w14:paraId="6FDEE582" w14:textId="77777777" w:rsidR="00456A75" w:rsidRPr="00CC3FF0" w:rsidRDefault="00456A75" w:rsidP="00993E06">
            <w:pPr>
              <w:tabs>
                <w:tab w:val="left" w:pos="288"/>
                <w:tab w:val="left" w:pos="576"/>
                <w:tab w:val="left" w:pos="864"/>
                <w:tab w:val="left" w:pos="1152"/>
              </w:tabs>
              <w:spacing w:before="40" w:after="80"/>
              <w:ind w:right="-49"/>
              <w:rPr>
                <w:szCs w:val="18"/>
                <w:lang w:val="en-GB"/>
              </w:rPr>
            </w:pPr>
            <w:r w:rsidRPr="00CC3FF0">
              <w:rPr>
                <w:szCs w:val="18"/>
                <w:lang w:val="en-GB"/>
              </w:rPr>
              <w:t>Year of ratification by Mexico: 1999</w:t>
            </w:r>
          </w:p>
        </w:tc>
      </w:tr>
      <w:tr w:rsidR="00456A75" w:rsidRPr="00CC3FF0" w14:paraId="5BC4231B" w14:textId="77777777" w:rsidTr="00FC5DFB">
        <w:trPr>
          <w:trHeight w:val="240"/>
        </w:trPr>
        <w:tc>
          <w:tcPr>
            <w:tcW w:w="3367" w:type="dxa"/>
            <w:shd w:val="clear" w:color="auto" w:fill="auto"/>
            <w:hideMark/>
          </w:tcPr>
          <w:p w14:paraId="03C0FD71" w14:textId="77777777" w:rsidR="00456A75" w:rsidRPr="00CC3FF0" w:rsidRDefault="00456A75" w:rsidP="00F56EFF">
            <w:pPr>
              <w:tabs>
                <w:tab w:val="left" w:pos="288"/>
                <w:tab w:val="left" w:pos="576"/>
                <w:tab w:val="left" w:pos="864"/>
                <w:tab w:val="left" w:pos="1152"/>
              </w:tabs>
              <w:spacing w:before="40" w:after="80"/>
              <w:ind w:right="40"/>
              <w:rPr>
                <w:szCs w:val="18"/>
                <w:lang w:val="en-GB"/>
              </w:rPr>
            </w:pPr>
            <w:r w:rsidRPr="00CC3FF0">
              <w:rPr>
                <w:lang w:val="en-GB"/>
              </w:rPr>
              <w:t>Convention on the Rights of Persons with Disabilities</w:t>
            </w:r>
          </w:p>
        </w:tc>
        <w:tc>
          <w:tcPr>
            <w:tcW w:w="3329" w:type="dxa"/>
            <w:shd w:val="clear" w:color="auto" w:fill="auto"/>
            <w:hideMark/>
          </w:tcPr>
          <w:p w14:paraId="1DC790D9" w14:textId="77777777" w:rsidR="00456A75" w:rsidRPr="00CC3FF0" w:rsidRDefault="00456A75" w:rsidP="00993E06">
            <w:pPr>
              <w:tabs>
                <w:tab w:val="left" w:pos="288"/>
                <w:tab w:val="left" w:pos="576"/>
                <w:tab w:val="left" w:pos="864"/>
                <w:tab w:val="left" w:pos="1152"/>
              </w:tabs>
              <w:spacing w:before="40" w:after="80"/>
              <w:ind w:right="-49"/>
              <w:rPr>
                <w:szCs w:val="18"/>
                <w:lang w:val="en-GB"/>
              </w:rPr>
            </w:pPr>
            <w:r w:rsidRPr="00CC3FF0">
              <w:rPr>
                <w:szCs w:val="18"/>
                <w:lang w:val="en-GB"/>
              </w:rPr>
              <w:t>Year of entry into force: 2008</w:t>
            </w:r>
          </w:p>
          <w:p w14:paraId="0C0CA289" w14:textId="77777777" w:rsidR="00456A75" w:rsidRPr="00CC3FF0" w:rsidRDefault="00456A75" w:rsidP="00993E06">
            <w:pPr>
              <w:tabs>
                <w:tab w:val="left" w:pos="288"/>
                <w:tab w:val="left" w:pos="576"/>
                <w:tab w:val="left" w:pos="864"/>
                <w:tab w:val="left" w:pos="1152"/>
              </w:tabs>
              <w:spacing w:before="40" w:after="80"/>
              <w:ind w:right="-49"/>
              <w:rPr>
                <w:szCs w:val="18"/>
                <w:lang w:val="en-GB"/>
              </w:rPr>
            </w:pPr>
            <w:r w:rsidRPr="00CC3FF0">
              <w:rPr>
                <w:szCs w:val="18"/>
                <w:lang w:val="en-GB"/>
              </w:rPr>
              <w:t>Year of ratification by Mexico: 2007</w:t>
            </w:r>
          </w:p>
        </w:tc>
      </w:tr>
      <w:tr w:rsidR="00456A75" w:rsidRPr="00CC3FF0" w14:paraId="6991A378" w14:textId="77777777" w:rsidTr="00FC5DFB">
        <w:trPr>
          <w:trHeight w:val="240"/>
        </w:trPr>
        <w:tc>
          <w:tcPr>
            <w:tcW w:w="3367" w:type="dxa"/>
            <w:shd w:val="clear" w:color="auto" w:fill="auto"/>
          </w:tcPr>
          <w:p w14:paraId="0E83ABA3" w14:textId="77777777" w:rsidR="00456A75" w:rsidRPr="00CC3FF0" w:rsidRDefault="00456A75" w:rsidP="00F56EFF">
            <w:pPr>
              <w:tabs>
                <w:tab w:val="left" w:pos="288"/>
                <w:tab w:val="left" w:pos="576"/>
                <w:tab w:val="left" w:pos="864"/>
                <w:tab w:val="left" w:pos="1152"/>
              </w:tabs>
              <w:spacing w:before="40" w:after="80"/>
              <w:ind w:right="40"/>
              <w:rPr>
                <w:szCs w:val="18"/>
                <w:lang w:val="en-GB"/>
              </w:rPr>
            </w:pPr>
            <w:r w:rsidRPr="00CC3FF0">
              <w:rPr>
                <w:lang w:val="en-GB"/>
              </w:rPr>
              <w:t>International Convention for the Protection of All Persons from Enforced Disappearance</w:t>
            </w:r>
          </w:p>
        </w:tc>
        <w:tc>
          <w:tcPr>
            <w:tcW w:w="3329" w:type="dxa"/>
            <w:shd w:val="clear" w:color="auto" w:fill="auto"/>
          </w:tcPr>
          <w:p w14:paraId="6C5C441C" w14:textId="77777777" w:rsidR="00456A75" w:rsidRPr="00CC3FF0" w:rsidRDefault="00456A75" w:rsidP="00993E06">
            <w:pPr>
              <w:tabs>
                <w:tab w:val="left" w:pos="288"/>
                <w:tab w:val="left" w:pos="576"/>
                <w:tab w:val="left" w:pos="864"/>
                <w:tab w:val="left" w:pos="1152"/>
              </w:tabs>
              <w:spacing w:before="40" w:after="80"/>
              <w:ind w:right="-49"/>
              <w:rPr>
                <w:szCs w:val="18"/>
                <w:lang w:val="en-GB"/>
              </w:rPr>
            </w:pPr>
            <w:r w:rsidRPr="00CC3FF0">
              <w:rPr>
                <w:szCs w:val="18"/>
                <w:lang w:val="en-GB"/>
              </w:rPr>
              <w:t>Year of entry into force: 1980</w:t>
            </w:r>
          </w:p>
          <w:p w14:paraId="2AADD358" w14:textId="77777777" w:rsidR="00456A75" w:rsidRPr="00CC3FF0" w:rsidRDefault="00456A75" w:rsidP="00993E06">
            <w:pPr>
              <w:tabs>
                <w:tab w:val="left" w:pos="288"/>
                <w:tab w:val="left" w:pos="576"/>
                <w:tab w:val="left" w:pos="864"/>
                <w:tab w:val="left" w:pos="1152"/>
              </w:tabs>
              <w:spacing w:before="40" w:after="80"/>
              <w:ind w:right="-49"/>
              <w:rPr>
                <w:szCs w:val="18"/>
                <w:lang w:val="en-GB"/>
              </w:rPr>
            </w:pPr>
            <w:r w:rsidRPr="00CC3FF0">
              <w:rPr>
                <w:szCs w:val="18"/>
                <w:lang w:val="en-GB"/>
              </w:rPr>
              <w:t>Year of ratification by Mexico: 2008</w:t>
            </w:r>
          </w:p>
        </w:tc>
      </w:tr>
      <w:tr w:rsidR="00456A75" w:rsidRPr="00CC3FF0" w14:paraId="113C91DE" w14:textId="77777777" w:rsidTr="00FC5DFB">
        <w:trPr>
          <w:trHeight w:val="240"/>
        </w:trPr>
        <w:tc>
          <w:tcPr>
            <w:tcW w:w="6696" w:type="dxa"/>
            <w:gridSpan w:val="2"/>
            <w:shd w:val="clear" w:color="auto" w:fill="auto"/>
            <w:vAlign w:val="center"/>
            <w:hideMark/>
          </w:tcPr>
          <w:p w14:paraId="13391DE5" w14:textId="77777777" w:rsidR="00456A75" w:rsidRPr="00CC3FF0" w:rsidRDefault="00456A75" w:rsidP="00F56EFF">
            <w:pPr>
              <w:tabs>
                <w:tab w:val="left" w:pos="288"/>
                <w:tab w:val="left" w:pos="576"/>
                <w:tab w:val="left" w:pos="864"/>
                <w:tab w:val="left" w:pos="1152"/>
              </w:tabs>
              <w:spacing w:before="40" w:after="80"/>
              <w:ind w:right="40"/>
              <w:jc w:val="center"/>
              <w:rPr>
                <w:b/>
                <w:szCs w:val="18"/>
                <w:lang w:val="en-GB"/>
              </w:rPr>
            </w:pPr>
            <w:r w:rsidRPr="00CC3FF0">
              <w:rPr>
                <w:b/>
                <w:lang w:val="en-GB"/>
              </w:rPr>
              <w:t>Inter-American human rights system</w:t>
            </w:r>
          </w:p>
        </w:tc>
      </w:tr>
      <w:tr w:rsidR="00456A75" w:rsidRPr="00CC3FF0" w14:paraId="15D2E0F8" w14:textId="77777777" w:rsidTr="00FC5DFB">
        <w:trPr>
          <w:trHeight w:val="240"/>
        </w:trPr>
        <w:tc>
          <w:tcPr>
            <w:tcW w:w="3367" w:type="dxa"/>
            <w:shd w:val="clear" w:color="auto" w:fill="auto"/>
            <w:hideMark/>
          </w:tcPr>
          <w:p w14:paraId="5BB4A38D" w14:textId="77777777" w:rsidR="00456A75" w:rsidRPr="00CC3FF0" w:rsidRDefault="00456A75" w:rsidP="00F56EFF">
            <w:pPr>
              <w:tabs>
                <w:tab w:val="left" w:pos="288"/>
                <w:tab w:val="left" w:pos="576"/>
                <w:tab w:val="left" w:pos="864"/>
                <w:tab w:val="left" w:pos="1152"/>
              </w:tabs>
              <w:spacing w:before="40" w:after="80"/>
              <w:ind w:right="40"/>
              <w:rPr>
                <w:szCs w:val="18"/>
                <w:lang w:val="en-GB"/>
              </w:rPr>
            </w:pPr>
            <w:r w:rsidRPr="00CC3FF0">
              <w:rPr>
                <w:lang w:val="en-GB"/>
              </w:rPr>
              <w:t>Inter-American Convention on Forced Disappearance of Persons</w:t>
            </w:r>
          </w:p>
        </w:tc>
        <w:tc>
          <w:tcPr>
            <w:tcW w:w="3329" w:type="dxa"/>
            <w:shd w:val="clear" w:color="auto" w:fill="auto"/>
            <w:hideMark/>
          </w:tcPr>
          <w:p w14:paraId="3BF33103" w14:textId="77777777" w:rsidR="00456A75" w:rsidRPr="00CC3FF0" w:rsidRDefault="00456A75" w:rsidP="00993E06">
            <w:pPr>
              <w:tabs>
                <w:tab w:val="left" w:pos="288"/>
                <w:tab w:val="left" w:pos="576"/>
                <w:tab w:val="left" w:pos="864"/>
                <w:tab w:val="left" w:pos="1152"/>
              </w:tabs>
              <w:spacing w:before="40" w:after="80"/>
              <w:ind w:right="-49"/>
              <w:rPr>
                <w:szCs w:val="18"/>
                <w:lang w:val="en-GB"/>
              </w:rPr>
            </w:pPr>
            <w:r w:rsidRPr="00CC3FF0">
              <w:rPr>
                <w:szCs w:val="18"/>
                <w:lang w:val="en-GB"/>
              </w:rPr>
              <w:t>Year of entry into force: 2010</w:t>
            </w:r>
          </w:p>
          <w:p w14:paraId="7BAC234B" w14:textId="77777777" w:rsidR="00456A75" w:rsidRPr="00CC3FF0" w:rsidRDefault="00456A75" w:rsidP="00993E06">
            <w:pPr>
              <w:tabs>
                <w:tab w:val="left" w:pos="288"/>
                <w:tab w:val="left" w:pos="576"/>
                <w:tab w:val="left" w:pos="864"/>
                <w:tab w:val="left" w:pos="1152"/>
              </w:tabs>
              <w:spacing w:before="40" w:after="80"/>
              <w:ind w:right="-49"/>
              <w:rPr>
                <w:szCs w:val="18"/>
                <w:lang w:val="en-GB"/>
              </w:rPr>
            </w:pPr>
            <w:r w:rsidRPr="00CC3FF0">
              <w:rPr>
                <w:szCs w:val="18"/>
                <w:lang w:val="en-GB"/>
              </w:rPr>
              <w:t>Year of ratification by Mexico: 2008</w:t>
            </w:r>
          </w:p>
        </w:tc>
      </w:tr>
      <w:tr w:rsidR="00456A75" w:rsidRPr="00CC3FF0" w14:paraId="29B9B9DA" w14:textId="77777777" w:rsidTr="00FC5DFB">
        <w:trPr>
          <w:trHeight w:val="240"/>
        </w:trPr>
        <w:tc>
          <w:tcPr>
            <w:tcW w:w="3367" w:type="dxa"/>
            <w:shd w:val="clear" w:color="auto" w:fill="auto"/>
            <w:hideMark/>
          </w:tcPr>
          <w:p w14:paraId="560D5326" w14:textId="77777777" w:rsidR="00456A75" w:rsidRPr="00CC3FF0" w:rsidRDefault="00456A75" w:rsidP="00F56EFF">
            <w:pPr>
              <w:tabs>
                <w:tab w:val="left" w:pos="288"/>
                <w:tab w:val="left" w:pos="576"/>
                <w:tab w:val="left" w:pos="864"/>
                <w:tab w:val="left" w:pos="1152"/>
              </w:tabs>
              <w:spacing w:before="40" w:after="80"/>
              <w:ind w:right="40"/>
              <w:rPr>
                <w:szCs w:val="18"/>
                <w:lang w:val="en-GB"/>
              </w:rPr>
            </w:pPr>
            <w:r w:rsidRPr="00CC3FF0">
              <w:rPr>
                <w:lang w:val="en-GB"/>
              </w:rPr>
              <w:t>American Convention on Human Rights (Pact of San José)</w:t>
            </w:r>
          </w:p>
        </w:tc>
        <w:tc>
          <w:tcPr>
            <w:tcW w:w="3329" w:type="dxa"/>
            <w:shd w:val="clear" w:color="auto" w:fill="auto"/>
            <w:hideMark/>
          </w:tcPr>
          <w:p w14:paraId="583BB677" w14:textId="77777777" w:rsidR="00456A75" w:rsidRPr="00CC3FF0" w:rsidRDefault="00456A75" w:rsidP="00993E06">
            <w:pPr>
              <w:tabs>
                <w:tab w:val="left" w:pos="288"/>
                <w:tab w:val="left" w:pos="576"/>
                <w:tab w:val="left" w:pos="864"/>
                <w:tab w:val="left" w:pos="1152"/>
              </w:tabs>
              <w:spacing w:before="40" w:after="80"/>
              <w:ind w:right="-49"/>
              <w:rPr>
                <w:szCs w:val="18"/>
                <w:lang w:val="en-GB"/>
              </w:rPr>
            </w:pPr>
            <w:r w:rsidRPr="00CC3FF0">
              <w:rPr>
                <w:szCs w:val="18"/>
                <w:lang w:val="en-GB"/>
              </w:rPr>
              <w:t>Year of entry into force: 1978</w:t>
            </w:r>
          </w:p>
          <w:p w14:paraId="05D3CF06" w14:textId="77777777" w:rsidR="00456A75" w:rsidRPr="00CC3FF0" w:rsidRDefault="00456A75" w:rsidP="00993E06">
            <w:pPr>
              <w:tabs>
                <w:tab w:val="left" w:pos="288"/>
                <w:tab w:val="left" w:pos="576"/>
                <w:tab w:val="left" w:pos="864"/>
                <w:tab w:val="left" w:pos="1152"/>
              </w:tabs>
              <w:spacing w:before="40" w:after="80"/>
              <w:ind w:right="-49"/>
              <w:rPr>
                <w:szCs w:val="18"/>
                <w:lang w:val="en-GB"/>
              </w:rPr>
            </w:pPr>
            <w:r w:rsidRPr="00CC3FF0">
              <w:rPr>
                <w:szCs w:val="18"/>
                <w:lang w:val="en-GB"/>
              </w:rPr>
              <w:t>Year of ratification by Mexico: 1981</w:t>
            </w:r>
          </w:p>
        </w:tc>
      </w:tr>
      <w:tr w:rsidR="00456A75" w:rsidRPr="00CC3FF0" w14:paraId="1BA8D23D" w14:textId="77777777" w:rsidTr="00FC5DFB">
        <w:trPr>
          <w:trHeight w:val="240"/>
        </w:trPr>
        <w:tc>
          <w:tcPr>
            <w:tcW w:w="3367" w:type="dxa"/>
            <w:shd w:val="clear" w:color="auto" w:fill="auto"/>
            <w:hideMark/>
          </w:tcPr>
          <w:p w14:paraId="551B9B2A" w14:textId="77777777" w:rsidR="00456A75" w:rsidRPr="00CC3FF0" w:rsidRDefault="00456A75" w:rsidP="00F56EFF">
            <w:pPr>
              <w:tabs>
                <w:tab w:val="left" w:pos="288"/>
                <w:tab w:val="left" w:pos="576"/>
                <w:tab w:val="left" w:pos="864"/>
                <w:tab w:val="left" w:pos="1152"/>
              </w:tabs>
              <w:spacing w:before="40" w:after="80"/>
              <w:ind w:right="40"/>
              <w:rPr>
                <w:szCs w:val="18"/>
                <w:lang w:val="en-GB"/>
              </w:rPr>
            </w:pPr>
            <w:r w:rsidRPr="00CC3FF0">
              <w:rPr>
                <w:lang w:val="en-GB"/>
              </w:rPr>
              <w:t xml:space="preserve">Inter-American Convention on the Prevention, Punishment, and Eradication of Violence against Women (Convention of </w:t>
            </w:r>
            <w:proofErr w:type="spellStart"/>
            <w:r w:rsidRPr="00CC3FF0">
              <w:rPr>
                <w:lang w:val="en-GB"/>
              </w:rPr>
              <w:t>Belém</w:t>
            </w:r>
            <w:proofErr w:type="spellEnd"/>
            <w:r w:rsidRPr="00CC3FF0">
              <w:rPr>
                <w:lang w:val="en-GB"/>
              </w:rPr>
              <w:t xml:space="preserve"> do </w:t>
            </w:r>
            <w:proofErr w:type="spellStart"/>
            <w:r w:rsidRPr="00CC3FF0">
              <w:rPr>
                <w:lang w:val="en-GB"/>
              </w:rPr>
              <w:t>Pará</w:t>
            </w:r>
            <w:proofErr w:type="spellEnd"/>
            <w:r w:rsidRPr="00CC3FF0">
              <w:rPr>
                <w:lang w:val="en-GB"/>
              </w:rPr>
              <w:t>)</w:t>
            </w:r>
          </w:p>
        </w:tc>
        <w:tc>
          <w:tcPr>
            <w:tcW w:w="3329" w:type="dxa"/>
            <w:shd w:val="clear" w:color="auto" w:fill="auto"/>
            <w:hideMark/>
          </w:tcPr>
          <w:p w14:paraId="1F1C723A" w14:textId="77777777" w:rsidR="00456A75" w:rsidRPr="00CC3FF0" w:rsidRDefault="00456A75" w:rsidP="00993E06">
            <w:pPr>
              <w:tabs>
                <w:tab w:val="left" w:pos="288"/>
                <w:tab w:val="left" w:pos="576"/>
                <w:tab w:val="left" w:pos="864"/>
                <w:tab w:val="left" w:pos="1152"/>
              </w:tabs>
              <w:spacing w:before="40" w:after="80"/>
              <w:ind w:right="-49"/>
              <w:rPr>
                <w:szCs w:val="18"/>
                <w:lang w:val="en-GB"/>
              </w:rPr>
            </w:pPr>
            <w:r w:rsidRPr="00CC3FF0">
              <w:rPr>
                <w:szCs w:val="18"/>
                <w:lang w:val="en-GB"/>
              </w:rPr>
              <w:t>Year of entry into force: 1994</w:t>
            </w:r>
          </w:p>
          <w:p w14:paraId="2156D7FD" w14:textId="77777777" w:rsidR="00456A75" w:rsidRPr="00CC3FF0" w:rsidRDefault="00456A75" w:rsidP="00993E06">
            <w:pPr>
              <w:tabs>
                <w:tab w:val="left" w:pos="288"/>
                <w:tab w:val="left" w:pos="576"/>
                <w:tab w:val="left" w:pos="864"/>
                <w:tab w:val="left" w:pos="1152"/>
              </w:tabs>
              <w:spacing w:before="40" w:after="80"/>
              <w:ind w:right="-49"/>
              <w:rPr>
                <w:szCs w:val="18"/>
                <w:lang w:val="en-GB"/>
              </w:rPr>
            </w:pPr>
            <w:r w:rsidRPr="00CC3FF0">
              <w:rPr>
                <w:szCs w:val="18"/>
                <w:lang w:val="en-GB"/>
              </w:rPr>
              <w:t>Year of ratification by Mexico: 1998</w:t>
            </w:r>
          </w:p>
        </w:tc>
      </w:tr>
      <w:tr w:rsidR="00456A75" w:rsidRPr="00CC3FF0" w14:paraId="0BE4EAD4" w14:textId="77777777" w:rsidTr="00FC5DFB">
        <w:trPr>
          <w:trHeight w:val="240"/>
        </w:trPr>
        <w:tc>
          <w:tcPr>
            <w:tcW w:w="3367" w:type="dxa"/>
            <w:shd w:val="clear" w:color="auto" w:fill="auto"/>
            <w:hideMark/>
          </w:tcPr>
          <w:p w14:paraId="36963305" w14:textId="77777777" w:rsidR="00456A75" w:rsidRPr="00CC3FF0" w:rsidRDefault="00456A75" w:rsidP="00F56EFF">
            <w:pPr>
              <w:tabs>
                <w:tab w:val="left" w:pos="288"/>
                <w:tab w:val="left" w:pos="576"/>
                <w:tab w:val="left" w:pos="864"/>
                <w:tab w:val="left" w:pos="1152"/>
              </w:tabs>
              <w:spacing w:before="40" w:after="80"/>
              <w:ind w:right="40"/>
              <w:rPr>
                <w:szCs w:val="18"/>
                <w:lang w:val="en-GB"/>
              </w:rPr>
            </w:pPr>
            <w:r w:rsidRPr="00CC3FF0">
              <w:rPr>
                <w:lang w:val="en-GB"/>
              </w:rPr>
              <w:t>Inter-American Convention on Forced Disappearance of Persons</w:t>
            </w:r>
          </w:p>
        </w:tc>
        <w:tc>
          <w:tcPr>
            <w:tcW w:w="3329" w:type="dxa"/>
            <w:shd w:val="clear" w:color="auto" w:fill="auto"/>
            <w:hideMark/>
          </w:tcPr>
          <w:p w14:paraId="3B301DE2" w14:textId="77777777" w:rsidR="00456A75" w:rsidRPr="00CC3FF0" w:rsidRDefault="00456A75" w:rsidP="00993E06">
            <w:pPr>
              <w:tabs>
                <w:tab w:val="left" w:pos="288"/>
                <w:tab w:val="left" w:pos="576"/>
                <w:tab w:val="left" w:pos="864"/>
                <w:tab w:val="left" w:pos="1152"/>
              </w:tabs>
              <w:spacing w:before="40" w:after="80"/>
              <w:ind w:right="-49"/>
              <w:rPr>
                <w:szCs w:val="18"/>
                <w:lang w:val="en-GB"/>
              </w:rPr>
            </w:pPr>
            <w:r w:rsidRPr="00CC3FF0">
              <w:rPr>
                <w:szCs w:val="18"/>
                <w:lang w:val="en-GB"/>
              </w:rPr>
              <w:t>Year of entry into force: 1996</w:t>
            </w:r>
          </w:p>
          <w:p w14:paraId="3FF7437D" w14:textId="77777777" w:rsidR="00456A75" w:rsidRPr="00CC3FF0" w:rsidRDefault="00456A75" w:rsidP="00993E06">
            <w:pPr>
              <w:tabs>
                <w:tab w:val="left" w:pos="288"/>
                <w:tab w:val="left" w:pos="576"/>
                <w:tab w:val="left" w:pos="864"/>
                <w:tab w:val="left" w:pos="1152"/>
              </w:tabs>
              <w:spacing w:before="40" w:after="80"/>
              <w:ind w:right="-49"/>
              <w:rPr>
                <w:szCs w:val="18"/>
                <w:lang w:val="en-GB"/>
              </w:rPr>
            </w:pPr>
            <w:r w:rsidRPr="00CC3FF0">
              <w:rPr>
                <w:szCs w:val="18"/>
                <w:lang w:val="en-GB"/>
              </w:rPr>
              <w:t>Year of ratification by Mexico: 2002</w:t>
            </w:r>
          </w:p>
        </w:tc>
      </w:tr>
      <w:tr w:rsidR="00456A75" w:rsidRPr="00CC3FF0" w14:paraId="1B56F2F1" w14:textId="77777777" w:rsidTr="00FC5DFB">
        <w:trPr>
          <w:trHeight w:val="240"/>
        </w:trPr>
        <w:tc>
          <w:tcPr>
            <w:tcW w:w="3367" w:type="dxa"/>
            <w:shd w:val="clear" w:color="auto" w:fill="auto"/>
            <w:hideMark/>
          </w:tcPr>
          <w:p w14:paraId="68118760" w14:textId="77777777" w:rsidR="00456A75" w:rsidRPr="00CC3FF0" w:rsidRDefault="00456A75" w:rsidP="00DA0929">
            <w:pPr>
              <w:keepNext/>
              <w:tabs>
                <w:tab w:val="left" w:pos="288"/>
                <w:tab w:val="left" w:pos="576"/>
                <w:tab w:val="left" w:pos="864"/>
                <w:tab w:val="left" w:pos="1152"/>
              </w:tabs>
              <w:spacing w:before="40" w:after="80"/>
              <w:ind w:right="40"/>
              <w:rPr>
                <w:szCs w:val="18"/>
                <w:lang w:val="en-GB"/>
              </w:rPr>
            </w:pPr>
            <w:r w:rsidRPr="00CC3FF0">
              <w:rPr>
                <w:lang w:val="en-GB"/>
              </w:rPr>
              <w:t>Inter-American Convention to Prevent and Punish Torture</w:t>
            </w:r>
          </w:p>
        </w:tc>
        <w:tc>
          <w:tcPr>
            <w:tcW w:w="3329" w:type="dxa"/>
            <w:shd w:val="clear" w:color="auto" w:fill="auto"/>
            <w:hideMark/>
          </w:tcPr>
          <w:p w14:paraId="03836F35" w14:textId="77777777" w:rsidR="00456A75" w:rsidRPr="00CC3FF0" w:rsidRDefault="00456A75" w:rsidP="00DA0929">
            <w:pPr>
              <w:keepNext/>
              <w:tabs>
                <w:tab w:val="left" w:pos="288"/>
                <w:tab w:val="left" w:pos="576"/>
                <w:tab w:val="left" w:pos="864"/>
                <w:tab w:val="left" w:pos="1152"/>
              </w:tabs>
              <w:spacing w:before="40" w:after="80"/>
              <w:ind w:right="-49"/>
              <w:rPr>
                <w:szCs w:val="18"/>
                <w:lang w:val="en-GB"/>
              </w:rPr>
            </w:pPr>
            <w:r w:rsidRPr="00CC3FF0">
              <w:rPr>
                <w:szCs w:val="18"/>
                <w:lang w:val="en-GB"/>
              </w:rPr>
              <w:t>Year of entry into force: 1987</w:t>
            </w:r>
          </w:p>
          <w:p w14:paraId="644DE4FF" w14:textId="77777777" w:rsidR="00456A75" w:rsidRPr="00CC3FF0" w:rsidRDefault="00456A75" w:rsidP="00DA0929">
            <w:pPr>
              <w:keepNext/>
              <w:tabs>
                <w:tab w:val="left" w:pos="288"/>
                <w:tab w:val="left" w:pos="576"/>
                <w:tab w:val="left" w:pos="864"/>
                <w:tab w:val="left" w:pos="1152"/>
              </w:tabs>
              <w:spacing w:before="40" w:after="80"/>
              <w:ind w:right="-49"/>
              <w:rPr>
                <w:szCs w:val="18"/>
                <w:lang w:val="en-GB"/>
              </w:rPr>
            </w:pPr>
            <w:r w:rsidRPr="00CC3FF0">
              <w:rPr>
                <w:szCs w:val="18"/>
                <w:lang w:val="en-GB"/>
              </w:rPr>
              <w:t>Year of ratification by Mexico: 1987</w:t>
            </w:r>
          </w:p>
        </w:tc>
      </w:tr>
      <w:tr w:rsidR="00456A75" w:rsidRPr="00CC3FF0" w14:paraId="23BA0A55" w14:textId="77777777" w:rsidTr="00FC5DFB">
        <w:trPr>
          <w:trHeight w:val="240"/>
        </w:trPr>
        <w:tc>
          <w:tcPr>
            <w:tcW w:w="3367" w:type="dxa"/>
            <w:shd w:val="clear" w:color="auto" w:fill="auto"/>
            <w:hideMark/>
          </w:tcPr>
          <w:p w14:paraId="71B2B508" w14:textId="77777777" w:rsidR="00456A75" w:rsidRPr="00CC3FF0" w:rsidRDefault="00456A75" w:rsidP="00F56EFF">
            <w:pPr>
              <w:tabs>
                <w:tab w:val="left" w:pos="288"/>
                <w:tab w:val="left" w:pos="576"/>
                <w:tab w:val="left" w:pos="864"/>
                <w:tab w:val="left" w:pos="1152"/>
              </w:tabs>
              <w:spacing w:before="40" w:after="80"/>
              <w:ind w:right="40"/>
              <w:rPr>
                <w:szCs w:val="18"/>
                <w:lang w:val="en-GB"/>
              </w:rPr>
            </w:pPr>
            <w:r w:rsidRPr="00CC3FF0">
              <w:rPr>
                <w:lang w:val="en-GB"/>
              </w:rPr>
              <w:t>Additional Protocol to the American Convention on Human Rights in the Area of Economic, Social and Cultural Rights (Protocol of San Salvador)</w:t>
            </w:r>
          </w:p>
        </w:tc>
        <w:tc>
          <w:tcPr>
            <w:tcW w:w="3329" w:type="dxa"/>
            <w:shd w:val="clear" w:color="auto" w:fill="auto"/>
            <w:hideMark/>
          </w:tcPr>
          <w:p w14:paraId="6FD7D78F" w14:textId="77777777" w:rsidR="00456A75" w:rsidRPr="00CC3FF0" w:rsidRDefault="00456A75" w:rsidP="00993E06">
            <w:pPr>
              <w:tabs>
                <w:tab w:val="left" w:pos="288"/>
                <w:tab w:val="left" w:pos="576"/>
                <w:tab w:val="left" w:pos="864"/>
                <w:tab w:val="left" w:pos="1152"/>
              </w:tabs>
              <w:spacing w:before="40" w:after="80"/>
              <w:ind w:right="-49"/>
              <w:rPr>
                <w:szCs w:val="18"/>
                <w:lang w:val="en-GB"/>
              </w:rPr>
            </w:pPr>
            <w:r w:rsidRPr="00CC3FF0">
              <w:rPr>
                <w:szCs w:val="18"/>
                <w:lang w:val="en-GB"/>
              </w:rPr>
              <w:t>Year of entry into force: 1999</w:t>
            </w:r>
          </w:p>
          <w:p w14:paraId="46757944" w14:textId="77777777" w:rsidR="00456A75" w:rsidRPr="00CC3FF0" w:rsidRDefault="00456A75" w:rsidP="00993E06">
            <w:pPr>
              <w:tabs>
                <w:tab w:val="left" w:pos="288"/>
                <w:tab w:val="left" w:pos="576"/>
                <w:tab w:val="left" w:pos="864"/>
                <w:tab w:val="left" w:pos="1152"/>
              </w:tabs>
              <w:spacing w:before="40" w:after="80"/>
              <w:ind w:right="-49"/>
              <w:rPr>
                <w:szCs w:val="18"/>
                <w:lang w:val="en-GB"/>
              </w:rPr>
            </w:pPr>
            <w:r w:rsidRPr="00CC3FF0">
              <w:rPr>
                <w:szCs w:val="18"/>
                <w:lang w:val="en-GB"/>
              </w:rPr>
              <w:t>Year of ratification by Mexico: 1996</w:t>
            </w:r>
          </w:p>
        </w:tc>
      </w:tr>
      <w:tr w:rsidR="00456A75" w:rsidRPr="00CC3FF0" w14:paraId="1A580151" w14:textId="77777777" w:rsidTr="00FC5DFB">
        <w:trPr>
          <w:trHeight w:val="240"/>
        </w:trPr>
        <w:tc>
          <w:tcPr>
            <w:tcW w:w="3367" w:type="dxa"/>
            <w:shd w:val="clear" w:color="auto" w:fill="auto"/>
            <w:hideMark/>
          </w:tcPr>
          <w:p w14:paraId="332B368C" w14:textId="77777777" w:rsidR="00456A75" w:rsidRPr="00CC3FF0" w:rsidRDefault="00456A75" w:rsidP="00F56EFF">
            <w:pPr>
              <w:tabs>
                <w:tab w:val="left" w:pos="288"/>
                <w:tab w:val="left" w:pos="576"/>
                <w:tab w:val="left" w:pos="864"/>
                <w:tab w:val="left" w:pos="1152"/>
              </w:tabs>
              <w:spacing w:before="40" w:after="80"/>
              <w:ind w:right="40"/>
              <w:rPr>
                <w:szCs w:val="18"/>
                <w:lang w:val="en-GB"/>
              </w:rPr>
            </w:pPr>
            <w:r w:rsidRPr="00CC3FF0">
              <w:rPr>
                <w:lang w:val="en-GB"/>
              </w:rPr>
              <w:t>Protocol to the American Convention on Human Rights to Abolish the Death Penalty</w:t>
            </w:r>
          </w:p>
        </w:tc>
        <w:tc>
          <w:tcPr>
            <w:tcW w:w="3329" w:type="dxa"/>
            <w:shd w:val="clear" w:color="auto" w:fill="auto"/>
            <w:hideMark/>
          </w:tcPr>
          <w:p w14:paraId="1BD86045" w14:textId="77777777" w:rsidR="00456A75" w:rsidRPr="00CC3FF0" w:rsidRDefault="00456A75" w:rsidP="00993E06">
            <w:pPr>
              <w:tabs>
                <w:tab w:val="left" w:pos="288"/>
                <w:tab w:val="left" w:pos="576"/>
                <w:tab w:val="left" w:pos="864"/>
                <w:tab w:val="left" w:pos="1152"/>
              </w:tabs>
              <w:spacing w:before="40" w:after="80"/>
              <w:ind w:right="-49"/>
              <w:rPr>
                <w:szCs w:val="18"/>
                <w:lang w:val="en-GB"/>
              </w:rPr>
            </w:pPr>
            <w:r w:rsidRPr="00CC3FF0">
              <w:rPr>
                <w:lang w:val="en-GB"/>
              </w:rPr>
              <w:t>Year of entry into force: 1990/upon accession</w:t>
            </w:r>
          </w:p>
          <w:p w14:paraId="56F1EE83" w14:textId="77777777" w:rsidR="00456A75" w:rsidRPr="00CC3FF0" w:rsidRDefault="00456A75" w:rsidP="00993E06">
            <w:pPr>
              <w:tabs>
                <w:tab w:val="left" w:pos="288"/>
                <w:tab w:val="left" w:pos="576"/>
                <w:tab w:val="left" w:pos="864"/>
                <w:tab w:val="left" w:pos="1152"/>
              </w:tabs>
              <w:spacing w:before="40" w:after="80"/>
              <w:ind w:right="-49"/>
              <w:rPr>
                <w:szCs w:val="18"/>
                <w:lang w:val="en-GB"/>
              </w:rPr>
            </w:pPr>
            <w:r w:rsidRPr="00CC3FF0">
              <w:rPr>
                <w:lang w:val="en-GB"/>
              </w:rPr>
              <w:t>Year of ratificatio</w:t>
            </w:r>
            <w:r w:rsidRPr="00CC3FF0">
              <w:rPr>
                <w:szCs w:val="18"/>
                <w:lang w:val="en-GB"/>
              </w:rPr>
              <w:t>n by Mexico: 2007</w:t>
            </w:r>
          </w:p>
        </w:tc>
      </w:tr>
      <w:tr w:rsidR="00456A75" w:rsidRPr="00CC3FF0" w14:paraId="363605BB" w14:textId="77777777" w:rsidTr="00FC5DFB">
        <w:trPr>
          <w:trHeight w:val="240"/>
        </w:trPr>
        <w:tc>
          <w:tcPr>
            <w:tcW w:w="3367" w:type="dxa"/>
            <w:tcBorders>
              <w:bottom w:val="single" w:sz="12" w:space="0" w:color="auto"/>
            </w:tcBorders>
            <w:shd w:val="clear" w:color="auto" w:fill="auto"/>
            <w:hideMark/>
          </w:tcPr>
          <w:p w14:paraId="3D373F37" w14:textId="77777777" w:rsidR="00456A75" w:rsidRPr="00CC3FF0" w:rsidRDefault="00456A75" w:rsidP="00F56EFF">
            <w:pPr>
              <w:tabs>
                <w:tab w:val="left" w:pos="288"/>
                <w:tab w:val="left" w:pos="576"/>
                <w:tab w:val="left" w:pos="864"/>
                <w:tab w:val="left" w:pos="1152"/>
              </w:tabs>
              <w:spacing w:before="40" w:after="80"/>
              <w:ind w:right="40"/>
              <w:rPr>
                <w:szCs w:val="18"/>
                <w:lang w:val="en-GB"/>
              </w:rPr>
            </w:pPr>
            <w:r w:rsidRPr="00CC3FF0">
              <w:rPr>
                <w:lang w:val="en-GB"/>
              </w:rPr>
              <w:t>Inter-American Convention on the Elimination of All Forms of Discrimination against Persons with Disabilities</w:t>
            </w:r>
          </w:p>
        </w:tc>
        <w:tc>
          <w:tcPr>
            <w:tcW w:w="3329" w:type="dxa"/>
            <w:tcBorders>
              <w:bottom w:val="single" w:sz="12" w:space="0" w:color="auto"/>
            </w:tcBorders>
            <w:shd w:val="clear" w:color="auto" w:fill="auto"/>
            <w:hideMark/>
          </w:tcPr>
          <w:p w14:paraId="0B810311" w14:textId="77777777" w:rsidR="00456A75" w:rsidRPr="00CC3FF0" w:rsidRDefault="00456A75" w:rsidP="00993E06">
            <w:pPr>
              <w:tabs>
                <w:tab w:val="left" w:pos="288"/>
                <w:tab w:val="left" w:pos="576"/>
                <w:tab w:val="left" w:pos="864"/>
                <w:tab w:val="left" w:pos="1152"/>
              </w:tabs>
              <w:spacing w:before="40" w:after="80"/>
              <w:ind w:right="-49"/>
              <w:rPr>
                <w:szCs w:val="18"/>
                <w:lang w:val="en-GB"/>
              </w:rPr>
            </w:pPr>
            <w:r w:rsidRPr="00CC3FF0">
              <w:rPr>
                <w:lang w:val="en-GB"/>
              </w:rPr>
              <w:t xml:space="preserve">Year of entry into </w:t>
            </w:r>
            <w:r w:rsidRPr="00CC3FF0">
              <w:rPr>
                <w:szCs w:val="18"/>
                <w:lang w:val="en-GB"/>
              </w:rPr>
              <w:t>force</w:t>
            </w:r>
            <w:r w:rsidRPr="00CC3FF0">
              <w:rPr>
                <w:lang w:val="en-GB"/>
              </w:rPr>
              <w:t>: 2001</w:t>
            </w:r>
          </w:p>
          <w:p w14:paraId="6F5F4DBC" w14:textId="77777777" w:rsidR="00456A75" w:rsidRPr="00CC3FF0" w:rsidRDefault="00456A75" w:rsidP="00993E06">
            <w:pPr>
              <w:tabs>
                <w:tab w:val="left" w:pos="288"/>
                <w:tab w:val="left" w:pos="576"/>
                <w:tab w:val="left" w:pos="864"/>
                <w:tab w:val="left" w:pos="1152"/>
              </w:tabs>
              <w:spacing w:before="40" w:after="80"/>
              <w:ind w:right="-49"/>
              <w:rPr>
                <w:szCs w:val="18"/>
                <w:lang w:val="en-GB"/>
              </w:rPr>
            </w:pPr>
            <w:r w:rsidRPr="00CC3FF0">
              <w:rPr>
                <w:lang w:val="en-GB"/>
              </w:rPr>
              <w:t xml:space="preserve">Year of </w:t>
            </w:r>
            <w:r w:rsidRPr="00CC3FF0">
              <w:rPr>
                <w:szCs w:val="18"/>
                <w:lang w:val="en-GB"/>
              </w:rPr>
              <w:t>ratification</w:t>
            </w:r>
            <w:r w:rsidRPr="00CC3FF0">
              <w:rPr>
                <w:lang w:val="en-GB"/>
              </w:rPr>
              <w:t xml:space="preserve"> by Mexico: 2000</w:t>
            </w:r>
          </w:p>
        </w:tc>
      </w:tr>
    </w:tbl>
    <w:p w14:paraId="5186A815" w14:textId="77777777" w:rsidR="00FC5DFB" w:rsidRPr="00CC3FF0" w:rsidRDefault="00FC5DFB" w:rsidP="00FC5DFB">
      <w:pPr>
        <w:pStyle w:val="SingleTxt"/>
        <w:spacing w:after="0" w:line="120" w:lineRule="atLeast"/>
        <w:ind w:left="1267" w:right="1267"/>
        <w:rPr>
          <w:sz w:val="10"/>
        </w:rPr>
      </w:pPr>
    </w:p>
    <w:p w14:paraId="12E98B05" w14:textId="77777777" w:rsidR="00FC5DFB" w:rsidRPr="00CC3FF0" w:rsidRDefault="00FC5DFB" w:rsidP="00FC5DFB">
      <w:pPr>
        <w:pStyle w:val="SingleTxt"/>
        <w:spacing w:after="0" w:line="120" w:lineRule="atLeast"/>
        <w:ind w:left="1267" w:right="1267"/>
        <w:rPr>
          <w:sz w:val="10"/>
        </w:rPr>
      </w:pPr>
    </w:p>
    <w:p w14:paraId="248707F3" w14:textId="77777777" w:rsidR="006A603B" w:rsidRPr="00CC3FF0" w:rsidRDefault="006A603B" w:rsidP="00FA50E6">
      <w:pPr>
        <w:pStyle w:val="SingleTxt"/>
        <w:numPr>
          <w:ilvl w:val="0"/>
          <w:numId w:val="22"/>
        </w:numPr>
        <w:ind w:left="1267" w:right="1267"/>
      </w:pPr>
      <w:r w:rsidRPr="00CC3FF0">
        <w:t>The table below contains information on the ratification status of the other international instruments to which Mexico is a party, in particular (</w:t>
      </w:r>
      <w:proofErr w:type="spellStart"/>
      <w:r w:rsidRPr="00CC3FF0">
        <w:t>i</w:t>
      </w:r>
      <w:proofErr w:type="spellEnd"/>
      <w:r w:rsidRPr="00CC3FF0">
        <w:t>) the conventions of the Hague Conference on Private International Law and (ii) the Geneva Conventions and other treaties on international humanitarian law.</w:t>
      </w:r>
    </w:p>
    <w:p w14:paraId="6B48B38A" w14:textId="77777777" w:rsidR="00FC5DFB" w:rsidRPr="00CC3FF0" w:rsidRDefault="00FC5DFB" w:rsidP="00FC5DFB">
      <w:pPr>
        <w:pStyle w:val="SingleTxt"/>
        <w:spacing w:after="0" w:line="120" w:lineRule="atLeast"/>
        <w:ind w:left="1267" w:right="1267"/>
        <w:rPr>
          <w:sz w:val="10"/>
        </w:rPr>
      </w:pPr>
    </w:p>
    <w:tbl>
      <w:tblPr>
        <w:tblStyle w:val="Tablaconcuadrcula1"/>
        <w:tblW w:w="6696" w:type="dxa"/>
        <w:tblInd w:w="1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861"/>
        <w:gridCol w:w="1835"/>
      </w:tblGrid>
      <w:tr w:rsidR="00456A75" w:rsidRPr="00CC3FF0" w14:paraId="30752C50" w14:textId="77777777" w:rsidTr="00993E06">
        <w:trPr>
          <w:trHeight w:val="240"/>
          <w:tblHeader/>
        </w:trPr>
        <w:tc>
          <w:tcPr>
            <w:tcW w:w="3630" w:type="pct"/>
            <w:tcBorders>
              <w:top w:val="single" w:sz="4" w:space="0" w:color="auto"/>
              <w:bottom w:val="single" w:sz="12" w:space="0" w:color="auto"/>
            </w:tcBorders>
            <w:shd w:val="clear" w:color="auto" w:fill="auto"/>
            <w:vAlign w:val="bottom"/>
          </w:tcPr>
          <w:p w14:paraId="5F1CB329" w14:textId="77777777" w:rsidR="00456A75" w:rsidRPr="00CC3FF0" w:rsidRDefault="00456A75" w:rsidP="00F56EFF">
            <w:pPr>
              <w:spacing w:before="80" w:after="80" w:line="160" w:lineRule="atLeast"/>
              <w:ind w:right="40"/>
              <w:rPr>
                <w:bCs/>
                <w:i/>
                <w:sz w:val="14"/>
                <w:lang w:val="en-GB"/>
              </w:rPr>
            </w:pPr>
            <w:r w:rsidRPr="00CC3FF0">
              <w:rPr>
                <w:i/>
                <w:sz w:val="14"/>
                <w:lang w:val="en-GB"/>
              </w:rPr>
              <w:t>Instrument</w:t>
            </w:r>
          </w:p>
        </w:tc>
        <w:tc>
          <w:tcPr>
            <w:tcW w:w="1370" w:type="pct"/>
            <w:tcBorders>
              <w:top w:val="single" w:sz="4" w:space="0" w:color="auto"/>
              <w:bottom w:val="single" w:sz="12" w:space="0" w:color="auto"/>
            </w:tcBorders>
            <w:shd w:val="clear" w:color="auto" w:fill="auto"/>
            <w:vAlign w:val="bottom"/>
          </w:tcPr>
          <w:p w14:paraId="6B1219D0" w14:textId="77777777" w:rsidR="00456A75" w:rsidRPr="00CC3FF0" w:rsidRDefault="00456A75" w:rsidP="00F56EFF">
            <w:pPr>
              <w:spacing w:before="80" w:after="80" w:line="160" w:lineRule="atLeast"/>
              <w:ind w:right="397"/>
              <w:rPr>
                <w:bCs/>
                <w:i/>
                <w:sz w:val="14"/>
                <w:lang w:val="en-GB"/>
              </w:rPr>
            </w:pPr>
            <w:r w:rsidRPr="00CC3FF0">
              <w:rPr>
                <w:i/>
                <w:sz w:val="14"/>
                <w:lang w:val="en-GB"/>
              </w:rPr>
              <w:t>Ratification</w:t>
            </w:r>
          </w:p>
        </w:tc>
      </w:tr>
      <w:tr w:rsidR="00F56EFF" w:rsidRPr="00CC3FF0" w14:paraId="4CC7EBDB" w14:textId="77777777" w:rsidTr="00993E06">
        <w:trPr>
          <w:trHeight w:hRule="exact" w:val="115"/>
          <w:tblHeader/>
        </w:trPr>
        <w:tc>
          <w:tcPr>
            <w:tcW w:w="3630" w:type="pct"/>
            <w:tcBorders>
              <w:top w:val="single" w:sz="12" w:space="0" w:color="auto"/>
            </w:tcBorders>
            <w:shd w:val="clear" w:color="auto" w:fill="auto"/>
            <w:vAlign w:val="bottom"/>
          </w:tcPr>
          <w:p w14:paraId="1A31B455" w14:textId="77777777" w:rsidR="00F56EFF" w:rsidRPr="00CC3FF0" w:rsidRDefault="00F56EFF" w:rsidP="00F56EFF">
            <w:pPr>
              <w:spacing w:before="40" w:after="80"/>
              <w:ind w:right="40"/>
              <w:rPr>
                <w:lang w:val="en-GB"/>
              </w:rPr>
            </w:pPr>
          </w:p>
        </w:tc>
        <w:tc>
          <w:tcPr>
            <w:tcW w:w="1370" w:type="pct"/>
            <w:tcBorders>
              <w:top w:val="single" w:sz="12" w:space="0" w:color="auto"/>
            </w:tcBorders>
            <w:shd w:val="clear" w:color="auto" w:fill="auto"/>
            <w:vAlign w:val="bottom"/>
          </w:tcPr>
          <w:p w14:paraId="7FDFEE5A" w14:textId="77777777" w:rsidR="00F56EFF" w:rsidRPr="00CC3FF0" w:rsidRDefault="00F56EFF" w:rsidP="00F56EFF">
            <w:pPr>
              <w:spacing w:before="40" w:after="80"/>
              <w:ind w:right="397"/>
              <w:rPr>
                <w:lang w:val="en-GB"/>
              </w:rPr>
            </w:pPr>
          </w:p>
        </w:tc>
      </w:tr>
      <w:tr w:rsidR="00456A75" w:rsidRPr="00CC3FF0" w14:paraId="3FABA0EC" w14:textId="77777777" w:rsidTr="00993E06">
        <w:trPr>
          <w:trHeight w:val="240"/>
        </w:trPr>
        <w:tc>
          <w:tcPr>
            <w:tcW w:w="3630" w:type="pct"/>
            <w:shd w:val="clear" w:color="auto" w:fill="auto"/>
          </w:tcPr>
          <w:p w14:paraId="2CAFFF76" w14:textId="77777777" w:rsidR="00456A75" w:rsidRPr="00CC3FF0" w:rsidRDefault="00456A75" w:rsidP="00F56EFF">
            <w:pPr>
              <w:tabs>
                <w:tab w:val="left" w:pos="288"/>
                <w:tab w:val="left" w:pos="576"/>
                <w:tab w:val="left" w:pos="864"/>
                <w:tab w:val="left" w:pos="1152"/>
              </w:tabs>
              <w:spacing w:before="40" w:after="80"/>
              <w:ind w:right="40"/>
              <w:rPr>
                <w:bCs/>
                <w:szCs w:val="18"/>
                <w:lang w:val="en-GB"/>
              </w:rPr>
            </w:pPr>
            <w:r w:rsidRPr="00CC3FF0">
              <w:rPr>
                <w:lang w:val="en-GB"/>
              </w:rPr>
              <w:t>Convention on the Civil Aspects of International Child Abduction</w:t>
            </w:r>
          </w:p>
        </w:tc>
        <w:tc>
          <w:tcPr>
            <w:tcW w:w="1370" w:type="pct"/>
            <w:shd w:val="clear" w:color="auto" w:fill="auto"/>
          </w:tcPr>
          <w:p w14:paraId="76E80F9B" w14:textId="77777777" w:rsidR="00456A75" w:rsidRPr="00CC3FF0" w:rsidRDefault="00456A75" w:rsidP="00993E06">
            <w:pPr>
              <w:tabs>
                <w:tab w:val="left" w:pos="288"/>
                <w:tab w:val="left" w:pos="576"/>
                <w:tab w:val="left" w:pos="864"/>
                <w:tab w:val="left" w:pos="1619"/>
              </w:tabs>
              <w:spacing w:before="40" w:after="80"/>
              <w:rPr>
                <w:szCs w:val="18"/>
                <w:lang w:val="en-GB"/>
              </w:rPr>
            </w:pPr>
            <w:r w:rsidRPr="00CC3FF0">
              <w:rPr>
                <w:lang w:val="en-GB"/>
              </w:rPr>
              <w:t>20 June 1991</w:t>
            </w:r>
          </w:p>
        </w:tc>
      </w:tr>
      <w:tr w:rsidR="00456A75" w:rsidRPr="00CC3FF0" w14:paraId="1F40BEFD" w14:textId="77777777" w:rsidTr="00993E06">
        <w:trPr>
          <w:trHeight w:val="240"/>
        </w:trPr>
        <w:tc>
          <w:tcPr>
            <w:tcW w:w="3630" w:type="pct"/>
            <w:shd w:val="clear" w:color="auto" w:fill="auto"/>
          </w:tcPr>
          <w:p w14:paraId="36496210" w14:textId="77777777" w:rsidR="00456A75" w:rsidRPr="00CC3FF0" w:rsidRDefault="00456A75" w:rsidP="00F56EFF">
            <w:pPr>
              <w:tabs>
                <w:tab w:val="left" w:pos="288"/>
                <w:tab w:val="left" w:pos="576"/>
                <w:tab w:val="left" w:pos="864"/>
                <w:tab w:val="left" w:pos="1152"/>
              </w:tabs>
              <w:spacing w:before="40" w:after="80"/>
              <w:ind w:right="40"/>
              <w:rPr>
                <w:bCs/>
                <w:szCs w:val="18"/>
                <w:lang w:val="en-GB"/>
              </w:rPr>
            </w:pPr>
            <w:r w:rsidRPr="00CC3FF0">
              <w:rPr>
                <w:lang w:val="en-GB"/>
              </w:rPr>
              <w:t>Convention on Protection of Children and Cooperation in respect of Intercountry Adoption</w:t>
            </w:r>
          </w:p>
        </w:tc>
        <w:tc>
          <w:tcPr>
            <w:tcW w:w="1370" w:type="pct"/>
            <w:shd w:val="clear" w:color="auto" w:fill="auto"/>
          </w:tcPr>
          <w:p w14:paraId="3843E1F8" w14:textId="77777777" w:rsidR="00456A75" w:rsidRPr="00CC3FF0" w:rsidRDefault="00456A75" w:rsidP="00993E06">
            <w:pPr>
              <w:tabs>
                <w:tab w:val="left" w:pos="288"/>
                <w:tab w:val="left" w:pos="576"/>
                <w:tab w:val="left" w:pos="864"/>
              </w:tabs>
              <w:spacing w:before="40" w:after="80"/>
              <w:ind w:right="-77"/>
              <w:rPr>
                <w:szCs w:val="18"/>
                <w:lang w:val="en-GB"/>
              </w:rPr>
            </w:pPr>
            <w:r w:rsidRPr="00CC3FF0">
              <w:rPr>
                <w:lang w:val="en-GB"/>
              </w:rPr>
              <w:t xml:space="preserve">14 </w:t>
            </w:r>
            <w:r w:rsidRPr="00CC3FF0">
              <w:rPr>
                <w:szCs w:val="18"/>
                <w:lang w:val="en-GB"/>
              </w:rPr>
              <w:t>September</w:t>
            </w:r>
            <w:r w:rsidRPr="00CC3FF0">
              <w:rPr>
                <w:lang w:val="en-GB"/>
              </w:rPr>
              <w:t xml:space="preserve"> 1994</w:t>
            </w:r>
          </w:p>
        </w:tc>
      </w:tr>
      <w:tr w:rsidR="00456A75" w:rsidRPr="00CC3FF0" w14:paraId="6C6892FE" w14:textId="77777777" w:rsidTr="00993E06">
        <w:trPr>
          <w:trHeight w:val="240"/>
        </w:trPr>
        <w:tc>
          <w:tcPr>
            <w:tcW w:w="3630" w:type="pct"/>
            <w:shd w:val="clear" w:color="auto" w:fill="auto"/>
          </w:tcPr>
          <w:p w14:paraId="11EBA5DD" w14:textId="77777777" w:rsidR="00456A75" w:rsidRPr="00CC3FF0" w:rsidRDefault="00456A75" w:rsidP="00F56EFF">
            <w:pPr>
              <w:tabs>
                <w:tab w:val="left" w:pos="288"/>
                <w:tab w:val="left" w:pos="576"/>
                <w:tab w:val="left" w:pos="864"/>
                <w:tab w:val="left" w:pos="1152"/>
              </w:tabs>
              <w:spacing w:before="40" w:after="80"/>
              <w:ind w:right="40"/>
              <w:rPr>
                <w:bCs/>
                <w:szCs w:val="18"/>
                <w:lang w:val="en-GB"/>
              </w:rPr>
            </w:pPr>
            <w:r w:rsidRPr="00CC3FF0">
              <w:rPr>
                <w:lang w:val="en-GB"/>
              </w:rPr>
              <w:t>Geneva Convention for the Amelioration of the Condition of the Wounded and Sick in Armed Forces in the Field (First Geneva Convention)</w:t>
            </w:r>
          </w:p>
        </w:tc>
        <w:tc>
          <w:tcPr>
            <w:tcW w:w="1370" w:type="pct"/>
            <w:shd w:val="clear" w:color="auto" w:fill="auto"/>
          </w:tcPr>
          <w:p w14:paraId="1846BA5F" w14:textId="77777777" w:rsidR="00456A75" w:rsidRPr="00CC3FF0" w:rsidRDefault="00456A75" w:rsidP="00993E06">
            <w:pPr>
              <w:tabs>
                <w:tab w:val="left" w:pos="288"/>
                <w:tab w:val="left" w:pos="576"/>
                <w:tab w:val="left" w:pos="864"/>
                <w:tab w:val="left" w:pos="1619"/>
              </w:tabs>
              <w:spacing w:before="40" w:after="80"/>
              <w:rPr>
                <w:szCs w:val="18"/>
                <w:lang w:val="en-GB"/>
              </w:rPr>
            </w:pPr>
            <w:r w:rsidRPr="00CC3FF0">
              <w:rPr>
                <w:lang w:val="en-GB"/>
              </w:rPr>
              <w:t>29 October 1952</w:t>
            </w:r>
          </w:p>
        </w:tc>
      </w:tr>
      <w:tr w:rsidR="00456A75" w:rsidRPr="00CC3FF0" w14:paraId="05FA6B72" w14:textId="77777777" w:rsidTr="00993E06">
        <w:trPr>
          <w:trHeight w:val="240"/>
        </w:trPr>
        <w:tc>
          <w:tcPr>
            <w:tcW w:w="3630" w:type="pct"/>
            <w:shd w:val="clear" w:color="auto" w:fill="auto"/>
          </w:tcPr>
          <w:p w14:paraId="02DC1B3B" w14:textId="77777777" w:rsidR="00456A75" w:rsidRPr="00CC3FF0" w:rsidRDefault="00456A75" w:rsidP="00F56EFF">
            <w:pPr>
              <w:tabs>
                <w:tab w:val="left" w:pos="288"/>
                <w:tab w:val="left" w:pos="576"/>
                <w:tab w:val="left" w:pos="864"/>
                <w:tab w:val="left" w:pos="1152"/>
              </w:tabs>
              <w:spacing w:before="40" w:after="80"/>
              <w:ind w:right="40"/>
              <w:rPr>
                <w:bCs/>
                <w:szCs w:val="18"/>
                <w:lang w:val="en-GB"/>
              </w:rPr>
            </w:pPr>
            <w:r w:rsidRPr="00CC3FF0">
              <w:rPr>
                <w:lang w:val="en-GB"/>
              </w:rPr>
              <w:t>Geneva Convention relative to the Treatment of Prisoners of War (Third Geneva Convention)</w:t>
            </w:r>
          </w:p>
        </w:tc>
        <w:tc>
          <w:tcPr>
            <w:tcW w:w="1370" w:type="pct"/>
            <w:shd w:val="clear" w:color="auto" w:fill="auto"/>
          </w:tcPr>
          <w:p w14:paraId="510D4AC6" w14:textId="77777777" w:rsidR="00456A75" w:rsidRPr="00CC3FF0" w:rsidRDefault="00456A75" w:rsidP="00993E06">
            <w:pPr>
              <w:tabs>
                <w:tab w:val="left" w:pos="288"/>
                <w:tab w:val="left" w:pos="576"/>
                <w:tab w:val="left" w:pos="864"/>
                <w:tab w:val="left" w:pos="1619"/>
              </w:tabs>
              <w:spacing w:before="40" w:after="80"/>
              <w:rPr>
                <w:szCs w:val="18"/>
                <w:lang w:val="en-GB"/>
              </w:rPr>
            </w:pPr>
            <w:r w:rsidRPr="00CC3FF0">
              <w:rPr>
                <w:lang w:val="en-GB"/>
              </w:rPr>
              <w:t>29 October 1952</w:t>
            </w:r>
          </w:p>
        </w:tc>
      </w:tr>
      <w:tr w:rsidR="00456A75" w:rsidRPr="00CC3FF0" w14:paraId="388E80E5" w14:textId="77777777" w:rsidTr="00993E06">
        <w:trPr>
          <w:trHeight w:val="240"/>
        </w:trPr>
        <w:tc>
          <w:tcPr>
            <w:tcW w:w="3630" w:type="pct"/>
            <w:shd w:val="clear" w:color="auto" w:fill="auto"/>
          </w:tcPr>
          <w:p w14:paraId="72F8B2E7" w14:textId="77777777" w:rsidR="00456A75" w:rsidRPr="00CC3FF0" w:rsidRDefault="00456A75" w:rsidP="00F56EFF">
            <w:pPr>
              <w:tabs>
                <w:tab w:val="left" w:pos="288"/>
                <w:tab w:val="left" w:pos="576"/>
                <w:tab w:val="left" w:pos="864"/>
                <w:tab w:val="left" w:pos="1152"/>
              </w:tabs>
              <w:spacing w:before="40" w:after="80"/>
              <w:ind w:right="40"/>
              <w:rPr>
                <w:bCs/>
                <w:szCs w:val="18"/>
                <w:lang w:val="en-GB"/>
              </w:rPr>
            </w:pPr>
            <w:r w:rsidRPr="00CC3FF0">
              <w:rPr>
                <w:lang w:val="en-GB"/>
              </w:rPr>
              <w:t>Geneva Convention relative to the Protection of Civilian Persons in Time of War (Fourth Geneva Convention)</w:t>
            </w:r>
          </w:p>
        </w:tc>
        <w:tc>
          <w:tcPr>
            <w:tcW w:w="1370" w:type="pct"/>
            <w:shd w:val="clear" w:color="auto" w:fill="auto"/>
          </w:tcPr>
          <w:p w14:paraId="49F4347D" w14:textId="77777777" w:rsidR="00456A75" w:rsidRPr="00CC3FF0" w:rsidRDefault="00456A75" w:rsidP="00993E06">
            <w:pPr>
              <w:tabs>
                <w:tab w:val="left" w:pos="288"/>
                <w:tab w:val="left" w:pos="576"/>
                <w:tab w:val="left" w:pos="864"/>
                <w:tab w:val="left" w:pos="1619"/>
              </w:tabs>
              <w:spacing w:before="40" w:after="80"/>
              <w:rPr>
                <w:szCs w:val="18"/>
                <w:lang w:val="en-GB"/>
              </w:rPr>
            </w:pPr>
            <w:r w:rsidRPr="00CC3FF0">
              <w:rPr>
                <w:lang w:val="en-GB"/>
              </w:rPr>
              <w:t>29 October 1952</w:t>
            </w:r>
          </w:p>
        </w:tc>
      </w:tr>
      <w:tr w:rsidR="00456A75" w:rsidRPr="00CC3FF0" w14:paraId="7FD78E87" w14:textId="77777777" w:rsidTr="00993E06">
        <w:trPr>
          <w:trHeight w:val="240"/>
        </w:trPr>
        <w:tc>
          <w:tcPr>
            <w:tcW w:w="3630" w:type="pct"/>
            <w:shd w:val="clear" w:color="auto" w:fill="auto"/>
          </w:tcPr>
          <w:p w14:paraId="4DF390BB" w14:textId="77777777" w:rsidR="00456A75" w:rsidRPr="00CC3FF0" w:rsidRDefault="00456A75" w:rsidP="00F56EFF">
            <w:pPr>
              <w:tabs>
                <w:tab w:val="left" w:pos="288"/>
                <w:tab w:val="left" w:pos="576"/>
                <w:tab w:val="left" w:pos="864"/>
                <w:tab w:val="left" w:pos="1152"/>
              </w:tabs>
              <w:spacing w:before="40" w:after="80"/>
              <w:ind w:right="40"/>
              <w:rPr>
                <w:bCs/>
                <w:szCs w:val="18"/>
                <w:lang w:val="en-GB"/>
              </w:rPr>
            </w:pPr>
            <w:r w:rsidRPr="00CC3FF0">
              <w:rPr>
                <w:lang w:val="en-GB"/>
              </w:rPr>
              <w:t xml:space="preserve">Protocol additional to the Geneva Conventions of </w:t>
            </w:r>
            <w:r w:rsidR="002E2232" w:rsidRPr="00CC3FF0">
              <w:rPr>
                <w:lang w:val="en-GB"/>
              </w:rPr>
              <w:br/>
            </w:r>
            <w:r w:rsidRPr="00CC3FF0">
              <w:rPr>
                <w:lang w:val="en-GB"/>
              </w:rPr>
              <w:t>12 August 1949, and relating to the protection of victims of international armed conflicts (Protocol I)</w:t>
            </w:r>
          </w:p>
        </w:tc>
        <w:tc>
          <w:tcPr>
            <w:tcW w:w="1370" w:type="pct"/>
            <w:shd w:val="clear" w:color="auto" w:fill="auto"/>
          </w:tcPr>
          <w:p w14:paraId="140430F9" w14:textId="77777777" w:rsidR="00456A75" w:rsidRPr="00CC3FF0" w:rsidRDefault="00456A75" w:rsidP="00993E06">
            <w:pPr>
              <w:tabs>
                <w:tab w:val="left" w:pos="288"/>
                <w:tab w:val="left" w:pos="576"/>
                <w:tab w:val="left" w:pos="864"/>
                <w:tab w:val="left" w:pos="1619"/>
              </w:tabs>
              <w:spacing w:before="40" w:after="80"/>
              <w:rPr>
                <w:szCs w:val="18"/>
                <w:lang w:val="en-GB"/>
              </w:rPr>
            </w:pPr>
            <w:r w:rsidRPr="00CC3FF0">
              <w:rPr>
                <w:lang w:val="en-GB"/>
              </w:rPr>
              <w:t>10 March 1983</w:t>
            </w:r>
          </w:p>
        </w:tc>
      </w:tr>
      <w:tr w:rsidR="00456A75" w:rsidRPr="00CC3FF0" w14:paraId="7CC84F1E" w14:textId="77777777" w:rsidTr="00993E06">
        <w:trPr>
          <w:trHeight w:val="240"/>
        </w:trPr>
        <w:tc>
          <w:tcPr>
            <w:tcW w:w="3630" w:type="pct"/>
            <w:shd w:val="clear" w:color="auto" w:fill="auto"/>
          </w:tcPr>
          <w:p w14:paraId="0B83DB97" w14:textId="77777777" w:rsidR="00456A75" w:rsidRPr="00CC3FF0" w:rsidRDefault="00456A75" w:rsidP="00F56EFF">
            <w:pPr>
              <w:tabs>
                <w:tab w:val="left" w:pos="288"/>
                <w:tab w:val="left" w:pos="576"/>
                <w:tab w:val="left" w:pos="864"/>
                <w:tab w:val="left" w:pos="1152"/>
              </w:tabs>
              <w:spacing w:before="40" w:after="80"/>
              <w:ind w:right="40"/>
              <w:rPr>
                <w:bCs/>
                <w:szCs w:val="18"/>
                <w:lang w:val="en-GB"/>
              </w:rPr>
            </w:pPr>
            <w:r w:rsidRPr="00CC3FF0">
              <w:rPr>
                <w:lang w:val="en-GB"/>
              </w:rPr>
              <w:t xml:space="preserve">Protocol additional to the Geneva Conventions of </w:t>
            </w:r>
            <w:r w:rsidR="002E2232" w:rsidRPr="00CC3FF0">
              <w:rPr>
                <w:lang w:val="en-GB"/>
              </w:rPr>
              <w:br/>
            </w:r>
            <w:r w:rsidRPr="00CC3FF0">
              <w:rPr>
                <w:lang w:val="en-GB"/>
              </w:rPr>
              <w:t xml:space="preserve">12 August 1949, and relating to the adoption of an additional distinctive emblem (Protocol III) </w:t>
            </w:r>
          </w:p>
        </w:tc>
        <w:tc>
          <w:tcPr>
            <w:tcW w:w="1370" w:type="pct"/>
            <w:shd w:val="clear" w:color="auto" w:fill="auto"/>
          </w:tcPr>
          <w:p w14:paraId="5C8BDDC9" w14:textId="77777777" w:rsidR="00456A75" w:rsidRPr="00CC3FF0" w:rsidRDefault="00456A75" w:rsidP="00993E06">
            <w:pPr>
              <w:tabs>
                <w:tab w:val="left" w:pos="288"/>
                <w:tab w:val="left" w:pos="576"/>
                <w:tab w:val="left" w:pos="864"/>
                <w:tab w:val="left" w:pos="1619"/>
              </w:tabs>
              <w:spacing w:before="40" w:after="80"/>
              <w:rPr>
                <w:szCs w:val="18"/>
                <w:lang w:val="en-GB"/>
              </w:rPr>
            </w:pPr>
            <w:r w:rsidRPr="00CC3FF0">
              <w:rPr>
                <w:lang w:val="en-GB"/>
              </w:rPr>
              <w:t xml:space="preserve">7 July </w:t>
            </w:r>
            <w:r w:rsidRPr="00CC3FF0">
              <w:rPr>
                <w:szCs w:val="18"/>
                <w:lang w:val="en-GB"/>
              </w:rPr>
              <w:t>2008</w:t>
            </w:r>
          </w:p>
        </w:tc>
      </w:tr>
      <w:tr w:rsidR="00456A75" w:rsidRPr="00CC3FF0" w14:paraId="19A4B8A9" w14:textId="77777777" w:rsidTr="00993E06">
        <w:trPr>
          <w:trHeight w:val="240"/>
        </w:trPr>
        <w:tc>
          <w:tcPr>
            <w:tcW w:w="3630" w:type="pct"/>
            <w:shd w:val="clear" w:color="auto" w:fill="auto"/>
          </w:tcPr>
          <w:p w14:paraId="2B902FB4" w14:textId="77777777" w:rsidR="00456A75" w:rsidRPr="00CC3FF0" w:rsidRDefault="00456A75" w:rsidP="00F56EFF">
            <w:pPr>
              <w:tabs>
                <w:tab w:val="left" w:pos="288"/>
                <w:tab w:val="left" w:pos="576"/>
                <w:tab w:val="left" w:pos="864"/>
                <w:tab w:val="left" w:pos="1152"/>
              </w:tabs>
              <w:spacing w:before="40" w:after="80"/>
              <w:ind w:right="40"/>
              <w:rPr>
                <w:bCs/>
                <w:szCs w:val="18"/>
                <w:lang w:val="en-GB"/>
              </w:rPr>
            </w:pPr>
            <w:r w:rsidRPr="00CC3FF0">
              <w:rPr>
                <w:lang w:val="en-GB"/>
              </w:rPr>
              <w:t xml:space="preserve">Convention on the Prohibition of the Use, Stockpiling, Production and Transfer of </w:t>
            </w:r>
            <w:r w:rsidR="002E2232" w:rsidRPr="00CC3FF0">
              <w:rPr>
                <w:lang w:val="en-GB"/>
              </w:rPr>
              <w:br/>
            </w:r>
            <w:r w:rsidRPr="00CC3FF0">
              <w:rPr>
                <w:lang w:val="en-GB"/>
              </w:rPr>
              <w:t>Anti-Personnel Mines and on Their Destruction (Ottawa Convention on Landmines)</w:t>
            </w:r>
          </w:p>
        </w:tc>
        <w:tc>
          <w:tcPr>
            <w:tcW w:w="1370" w:type="pct"/>
            <w:shd w:val="clear" w:color="auto" w:fill="auto"/>
          </w:tcPr>
          <w:p w14:paraId="5582E554" w14:textId="77777777" w:rsidR="00456A75" w:rsidRPr="00CC3FF0" w:rsidRDefault="00456A75" w:rsidP="00F56EFF">
            <w:pPr>
              <w:tabs>
                <w:tab w:val="left" w:pos="288"/>
                <w:tab w:val="left" w:pos="576"/>
                <w:tab w:val="left" w:pos="864"/>
                <w:tab w:val="left" w:pos="1152"/>
              </w:tabs>
              <w:spacing w:before="40" w:after="80"/>
              <w:ind w:right="397"/>
              <w:rPr>
                <w:szCs w:val="18"/>
                <w:lang w:val="en-GB"/>
              </w:rPr>
            </w:pPr>
            <w:r w:rsidRPr="00CC3FF0">
              <w:rPr>
                <w:lang w:val="en-GB"/>
              </w:rPr>
              <w:t>9 June 1998</w:t>
            </w:r>
          </w:p>
        </w:tc>
      </w:tr>
      <w:tr w:rsidR="00456A75" w:rsidRPr="00CC3FF0" w14:paraId="3829E970" w14:textId="77777777" w:rsidTr="00993E06">
        <w:trPr>
          <w:trHeight w:val="240"/>
        </w:trPr>
        <w:tc>
          <w:tcPr>
            <w:tcW w:w="3630" w:type="pct"/>
            <w:shd w:val="clear" w:color="auto" w:fill="auto"/>
          </w:tcPr>
          <w:p w14:paraId="5F4CE982" w14:textId="77777777" w:rsidR="00456A75" w:rsidRPr="00CC3FF0" w:rsidRDefault="00456A75" w:rsidP="00F56EFF">
            <w:pPr>
              <w:tabs>
                <w:tab w:val="left" w:pos="288"/>
                <w:tab w:val="left" w:pos="576"/>
                <w:tab w:val="left" w:pos="864"/>
                <w:tab w:val="left" w:pos="1152"/>
              </w:tabs>
              <w:spacing w:before="40" w:after="80"/>
              <w:ind w:right="40"/>
              <w:rPr>
                <w:bCs/>
                <w:szCs w:val="18"/>
                <w:lang w:val="en-GB"/>
              </w:rPr>
            </w:pPr>
            <w:r w:rsidRPr="00CC3FF0">
              <w:rPr>
                <w:lang w:val="en-GB"/>
              </w:rPr>
              <w:t>Convention on the Prohibition of the Development, Production and Stockpiling of Bacteriological (Biological) and Toxin Weapons and on Their Destruction</w:t>
            </w:r>
          </w:p>
        </w:tc>
        <w:tc>
          <w:tcPr>
            <w:tcW w:w="1370" w:type="pct"/>
            <w:shd w:val="clear" w:color="auto" w:fill="auto"/>
          </w:tcPr>
          <w:p w14:paraId="24A71052" w14:textId="77777777" w:rsidR="00456A75" w:rsidRPr="00CC3FF0" w:rsidRDefault="00456A75" w:rsidP="00F56EFF">
            <w:pPr>
              <w:tabs>
                <w:tab w:val="left" w:pos="288"/>
                <w:tab w:val="left" w:pos="576"/>
                <w:tab w:val="left" w:pos="864"/>
                <w:tab w:val="left" w:pos="1152"/>
              </w:tabs>
              <w:spacing w:before="40" w:after="80"/>
              <w:ind w:right="397"/>
              <w:rPr>
                <w:szCs w:val="18"/>
                <w:lang w:val="en-GB"/>
              </w:rPr>
            </w:pPr>
            <w:r w:rsidRPr="00CC3FF0">
              <w:rPr>
                <w:lang w:val="en-GB"/>
              </w:rPr>
              <w:t>8 April 1974</w:t>
            </w:r>
          </w:p>
        </w:tc>
      </w:tr>
      <w:tr w:rsidR="00456A75" w:rsidRPr="00CC3FF0" w14:paraId="4E7D2A2B" w14:textId="77777777" w:rsidTr="00993E06">
        <w:trPr>
          <w:trHeight w:val="240"/>
        </w:trPr>
        <w:tc>
          <w:tcPr>
            <w:tcW w:w="3630" w:type="pct"/>
            <w:shd w:val="clear" w:color="auto" w:fill="auto"/>
          </w:tcPr>
          <w:p w14:paraId="3AED4AC0" w14:textId="77777777" w:rsidR="00456A75" w:rsidRPr="00CC3FF0" w:rsidRDefault="00456A75" w:rsidP="00F56EFF">
            <w:pPr>
              <w:tabs>
                <w:tab w:val="left" w:pos="288"/>
                <w:tab w:val="left" w:pos="576"/>
                <w:tab w:val="left" w:pos="864"/>
                <w:tab w:val="left" w:pos="1152"/>
              </w:tabs>
              <w:spacing w:before="40" w:after="80"/>
              <w:ind w:right="40"/>
              <w:rPr>
                <w:bCs/>
                <w:szCs w:val="18"/>
                <w:lang w:val="en-GB"/>
              </w:rPr>
            </w:pPr>
            <w:r w:rsidRPr="00CC3FF0">
              <w:rPr>
                <w:lang w:val="en-GB"/>
              </w:rPr>
              <w:t>Convention on Prohibitions or Restrictions on the Use of Certain Conventional Weapons Which May be Deemed to be Excessively Injurious or to Have Indiscriminate Effects (CCW)</w:t>
            </w:r>
          </w:p>
        </w:tc>
        <w:tc>
          <w:tcPr>
            <w:tcW w:w="1370" w:type="pct"/>
            <w:shd w:val="clear" w:color="auto" w:fill="auto"/>
          </w:tcPr>
          <w:p w14:paraId="3C597228" w14:textId="77777777" w:rsidR="00456A75" w:rsidRPr="00CC3FF0" w:rsidRDefault="00456A75" w:rsidP="00993E06">
            <w:pPr>
              <w:tabs>
                <w:tab w:val="left" w:pos="288"/>
                <w:tab w:val="left" w:pos="576"/>
                <w:tab w:val="left" w:pos="864"/>
                <w:tab w:val="left" w:pos="1619"/>
              </w:tabs>
              <w:spacing w:before="40" w:after="80"/>
              <w:rPr>
                <w:szCs w:val="18"/>
                <w:lang w:val="en-GB"/>
              </w:rPr>
            </w:pPr>
            <w:r w:rsidRPr="00CC3FF0">
              <w:rPr>
                <w:lang w:val="en-GB"/>
              </w:rPr>
              <w:t>11 February 1982</w:t>
            </w:r>
          </w:p>
        </w:tc>
      </w:tr>
      <w:tr w:rsidR="00456A75" w:rsidRPr="00CC3FF0" w14:paraId="397D8DF6" w14:textId="77777777" w:rsidTr="00993E06">
        <w:trPr>
          <w:trHeight w:val="240"/>
        </w:trPr>
        <w:tc>
          <w:tcPr>
            <w:tcW w:w="3630" w:type="pct"/>
            <w:shd w:val="clear" w:color="auto" w:fill="auto"/>
          </w:tcPr>
          <w:p w14:paraId="32C791F5" w14:textId="747016CB" w:rsidR="00456A75" w:rsidRPr="00CC3FF0" w:rsidRDefault="00456A75" w:rsidP="002E2232">
            <w:pPr>
              <w:tabs>
                <w:tab w:val="left" w:pos="288"/>
                <w:tab w:val="left" w:pos="576"/>
                <w:tab w:val="left" w:pos="864"/>
                <w:tab w:val="left" w:pos="1152"/>
              </w:tabs>
              <w:spacing w:before="40" w:after="80"/>
              <w:ind w:right="40"/>
              <w:rPr>
                <w:bCs/>
                <w:szCs w:val="18"/>
                <w:lang w:val="en-GB"/>
              </w:rPr>
            </w:pPr>
            <w:r w:rsidRPr="00CC3FF0">
              <w:rPr>
                <w:lang w:val="en-GB"/>
              </w:rPr>
              <w:t xml:space="preserve">Protocol on Non-Detectable Fragments (Protocol I </w:t>
            </w:r>
            <w:r w:rsidR="002E2232" w:rsidRPr="00CC3FF0">
              <w:rPr>
                <w:lang w:val="en-GB"/>
              </w:rPr>
              <w:br/>
            </w:r>
            <w:r w:rsidRPr="00CC3FF0">
              <w:rPr>
                <w:lang w:val="en-GB"/>
              </w:rPr>
              <w:t>to CCW)</w:t>
            </w:r>
          </w:p>
        </w:tc>
        <w:tc>
          <w:tcPr>
            <w:tcW w:w="1370" w:type="pct"/>
            <w:shd w:val="clear" w:color="auto" w:fill="auto"/>
          </w:tcPr>
          <w:p w14:paraId="2D3731C8" w14:textId="77777777" w:rsidR="00456A75" w:rsidRPr="00CC3FF0" w:rsidRDefault="00456A75" w:rsidP="00993E06">
            <w:pPr>
              <w:tabs>
                <w:tab w:val="left" w:pos="288"/>
                <w:tab w:val="left" w:pos="576"/>
                <w:tab w:val="left" w:pos="864"/>
                <w:tab w:val="left" w:pos="1619"/>
              </w:tabs>
              <w:spacing w:before="40" w:after="80"/>
              <w:rPr>
                <w:szCs w:val="18"/>
                <w:lang w:val="en-GB"/>
              </w:rPr>
            </w:pPr>
            <w:r w:rsidRPr="00CC3FF0">
              <w:rPr>
                <w:szCs w:val="18"/>
                <w:lang w:val="en-GB"/>
              </w:rPr>
              <w:t>11 February 1982</w:t>
            </w:r>
          </w:p>
        </w:tc>
      </w:tr>
      <w:tr w:rsidR="00456A75" w:rsidRPr="00CC3FF0" w14:paraId="002841A3" w14:textId="77777777" w:rsidTr="00993E06">
        <w:trPr>
          <w:trHeight w:val="240"/>
        </w:trPr>
        <w:tc>
          <w:tcPr>
            <w:tcW w:w="3630" w:type="pct"/>
            <w:shd w:val="clear" w:color="auto" w:fill="auto"/>
          </w:tcPr>
          <w:p w14:paraId="20BBFB13" w14:textId="0B276C6D" w:rsidR="00456A75" w:rsidRPr="00CC3FF0" w:rsidRDefault="00456A75" w:rsidP="002E2232">
            <w:pPr>
              <w:tabs>
                <w:tab w:val="left" w:pos="288"/>
                <w:tab w:val="left" w:pos="576"/>
                <w:tab w:val="left" w:pos="864"/>
                <w:tab w:val="left" w:pos="1152"/>
              </w:tabs>
              <w:spacing w:before="40" w:after="80"/>
              <w:ind w:right="40"/>
              <w:rPr>
                <w:bCs/>
                <w:szCs w:val="18"/>
                <w:lang w:val="en-GB"/>
              </w:rPr>
            </w:pPr>
            <w:r w:rsidRPr="00CC3FF0">
              <w:rPr>
                <w:lang w:val="en-GB"/>
              </w:rPr>
              <w:t xml:space="preserve">Protocol on Prohibitions and Restrictions on the Use of Mines, Booby Traps and Other Devices </w:t>
            </w:r>
            <w:r w:rsidR="002E2232" w:rsidRPr="00CC3FF0">
              <w:rPr>
                <w:lang w:val="en-GB"/>
              </w:rPr>
              <w:br/>
            </w:r>
            <w:r w:rsidRPr="00CC3FF0">
              <w:rPr>
                <w:lang w:val="en-GB"/>
              </w:rPr>
              <w:t>(Protocol II to CCW)</w:t>
            </w:r>
          </w:p>
        </w:tc>
        <w:tc>
          <w:tcPr>
            <w:tcW w:w="1370" w:type="pct"/>
            <w:shd w:val="clear" w:color="auto" w:fill="auto"/>
          </w:tcPr>
          <w:p w14:paraId="669BC02C" w14:textId="77777777" w:rsidR="00456A75" w:rsidRPr="00CC3FF0" w:rsidRDefault="00456A75" w:rsidP="00993E06">
            <w:pPr>
              <w:tabs>
                <w:tab w:val="left" w:pos="288"/>
                <w:tab w:val="left" w:pos="576"/>
                <w:tab w:val="left" w:pos="864"/>
                <w:tab w:val="left" w:pos="1619"/>
              </w:tabs>
              <w:spacing w:before="40" w:after="80"/>
              <w:rPr>
                <w:szCs w:val="18"/>
                <w:lang w:val="en-GB"/>
              </w:rPr>
            </w:pPr>
            <w:r w:rsidRPr="00CC3FF0">
              <w:rPr>
                <w:szCs w:val="18"/>
                <w:lang w:val="en-GB"/>
              </w:rPr>
              <w:t>11 February 1982</w:t>
            </w:r>
          </w:p>
        </w:tc>
      </w:tr>
      <w:tr w:rsidR="00456A75" w:rsidRPr="00CC3FF0" w14:paraId="6AB235E4" w14:textId="77777777" w:rsidTr="00993E06">
        <w:trPr>
          <w:trHeight w:val="240"/>
        </w:trPr>
        <w:tc>
          <w:tcPr>
            <w:tcW w:w="3630" w:type="pct"/>
            <w:shd w:val="clear" w:color="auto" w:fill="auto"/>
          </w:tcPr>
          <w:p w14:paraId="236AC20A" w14:textId="02773CAF" w:rsidR="00456A75" w:rsidRPr="00CC3FF0" w:rsidRDefault="00456A75" w:rsidP="002E2232">
            <w:pPr>
              <w:tabs>
                <w:tab w:val="left" w:pos="288"/>
                <w:tab w:val="left" w:pos="576"/>
                <w:tab w:val="left" w:pos="864"/>
                <w:tab w:val="left" w:pos="1152"/>
              </w:tabs>
              <w:spacing w:before="40" w:after="80"/>
              <w:ind w:right="40"/>
              <w:rPr>
                <w:bCs/>
                <w:szCs w:val="18"/>
                <w:lang w:val="en-GB"/>
              </w:rPr>
            </w:pPr>
            <w:r w:rsidRPr="00CC3FF0">
              <w:rPr>
                <w:lang w:val="en-GB"/>
              </w:rPr>
              <w:t>Protocol on Prohibitions or Restrictions on the Use of Incendiary Weapons (Protocol III to CCW)</w:t>
            </w:r>
          </w:p>
        </w:tc>
        <w:tc>
          <w:tcPr>
            <w:tcW w:w="1370" w:type="pct"/>
            <w:shd w:val="clear" w:color="auto" w:fill="auto"/>
          </w:tcPr>
          <w:p w14:paraId="51A2B979" w14:textId="77777777" w:rsidR="00456A75" w:rsidRPr="00CC3FF0" w:rsidRDefault="00456A75" w:rsidP="00993E06">
            <w:pPr>
              <w:tabs>
                <w:tab w:val="left" w:pos="288"/>
                <w:tab w:val="left" w:pos="576"/>
                <w:tab w:val="left" w:pos="864"/>
                <w:tab w:val="left" w:pos="1619"/>
              </w:tabs>
              <w:spacing w:before="40" w:after="80"/>
              <w:rPr>
                <w:szCs w:val="18"/>
                <w:lang w:val="en-GB"/>
              </w:rPr>
            </w:pPr>
            <w:r w:rsidRPr="00CC3FF0">
              <w:rPr>
                <w:szCs w:val="18"/>
                <w:lang w:val="en-GB"/>
              </w:rPr>
              <w:t>11 February 1982</w:t>
            </w:r>
          </w:p>
        </w:tc>
      </w:tr>
      <w:tr w:rsidR="00456A75" w:rsidRPr="00CC3FF0" w14:paraId="4A30DD5F" w14:textId="77777777" w:rsidTr="00993E06">
        <w:trPr>
          <w:trHeight w:val="240"/>
        </w:trPr>
        <w:tc>
          <w:tcPr>
            <w:tcW w:w="3630" w:type="pct"/>
            <w:shd w:val="clear" w:color="auto" w:fill="auto"/>
          </w:tcPr>
          <w:p w14:paraId="51CA4AFC" w14:textId="77777777" w:rsidR="00456A75" w:rsidRPr="00CC3FF0" w:rsidRDefault="00456A75" w:rsidP="00F56EFF">
            <w:pPr>
              <w:tabs>
                <w:tab w:val="left" w:pos="288"/>
                <w:tab w:val="left" w:pos="576"/>
                <w:tab w:val="left" w:pos="864"/>
                <w:tab w:val="left" w:pos="1152"/>
              </w:tabs>
              <w:spacing w:before="40" w:after="80"/>
              <w:ind w:right="40"/>
              <w:rPr>
                <w:bCs/>
                <w:szCs w:val="18"/>
                <w:lang w:val="en-GB"/>
              </w:rPr>
            </w:pPr>
            <w:r w:rsidRPr="00CC3FF0">
              <w:rPr>
                <w:lang w:val="en-GB"/>
              </w:rPr>
              <w:t>Convention on the Prohibition of the Development, Production, Stockpiling and Use of Chemical Weapons and on Their Destruction</w:t>
            </w:r>
          </w:p>
        </w:tc>
        <w:tc>
          <w:tcPr>
            <w:tcW w:w="1370" w:type="pct"/>
            <w:shd w:val="clear" w:color="auto" w:fill="auto"/>
          </w:tcPr>
          <w:p w14:paraId="58AB999C" w14:textId="77777777" w:rsidR="00456A75" w:rsidRPr="00CC3FF0" w:rsidRDefault="00456A75" w:rsidP="00993E06">
            <w:pPr>
              <w:tabs>
                <w:tab w:val="left" w:pos="288"/>
                <w:tab w:val="left" w:pos="576"/>
                <w:tab w:val="left" w:pos="864"/>
                <w:tab w:val="left" w:pos="1619"/>
              </w:tabs>
              <w:spacing w:before="40" w:after="80"/>
              <w:rPr>
                <w:szCs w:val="18"/>
                <w:lang w:val="en-GB"/>
              </w:rPr>
            </w:pPr>
            <w:r w:rsidRPr="00CC3FF0">
              <w:rPr>
                <w:szCs w:val="18"/>
                <w:lang w:val="en-GB"/>
              </w:rPr>
              <w:t>29 August 1994</w:t>
            </w:r>
          </w:p>
        </w:tc>
      </w:tr>
      <w:tr w:rsidR="00456A75" w:rsidRPr="00CC3FF0" w14:paraId="7A5E96AB" w14:textId="77777777" w:rsidTr="00993E06">
        <w:trPr>
          <w:trHeight w:val="240"/>
        </w:trPr>
        <w:tc>
          <w:tcPr>
            <w:tcW w:w="3630" w:type="pct"/>
            <w:shd w:val="clear" w:color="auto" w:fill="auto"/>
          </w:tcPr>
          <w:p w14:paraId="4FA96E56" w14:textId="77777777" w:rsidR="00456A75" w:rsidRPr="00CC3FF0" w:rsidRDefault="00456A75" w:rsidP="00F56EFF">
            <w:pPr>
              <w:tabs>
                <w:tab w:val="left" w:pos="288"/>
                <w:tab w:val="left" w:pos="576"/>
                <w:tab w:val="left" w:pos="864"/>
                <w:tab w:val="left" w:pos="1152"/>
              </w:tabs>
              <w:spacing w:before="40" w:after="80"/>
              <w:ind w:right="40"/>
              <w:rPr>
                <w:bCs/>
                <w:szCs w:val="18"/>
                <w:lang w:val="en-GB"/>
              </w:rPr>
            </w:pPr>
            <w:r w:rsidRPr="00CC3FF0">
              <w:rPr>
                <w:lang w:val="en-GB"/>
              </w:rPr>
              <w:t xml:space="preserve">Convention on the Prohibition of the Use, Stockpiling, Production and Transfer of </w:t>
            </w:r>
            <w:r w:rsidR="002E2232" w:rsidRPr="00CC3FF0">
              <w:rPr>
                <w:lang w:val="en-GB"/>
              </w:rPr>
              <w:br/>
            </w:r>
            <w:r w:rsidRPr="00CC3FF0">
              <w:rPr>
                <w:lang w:val="en-GB"/>
              </w:rPr>
              <w:t>Anti-Personnel Mines and on Their Destruction</w:t>
            </w:r>
          </w:p>
        </w:tc>
        <w:tc>
          <w:tcPr>
            <w:tcW w:w="1370" w:type="pct"/>
            <w:shd w:val="clear" w:color="auto" w:fill="auto"/>
          </w:tcPr>
          <w:p w14:paraId="31FAB781" w14:textId="77777777" w:rsidR="00456A75" w:rsidRPr="00CC3FF0" w:rsidRDefault="00456A75" w:rsidP="00993E06">
            <w:pPr>
              <w:tabs>
                <w:tab w:val="left" w:pos="288"/>
                <w:tab w:val="left" w:pos="576"/>
                <w:tab w:val="left" w:pos="864"/>
                <w:tab w:val="left" w:pos="1619"/>
              </w:tabs>
              <w:spacing w:before="40" w:after="80"/>
              <w:rPr>
                <w:szCs w:val="18"/>
                <w:lang w:val="en-GB"/>
              </w:rPr>
            </w:pPr>
            <w:r w:rsidRPr="00CC3FF0">
              <w:rPr>
                <w:szCs w:val="18"/>
                <w:lang w:val="en-GB"/>
              </w:rPr>
              <w:t>9 June 1998</w:t>
            </w:r>
          </w:p>
        </w:tc>
      </w:tr>
      <w:tr w:rsidR="00456A75" w:rsidRPr="00CC3FF0" w14:paraId="383F989D" w14:textId="77777777" w:rsidTr="00993E06">
        <w:trPr>
          <w:trHeight w:val="240"/>
        </w:trPr>
        <w:tc>
          <w:tcPr>
            <w:tcW w:w="3630" w:type="pct"/>
            <w:shd w:val="clear" w:color="auto" w:fill="auto"/>
          </w:tcPr>
          <w:p w14:paraId="19C710EA" w14:textId="77777777" w:rsidR="00456A75" w:rsidRPr="00CC3FF0" w:rsidRDefault="00456A75" w:rsidP="00F56EFF">
            <w:pPr>
              <w:tabs>
                <w:tab w:val="left" w:pos="288"/>
                <w:tab w:val="left" w:pos="576"/>
                <w:tab w:val="left" w:pos="864"/>
                <w:tab w:val="left" w:pos="1152"/>
              </w:tabs>
              <w:spacing w:before="40" w:after="80"/>
              <w:ind w:right="40"/>
              <w:rPr>
                <w:bCs/>
                <w:szCs w:val="18"/>
                <w:lang w:val="en-GB"/>
              </w:rPr>
            </w:pPr>
            <w:r w:rsidRPr="00CC3FF0">
              <w:rPr>
                <w:lang w:val="en-GB"/>
              </w:rPr>
              <w:t>Convention on Cluster Munitions</w:t>
            </w:r>
          </w:p>
        </w:tc>
        <w:tc>
          <w:tcPr>
            <w:tcW w:w="1370" w:type="pct"/>
            <w:shd w:val="clear" w:color="auto" w:fill="auto"/>
          </w:tcPr>
          <w:p w14:paraId="04E09EFA" w14:textId="77777777" w:rsidR="00456A75" w:rsidRPr="00CC3FF0" w:rsidRDefault="00456A75" w:rsidP="00993E06">
            <w:pPr>
              <w:tabs>
                <w:tab w:val="left" w:pos="288"/>
                <w:tab w:val="left" w:pos="576"/>
                <w:tab w:val="left" w:pos="864"/>
                <w:tab w:val="left" w:pos="1619"/>
              </w:tabs>
              <w:spacing w:before="40" w:after="80"/>
              <w:rPr>
                <w:szCs w:val="18"/>
                <w:lang w:val="en-GB"/>
              </w:rPr>
            </w:pPr>
            <w:r w:rsidRPr="00CC3FF0">
              <w:rPr>
                <w:szCs w:val="18"/>
                <w:lang w:val="en-GB"/>
              </w:rPr>
              <w:t>6 May 2009</w:t>
            </w:r>
          </w:p>
        </w:tc>
      </w:tr>
      <w:tr w:rsidR="00456A75" w:rsidRPr="00CC3FF0" w14:paraId="04E13398" w14:textId="77777777" w:rsidTr="00993E06">
        <w:trPr>
          <w:trHeight w:val="240"/>
        </w:trPr>
        <w:tc>
          <w:tcPr>
            <w:tcW w:w="3630" w:type="pct"/>
            <w:tcBorders>
              <w:bottom w:val="single" w:sz="12" w:space="0" w:color="auto"/>
            </w:tcBorders>
            <w:shd w:val="clear" w:color="auto" w:fill="auto"/>
          </w:tcPr>
          <w:p w14:paraId="7ACE96EC" w14:textId="77777777" w:rsidR="00456A75" w:rsidRPr="00CC3FF0" w:rsidRDefault="00456A75" w:rsidP="00F56EFF">
            <w:pPr>
              <w:tabs>
                <w:tab w:val="left" w:pos="288"/>
                <w:tab w:val="left" w:pos="576"/>
                <w:tab w:val="left" w:pos="864"/>
                <w:tab w:val="left" w:pos="1152"/>
              </w:tabs>
              <w:spacing w:before="40" w:after="80"/>
              <w:ind w:right="40"/>
              <w:rPr>
                <w:bCs/>
                <w:szCs w:val="18"/>
                <w:lang w:val="en-GB"/>
              </w:rPr>
            </w:pPr>
            <w:r w:rsidRPr="00CC3FF0">
              <w:rPr>
                <w:lang w:val="en-GB"/>
              </w:rPr>
              <w:t>International Labour Organization (ILO) Minimum Age Convention, 1973 (No. 138)</w:t>
            </w:r>
          </w:p>
        </w:tc>
        <w:tc>
          <w:tcPr>
            <w:tcW w:w="1370" w:type="pct"/>
            <w:tcBorders>
              <w:bottom w:val="single" w:sz="12" w:space="0" w:color="auto"/>
            </w:tcBorders>
            <w:shd w:val="clear" w:color="auto" w:fill="auto"/>
          </w:tcPr>
          <w:p w14:paraId="6280DE68" w14:textId="77777777" w:rsidR="00456A75" w:rsidRPr="00CC3FF0" w:rsidRDefault="00456A75" w:rsidP="00993E06">
            <w:pPr>
              <w:tabs>
                <w:tab w:val="left" w:pos="288"/>
                <w:tab w:val="left" w:pos="576"/>
                <w:tab w:val="left" w:pos="864"/>
                <w:tab w:val="left" w:pos="1619"/>
              </w:tabs>
              <w:spacing w:before="40" w:after="80"/>
              <w:rPr>
                <w:szCs w:val="18"/>
                <w:lang w:val="en-GB"/>
              </w:rPr>
            </w:pPr>
            <w:r w:rsidRPr="00CC3FF0">
              <w:rPr>
                <w:szCs w:val="18"/>
                <w:lang w:val="en-GB"/>
              </w:rPr>
              <w:t>10 June 2015</w:t>
            </w:r>
          </w:p>
        </w:tc>
      </w:tr>
    </w:tbl>
    <w:p w14:paraId="4E8512B4" w14:textId="77777777" w:rsidR="00F56EFF" w:rsidRPr="00CC3FF0" w:rsidRDefault="00F56EFF" w:rsidP="00F56EFF">
      <w:pPr>
        <w:pStyle w:val="SingleTxt"/>
        <w:spacing w:after="0" w:line="120" w:lineRule="atLeast"/>
        <w:rPr>
          <w:i/>
          <w:sz w:val="10"/>
        </w:rPr>
      </w:pPr>
    </w:p>
    <w:p w14:paraId="34C130D0" w14:textId="77777777" w:rsidR="00F56EFF" w:rsidRPr="00CC3FF0" w:rsidRDefault="00F56EFF" w:rsidP="00F56EFF">
      <w:pPr>
        <w:pStyle w:val="SingleTxt"/>
        <w:spacing w:after="0" w:line="120" w:lineRule="atLeast"/>
        <w:rPr>
          <w:i/>
          <w:sz w:val="10"/>
        </w:rPr>
      </w:pPr>
    </w:p>
    <w:p w14:paraId="727A721A" w14:textId="77777777" w:rsidR="006A603B" w:rsidRPr="00CC3FF0" w:rsidRDefault="006A603B" w:rsidP="00FA50E6">
      <w:pPr>
        <w:pStyle w:val="SingleTxt"/>
        <w:numPr>
          <w:ilvl w:val="0"/>
          <w:numId w:val="22"/>
        </w:numPr>
        <w:ind w:left="1267" w:right="1267"/>
      </w:pPr>
      <w:r w:rsidRPr="00CC3FF0">
        <w:t>The periodic reports submitted by the Government of Mexico since 2007, in response to the observations and recommendations made by the treaty bodies, are listed below.</w:t>
      </w:r>
    </w:p>
    <w:tbl>
      <w:tblPr>
        <w:tblStyle w:val="TableGrid"/>
        <w:tblW w:w="6696" w:type="dxa"/>
        <w:tblInd w:w="1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113" w:type="dxa"/>
        </w:tblCellMar>
        <w:tblLook w:val="04A0" w:firstRow="1" w:lastRow="0" w:firstColumn="1" w:lastColumn="0" w:noHBand="0" w:noVBand="1"/>
      </w:tblPr>
      <w:tblGrid>
        <w:gridCol w:w="6696"/>
      </w:tblGrid>
      <w:tr w:rsidR="0049089C" w:rsidRPr="00CC3FF0" w14:paraId="4516F56E" w14:textId="77777777" w:rsidTr="002E2232">
        <w:trPr>
          <w:trHeight w:val="240"/>
          <w:tblHeader/>
        </w:trPr>
        <w:tc>
          <w:tcPr>
            <w:tcW w:w="6696" w:type="dxa"/>
            <w:tcBorders>
              <w:top w:val="single" w:sz="4" w:space="0" w:color="auto"/>
              <w:bottom w:val="single" w:sz="12" w:space="0" w:color="auto"/>
            </w:tcBorders>
            <w:shd w:val="clear" w:color="auto" w:fill="auto"/>
            <w:vAlign w:val="bottom"/>
          </w:tcPr>
          <w:p w14:paraId="476692B5" w14:textId="77777777" w:rsidR="0049089C" w:rsidRPr="00CC3FF0" w:rsidRDefault="0049089C" w:rsidP="00F56EFF">
            <w:pPr>
              <w:spacing w:before="80" w:after="80" w:line="160" w:lineRule="atLeast"/>
              <w:ind w:right="40"/>
              <w:rPr>
                <w:i/>
                <w:sz w:val="14"/>
                <w:szCs w:val="24"/>
                <w:lang w:val="en-GB"/>
              </w:rPr>
            </w:pPr>
            <w:r w:rsidRPr="00CC3FF0">
              <w:rPr>
                <w:i/>
                <w:sz w:val="14"/>
                <w:lang w:val="en-GB"/>
              </w:rPr>
              <w:t>Reports of Mexico submitted and reviewed, 2007-2016</w:t>
            </w:r>
          </w:p>
        </w:tc>
      </w:tr>
      <w:tr w:rsidR="00F56EFF" w:rsidRPr="00CC3FF0" w14:paraId="4EF969E2" w14:textId="77777777" w:rsidTr="002E2232">
        <w:trPr>
          <w:trHeight w:hRule="exact" w:val="115"/>
          <w:tblHeader/>
        </w:trPr>
        <w:tc>
          <w:tcPr>
            <w:tcW w:w="6696" w:type="dxa"/>
            <w:tcBorders>
              <w:top w:val="single" w:sz="12" w:space="0" w:color="auto"/>
            </w:tcBorders>
            <w:shd w:val="clear" w:color="auto" w:fill="auto"/>
            <w:vAlign w:val="bottom"/>
          </w:tcPr>
          <w:p w14:paraId="1CD26856" w14:textId="77777777" w:rsidR="00F56EFF" w:rsidRPr="00CC3FF0" w:rsidRDefault="00F56EFF" w:rsidP="00F56EFF">
            <w:pPr>
              <w:spacing w:before="40" w:after="80"/>
              <w:ind w:right="397"/>
              <w:rPr>
                <w:lang w:val="en-GB"/>
              </w:rPr>
            </w:pPr>
          </w:p>
        </w:tc>
      </w:tr>
      <w:tr w:rsidR="0049089C" w:rsidRPr="00CC3FF0" w14:paraId="09318096" w14:textId="77777777" w:rsidTr="00437C56">
        <w:trPr>
          <w:trHeight w:val="240"/>
        </w:trPr>
        <w:tc>
          <w:tcPr>
            <w:tcW w:w="6696" w:type="dxa"/>
            <w:shd w:val="clear" w:color="auto" w:fill="auto"/>
          </w:tcPr>
          <w:p w14:paraId="515FD73F" w14:textId="77777777" w:rsidR="0049089C" w:rsidRPr="00CC3FF0" w:rsidRDefault="0049089C" w:rsidP="00F56EFF">
            <w:pPr>
              <w:tabs>
                <w:tab w:val="left" w:pos="288"/>
                <w:tab w:val="left" w:pos="576"/>
                <w:tab w:val="left" w:pos="864"/>
                <w:tab w:val="left" w:pos="1152"/>
              </w:tabs>
              <w:spacing w:before="40" w:after="80"/>
              <w:ind w:right="40"/>
              <w:rPr>
                <w:szCs w:val="18"/>
                <w:lang w:val="en-GB"/>
              </w:rPr>
            </w:pPr>
            <w:r w:rsidRPr="00CC3FF0">
              <w:rPr>
                <w:lang w:val="en-GB"/>
              </w:rPr>
              <w:t>1.</w:t>
            </w:r>
            <w:r w:rsidRPr="00CC3FF0">
              <w:rPr>
                <w:lang w:val="en-GB"/>
              </w:rPr>
              <w:tab/>
              <w:t>Fifth periodic report on the implementation of the International Covenant on Civil and Political Rights (</w:t>
            </w:r>
            <w:hyperlink r:id="rId16" w:history="1">
              <w:r w:rsidRPr="00CC3FF0">
                <w:rPr>
                  <w:rStyle w:val="Hyperlink"/>
                  <w:lang w:val="en-GB"/>
                </w:rPr>
                <w:t>CCPR/C/MEX/5</w:t>
              </w:r>
            </w:hyperlink>
            <w:r w:rsidRPr="00CC3FF0">
              <w:rPr>
                <w:lang w:val="en-GB"/>
              </w:rPr>
              <w:t>) (submitted in July 2008 and reviewed in March 2010).</w:t>
            </w:r>
          </w:p>
          <w:p w14:paraId="64D1650D" w14:textId="77777777" w:rsidR="0049089C" w:rsidRPr="00CC3FF0" w:rsidRDefault="0049089C" w:rsidP="00F56EFF">
            <w:pPr>
              <w:tabs>
                <w:tab w:val="left" w:pos="288"/>
                <w:tab w:val="left" w:pos="576"/>
                <w:tab w:val="left" w:pos="864"/>
                <w:tab w:val="left" w:pos="1152"/>
              </w:tabs>
              <w:spacing w:before="40" w:after="80"/>
              <w:ind w:right="40"/>
              <w:rPr>
                <w:szCs w:val="18"/>
                <w:lang w:val="en-GB"/>
              </w:rPr>
            </w:pPr>
            <w:r w:rsidRPr="00CC3FF0">
              <w:rPr>
                <w:lang w:val="en-GB"/>
              </w:rPr>
              <w:t>2.</w:t>
            </w:r>
            <w:r w:rsidRPr="00CC3FF0">
              <w:rPr>
                <w:lang w:val="en-GB"/>
              </w:rPr>
              <w:tab/>
              <w:t>Combined fifth and sixth periodic reports on the implementation of the International Covenant on Economic, Social and Cultural Rights (</w:t>
            </w:r>
            <w:hyperlink r:id="rId17" w:history="1">
              <w:r w:rsidRPr="00CC3FF0">
                <w:rPr>
                  <w:rStyle w:val="Hyperlink"/>
                  <w:lang w:val="en-GB"/>
                </w:rPr>
                <w:t>E/C.12/MEX/5-6</w:t>
              </w:r>
            </w:hyperlink>
            <w:r w:rsidRPr="00CC3FF0">
              <w:rPr>
                <w:lang w:val="en-GB"/>
              </w:rPr>
              <w:t>) (the report is being drafted and will be submitted in the first half of 2015).</w:t>
            </w:r>
          </w:p>
          <w:p w14:paraId="501E8368" w14:textId="77777777" w:rsidR="0049089C" w:rsidRPr="00CC3FF0" w:rsidRDefault="0049089C" w:rsidP="00F56EFF">
            <w:pPr>
              <w:tabs>
                <w:tab w:val="left" w:pos="288"/>
                <w:tab w:val="left" w:pos="576"/>
                <w:tab w:val="left" w:pos="864"/>
                <w:tab w:val="left" w:pos="1152"/>
              </w:tabs>
              <w:spacing w:before="40" w:after="80"/>
              <w:ind w:right="40"/>
              <w:rPr>
                <w:szCs w:val="18"/>
                <w:lang w:val="en-GB"/>
              </w:rPr>
            </w:pPr>
            <w:r w:rsidRPr="00CC3FF0">
              <w:rPr>
                <w:lang w:val="en-GB"/>
              </w:rPr>
              <w:t>3.</w:t>
            </w:r>
            <w:r w:rsidRPr="00CC3FF0">
              <w:rPr>
                <w:lang w:val="en-GB"/>
              </w:rPr>
              <w:tab/>
              <w:t>Initial report under the Optional Protocol to the Convention on the Rights of the Child on the involvement of children in armed conflict (</w:t>
            </w:r>
            <w:hyperlink r:id="rId18" w:history="1">
              <w:r w:rsidRPr="00CC3FF0">
                <w:rPr>
                  <w:rStyle w:val="Hyperlink"/>
                  <w:lang w:val="en-GB"/>
                </w:rPr>
                <w:t>CRC/C/OPAC/MEX/1</w:t>
              </w:r>
            </w:hyperlink>
            <w:r w:rsidRPr="00CC3FF0">
              <w:rPr>
                <w:lang w:val="en-GB"/>
              </w:rPr>
              <w:t>) (submitted in October 2008 and reviewed in January 2011).</w:t>
            </w:r>
          </w:p>
          <w:p w14:paraId="3DA404E6" w14:textId="77777777" w:rsidR="0049089C" w:rsidRPr="00CC3FF0" w:rsidRDefault="0049089C" w:rsidP="00F56EFF">
            <w:pPr>
              <w:tabs>
                <w:tab w:val="left" w:pos="288"/>
                <w:tab w:val="left" w:pos="576"/>
                <w:tab w:val="left" w:pos="864"/>
                <w:tab w:val="left" w:pos="1152"/>
              </w:tabs>
              <w:spacing w:before="40" w:after="80"/>
              <w:ind w:right="40"/>
              <w:rPr>
                <w:szCs w:val="18"/>
                <w:lang w:val="en-GB"/>
              </w:rPr>
            </w:pPr>
            <w:r w:rsidRPr="00CC3FF0">
              <w:rPr>
                <w:lang w:val="en-GB"/>
              </w:rPr>
              <w:t>4.</w:t>
            </w:r>
            <w:r w:rsidRPr="00CC3FF0">
              <w:rPr>
                <w:lang w:val="en-GB"/>
              </w:rPr>
              <w:tab/>
              <w:t>Initial report under the Optional Protocol to the Convention on the Rights of the Child on the sale of children, child prostitution and child pornography (</w:t>
            </w:r>
            <w:hyperlink r:id="rId19" w:history="1">
              <w:r w:rsidRPr="00CC3FF0">
                <w:rPr>
                  <w:rStyle w:val="Hyperlink"/>
                  <w:lang w:val="en-GB"/>
                </w:rPr>
                <w:t>CRC/C/OPSC/MEX/1</w:t>
              </w:r>
            </w:hyperlink>
            <w:r w:rsidRPr="00CC3FF0">
              <w:rPr>
                <w:lang w:val="en-GB"/>
              </w:rPr>
              <w:t>) (submitted in November 2008 and reviewed in January 2011).</w:t>
            </w:r>
          </w:p>
          <w:p w14:paraId="585CB668" w14:textId="335FCA0F" w:rsidR="0049089C" w:rsidRPr="00CC3FF0" w:rsidRDefault="0049089C" w:rsidP="00F56EFF">
            <w:pPr>
              <w:tabs>
                <w:tab w:val="left" w:pos="288"/>
                <w:tab w:val="left" w:pos="576"/>
                <w:tab w:val="left" w:pos="864"/>
                <w:tab w:val="left" w:pos="1152"/>
              </w:tabs>
              <w:spacing w:before="40" w:after="80"/>
              <w:ind w:right="40"/>
              <w:rPr>
                <w:szCs w:val="18"/>
                <w:lang w:val="en-GB"/>
              </w:rPr>
            </w:pPr>
            <w:r w:rsidRPr="00CC3FF0">
              <w:rPr>
                <w:lang w:val="en-GB"/>
              </w:rPr>
              <w:t>5.</w:t>
            </w:r>
            <w:r w:rsidRPr="00CC3FF0">
              <w:rPr>
                <w:lang w:val="en-GB"/>
              </w:rPr>
              <w:tab/>
              <w:t>Second periodic report on the implementation of the International Convention on the Protection of the Rights of All Migrant Workers and Members of Their Families (</w:t>
            </w:r>
            <w:hyperlink r:id="rId20" w:history="1">
              <w:r w:rsidRPr="00CC3FF0">
                <w:rPr>
                  <w:rStyle w:val="Hyperlink"/>
                  <w:lang w:val="en-GB"/>
                </w:rPr>
                <w:t>CMW/C/MEX/2</w:t>
              </w:r>
            </w:hyperlink>
            <w:r w:rsidRPr="00CC3FF0">
              <w:rPr>
                <w:lang w:val="en-GB"/>
              </w:rPr>
              <w:t>) (submitted in January 2010 and reviewed in March 2011)</w:t>
            </w:r>
            <w:r w:rsidR="0012308C" w:rsidRPr="00CC3FF0">
              <w:rPr>
                <w:lang w:val="en-GB"/>
              </w:rPr>
              <w:t>.</w:t>
            </w:r>
          </w:p>
          <w:p w14:paraId="77CE9F3A" w14:textId="77777777" w:rsidR="0049089C" w:rsidRPr="00CC3FF0" w:rsidRDefault="0049089C" w:rsidP="00F56EFF">
            <w:pPr>
              <w:tabs>
                <w:tab w:val="left" w:pos="288"/>
                <w:tab w:val="left" w:pos="576"/>
                <w:tab w:val="left" w:pos="864"/>
                <w:tab w:val="left" w:pos="1152"/>
              </w:tabs>
              <w:spacing w:before="40" w:after="80"/>
              <w:ind w:right="40"/>
              <w:rPr>
                <w:szCs w:val="18"/>
                <w:lang w:val="en-GB"/>
              </w:rPr>
            </w:pPr>
            <w:r w:rsidRPr="00CC3FF0">
              <w:rPr>
                <w:lang w:val="en-GB"/>
              </w:rPr>
              <w:t>6.</w:t>
            </w:r>
            <w:r w:rsidRPr="00CC3FF0">
              <w:rPr>
                <w:lang w:val="en-GB"/>
              </w:rPr>
              <w:tab/>
              <w:t>Combined sixteenth and seventeenth periodic reports on the implementation of the International Convention on the Elimination of All Forms of Racial Discrimination (</w:t>
            </w:r>
            <w:hyperlink r:id="rId21" w:history="1">
              <w:r w:rsidRPr="00CC3FF0">
                <w:rPr>
                  <w:rStyle w:val="Hyperlink"/>
                  <w:lang w:val="en-GB"/>
                </w:rPr>
                <w:t>CERD/C/MEX/16-17</w:t>
              </w:r>
            </w:hyperlink>
            <w:r w:rsidRPr="00CC3FF0">
              <w:rPr>
                <w:lang w:val="en-GB"/>
              </w:rPr>
              <w:t>) (submitted in June 2010 and reviewed in February 2012). A follow-up report on the recommendations made in paragraphs 10 (on Afro-descendants) and 17 (on the right to consultation) of the Committee’s concluding observations was prepared and submitted in November 2013 (</w:t>
            </w:r>
            <w:hyperlink r:id="rId22" w:history="1">
              <w:r w:rsidRPr="00CC3FF0">
                <w:rPr>
                  <w:rStyle w:val="Hyperlink"/>
                  <w:lang w:val="en-GB"/>
                </w:rPr>
                <w:t>CERD/C/MEX/CO/16-17/Add.1</w:t>
              </w:r>
            </w:hyperlink>
            <w:r w:rsidRPr="00CC3FF0">
              <w:rPr>
                <w:lang w:val="en-GB"/>
              </w:rPr>
              <w:t>).</w:t>
            </w:r>
          </w:p>
          <w:p w14:paraId="4CBF600B" w14:textId="77777777" w:rsidR="0049089C" w:rsidRPr="00CC3FF0" w:rsidRDefault="0049089C" w:rsidP="00F56EFF">
            <w:pPr>
              <w:tabs>
                <w:tab w:val="left" w:pos="288"/>
                <w:tab w:val="left" w:pos="576"/>
                <w:tab w:val="left" w:pos="864"/>
                <w:tab w:val="left" w:pos="1152"/>
              </w:tabs>
              <w:spacing w:before="40" w:after="80"/>
              <w:ind w:right="40"/>
              <w:rPr>
                <w:szCs w:val="18"/>
                <w:lang w:val="en-GB"/>
              </w:rPr>
            </w:pPr>
            <w:r w:rsidRPr="00CC3FF0">
              <w:rPr>
                <w:lang w:val="en-GB"/>
              </w:rPr>
              <w:t>7.</w:t>
            </w:r>
            <w:r w:rsidRPr="00CC3FF0">
              <w:rPr>
                <w:lang w:val="en-GB"/>
              </w:rPr>
              <w:tab/>
              <w:t>Combined seventh and eighth periodic reports on the implementation of the Convention on the Elimination of All Forms of Discrimination against Women (</w:t>
            </w:r>
            <w:hyperlink r:id="rId23" w:history="1">
              <w:r w:rsidRPr="00CC3FF0">
                <w:rPr>
                  <w:rStyle w:val="Hyperlink"/>
                  <w:lang w:val="en-GB"/>
                </w:rPr>
                <w:t>CEDAW/C/MEX/7-8</w:t>
              </w:r>
            </w:hyperlink>
            <w:r w:rsidRPr="00CC3FF0">
              <w:rPr>
                <w:lang w:val="en-GB"/>
              </w:rPr>
              <w:t>) (submitted in October 2010 and reviewed in July 2012). Information in follow-up to the concluding observations of 2012 (</w:t>
            </w:r>
            <w:hyperlink r:id="rId24" w:history="1">
              <w:r w:rsidRPr="00CC3FF0">
                <w:rPr>
                  <w:rStyle w:val="Hyperlink"/>
                  <w:lang w:val="en-GB"/>
                </w:rPr>
                <w:t>CEDAW/C/MEX/CO/7-8/Add.1</w:t>
              </w:r>
            </w:hyperlink>
            <w:r w:rsidRPr="00CC3FF0">
              <w:rPr>
                <w:lang w:val="en-GB"/>
              </w:rPr>
              <w:t>) will be submitted to the Committee on the Elimination of Discrimination against Women in March/April 2015.</w:t>
            </w:r>
          </w:p>
          <w:p w14:paraId="64D45618" w14:textId="77777777" w:rsidR="0049089C" w:rsidRPr="00CC3FF0" w:rsidRDefault="0049089C" w:rsidP="00F56EFF">
            <w:pPr>
              <w:tabs>
                <w:tab w:val="left" w:pos="288"/>
                <w:tab w:val="left" w:pos="576"/>
                <w:tab w:val="left" w:pos="864"/>
                <w:tab w:val="left" w:pos="1152"/>
              </w:tabs>
              <w:spacing w:before="40" w:after="80"/>
              <w:ind w:right="40"/>
              <w:rPr>
                <w:szCs w:val="18"/>
                <w:lang w:val="en-GB"/>
              </w:rPr>
            </w:pPr>
            <w:r w:rsidRPr="00CC3FF0">
              <w:rPr>
                <w:lang w:val="en-GB"/>
              </w:rPr>
              <w:t>8.</w:t>
            </w:r>
            <w:r w:rsidRPr="00CC3FF0">
              <w:rPr>
                <w:lang w:val="en-GB"/>
              </w:rPr>
              <w:tab/>
              <w:t>Combined fifth and sixth periodic reports on the implementation of the Convention against Torture and Other Cruel, Inhuman or Degrading Treatment or Punishment (</w:t>
            </w:r>
            <w:hyperlink r:id="rId25" w:history="1">
              <w:r w:rsidRPr="00CC3FF0">
                <w:rPr>
                  <w:rStyle w:val="Hyperlink"/>
                  <w:lang w:val="en-GB"/>
                </w:rPr>
                <w:t>CAT/C/MEX/5-6</w:t>
              </w:r>
            </w:hyperlink>
            <w:r w:rsidRPr="00CC3FF0">
              <w:rPr>
                <w:lang w:val="en-GB"/>
              </w:rPr>
              <w:t>) (submitted in March 2011 and reviewed in October/November 2012). A follow-up report (</w:t>
            </w:r>
            <w:hyperlink r:id="rId26" w:history="1">
              <w:r w:rsidRPr="00CC3FF0">
                <w:rPr>
                  <w:rStyle w:val="Hyperlink"/>
                  <w:lang w:val="en-GB"/>
                </w:rPr>
                <w:t>CAT/C/MEX/CO/5-6/Add.1</w:t>
              </w:r>
            </w:hyperlink>
            <w:r w:rsidRPr="00CC3FF0">
              <w:rPr>
                <w:lang w:val="en-GB"/>
              </w:rPr>
              <w:t>) on the recommendations made by the Committee after reviewing the combined fifth and sixth periodic reports was prepared and submitted in December 2013.</w:t>
            </w:r>
          </w:p>
          <w:p w14:paraId="40F7B73A" w14:textId="77777777" w:rsidR="0049089C" w:rsidRPr="00CC3FF0" w:rsidRDefault="0049089C" w:rsidP="00F56EFF">
            <w:pPr>
              <w:tabs>
                <w:tab w:val="left" w:pos="288"/>
                <w:tab w:val="left" w:pos="576"/>
                <w:tab w:val="left" w:pos="864"/>
                <w:tab w:val="left" w:pos="1152"/>
              </w:tabs>
              <w:spacing w:before="40" w:after="80"/>
              <w:ind w:right="40"/>
              <w:rPr>
                <w:szCs w:val="18"/>
                <w:lang w:val="en-GB"/>
              </w:rPr>
            </w:pPr>
            <w:r w:rsidRPr="00CC3FF0">
              <w:rPr>
                <w:lang w:val="en-GB"/>
              </w:rPr>
              <w:t>9.</w:t>
            </w:r>
            <w:r w:rsidRPr="00CC3FF0">
              <w:rPr>
                <w:lang w:val="en-GB"/>
              </w:rPr>
              <w:tab/>
              <w:t>Initial report on the implementation of the Convention on the Rights of Persons with Disabilities (</w:t>
            </w:r>
            <w:hyperlink r:id="rId27" w:history="1">
              <w:r w:rsidRPr="00CC3FF0">
                <w:rPr>
                  <w:rStyle w:val="Hyperlink"/>
                  <w:lang w:val="en-GB"/>
                </w:rPr>
                <w:t>CRPD/C/MEX/1</w:t>
              </w:r>
            </w:hyperlink>
            <w:r w:rsidRPr="00CC3FF0">
              <w:rPr>
                <w:lang w:val="en-GB"/>
              </w:rPr>
              <w:t>) (submitted in April 2011 and reviewed in September 2014).</w:t>
            </w:r>
          </w:p>
          <w:p w14:paraId="7A3D041C" w14:textId="77777777" w:rsidR="0049089C" w:rsidRPr="00CC3FF0" w:rsidRDefault="0049089C" w:rsidP="00F56EFF">
            <w:pPr>
              <w:tabs>
                <w:tab w:val="left" w:pos="288"/>
                <w:tab w:val="left" w:pos="576"/>
                <w:tab w:val="left" w:pos="864"/>
                <w:tab w:val="left" w:pos="1152"/>
              </w:tabs>
              <w:spacing w:before="40" w:after="80"/>
              <w:ind w:right="40"/>
              <w:rPr>
                <w:szCs w:val="18"/>
                <w:lang w:val="en-GB"/>
              </w:rPr>
            </w:pPr>
            <w:r w:rsidRPr="00CC3FF0">
              <w:rPr>
                <w:lang w:val="en-GB"/>
              </w:rPr>
              <w:t>10.</w:t>
            </w:r>
            <w:r w:rsidRPr="00CC3FF0">
              <w:rPr>
                <w:lang w:val="en-GB"/>
              </w:rPr>
              <w:tab/>
              <w:t>Fourth and fifth periodic reports on the implementation of the Convention on the Rights of the Child (</w:t>
            </w:r>
            <w:hyperlink r:id="rId28" w:history="1">
              <w:r w:rsidRPr="00CC3FF0">
                <w:rPr>
                  <w:rStyle w:val="Hyperlink"/>
                  <w:lang w:val="en-GB"/>
                </w:rPr>
                <w:t>CRC/C/MEX/4-5</w:t>
              </w:r>
            </w:hyperlink>
            <w:r w:rsidRPr="00CC3FF0">
              <w:rPr>
                <w:lang w:val="en-GB"/>
              </w:rPr>
              <w:t>) (submitted in July 2012, addendum submitted in July 2014; both documents will be reviewed in May 2015).</w:t>
            </w:r>
          </w:p>
          <w:p w14:paraId="11D3906C" w14:textId="77777777" w:rsidR="0049089C" w:rsidRPr="00CC3FF0" w:rsidRDefault="0049089C" w:rsidP="00F56EFF">
            <w:pPr>
              <w:tabs>
                <w:tab w:val="left" w:pos="288"/>
                <w:tab w:val="left" w:pos="576"/>
                <w:tab w:val="left" w:pos="864"/>
                <w:tab w:val="left" w:pos="1152"/>
              </w:tabs>
              <w:spacing w:before="40" w:after="80"/>
              <w:ind w:right="40"/>
              <w:rPr>
                <w:szCs w:val="18"/>
                <w:lang w:val="en-GB"/>
              </w:rPr>
            </w:pPr>
            <w:r w:rsidRPr="00CC3FF0">
              <w:rPr>
                <w:lang w:val="en-GB"/>
              </w:rPr>
              <w:t>11.</w:t>
            </w:r>
            <w:r w:rsidRPr="00CC3FF0">
              <w:rPr>
                <w:lang w:val="en-GB"/>
              </w:rPr>
              <w:tab/>
              <w:t>Report on the implementation of the International Convention for the Protection of All Persons from Enforced Disappearance (</w:t>
            </w:r>
            <w:hyperlink r:id="rId29" w:history="1">
              <w:r w:rsidRPr="00CC3FF0">
                <w:rPr>
                  <w:rStyle w:val="Hyperlink"/>
                  <w:lang w:val="en-GB"/>
                </w:rPr>
                <w:t>CED/C/MEX/1</w:t>
              </w:r>
            </w:hyperlink>
            <w:r w:rsidRPr="00CC3FF0">
              <w:rPr>
                <w:lang w:val="en-GB"/>
              </w:rPr>
              <w:t>) (submitted in March 2014 and reviewed in February 2015).</w:t>
            </w:r>
          </w:p>
          <w:p w14:paraId="7C584896" w14:textId="77777777" w:rsidR="0049089C" w:rsidRPr="00CC3FF0" w:rsidRDefault="0049089C" w:rsidP="00F56EFF">
            <w:pPr>
              <w:tabs>
                <w:tab w:val="left" w:pos="288"/>
                <w:tab w:val="left" w:pos="576"/>
                <w:tab w:val="left" w:pos="864"/>
                <w:tab w:val="left" w:pos="1152"/>
              </w:tabs>
              <w:spacing w:before="40" w:after="80"/>
              <w:ind w:right="40"/>
              <w:rPr>
                <w:szCs w:val="18"/>
                <w:lang w:val="en-GB"/>
              </w:rPr>
            </w:pPr>
            <w:r w:rsidRPr="00CC3FF0">
              <w:rPr>
                <w:lang w:val="en-GB"/>
              </w:rPr>
              <w:t>12.</w:t>
            </w:r>
            <w:r w:rsidRPr="00CC3FF0">
              <w:rPr>
                <w:lang w:val="en-GB"/>
              </w:rPr>
              <w:tab/>
              <w:t xml:space="preserve">Universal periodic review (UPR) mechanism: </w:t>
            </w:r>
          </w:p>
          <w:p w14:paraId="61E59C06" w14:textId="77777777" w:rsidR="0049089C" w:rsidRPr="00CC3FF0" w:rsidRDefault="0012308C" w:rsidP="0012308C">
            <w:pPr>
              <w:tabs>
                <w:tab w:val="left" w:pos="288"/>
                <w:tab w:val="left" w:pos="678"/>
                <w:tab w:val="left" w:pos="864"/>
                <w:tab w:val="left" w:pos="1152"/>
              </w:tabs>
              <w:spacing w:before="40" w:after="80"/>
              <w:ind w:right="40"/>
              <w:rPr>
                <w:szCs w:val="18"/>
                <w:lang w:val="en-GB"/>
              </w:rPr>
            </w:pPr>
            <w:r w:rsidRPr="00CC3FF0">
              <w:rPr>
                <w:lang w:val="en-GB"/>
              </w:rPr>
              <w:tab/>
            </w:r>
            <w:r w:rsidR="0049089C" w:rsidRPr="00CC3FF0">
              <w:rPr>
                <w:lang w:val="en-GB"/>
              </w:rPr>
              <w:t>(a)</w:t>
            </w:r>
            <w:r w:rsidR="0049089C" w:rsidRPr="00CC3FF0">
              <w:rPr>
                <w:lang w:val="en-GB"/>
              </w:rPr>
              <w:tab/>
              <w:t>First report of Mexico under the universal periodic review (</w:t>
            </w:r>
            <w:hyperlink r:id="rId30" w:history="1">
              <w:r w:rsidR="0049089C" w:rsidRPr="00CC3FF0">
                <w:rPr>
                  <w:rStyle w:val="Hyperlink"/>
                  <w:lang w:val="en-GB"/>
                </w:rPr>
                <w:t>A/HRC/WG.6/4/MEX/1</w:t>
              </w:r>
            </w:hyperlink>
            <w:r w:rsidR="0049089C" w:rsidRPr="00CC3FF0">
              <w:rPr>
                <w:lang w:val="en-GB"/>
              </w:rPr>
              <w:t>) (submitted in November 2008 and reviewed on 10 February 2009). Addendum submitted in June 2009.</w:t>
            </w:r>
          </w:p>
          <w:p w14:paraId="409F83FF" w14:textId="77777777" w:rsidR="0049089C" w:rsidRPr="00CC3FF0" w:rsidRDefault="0012308C" w:rsidP="0012308C">
            <w:pPr>
              <w:tabs>
                <w:tab w:val="left" w:pos="288"/>
                <w:tab w:val="left" w:pos="678"/>
                <w:tab w:val="left" w:pos="864"/>
                <w:tab w:val="left" w:pos="1152"/>
              </w:tabs>
              <w:spacing w:before="40" w:after="80"/>
              <w:ind w:right="40"/>
              <w:rPr>
                <w:szCs w:val="18"/>
                <w:lang w:val="en-GB"/>
              </w:rPr>
            </w:pPr>
            <w:r w:rsidRPr="00CC3FF0">
              <w:rPr>
                <w:lang w:val="en-GB"/>
              </w:rPr>
              <w:tab/>
            </w:r>
            <w:r w:rsidR="0049089C" w:rsidRPr="00CC3FF0">
              <w:rPr>
                <w:lang w:val="en-GB"/>
              </w:rPr>
              <w:t>(b)</w:t>
            </w:r>
            <w:r w:rsidR="0049089C" w:rsidRPr="00CC3FF0">
              <w:rPr>
                <w:lang w:val="en-GB"/>
              </w:rPr>
              <w:tab/>
              <w:t>Second report of Mexico under the universal periodic review (</w:t>
            </w:r>
            <w:hyperlink r:id="rId31" w:history="1">
              <w:r w:rsidR="0049089C" w:rsidRPr="00CC3FF0">
                <w:rPr>
                  <w:rStyle w:val="Hyperlink"/>
                  <w:lang w:val="en-GB"/>
                </w:rPr>
                <w:t>A/HRC/WG.6/17/MEX/1</w:t>
              </w:r>
            </w:hyperlink>
            <w:r w:rsidR="0049089C" w:rsidRPr="00CC3FF0">
              <w:rPr>
                <w:lang w:val="en-GB"/>
              </w:rPr>
              <w:t>) (submitted in July 2013 and reviewed in October 2013). Addendum submitted in March 2014</w:t>
            </w:r>
          </w:p>
          <w:p w14:paraId="4297A41B" w14:textId="77777777" w:rsidR="0049089C" w:rsidRPr="00CC3FF0" w:rsidRDefault="0049089C" w:rsidP="00F56EFF">
            <w:pPr>
              <w:tabs>
                <w:tab w:val="left" w:pos="288"/>
                <w:tab w:val="left" w:pos="576"/>
                <w:tab w:val="left" w:pos="864"/>
                <w:tab w:val="left" w:pos="1152"/>
              </w:tabs>
              <w:spacing w:before="40" w:after="80"/>
              <w:ind w:right="40"/>
              <w:rPr>
                <w:szCs w:val="18"/>
                <w:lang w:val="en-GB"/>
              </w:rPr>
            </w:pPr>
            <w:r w:rsidRPr="00CC3FF0">
              <w:rPr>
                <w:lang w:val="en-GB"/>
              </w:rPr>
              <w:t>13.</w:t>
            </w:r>
            <w:r w:rsidRPr="00CC3FF0">
              <w:rPr>
                <w:lang w:val="en-GB"/>
              </w:rPr>
              <w:tab/>
              <w:t>Initial report on the implementation of the first grouping of rights of the Additional Protocol to the American Convention on Human Rights in the Area of Economic, Social and Cultural Rights (Protocol of San Salvador): the right to health, the right to social security and the right to education, submitted in April 2015.</w:t>
            </w:r>
          </w:p>
          <w:p w14:paraId="4E7F6AD0" w14:textId="77777777" w:rsidR="0049089C" w:rsidRPr="00CC3FF0" w:rsidRDefault="0049089C" w:rsidP="00F56EFF">
            <w:pPr>
              <w:tabs>
                <w:tab w:val="left" w:pos="288"/>
                <w:tab w:val="left" w:pos="576"/>
                <w:tab w:val="left" w:pos="864"/>
                <w:tab w:val="left" w:pos="1152"/>
              </w:tabs>
              <w:spacing w:before="40" w:after="80"/>
              <w:ind w:right="40"/>
              <w:rPr>
                <w:szCs w:val="18"/>
                <w:lang w:val="en-GB"/>
              </w:rPr>
            </w:pPr>
            <w:r w:rsidRPr="00CC3FF0">
              <w:rPr>
                <w:lang w:val="en-GB"/>
              </w:rPr>
              <w:t>14.</w:t>
            </w:r>
            <w:r w:rsidRPr="00CC3FF0">
              <w:rPr>
                <w:lang w:val="en-GB"/>
              </w:rPr>
              <w:tab/>
              <w:t>Combined fifth and sixth periodic reports on the implementation of the International Covenant on Economic, Social and Cultural Rights (</w:t>
            </w:r>
            <w:hyperlink r:id="rId32" w:history="1">
              <w:r w:rsidRPr="00CC3FF0">
                <w:rPr>
                  <w:rStyle w:val="Hyperlink"/>
                  <w:lang w:val="en-GB"/>
                </w:rPr>
                <w:t>E/C.12/MEX/5-6</w:t>
              </w:r>
            </w:hyperlink>
            <w:r w:rsidRPr="00CC3FF0">
              <w:rPr>
                <w:lang w:val="en-GB"/>
              </w:rPr>
              <w:t>), submitted in June 2016.</w:t>
            </w:r>
          </w:p>
        </w:tc>
      </w:tr>
      <w:tr w:rsidR="00437C56" w:rsidRPr="00CC3FF0" w14:paraId="4AF6E59E" w14:textId="77777777" w:rsidTr="00437C56">
        <w:tc>
          <w:tcPr>
            <w:tcW w:w="6696" w:type="dxa"/>
            <w:tcBorders>
              <w:bottom w:val="single" w:sz="12" w:space="0" w:color="auto"/>
            </w:tcBorders>
            <w:shd w:val="clear" w:color="auto" w:fill="auto"/>
          </w:tcPr>
          <w:p w14:paraId="09ACF31A" w14:textId="77777777" w:rsidR="00437C56" w:rsidRPr="00CC3FF0" w:rsidRDefault="00437C56" w:rsidP="00437C56">
            <w:pPr>
              <w:tabs>
                <w:tab w:val="left" w:pos="288"/>
                <w:tab w:val="left" w:pos="576"/>
                <w:tab w:val="left" w:pos="864"/>
                <w:tab w:val="left" w:pos="1152"/>
              </w:tabs>
              <w:spacing w:line="20" w:lineRule="exact"/>
              <w:ind w:right="40"/>
            </w:pPr>
          </w:p>
        </w:tc>
      </w:tr>
    </w:tbl>
    <w:p w14:paraId="4B1EB7DC" w14:textId="77777777" w:rsidR="00F56EFF" w:rsidRPr="00CC3FF0" w:rsidRDefault="00F56EFF" w:rsidP="00F56EFF">
      <w:pPr>
        <w:pStyle w:val="SingleTxt"/>
        <w:spacing w:after="0" w:line="120" w:lineRule="atLeast"/>
        <w:rPr>
          <w:i/>
          <w:sz w:val="10"/>
        </w:rPr>
      </w:pPr>
    </w:p>
    <w:p w14:paraId="77B1D628" w14:textId="77777777" w:rsidR="00F56EFF" w:rsidRPr="00CC3FF0" w:rsidRDefault="00F56EFF" w:rsidP="00F56EFF">
      <w:pPr>
        <w:pStyle w:val="SingleTxt"/>
        <w:spacing w:after="0" w:line="120" w:lineRule="atLeast"/>
        <w:rPr>
          <w:i/>
          <w:sz w:val="10"/>
        </w:rPr>
      </w:pPr>
    </w:p>
    <w:p w14:paraId="7C71BC48" w14:textId="77777777" w:rsidR="006A603B" w:rsidRPr="00CC3FF0" w:rsidRDefault="006A603B" w:rsidP="00FA50E6">
      <w:pPr>
        <w:pStyle w:val="SingleTxt"/>
        <w:numPr>
          <w:ilvl w:val="0"/>
          <w:numId w:val="22"/>
        </w:numPr>
        <w:ind w:left="1267" w:right="1267"/>
      </w:pPr>
      <w:r w:rsidRPr="00CC3FF0">
        <w:t xml:space="preserve">Since 2001, Mexico has maintained an open and standing invitation to all international human rights mechanisms, both global and regional, to visit the country. To date, it has received visits from representatives of several human rights mechanisms, as well as the Office of the United Nations High Commissioner for Human Rights (OHCHR). The country’s openness to international scrutiny also extends to civil society. </w:t>
      </w:r>
    </w:p>
    <w:p w14:paraId="19C292F0" w14:textId="77777777" w:rsidR="00DA0929" w:rsidRPr="00CC3FF0" w:rsidRDefault="00DA0929">
      <w:pPr>
        <w:suppressAutoHyphens w:val="0"/>
        <w:spacing w:after="200" w:line="276" w:lineRule="auto"/>
      </w:pPr>
      <w:r w:rsidRPr="00CC3FF0">
        <w:br w:type="page"/>
      </w:r>
    </w:p>
    <w:p w14:paraId="32510AD2" w14:textId="6F22812D" w:rsidR="006A603B" w:rsidRPr="00CC3FF0" w:rsidRDefault="006A603B" w:rsidP="00FA50E6">
      <w:pPr>
        <w:pStyle w:val="SingleTxt"/>
        <w:numPr>
          <w:ilvl w:val="0"/>
          <w:numId w:val="22"/>
        </w:numPr>
        <w:ind w:left="1267" w:right="1267"/>
      </w:pPr>
      <w:r w:rsidRPr="00CC3FF0">
        <w:t>Since 2012, Mexico has received visits from the following United Nations mechanisms:</w:t>
      </w:r>
    </w:p>
    <w:p w14:paraId="6A18ED15" w14:textId="77777777" w:rsidR="006A603B" w:rsidRPr="00CC3FF0" w:rsidRDefault="007C649F" w:rsidP="006A603B">
      <w:pPr>
        <w:pStyle w:val="SingleTxt"/>
      </w:pPr>
      <w:r w:rsidRPr="00CC3FF0">
        <w:tab/>
      </w:r>
      <w:r w:rsidRPr="00CC3FF0">
        <w:tab/>
      </w:r>
      <w:r w:rsidR="006A603B" w:rsidRPr="00CC3FF0">
        <w:t>(1)</w:t>
      </w:r>
      <w:r w:rsidR="006A603B" w:rsidRPr="00CC3FF0">
        <w:tab/>
        <w:t>The Working Group on the issue of human rights and transnational corporations and other business enterprises (29 August-7 September 2016).</w:t>
      </w:r>
    </w:p>
    <w:p w14:paraId="594C33D1" w14:textId="77777777" w:rsidR="006A603B" w:rsidRPr="00CC3FF0" w:rsidRDefault="006A603B" w:rsidP="006A603B">
      <w:pPr>
        <w:pStyle w:val="SingleTxt"/>
      </w:pPr>
      <w:r w:rsidRPr="00CC3FF0">
        <w:tab/>
      </w:r>
      <w:r w:rsidR="007C649F" w:rsidRPr="00CC3FF0">
        <w:tab/>
      </w:r>
      <w:r w:rsidRPr="00CC3FF0">
        <w:t>(2)</w:t>
      </w:r>
      <w:r w:rsidRPr="00CC3FF0">
        <w:tab/>
        <w:t>The Special Rapporteur on torture and other cruel, inhuman or degrading treatment or punishment (21 April-2 May 2014).</w:t>
      </w:r>
    </w:p>
    <w:p w14:paraId="5B6CB60F" w14:textId="77777777" w:rsidR="006A603B" w:rsidRPr="00CC3FF0" w:rsidRDefault="006A603B" w:rsidP="006A603B">
      <w:pPr>
        <w:pStyle w:val="SingleTxt"/>
      </w:pPr>
      <w:r w:rsidRPr="00CC3FF0">
        <w:tab/>
      </w:r>
      <w:r w:rsidR="007C649F" w:rsidRPr="00CC3FF0">
        <w:tab/>
      </w:r>
      <w:r w:rsidRPr="00CC3FF0">
        <w:t>(3)</w:t>
      </w:r>
      <w:r w:rsidRPr="00CC3FF0">
        <w:tab/>
        <w:t>The Special Rapporteur on extrajudicial, summary or arbitrary executions (22 April-2 May 2013).</w:t>
      </w:r>
    </w:p>
    <w:p w14:paraId="7491552F" w14:textId="77777777" w:rsidR="006A603B" w:rsidRPr="00CC3FF0" w:rsidRDefault="006A603B" w:rsidP="006A603B">
      <w:pPr>
        <w:pStyle w:val="SingleTxt"/>
      </w:pPr>
      <w:r w:rsidRPr="00CC3FF0">
        <w:tab/>
      </w:r>
      <w:r w:rsidR="007C649F" w:rsidRPr="00CC3FF0">
        <w:tab/>
      </w:r>
      <w:r w:rsidRPr="00CC3FF0">
        <w:t>(4)</w:t>
      </w:r>
      <w:r w:rsidRPr="00CC3FF0">
        <w:tab/>
        <w:t>The Special Rapporteur on the right to food (14 November 2012).</w:t>
      </w:r>
    </w:p>
    <w:p w14:paraId="067DCFF5" w14:textId="77777777" w:rsidR="006A603B" w:rsidRPr="00CC3FF0" w:rsidRDefault="006A603B" w:rsidP="006A603B">
      <w:pPr>
        <w:pStyle w:val="SingleTxt"/>
      </w:pPr>
      <w:r w:rsidRPr="00CC3FF0">
        <w:tab/>
      </w:r>
      <w:r w:rsidR="007C649F" w:rsidRPr="00CC3FF0">
        <w:tab/>
      </w:r>
      <w:r w:rsidRPr="00CC3FF0">
        <w:t>(5)</w:t>
      </w:r>
      <w:r w:rsidRPr="00CC3FF0">
        <w:tab/>
        <w:t>The Special Rapporteur on extrajudicial, summary or arbitrary executions (22 April-2 May 2012).</w:t>
      </w:r>
    </w:p>
    <w:p w14:paraId="239FA26D" w14:textId="77777777" w:rsidR="006A603B" w:rsidRPr="00CC3FF0" w:rsidRDefault="006A603B" w:rsidP="006A603B">
      <w:pPr>
        <w:pStyle w:val="SingleTxt"/>
      </w:pPr>
      <w:r w:rsidRPr="00CC3FF0">
        <w:tab/>
      </w:r>
      <w:r w:rsidR="007C649F" w:rsidRPr="00CC3FF0">
        <w:tab/>
      </w:r>
      <w:r w:rsidRPr="00CC3FF0">
        <w:t>(6)</w:t>
      </w:r>
      <w:r w:rsidRPr="00CC3FF0">
        <w:tab/>
        <w:t>The Special Rapporteur on the promotion and protection of the right to freedom of opinion and expression (7 February 2012).</w:t>
      </w:r>
    </w:p>
    <w:p w14:paraId="3E2700D2" w14:textId="7CD77C09" w:rsidR="006A603B" w:rsidRPr="00CC3FF0" w:rsidRDefault="006A603B" w:rsidP="00FA50E6">
      <w:pPr>
        <w:pStyle w:val="SingleTxt"/>
        <w:numPr>
          <w:ilvl w:val="0"/>
          <w:numId w:val="22"/>
        </w:numPr>
        <w:ind w:left="1267" w:right="1267"/>
      </w:pPr>
      <w:r w:rsidRPr="00CC3FF0">
        <w:t xml:space="preserve">Since 2012, Mexico has hosted the following official visits by the </w:t>
      </w:r>
      <w:r w:rsidR="00C779EA" w:rsidRPr="00CC3FF0">
        <w:br/>
      </w:r>
      <w:r w:rsidRPr="00CC3FF0">
        <w:t>Inter-American Commission on Human Rights of the Organization of American States</w:t>
      </w:r>
      <w:r w:rsidR="0012308C" w:rsidRPr="00CC3FF0">
        <w:t>:</w:t>
      </w:r>
      <w:r w:rsidRPr="00CC3FF0">
        <w:t xml:space="preserve"> </w:t>
      </w:r>
    </w:p>
    <w:p w14:paraId="79574E3B" w14:textId="77777777" w:rsidR="006A603B" w:rsidRPr="00CC3FF0" w:rsidRDefault="007C649F" w:rsidP="006A603B">
      <w:pPr>
        <w:pStyle w:val="SingleTxt"/>
      </w:pPr>
      <w:r w:rsidRPr="00CC3FF0">
        <w:tab/>
      </w:r>
      <w:r w:rsidRPr="00CC3FF0">
        <w:tab/>
      </w:r>
      <w:r w:rsidR="006A603B" w:rsidRPr="00CC3FF0">
        <w:t>(1)</w:t>
      </w:r>
      <w:r w:rsidR="006A603B" w:rsidRPr="00CC3FF0">
        <w:tab/>
        <w:t>Forty-eighth special session of the Inter-American Court of Human Rights (7-11 October 2013).</w:t>
      </w:r>
    </w:p>
    <w:p w14:paraId="25611463" w14:textId="77777777" w:rsidR="006A603B" w:rsidRPr="00CC3FF0" w:rsidRDefault="006A603B" w:rsidP="006A603B">
      <w:pPr>
        <w:pStyle w:val="SingleTxt"/>
      </w:pPr>
      <w:r w:rsidRPr="00CC3FF0">
        <w:tab/>
      </w:r>
      <w:r w:rsidR="007C649F" w:rsidRPr="00CC3FF0">
        <w:tab/>
      </w:r>
      <w:r w:rsidRPr="00CC3FF0">
        <w:t>(2)</w:t>
      </w:r>
      <w:r w:rsidRPr="00CC3FF0">
        <w:tab/>
        <w:t xml:space="preserve">Session of the Inter-American Commission on Human Rights </w:t>
      </w:r>
      <w:r w:rsidR="00C779EA" w:rsidRPr="00CC3FF0">
        <w:br/>
      </w:r>
      <w:r w:rsidRPr="00CC3FF0">
        <w:t>(11-15 August 2014).</w:t>
      </w:r>
    </w:p>
    <w:p w14:paraId="1857E39F" w14:textId="77777777" w:rsidR="006A603B" w:rsidRPr="00CC3FF0" w:rsidRDefault="006A603B" w:rsidP="006A603B">
      <w:pPr>
        <w:pStyle w:val="SingleTxt"/>
      </w:pPr>
      <w:r w:rsidRPr="00CC3FF0">
        <w:tab/>
      </w:r>
      <w:r w:rsidR="007C649F" w:rsidRPr="00CC3FF0">
        <w:tab/>
      </w:r>
      <w:r w:rsidRPr="00CC3FF0">
        <w:t>(3)</w:t>
      </w:r>
      <w:r w:rsidRPr="00CC3FF0">
        <w:tab/>
        <w:t>Rapporteur on Mexico and on the Rights of Persons Deprived of Liberty of the Inter-American Commission on Human Rights (17-19 September 2014).</w:t>
      </w:r>
    </w:p>
    <w:p w14:paraId="7EC41370" w14:textId="77777777" w:rsidR="006A603B" w:rsidRPr="00CC3FF0" w:rsidRDefault="006A603B" w:rsidP="006A603B">
      <w:pPr>
        <w:pStyle w:val="SingleTxt"/>
      </w:pPr>
      <w:r w:rsidRPr="00CC3FF0">
        <w:tab/>
      </w:r>
      <w:r w:rsidR="007C649F" w:rsidRPr="00CC3FF0">
        <w:tab/>
      </w:r>
      <w:r w:rsidRPr="00CC3FF0">
        <w:t>(4)</w:t>
      </w:r>
      <w:r w:rsidRPr="00CC3FF0">
        <w:tab/>
        <w:t>Rapporteur on the Rights of the Child of the Inter-American Commission on Human Rights (17-19 September 2014).</w:t>
      </w:r>
    </w:p>
    <w:p w14:paraId="432AB73C" w14:textId="77777777" w:rsidR="006A603B" w:rsidRPr="00CC3FF0" w:rsidRDefault="006A603B" w:rsidP="006A603B">
      <w:pPr>
        <w:pStyle w:val="SingleTxt"/>
      </w:pPr>
      <w:r w:rsidRPr="00CC3FF0">
        <w:tab/>
      </w:r>
      <w:r w:rsidR="007C649F" w:rsidRPr="00CC3FF0">
        <w:tab/>
        <w:t>(</w:t>
      </w:r>
      <w:r w:rsidRPr="00CC3FF0">
        <w:t>5)</w:t>
      </w:r>
      <w:r w:rsidRPr="00CC3FF0">
        <w:tab/>
        <w:t>Rapporteur on Mexico and on the Rights of Persons Deprived of Liberty of the Inter-American Commission on Human Rights (22-25 September 2015).</w:t>
      </w:r>
    </w:p>
    <w:p w14:paraId="58C442E6" w14:textId="77777777" w:rsidR="006A603B" w:rsidRPr="00CC3FF0" w:rsidRDefault="006A603B" w:rsidP="006A603B">
      <w:pPr>
        <w:pStyle w:val="SingleTxt"/>
      </w:pPr>
      <w:r w:rsidRPr="00CC3FF0">
        <w:tab/>
      </w:r>
      <w:r w:rsidR="007C649F" w:rsidRPr="00CC3FF0">
        <w:tab/>
        <w:t>(</w:t>
      </w:r>
      <w:r w:rsidRPr="00CC3FF0">
        <w:t>6)</w:t>
      </w:r>
      <w:r w:rsidRPr="00CC3FF0">
        <w:tab/>
        <w:t xml:space="preserve">On-site visit of the Inter-American Commission on Human Rights </w:t>
      </w:r>
      <w:r w:rsidR="00C779EA" w:rsidRPr="00CC3FF0">
        <w:br/>
      </w:r>
      <w:r w:rsidRPr="00CC3FF0">
        <w:t>(22-25 September 2015).</w:t>
      </w:r>
    </w:p>
    <w:p w14:paraId="7C47640B" w14:textId="77777777" w:rsidR="006A603B" w:rsidRPr="00CC3FF0" w:rsidRDefault="006A603B" w:rsidP="006A603B">
      <w:pPr>
        <w:pStyle w:val="SingleTxt"/>
      </w:pPr>
      <w:r w:rsidRPr="00CC3FF0">
        <w:tab/>
      </w:r>
      <w:r w:rsidR="007C649F" w:rsidRPr="00CC3FF0">
        <w:tab/>
        <w:t>(</w:t>
      </w:r>
      <w:r w:rsidRPr="00CC3FF0">
        <w:t>7)</w:t>
      </w:r>
      <w:r w:rsidRPr="00CC3FF0">
        <w:tab/>
        <w:t xml:space="preserve">Special session of the Inter-American Court of Human Rights </w:t>
      </w:r>
      <w:r w:rsidR="00C779EA" w:rsidRPr="00CC3FF0">
        <w:br/>
      </w:r>
      <w:r w:rsidRPr="00CC3FF0">
        <w:t>(23-26 August 2016).</w:t>
      </w:r>
    </w:p>
    <w:p w14:paraId="59D5E8D0" w14:textId="77777777" w:rsidR="006A603B" w:rsidRPr="00CC3FF0" w:rsidRDefault="006A603B" w:rsidP="00FA50E6">
      <w:pPr>
        <w:pStyle w:val="SingleTxt"/>
        <w:numPr>
          <w:ilvl w:val="0"/>
          <w:numId w:val="22"/>
        </w:numPr>
        <w:ind w:left="1267" w:right="1267"/>
      </w:pPr>
      <w:r w:rsidRPr="00CC3FF0">
        <w:t>In addition, United Nations High Commissioners for Human Rights have made the following visits to Mexico:</w:t>
      </w:r>
    </w:p>
    <w:p w14:paraId="7E516646" w14:textId="77777777" w:rsidR="006A603B" w:rsidRPr="00CC3FF0" w:rsidRDefault="006A603B" w:rsidP="006A603B">
      <w:pPr>
        <w:pStyle w:val="SingleTxt"/>
      </w:pPr>
      <w:r w:rsidRPr="00CC3FF0">
        <w:tab/>
      </w:r>
      <w:r w:rsidR="007C649F" w:rsidRPr="00CC3FF0">
        <w:tab/>
        <w:t>(</w:t>
      </w:r>
      <w:r w:rsidRPr="00CC3FF0">
        <w:t>1)</w:t>
      </w:r>
      <w:r w:rsidRPr="00CC3FF0">
        <w:tab/>
        <w:t xml:space="preserve">Visit by the United Nations High Commissioner for Human Rights, </w:t>
      </w:r>
      <w:r w:rsidR="00C779EA" w:rsidRPr="00CC3FF0">
        <w:br/>
      </w:r>
      <w:r w:rsidRPr="00CC3FF0">
        <w:t xml:space="preserve">Mr. </w:t>
      </w:r>
      <w:proofErr w:type="spellStart"/>
      <w:r w:rsidRPr="00CC3FF0">
        <w:t>Zeid</w:t>
      </w:r>
      <w:proofErr w:type="spellEnd"/>
      <w:r w:rsidRPr="00CC3FF0">
        <w:t xml:space="preserve"> </w:t>
      </w:r>
      <w:proofErr w:type="spellStart"/>
      <w:r w:rsidRPr="00CC3FF0">
        <w:t>Ra’ad</w:t>
      </w:r>
      <w:proofErr w:type="spellEnd"/>
      <w:r w:rsidRPr="00CC3FF0">
        <w:t xml:space="preserve"> Al Hussein (4-7 October 2015);</w:t>
      </w:r>
    </w:p>
    <w:p w14:paraId="13CD8F28" w14:textId="77777777" w:rsidR="006A603B" w:rsidRPr="00CC3FF0" w:rsidRDefault="006A603B" w:rsidP="006A603B">
      <w:pPr>
        <w:pStyle w:val="SingleTxt"/>
      </w:pPr>
      <w:r w:rsidRPr="00CC3FF0">
        <w:tab/>
      </w:r>
      <w:r w:rsidR="007C649F" w:rsidRPr="00CC3FF0">
        <w:tab/>
        <w:t>(</w:t>
      </w:r>
      <w:r w:rsidRPr="00CC3FF0">
        <w:t>2)</w:t>
      </w:r>
      <w:r w:rsidRPr="00CC3FF0">
        <w:tab/>
        <w:t xml:space="preserve">Visit by the United Nations High Commissioner for Human Rights, </w:t>
      </w:r>
      <w:r w:rsidR="00C779EA" w:rsidRPr="00CC3FF0">
        <w:br/>
      </w:r>
      <w:r w:rsidRPr="00CC3FF0">
        <w:t xml:space="preserve">Ms. </w:t>
      </w:r>
      <w:proofErr w:type="spellStart"/>
      <w:r w:rsidRPr="00CC3FF0">
        <w:t>Navi</w:t>
      </w:r>
      <w:proofErr w:type="spellEnd"/>
      <w:r w:rsidRPr="00CC3FF0">
        <w:t xml:space="preserve"> Pillay (2-9 July 2011);</w:t>
      </w:r>
    </w:p>
    <w:p w14:paraId="4FF9B198" w14:textId="77777777" w:rsidR="006A603B" w:rsidRPr="00CC3FF0" w:rsidRDefault="006A603B" w:rsidP="006A603B">
      <w:pPr>
        <w:pStyle w:val="SingleTxt"/>
      </w:pPr>
      <w:r w:rsidRPr="00CC3FF0">
        <w:tab/>
      </w:r>
      <w:r w:rsidR="007C649F" w:rsidRPr="00CC3FF0">
        <w:tab/>
        <w:t>(</w:t>
      </w:r>
      <w:r w:rsidRPr="00CC3FF0">
        <w:t>3)</w:t>
      </w:r>
      <w:r w:rsidRPr="00CC3FF0">
        <w:tab/>
        <w:t xml:space="preserve">Visit by the United Nations High Commissioner for Human Rights, </w:t>
      </w:r>
      <w:r w:rsidR="00C779EA" w:rsidRPr="00CC3FF0">
        <w:br/>
      </w:r>
      <w:r w:rsidRPr="00CC3FF0">
        <w:t>Ms. Louise Arbour (5-8 February 2008) on the occasion of the signing of the agreement between the Office of the United Nations High Commissioner for Human Rights and the United Mexican States on the continuation of its activities in Mexico;</w:t>
      </w:r>
    </w:p>
    <w:p w14:paraId="391EF9AC" w14:textId="77777777" w:rsidR="006A603B" w:rsidRPr="00CC3FF0" w:rsidRDefault="006A603B" w:rsidP="006A603B">
      <w:pPr>
        <w:pStyle w:val="SingleTxt"/>
      </w:pPr>
      <w:r w:rsidRPr="00CC3FF0">
        <w:tab/>
      </w:r>
      <w:r w:rsidR="007C649F" w:rsidRPr="00CC3FF0">
        <w:tab/>
        <w:t>(</w:t>
      </w:r>
      <w:r w:rsidRPr="00CC3FF0">
        <w:t>4)</w:t>
      </w:r>
      <w:r w:rsidRPr="00CC3FF0">
        <w:tab/>
        <w:t xml:space="preserve">Visit by the United Nations High Commissioner for Human Rights, </w:t>
      </w:r>
      <w:r w:rsidR="00C779EA" w:rsidRPr="00CC3FF0">
        <w:br/>
      </w:r>
      <w:r w:rsidRPr="00CC3FF0">
        <w:t>Ms. Louise Arbour (30 June-1 July 2005);</w:t>
      </w:r>
    </w:p>
    <w:p w14:paraId="745D1313" w14:textId="77777777" w:rsidR="006A603B" w:rsidRPr="00CC3FF0" w:rsidRDefault="006A603B" w:rsidP="006A603B">
      <w:pPr>
        <w:pStyle w:val="SingleTxt"/>
      </w:pPr>
      <w:r w:rsidRPr="00CC3FF0">
        <w:tab/>
      </w:r>
      <w:r w:rsidR="007C649F" w:rsidRPr="00CC3FF0">
        <w:tab/>
        <w:t>(</w:t>
      </w:r>
      <w:r w:rsidRPr="00CC3FF0">
        <w:t>5)</w:t>
      </w:r>
      <w:r w:rsidRPr="00CC3FF0">
        <w:tab/>
        <w:t xml:space="preserve">Visit by the United Nations High Commissioner for Human Rights, </w:t>
      </w:r>
      <w:r w:rsidR="00C779EA" w:rsidRPr="00CC3FF0">
        <w:br/>
      </w:r>
      <w:r w:rsidRPr="00CC3FF0">
        <w:t>Ms. Mary Robinson (30 June-2 July 2002), on the occasion of the signing of the agreement between the Office of the United Nations High Commissioner for Human Rights and the Government of the United Mexican States on the establishment of an office in Mexico;</w:t>
      </w:r>
    </w:p>
    <w:p w14:paraId="31B1A6B5" w14:textId="77777777" w:rsidR="006A603B" w:rsidRPr="00CC3FF0" w:rsidRDefault="006A603B" w:rsidP="006A603B">
      <w:pPr>
        <w:pStyle w:val="SingleTxt"/>
      </w:pPr>
      <w:r w:rsidRPr="00CC3FF0">
        <w:tab/>
      </w:r>
      <w:r w:rsidR="007C649F" w:rsidRPr="00CC3FF0">
        <w:tab/>
        <w:t>(</w:t>
      </w:r>
      <w:r w:rsidRPr="00CC3FF0">
        <w:t>6)</w:t>
      </w:r>
      <w:r w:rsidRPr="00CC3FF0">
        <w:tab/>
        <w:t xml:space="preserve">Visit by the United Nations High Commissioner for Human Rights, </w:t>
      </w:r>
      <w:r w:rsidR="00C779EA" w:rsidRPr="00CC3FF0">
        <w:br/>
      </w:r>
      <w:r w:rsidRPr="00CC3FF0">
        <w:t>Ms. Mary Robinson (2 December 2000), on the occasion of the signing of the technical cooperation agreement with Mexico.</w:t>
      </w:r>
    </w:p>
    <w:p w14:paraId="07552953" w14:textId="77777777" w:rsidR="006A603B" w:rsidRPr="00CC3FF0" w:rsidRDefault="006A603B" w:rsidP="00FA50E6">
      <w:pPr>
        <w:pStyle w:val="SingleTxt"/>
        <w:numPr>
          <w:ilvl w:val="0"/>
          <w:numId w:val="22"/>
        </w:numPr>
        <w:ind w:left="1267" w:right="1267"/>
      </w:pPr>
      <w:r w:rsidRPr="00CC3FF0">
        <w:t xml:space="preserve">Similarly, many international NGOs have visited Mexico: Amnesty International (August 2007, September 2008, January and June 2009 and </w:t>
      </w:r>
      <w:r w:rsidR="00C779EA" w:rsidRPr="00CC3FF0">
        <w:br/>
      </w:r>
      <w:r w:rsidRPr="00CC3FF0">
        <w:t xml:space="preserve">February 2014); Article 19 (2013); an international mission for the documentation of attacks against journalists and the media (April 2008); Human Rights Committee of the Bar of England and Wales (November 2009); Peace Brigades International </w:t>
      </w:r>
      <w:r w:rsidR="00C779EA" w:rsidRPr="00CC3FF0">
        <w:br/>
      </w:r>
      <w:r w:rsidRPr="00CC3FF0">
        <w:t xml:space="preserve">(November 2010); Committee to Protect Journalists (June 2008 and September 2010); Human Rights Watch (February 2008, April and October 2009, February and December 2010 and November 2011); </w:t>
      </w:r>
      <w:proofErr w:type="spellStart"/>
      <w:r w:rsidRPr="00CC3FF0">
        <w:t>Consejo</w:t>
      </w:r>
      <w:proofErr w:type="spellEnd"/>
      <w:r w:rsidRPr="00CC3FF0">
        <w:t xml:space="preserve"> General de la </w:t>
      </w:r>
      <w:proofErr w:type="spellStart"/>
      <w:r w:rsidRPr="00CC3FF0">
        <w:t>Abogacía</w:t>
      </w:r>
      <w:proofErr w:type="spellEnd"/>
      <w:r w:rsidRPr="00CC3FF0">
        <w:t xml:space="preserve"> Española (General Council of Spanish Lawyers) (October 2009); Nobel Women’s Initiative (February 2010 and November 2014); Inter-American Press Association </w:t>
      </w:r>
      <w:r w:rsidR="00C779EA" w:rsidRPr="00CC3FF0">
        <w:br/>
      </w:r>
      <w:r w:rsidRPr="00CC3FF0">
        <w:t xml:space="preserve">(March 2007 and September 2010); and </w:t>
      </w:r>
      <w:proofErr w:type="spellStart"/>
      <w:r w:rsidRPr="00CC3FF0">
        <w:t>Comisión</w:t>
      </w:r>
      <w:proofErr w:type="spellEnd"/>
      <w:r w:rsidRPr="00CC3FF0">
        <w:t xml:space="preserve"> Civil </w:t>
      </w:r>
      <w:proofErr w:type="spellStart"/>
      <w:r w:rsidRPr="00CC3FF0">
        <w:t>Internacional</w:t>
      </w:r>
      <w:proofErr w:type="spellEnd"/>
      <w:r w:rsidRPr="00CC3FF0">
        <w:t xml:space="preserve"> de </w:t>
      </w:r>
      <w:proofErr w:type="spellStart"/>
      <w:r w:rsidRPr="00CC3FF0">
        <w:t>Observación</w:t>
      </w:r>
      <w:proofErr w:type="spellEnd"/>
      <w:r w:rsidRPr="00CC3FF0">
        <w:t xml:space="preserve"> </w:t>
      </w:r>
      <w:proofErr w:type="spellStart"/>
      <w:r w:rsidRPr="00CC3FF0">
        <w:t>por</w:t>
      </w:r>
      <w:proofErr w:type="spellEnd"/>
      <w:r w:rsidRPr="00CC3FF0">
        <w:t xml:space="preserve"> </w:t>
      </w:r>
      <w:proofErr w:type="spellStart"/>
      <w:r w:rsidRPr="00CC3FF0">
        <w:t>los</w:t>
      </w:r>
      <w:proofErr w:type="spellEnd"/>
      <w:r w:rsidRPr="00CC3FF0">
        <w:t xml:space="preserve"> </w:t>
      </w:r>
      <w:proofErr w:type="spellStart"/>
      <w:r w:rsidRPr="00CC3FF0">
        <w:t>Derechos</w:t>
      </w:r>
      <w:proofErr w:type="spellEnd"/>
      <w:r w:rsidRPr="00CC3FF0">
        <w:t xml:space="preserve"> </w:t>
      </w:r>
      <w:proofErr w:type="spellStart"/>
      <w:r w:rsidRPr="00CC3FF0">
        <w:t>Humanos</w:t>
      </w:r>
      <w:proofErr w:type="spellEnd"/>
      <w:r w:rsidRPr="00CC3FF0">
        <w:t xml:space="preserve"> (International Civil Commission for Human Rights) (February 2008), among others. </w:t>
      </w:r>
    </w:p>
    <w:p w14:paraId="691F1823" w14:textId="71BE6D43" w:rsidR="006A603B" w:rsidRPr="00CC3FF0" w:rsidRDefault="006A603B" w:rsidP="00FA50E6">
      <w:pPr>
        <w:pStyle w:val="SingleTxt"/>
        <w:numPr>
          <w:ilvl w:val="0"/>
          <w:numId w:val="22"/>
        </w:numPr>
        <w:ind w:left="1267" w:right="1267"/>
      </w:pPr>
      <w:r w:rsidRPr="00CC3FF0">
        <w:t xml:space="preserve">In 2002, at the invitation of the Government, the Office of the United Nations High Commissioner for Human Rights established an office in Mexico. The Office’s contributions have included an assessment of the human rights situation in Mexico in 2003 and advisory support for the development of the National Human Rights Programme 2008-2012. The </w:t>
      </w:r>
      <w:r w:rsidR="00F47A68" w:rsidRPr="00CC3FF0">
        <w:t>O</w:t>
      </w:r>
      <w:r w:rsidRPr="00CC3FF0">
        <w:t xml:space="preserve">ffice maintains agreements and extensive contacts with the executive, legislative and judicial branches, as well as with state governments, academic institutions and civil society organizations. </w:t>
      </w:r>
    </w:p>
    <w:p w14:paraId="68EDDF63" w14:textId="77777777" w:rsidR="006A603B" w:rsidRPr="00CC3FF0" w:rsidRDefault="006A603B" w:rsidP="00FA50E6">
      <w:pPr>
        <w:pStyle w:val="SingleTxt"/>
        <w:numPr>
          <w:ilvl w:val="0"/>
          <w:numId w:val="22"/>
        </w:numPr>
        <w:ind w:left="1267" w:right="1267"/>
      </w:pPr>
      <w:r w:rsidRPr="00CC3FF0">
        <w:t xml:space="preserve">The International Committee of the Red Cross set up an office in Mexico in 1998; it became a regional office in 2002. </w:t>
      </w:r>
    </w:p>
    <w:p w14:paraId="089FCFA8" w14:textId="77777777" w:rsidR="006A603B" w:rsidRPr="00CC3FF0" w:rsidRDefault="006A603B" w:rsidP="00FA50E6">
      <w:pPr>
        <w:pStyle w:val="SingleTxt"/>
        <w:numPr>
          <w:ilvl w:val="0"/>
          <w:numId w:val="22"/>
        </w:numPr>
        <w:ind w:left="1267" w:right="1267"/>
      </w:pPr>
      <w:r w:rsidRPr="00CC3FF0">
        <w:t>In the Human Rights Council and the United Nations General Assembly, Mexico promotes the highest international human rights standards, encourages participation by civil society organizations and supports gender mainstreaming. It puts forward initiatives on the human rights of migrants, persons with disabilities and indigenous peoples and on the promotion and protection of human rights and fundamental freedoms in the context of counter-terrorism activities, the elimination of discrimination against women, birth registration, the right to be recognized as a person before the law and, recently, on combating the bullying of and violence against children.</w:t>
      </w:r>
    </w:p>
    <w:p w14:paraId="75EE08B7" w14:textId="77777777" w:rsidR="006A603B" w:rsidRPr="00CC3FF0" w:rsidRDefault="006A603B" w:rsidP="00FA50E6">
      <w:pPr>
        <w:pStyle w:val="SingleTxt"/>
        <w:numPr>
          <w:ilvl w:val="0"/>
          <w:numId w:val="22"/>
        </w:numPr>
        <w:ind w:left="1267" w:right="1267"/>
      </w:pPr>
      <w:r w:rsidRPr="00CC3FF0">
        <w:t xml:space="preserve">The Government of Mexico recognized the jurisdiction of the Inter-American Court of Human Rights through a decree published in the Official Gazette on </w:t>
      </w:r>
      <w:r w:rsidR="00C779EA" w:rsidRPr="00CC3FF0">
        <w:br/>
      </w:r>
      <w:r w:rsidRPr="00CC3FF0">
        <w:t>24 February 1999. Hence, Mexico recognizes as fully and legally binding the jurisdiction of the Inter-American Court in matters relating to the interpretation or application of the American Convention on Human Rights.</w:t>
      </w:r>
    </w:p>
    <w:p w14:paraId="47D14685" w14:textId="77777777" w:rsidR="006A603B" w:rsidRPr="00CC3FF0" w:rsidRDefault="006A603B" w:rsidP="007C649F">
      <w:pPr>
        <w:pStyle w:val="SingleTxt"/>
        <w:spacing w:after="0" w:line="120" w:lineRule="exact"/>
        <w:rPr>
          <w:b/>
          <w:sz w:val="10"/>
        </w:rPr>
      </w:pPr>
      <w:bookmarkStart w:id="21" w:name="_Toc464752474"/>
      <w:r w:rsidRPr="00CC3FF0">
        <w:rPr>
          <w:b/>
        </w:rPr>
        <w:tab/>
      </w:r>
      <w:bookmarkEnd w:id="21"/>
    </w:p>
    <w:p w14:paraId="428B47D7" w14:textId="77777777" w:rsidR="007C649F" w:rsidRPr="00CC3FF0" w:rsidRDefault="007C649F" w:rsidP="007C649F">
      <w:pPr>
        <w:pStyle w:val="SingleTxt"/>
        <w:spacing w:after="0" w:line="120" w:lineRule="exact"/>
        <w:rPr>
          <w:b/>
          <w:sz w:val="10"/>
          <w:u w:val="single"/>
        </w:rPr>
      </w:pPr>
    </w:p>
    <w:p w14:paraId="744FCFAE" w14:textId="77777777" w:rsidR="006A603B" w:rsidRPr="00CC3FF0" w:rsidRDefault="007C649F" w:rsidP="007C649F">
      <w:pPr>
        <w:pStyle w:val="H1"/>
        <w:ind w:left="1267" w:right="1260" w:hanging="1267"/>
      </w:pPr>
      <w:r w:rsidRPr="00CC3FF0">
        <w:tab/>
      </w:r>
      <w:r w:rsidR="006A603B" w:rsidRPr="00CC3FF0">
        <w:t>B.</w:t>
      </w:r>
      <w:r w:rsidRPr="00CC3FF0">
        <w:tab/>
      </w:r>
      <w:r w:rsidR="006A603B" w:rsidRPr="00CC3FF0">
        <w:t>Legal framework for the protection of human rights at the national level</w:t>
      </w:r>
    </w:p>
    <w:p w14:paraId="34DF387A" w14:textId="77777777" w:rsidR="007C649F" w:rsidRPr="00CC3FF0" w:rsidRDefault="007C649F" w:rsidP="007C649F">
      <w:pPr>
        <w:pStyle w:val="SingleTxt"/>
        <w:spacing w:after="0" w:line="120" w:lineRule="exact"/>
        <w:rPr>
          <w:sz w:val="10"/>
        </w:rPr>
      </w:pPr>
    </w:p>
    <w:p w14:paraId="72867A4E" w14:textId="77777777" w:rsidR="007C649F" w:rsidRPr="00CC3FF0" w:rsidRDefault="007C649F" w:rsidP="007C649F">
      <w:pPr>
        <w:pStyle w:val="SingleTxt"/>
        <w:spacing w:after="0" w:line="120" w:lineRule="exact"/>
        <w:rPr>
          <w:sz w:val="10"/>
        </w:rPr>
      </w:pPr>
    </w:p>
    <w:p w14:paraId="2C0F084F" w14:textId="77777777" w:rsidR="006A603B" w:rsidRPr="00CC3FF0" w:rsidRDefault="006A603B" w:rsidP="00FA50E6">
      <w:pPr>
        <w:pStyle w:val="SingleTxt"/>
        <w:numPr>
          <w:ilvl w:val="0"/>
          <w:numId w:val="22"/>
        </w:numPr>
        <w:ind w:left="1267" w:right="1267"/>
      </w:pPr>
      <w:r w:rsidRPr="00CC3FF0">
        <w:t xml:space="preserve">The Government of Mexico is firmly convinced that the consolidation of democracy hinges on recognition and unconditional respect for human rights as the only way to achieve comprehensive development and genuine well-being for every individual and for society as a whole. </w:t>
      </w:r>
    </w:p>
    <w:p w14:paraId="57BE8FD8" w14:textId="77777777" w:rsidR="006A603B" w:rsidRPr="00CC3FF0" w:rsidRDefault="006A603B" w:rsidP="00FA50E6">
      <w:pPr>
        <w:pStyle w:val="SingleTxt"/>
        <w:numPr>
          <w:ilvl w:val="0"/>
          <w:numId w:val="22"/>
        </w:numPr>
        <w:ind w:left="1267" w:right="1267"/>
      </w:pPr>
      <w:r w:rsidRPr="00CC3FF0">
        <w:t xml:space="preserve">Mexico has an extensive legal and institutional framework for the protection of human rights, which has evolved and become stronger as a result of a national and international social dynamic characterized by growing dialogue between civil society and the Government. This has, over the last decade, led to greater collective and individual awareness of the importance of promoting, protecting and ensuring respect for human rights. </w:t>
      </w:r>
    </w:p>
    <w:p w14:paraId="44A146CE" w14:textId="77777777" w:rsidR="006A603B" w:rsidRPr="00CC3FF0" w:rsidRDefault="006A603B" w:rsidP="00FA50E6">
      <w:pPr>
        <w:pStyle w:val="SingleTxt"/>
        <w:numPr>
          <w:ilvl w:val="0"/>
          <w:numId w:val="22"/>
        </w:numPr>
        <w:ind w:left="1267" w:right="1267"/>
      </w:pPr>
      <w:r w:rsidRPr="00CC3FF0">
        <w:t xml:space="preserve">The Mexican Government has placed human rights on its domestic and international public agenda. It thus launched a process of significant change in the country’s political life, which has led to considerable progress with respect to the legal and institutional framework for the protection of human rights. </w:t>
      </w:r>
    </w:p>
    <w:p w14:paraId="7A2637E8" w14:textId="77777777" w:rsidR="006A603B" w:rsidRPr="00CC3FF0" w:rsidRDefault="006A603B" w:rsidP="00FA50E6">
      <w:pPr>
        <w:pStyle w:val="SingleTxt"/>
        <w:numPr>
          <w:ilvl w:val="0"/>
          <w:numId w:val="22"/>
        </w:numPr>
        <w:ind w:left="1267" w:right="1267"/>
      </w:pPr>
      <w:r w:rsidRPr="00CC3FF0">
        <w:t>In the last decade, the Constitution</w:t>
      </w:r>
      <w:r w:rsidRPr="00CC3FF0">
        <w:rPr>
          <w:vertAlign w:val="superscript"/>
        </w:rPr>
        <w:footnoteReference w:id="14"/>
      </w:r>
      <w:r w:rsidRPr="00CC3FF0">
        <w:t xml:space="preserve"> has been amended a number of times to respond to the population’s needs. Key amendments during the period include, in chronological order: reform of the juvenile justice system (art. 18, 2005);</w:t>
      </w:r>
      <w:r w:rsidRPr="00CC3FF0">
        <w:rPr>
          <w:vertAlign w:val="superscript"/>
        </w:rPr>
        <w:footnoteReference w:id="15"/>
      </w:r>
      <w:r w:rsidRPr="00CC3FF0">
        <w:t xml:space="preserve"> abolition of the death penalty (art. 22, 2005);</w:t>
      </w:r>
      <w:r w:rsidRPr="00CC3FF0">
        <w:rPr>
          <w:vertAlign w:val="superscript"/>
        </w:rPr>
        <w:footnoteReference w:id="16"/>
      </w:r>
      <w:r w:rsidRPr="00CC3FF0">
        <w:t xml:space="preserve"> establishment of the foundations and principles for the exercise of the right of access to information (art. 6, 2007); recognition of the right to protection of personal information (art. 16, 2009);</w:t>
      </w:r>
      <w:r w:rsidRPr="00CC3FF0">
        <w:rPr>
          <w:vertAlign w:val="superscript"/>
        </w:rPr>
        <w:footnoteReference w:id="17"/>
      </w:r>
      <w:r w:rsidRPr="00CC3FF0">
        <w:t xml:space="preserve"> the introduction of reparation mechanisms (art. 17, 2010);</w:t>
      </w:r>
      <w:r w:rsidRPr="00CC3FF0">
        <w:rPr>
          <w:vertAlign w:val="superscript"/>
        </w:rPr>
        <w:footnoteReference w:id="18"/>
      </w:r>
      <w:r w:rsidRPr="00CC3FF0">
        <w:t xml:space="preserve"> the establishment of the offence of trafficking in persons (art. 19, 2010);</w:t>
      </w:r>
      <w:r w:rsidRPr="00CC3FF0">
        <w:rPr>
          <w:vertAlign w:val="superscript"/>
        </w:rPr>
        <w:footnoteReference w:id="19"/>
      </w:r>
      <w:r w:rsidRPr="00CC3FF0">
        <w:t xml:space="preserve"> establishment of the principle that the State must act in the best interests of the child (art. 4, 2011);</w:t>
      </w:r>
      <w:r w:rsidRPr="00CC3FF0">
        <w:rPr>
          <w:vertAlign w:val="superscript"/>
        </w:rPr>
        <w:footnoteReference w:id="20"/>
      </w:r>
      <w:r w:rsidRPr="00CC3FF0">
        <w:t xml:space="preserve"> recognition of the right to food (art. 4, 2011)</w:t>
      </w:r>
      <w:r w:rsidRPr="00CC3FF0">
        <w:rPr>
          <w:vertAlign w:val="superscript"/>
        </w:rPr>
        <w:footnoteReference w:id="21"/>
      </w:r>
      <w:r w:rsidRPr="00CC3FF0">
        <w:t xml:space="preserve"> and of the State’s responsibility to ensure the right to water and a healthy environment (art. 4, 2011);</w:t>
      </w:r>
      <w:r w:rsidRPr="00CC3FF0">
        <w:rPr>
          <w:vertAlign w:val="superscript"/>
        </w:rPr>
        <w:footnoteReference w:id="22"/>
      </w:r>
      <w:r w:rsidRPr="00CC3FF0">
        <w:t xml:space="preserve"> the extension of free and compulsory basic education to include upper secondary school (art. 3, 2012);</w:t>
      </w:r>
      <w:r w:rsidRPr="00CC3FF0">
        <w:rPr>
          <w:vertAlign w:val="superscript"/>
        </w:rPr>
        <w:footnoteReference w:id="23"/>
      </w:r>
      <w:r w:rsidRPr="00CC3FF0">
        <w:t xml:space="preserve"> the addition of offences that undermine the right to information or freedom of expression and of the press to the ordinary offences dealt with by the federal authorities (art. 73);</w:t>
      </w:r>
      <w:r w:rsidRPr="00CC3FF0">
        <w:rPr>
          <w:vertAlign w:val="superscript"/>
        </w:rPr>
        <w:footnoteReference w:id="24"/>
      </w:r>
      <w:r w:rsidRPr="00CC3FF0">
        <w:t xml:space="preserve"> establishment of the institutional basis for ensuring </w:t>
      </w:r>
      <w:r w:rsidR="00E40CF1" w:rsidRPr="00CC3FF0">
        <w:br/>
      </w:r>
      <w:r w:rsidRPr="00CC3FF0">
        <w:t>high-quality education (art.</w:t>
      </w:r>
      <w:r w:rsidR="0003306D" w:rsidRPr="00CC3FF0">
        <w:t xml:space="preserve"> </w:t>
      </w:r>
      <w:r w:rsidRPr="00CC3FF0">
        <w:t>3, 2013);</w:t>
      </w:r>
      <w:r w:rsidRPr="00CC3FF0">
        <w:rPr>
          <w:vertAlign w:val="superscript"/>
        </w:rPr>
        <w:footnoteReference w:id="25"/>
      </w:r>
      <w:r w:rsidRPr="00CC3FF0">
        <w:t xml:space="preserve"> explicit recognition of the universal right to an identity and to be registered at birth (art. 4, 2014);</w:t>
      </w:r>
      <w:r w:rsidRPr="00CC3FF0">
        <w:rPr>
          <w:vertAlign w:val="superscript"/>
        </w:rPr>
        <w:footnoteReference w:id="26"/>
      </w:r>
      <w:r w:rsidRPr="00CC3FF0">
        <w:t xml:space="preserve"> increase of the minimum working age from 14 to 15 years (art. 123, 2014);</w:t>
      </w:r>
      <w:r w:rsidRPr="00CC3FF0">
        <w:rPr>
          <w:vertAlign w:val="superscript"/>
        </w:rPr>
        <w:footnoteReference w:id="27"/>
      </w:r>
      <w:r w:rsidRPr="00CC3FF0">
        <w:t xml:space="preserve"> recognition of the right of indigenous women and men to vote and to be elected on an equal basis and their right to access and hold public or elected office (art. 2, 2015);</w:t>
      </w:r>
      <w:r w:rsidRPr="00CC3FF0">
        <w:rPr>
          <w:vertAlign w:val="superscript"/>
        </w:rPr>
        <w:footnoteReference w:id="28"/>
      </w:r>
      <w:r w:rsidRPr="00CC3FF0">
        <w:t xml:space="preserve"> and authorization of Congress to adopt general laws establishing offences and penalties in relation to enforced disappearance, other forms of deprivation of liberty and torture and other cruel, inhuman or degrading treatment or punishment (art. 73, 2015).</w:t>
      </w:r>
      <w:r w:rsidRPr="00CC3FF0">
        <w:rPr>
          <w:vertAlign w:val="superscript"/>
        </w:rPr>
        <w:footnoteReference w:id="29"/>
      </w:r>
    </w:p>
    <w:p w14:paraId="273BAEC7" w14:textId="77777777" w:rsidR="006A603B" w:rsidRPr="00CC3FF0" w:rsidRDefault="006A603B" w:rsidP="00FA50E6">
      <w:pPr>
        <w:pStyle w:val="SingleTxt"/>
        <w:numPr>
          <w:ilvl w:val="0"/>
          <w:numId w:val="22"/>
        </w:numPr>
        <w:ind w:left="1267" w:right="1267"/>
      </w:pPr>
      <w:r w:rsidRPr="00CC3FF0">
        <w:t xml:space="preserve">Three major constitutional amendments are worthy of particular note for their positive impact on human rights: the reform of the public safety and criminal justice systems (2008), the reform of </w:t>
      </w:r>
      <w:proofErr w:type="spellStart"/>
      <w:r w:rsidRPr="00CC3FF0">
        <w:rPr>
          <w:i/>
        </w:rPr>
        <w:t>amparo</w:t>
      </w:r>
      <w:proofErr w:type="spellEnd"/>
      <w:r w:rsidRPr="00CC3FF0">
        <w:t xml:space="preserve"> proceedings (2011) and human rights reform (2011). The gradual implementation of these reforms will lead to significant progress in aligning domestic law with international human rights law. </w:t>
      </w:r>
    </w:p>
    <w:p w14:paraId="37ACC68F" w14:textId="77777777" w:rsidR="006A603B" w:rsidRPr="00CC3FF0" w:rsidRDefault="006A603B" w:rsidP="00FA50E6">
      <w:pPr>
        <w:pStyle w:val="SingleTxt"/>
        <w:numPr>
          <w:ilvl w:val="0"/>
          <w:numId w:val="22"/>
        </w:numPr>
        <w:ind w:left="1267" w:right="1267"/>
      </w:pPr>
      <w:r w:rsidRPr="00CC3FF0">
        <w:t xml:space="preserve">These constitutional amendments and legislative advances are a significant first step in what will undoubtedly be a long process that will require profound changes in the structure and operations of the State apparatus. Nevertheless, while the advances in strengthening the legal framework for the protection of human rights in Mexico should be celebrated as a triumph achieved through the efforts of both government and civil </w:t>
      </w:r>
      <w:proofErr w:type="gramStart"/>
      <w:r w:rsidRPr="00CC3FF0">
        <w:t>society,</w:t>
      </w:r>
      <w:proofErr w:type="gramEnd"/>
      <w:r w:rsidRPr="00CC3FF0">
        <w:t xml:space="preserve"> continued progress will require joint effort and cooperation by all stakeholders.</w:t>
      </w:r>
    </w:p>
    <w:p w14:paraId="7A4A339D" w14:textId="77777777" w:rsidR="006A603B" w:rsidRPr="00CC3FF0" w:rsidRDefault="006A603B" w:rsidP="00FA50E6">
      <w:pPr>
        <w:pStyle w:val="SingleTxt"/>
        <w:numPr>
          <w:ilvl w:val="0"/>
          <w:numId w:val="22"/>
        </w:numPr>
        <w:ind w:left="1267" w:right="1267"/>
      </w:pPr>
      <w:r w:rsidRPr="00CC3FF0">
        <w:t>A human rights reform published in the Official Gazette on 18 June 2008 laid the groundwork for the establishment of a new criminal justice system in Mexico, one in which the rights of both victims or injured parties and the accused are respected, thereby strengthening due process. Under this constitutional reform, the deadline for implementing the new adversarial criminal justice system throughout the country was 18 June 2016.</w:t>
      </w:r>
    </w:p>
    <w:p w14:paraId="0BAAFBCF" w14:textId="77777777" w:rsidR="006A603B" w:rsidRPr="00CC3FF0" w:rsidRDefault="006A603B" w:rsidP="00FA50E6">
      <w:pPr>
        <w:pStyle w:val="SingleTxt"/>
        <w:numPr>
          <w:ilvl w:val="0"/>
          <w:numId w:val="22"/>
        </w:numPr>
        <w:ind w:left="1267" w:right="1267"/>
      </w:pPr>
      <w:r w:rsidRPr="00CC3FF0">
        <w:t>Thanks to the coordination and joint effort of authorities at the three levels of government, the new model for security and for the administration and delivery of justice has become operational throughout the country within the allotted time. It provides Mexicans with a more transparent and efficient justice system, staffed by skilled professionals, which will ensure due process and respect for human rights. One of the keys to the achievement of this institutional transformation is the police force at the three levels of government. The implementation of the adversarial criminal justice system has brought to the fore the role of the police as first responders, or in other words as the first authority to handle a potential offence and to be in contact with the public as part of efforts to protect people’s rights. Police officers are thus the first link in the chain of criminal proceedings aimed at ensuring effective justice.</w:t>
      </w:r>
    </w:p>
    <w:p w14:paraId="398AEBB9" w14:textId="77777777" w:rsidR="006A603B" w:rsidRPr="00CC3FF0" w:rsidRDefault="006A603B" w:rsidP="00FA50E6">
      <w:pPr>
        <w:pStyle w:val="SingleTxt"/>
        <w:numPr>
          <w:ilvl w:val="0"/>
          <w:numId w:val="22"/>
        </w:numPr>
        <w:ind w:left="1267" w:right="1267"/>
      </w:pPr>
      <w:r w:rsidRPr="00CC3FF0">
        <w:t>In this context, federal, state and municipal institutions have made the commitment to ensure that every police officer has the skills and abilities required under the National Code of Criminal Procedure and the Constitution.</w:t>
      </w:r>
    </w:p>
    <w:p w14:paraId="2181E28A" w14:textId="77777777" w:rsidR="006A603B" w:rsidRPr="00CC3FF0" w:rsidRDefault="006A603B" w:rsidP="00FA50E6">
      <w:pPr>
        <w:pStyle w:val="SingleTxt"/>
        <w:numPr>
          <w:ilvl w:val="0"/>
          <w:numId w:val="22"/>
        </w:numPr>
        <w:ind w:left="1267" w:right="1267"/>
      </w:pPr>
      <w:r w:rsidRPr="00CC3FF0">
        <w:t>The reform launched a transition from an inquisitorial criminal justice system to an adversarial one with oral trials. Such a shift calls for acceptance of the principle that an accused person is presumed to be innocent until he or she has been found guilty by judgment of the court hearing the case. Other changes include: recognizing the right of the accused to choose to make a statement or to remain silent and prohibiting all incommunicado detention, intimidation and torture; establishing the inadmissibility of any confession made without the assistance of legal counsel and any evidence obtained in violation of the fundamental rights of the accused; ensuring a prompt trial, in accordance with the nature of the offence; establishing the defendant’s right to, and the State’s obligation to ensure, an adequate defence; recognizing the right of the accused to be tried in open court; limiting the time the accused can be held in pre-charge detention (</w:t>
      </w:r>
      <w:proofErr w:type="spellStart"/>
      <w:r w:rsidRPr="00CC3FF0">
        <w:rPr>
          <w:i/>
          <w:iCs/>
        </w:rPr>
        <w:t>arraigo</w:t>
      </w:r>
      <w:proofErr w:type="spellEnd"/>
      <w:r w:rsidRPr="00CC3FF0">
        <w:t>); appointing supervisory judges; defining the concept of flagrante delicto; establishing the requirement that prosecutors must obtain search warrants from a judicial authority; and regulating private communications. In addition, the reform adopted in 2008 provided for alternative dispute resolution mechanisms in criminal matters, established rules regarding reparation in criminal matters, transformed the social rehabilitation system and established the principle that punishment must be in proportion to the crime or the legally protected interest in question.</w:t>
      </w:r>
    </w:p>
    <w:p w14:paraId="0EDC82CE" w14:textId="77777777" w:rsidR="006A603B" w:rsidRPr="00CC3FF0" w:rsidRDefault="006A603B" w:rsidP="00FA50E6">
      <w:pPr>
        <w:pStyle w:val="SingleTxt"/>
        <w:numPr>
          <w:ilvl w:val="0"/>
          <w:numId w:val="22"/>
        </w:numPr>
        <w:ind w:left="1267" w:right="1267"/>
      </w:pPr>
      <w:r w:rsidRPr="00CC3FF0">
        <w:t>The National Act on Alternative Dispute Settlement Mechanisms in Criminal Matters, which requires the Attorney General’s Office to establish a body specialized in alternative dispute settlement mechanisms in criminal matters, was published in the Official Gazette on 29 December 2014. Pursuant to the Act, a draft agreement on the establishment of the specialized body was developed between January and March 2015, and on 15 January 2016 the agreement establishing the decentralized administrative body specializing in alternative dispute settlement mechanisms in criminal matters was published in the Official Gazette. On 21 August 2015, the National Conference of State Attorneys General adopted guidelines for the training, evaluation, certification and recertification of facilitators of the bodies specializing in alternative dispute settlement mechanisms in criminal matters within judicial institutions at the federal and state levels.</w:t>
      </w:r>
    </w:p>
    <w:p w14:paraId="3C92D4EE" w14:textId="77777777" w:rsidR="006A603B" w:rsidRPr="00CC3FF0" w:rsidRDefault="006A603B" w:rsidP="00FA50E6">
      <w:pPr>
        <w:pStyle w:val="SingleTxt"/>
        <w:numPr>
          <w:ilvl w:val="0"/>
          <w:numId w:val="22"/>
        </w:numPr>
        <w:ind w:left="1267" w:right="1267"/>
      </w:pPr>
      <w:r w:rsidRPr="00CC3FF0">
        <w:t>In order to harmonize the rights of persons involved in criminal proceedings nationwide, on 8 October 2013, Congress was given the authority to enact a single set of laws on criminal procedure, alternative dispute settlement mechanisms, sentence enforcement and juvenile criminal justice</w:t>
      </w:r>
      <w:r w:rsidRPr="00CC3FF0">
        <w:rPr>
          <w:vertAlign w:val="superscript"/>
        </w:rPr>
        <w:footnoteReference w:id="30"/>
      </w:r>
      <w:r w:rsidRPr="00CC3FF0">
        <w:t xml:space="preserve"> applicable throughout the country in federal and ordinary courts. </w:t>
      </w:r>
    </w:p>
    <w:p w14:paraId="67FF7BDC" w14:textId="77777777" w:rsidR="006A603B" w:rsidRPr="00CC3FF0" w:rsidRDefault="006A603B" w:rsidP="00FA50E6">
      <w:pPr>
        <w:pStyle w:val="SingleTxt"/>
        <w:numPr>
          <w:ilvl w:val="0"/>
          <w:numId w:val="22"/>
        </w:numPr>
        <w:ind w:left="1267" w:right="1267"/>
      </w:pPr>
      <w:r w:rsidRPr="00CC3FF0">
        <w:t xml:space="preserve">As mentioned above, another example of legislative progress in the area of human rights is the reform of the constitutional provisions relating to </w:t>
      </w:r>
      <w:proofErr w:type="spellStart"/>
      <w:r w:rsidRPr="00CC3FF0">
        <w:rPr>
          <w:i/>
        </w:rPr>
        <w:t>amparo</w:t>
      </w:r>
      <w:proofErr w:type="spellEnd"/>
      <w:r w:rsidRPr="00CC3FF0">
        <w:rPr>
          <w:i/>
        </w:rPr>
        <w:t xml:space="preserve"> </w:t>
      </w:r>
      <w:r w:rsidRPr="00CC3FF0">
        <w:t xml:space="preserve">proceedings through the new </w:t>
      </w:r>
      <w:r w:rsidRPr="00CC3FF0">
        <w:rPr>
          <w:i/>
        </w:rPr>
        <w:t>Amparo</w:t>
      </w:r>
      <w:r w:rsidRPr="00CC3FF0">
        <w:t xml:space="preserve"> Act. This </w:t>
      </w:r>
      <w:proofErr w:type="gramStart"/>
      <w:r w:rsidRPr="00CC3FF0">
        <w:t>reform,</w:t>
      </w:r>
      <w:proofErr w:type="gramEnd"/>
      <w:r w:rsidRPr="00CC3FF0">
        <w:t xml:space="preserve"> published in the Official Gazette on 6 June 2011, introduced amendments to articles 94, 103, 104 and 107. Its importance lies in the changes made to the scope of the protection provided under the writ of </w:t>
      </w:r>
      <w:proofErr w:type="spellStart"/>
      <w:r w:rsidRPr="00CC3FF0">
        <w:rPr>
          <w:i/>
        </w:rPr>
        <w:t>amparo</w:t>
      </w:r>
      <w:proofErr w:type="spellEnd"/>
      <w:r w:rsidRPr="00CC3FF0">
        <w:t xml:space="preserve">, which previously was limited to the protection of individual rights but now encompasses the human rights enshrined in the Constitution and all relevant international instruments to which Mexico is a party. The reform also paves the way for collective </w:t>
      </w:r>
      <w:proofErr w:type="spellStart"/>
      <w:r w:rsidRPr="00CC3FF0">
        <w:rPr>
          <w:i/>
        </w:rPr>
        <w:t>amparo</w:t>
      </w:r>
      <w:proofErr w:type="spellEnd"/>
      <w:r w:rsidRPr="00CC3FF0">
        <w:t xml:space="preserve"> actions, since it extends protection to people other than those directly affected by replacing the current requirement of a “legal interest” (a direct, personal interest) in order to institute </w:t>
      </w:r>
      <w:proofErr w:type="spellStart"/>
      <w:r w:rsidRPr="00CC3FF0">
        <w:rPr>
          <w:i/>
        </w:rPr>
        <w:t>amparo</w:t>
      </w:r>
      <w:proofErr w:type="spellEnd"/>
      <w:r w:rsidRPr="00CC3FF0">
        <w:t xml:space="preserve"> proceedings with a requirement of a “legitimate interest” (individual or collective legal interest). </w:t>
      </w:r>
    </w:p>
    <w:p w14:paraId="4F3F991D" w14:textId="77777777" w:rsidR="006A603B" w:rsidRPr="00CC3FF0" w:rsidRDefault="006A603B" w:rsidP="00FA50E6">
      <w:pPr>
        <w:pStyle w:val="SingleTxt"/>
        <w:numPr>
          <w:ilvl w:val="0"/>
          <w:numId w:val="22"/>
        </w:numPr>
        <w:ind w:left="1267" w:right="1267"/>
      </w:pPr>
      <w:r w:rsidRPr="00CC3FF0">
        <w:t xml:space="preserve">As a result of this reform, in most cases </w:t>
      </w:r>
      <w:proofErr w:type="spellStart"/>
      <w:r w:rsidRPr="00CC3FF0">
        <w:rPr>
          <w:i/>
        </w:rPr>
        <w:t>amparo</w:t>
      </w:r>
      <w:proofErr w:type="spellEnd"/>
      <w:r w:rsidRPr="00CC3FF0">
        <w:t xml:space="preserve"> actions will now apply generally to anyone meeting certain criteria and will not be restricted to the party instituting the action. The reform envisages that a writ of </w:t>
      </w:r>
      <w:proofErr w:type="spellStart"/>
      <w:r w:rsidRPr="00CC3FF0">
        <w:rPr>
          <w:i/>
        </w:rPr>
        <w:t>amparo</w:t>
      </w:r>
      <w:proofErr w:type="spellEnd"/>
      <w:r w:rsidRPr="00CC3FF0">
        <w:t xml:space="preserve"> can be used to protect people against general rules, acts or omissions by public authorities or private parties, regardless of whether the action is filed individually or jointly by two or more people, thus developing the concept of collective interest, which is fundamental to the effective protection of social rights. The reform also provides for sanctions to ensure more effective enforcement of judgments, including the removal or criminal prosecution of an official or authority who fails to comply with an </w:t>
      </w:r>
      <w:proofErr w:type="spellStart"/>
      <w:r w:rsidRPr="00CC3FF0">
        <w:rPr>
          <w:i/>
        </w:rPr>
        <w:t>amparo</w:t>
      </w:r>
      <w:proofErr w:type="spellEnd"/>
      <w:r w:rsidRPr="00CC3FF0">
        <w:t xml:space="preserve"> decision.</w:t>
      </w:r>
    </w:p>
    <w:p w14:paraId="55E1C07B" w14:textId="77777777" w:rsidR="006A603B" w:rsidRPr="00CC3FF0" w:rsidRDefault="006A603B" w:rsidP="00FA50E6">
      <w:pPr>
        <w:pStyle w:val="SingleTxt"/>
        <w:numPr>
          <w:ilvl w:val="0"/>
          <w:numId w:val="22"/>
        </w:numPr>
        <w:ind w:left="1267" w:right="1267"/>
      </w:pPr>
      <w:r w:rsidRPr="00CC3FF0">
        <w:t xml:space="preserve">Moreover, the </w:t>
      </w:r>
      <w:proofErr w:type="spellStart"/>
      <w:r w:rsidRPr="00CC3FF0">
        <w:rPr>
          <w:i/>
        </w:rPr>
        <w:t>amparo</w:t>
      </w:r>
      <w:proofErr w:type="spellEnd"/>
      <w:r w:rsidRPr="00CC3FF0">
        <w:t xml:space="preserve"> reform establishes that the Congress must introduce any necessary amendments to secondary legislation arising from the constitutional reform within four months of its publication in the Official Gazette. The aim of this reform is to ensure that all members of society are able to benefit from the administration of justice and constitutional protections and to strengthen the capacity of judicial institutions to protect and uphold the human rights enshrined in the Constitution and in international instruments. The Supreme Court hears constitutional challenges and unconstitutionality actions.</w:t>
      </w:r>
    </w:p>
    <w:p w14:paraId="50A20B72" w14:textId="77777777" w:rsidR="006A603B" w:rsidRPr="00CC3FF0" w:rsidRDefault="006A603B" w:rsidP="00FA50E6">
      <w:pPr>
        <w:pStyle w:val="SingleTxt"/>
        <w:numPr>
          <w:ilvl w:val="0"/>
          <w:numId w:val="22"/>
        </w:numPr>
        <w:ind w:left="1267" w:right="1267"/>
      </w:pPr>
      <w:r w:rsidRPr="00CC3FF0">
        <w:t>The constitutional reform enacted on 10 June 2011 represents an important advance with respect to human rights and clearly demonstrates the State’s respect for and recognition of these rights. The reform introduced amendments to articles 1, 3, 11, 15, 18, 29, 33, 89 and 102 of the Constitution.</w:t>
      </w:r>
    </w:p>
    <w:p w14:paraId="739DE94E" w14:textId="77777777" w:rsidR="006A603B" w:rsidRPr="00CC3FF0" w:rsidRDefault="006A603B" w:rsidP="00FA50E6">
      <w:pPr>
        <w:pStyle w:val="SingleTxt"/>
        <w:numPr>
          <w:ilvl w:val="0"/>
          <w:numId w:val="22"/>
        </w:numPr>
        <w:ind w:left="1267" w:right="1267"/>
      </w:pPr>
      <w:r w:rsidRPr="00CC3FF0">
        <w:t>Title 1 of the Constitution, which concerns human rights, establishes that all persons under the jurisdiction of the State are entitled to full enjoyment of the human rights recognized by the Constitution and by the international human rights treaties to which Mexico is a party. The reform mandates the inclusion of human rights in public education and establishes the obligation of the authorities to promote, respect, protect and uphold those rights.</w:t>
      </w:r>
    </w:p>
    <w:p w14:paraId="0C0C4DD3" w14:textId="77777777" w:rsidR="006A603B" w:rsidRPr="00CC3FF0" w:rsidRDefault="006A603B" w:rsidP="00FA50E6">
      <w:pPr>
        <w:pStyle w:val="SingleTxt"/>
        <w:numPr>
          <w:ilvl w:val="0"/>
          <w:numId w:val="22"/>
        </w:numPr>
        <w:ind w:left="1267" w:right="1267"/>
      </w:pPr>
      <w:r w:rsidRPr="00CC3FF0">
        <w:t>The reform regulates the restriction of human rights, prohibits their suspension and establishes the rights that may not be restricted under any circumstances. It also amends the constitutional provisions concerning the rights of non-nationals, establishing that they shall enjoy the rights granted to them by the Constitution, including the right of asylum and the right to a hearing before the executive branch may exercise its power to expel them.</w:t>
      </w:r>
    </w:p>
    <w:p w14:paraId="4F124E20" w14:textId="77777777" w:rsidR="006A603B" w:rsidRPr="00CC3FF0" w:rsidRDefault="006A603B" w:rsidP="00FA50E6">
      <w:pPr>
        <w:pStyle w:val="SingleTxt"/>
        <w:numPr>
          <w:ilvl w:val="0"/>
          <w:numId w:val="22"/>
        </w:numPr>
        <w:ind w:left="1267" w:right="1267"/>
      </w:pPr>
      <w:r w:rsidRPr="00CC3FF0">
        <w:t>Lastly, the constitutional reform affords protection to agencies working to protect human rights. Mexican authorities must now disclose their reasons for failing, in a particular situation, to follow the recommendations issued by such agencies. Similarly, each state must ensure that its human rights agencies have budgetary autonomy, legal personality and their own resources. Additionally, the reform envisages participation by society in the election of the members of the National Human Rights Commission, which is empowered to investigate, when deemed appropriate or when requested by the executive branch, acts potentially constituting serious violations of human rights.</w:t>
      </w:r>
    </w:p>
    <w:p w14:paraId="0C4BFD7E" w14:textId="77777777" w:rsidR="006A603B" w:rsidRPr="00CC3FF0" w:rsidRDefault="006A603B" w:rsidP="00FA50E6">
      <w:pPr>
        <w:pStyle w:val="SingleTxt"/>
        <w:numPr>
          <w:ilvl w:val="0"/>
          <w:numId w:val="22"/>
        </w:numPr>
        <w:ind w:left="1267" w:right="1267"/>
      </w:pPr>
      <w:r w:rsidRPr="00CC3FF0">
        <w:t xml:space="preserve">The National Human Rights Commission, established in 1990, has “A” status and is in line with the Paris Principles. </w:t>
      </w:r>
      <w:proofErr w:type="gramStart"/>
      <w:r w:rsidRPr="00CC3FF0">
        <w:t>An additional 32 human rights institutions</w:t>
      </w:r>
      <w:proofErr w:type="gramEnd"/>
      <w:r w:rsidRPr="00CC3FF0">
        <w:t xml:space="preserve"> have been set up in the federative entities and the Federal District (now Mexico City). The constitutional amendments in the field of human rights in 2011 enhanced the autonomy of the public human rights bodies of the federative entities by requiring local legislatures to ensure that these bodies enjoy administrative and budgetary autonomy, legal personality and their own resources.</w:t>
      </w:r>
    </w:p>
    <w:p w14:paraId="5A487269" w14:textId="77777777" w:rsidR="006A603B" w:rsidRPr="00CC3FF0" w:rsidRDefault="006A603B" w:rsidP="00FA50E6">
      <w:pPr>
        <w:pStyle w:val="SingleTxt"/>
        <w:numPr>
          <w:ilvl w:val="0"/>
          <w:numId w:val="22"/>
        </w:numPr>
        <w:ind w:left="1267" w:right="1267"/>
      </w:pPr>
      <w:r w:rsidRPr="00CC3FF0">
        <w:t xml:space="preserve">One noteworthy legislative change is the publication in March 2014 of the National Code of Criminal Procedure, which repealed the 33 codes that had previously been in force in the country and that had established different rules for criminal proceedings. The Code will apply nationwide, thus harmonizing criminal procedure rules. Also of note are the various amendments to the Federal Criminal Code, including one adopted in 2013, which gave the federal executive branch the authority to grant pardons for any federal or ordinary offence committed in Mexico City when there is solid evidence of serious violations of the human rights of the convicted person. Of particular interest is the amendment of August 2010, which broadened the scope of compensation for violations of the freedom of personal development, personal freedom and normal psychosexual development. It also ruled out the possibility of parole for persons convicted of corruption, pornography, sex tourism, </w:t>
      </w:r>
      <w:proofErr w:type="gramStart"/>
      <w:r w:rsidRPr="00CC3FF0">
        <w:t>paedophilia</w:t>
      </w:r>
      <w:proofErr w:type="gramEnd"/>
      <w:r w:rsidRPr="00CC3FF0">
        <w:t xml:space="preserve"> and procuring for prostitution involving persons under 18 years of age, and it classified corruption, pornography, sex tourism, paedophilia and procuring for prostitution involving persons under 18 years of age as serious crimes.</w:t>
      </w:r>
    </w:p>
    <w:p w14:paraId="285A035B" w14:textId="77777777" w:rsidR="006A603B" w:rsidRPr="00CC3FF0" w:rsidRDefault="006A603B" w:rsidP="00FA50E6">
      <w:pPr>
        <w:pStyle w:val="SingleTxt"/>
        <w:numPr>
          <w:ilvl w:val="0"/>
          <w:numId w:val="22"/>
        </w:numPr>
        <w:ind w:left="1267" w:right="1267"/>
      </w:pPr>
      <w:r w:rsidRPr="00CC3FF0">
        <w:t xml:space="preserve">A decree amending article 73 of the Constitution was published in the Official Gazette in October 2013. It empowers the federal authorities to try offences under ordinary law when they are linked to federal crimes or offences committed against journalists, or other persons or facilities, that affect, limit or impair the right to information or freedom of opinion and expression </w:t>
      </w:r>
    </w:p>
    <w:p w14:paraId="203F9267" w14:textId="77777777" w:rsidR="006A603B" w:rsidRPr="00CC3FF0" w:rsidRDefault="006A603B" w:rsidP="00FA50E6">
      <w:pPr>
        <w:pStyle w:val="SingleTxt"/>
        <w:numPr>
          <w:ilvl w:val="0"/>
          <w:numId w:val="22"/>
        </w:numPr>
        <w:ind w:left="1267" w:right="1267"/>
      </w:pPr>
      <w:r w:rsidRPr="00CC3FF0">
        <w:t>The rights enumerated in the Constitution have been fully incorporated into the constitutions of the country’s 32 federative entities, either through a clause expressly incorporating federal constitutional rights or right conferred by international treaties or through an extensive list of recognized rights. A number of challenges remain, however, with regard to the harmonization of the provisions of state constitutions and legislation on human rights.</w:t>
      </w:r>
    </w:p>
    <w:p w14:paraId="41E032D0" w14:textId="77777777" w:rsidR="006A603B" w:rsidRPr="00CC3FF0" w:rsidRDefault="006A603B" w:rsidP="00FA50E6">
      <w:pPr>
        <w:pStyle w:val="SingleTxt"/>
        <w:numPr>
          <w:ilvl w:val="0"/>
          <w:numId w:val="22"/>
        </w:numPr>
        <w:ind w:left="1267" w:right="1267"/>
      </w:pPr>
      <w:r w:rsidRPr="00CC3FF0">
        <w:rPr>
          <w:spacing w:val="0"/>
        </w:rPr>
        <w:t xml:space="preserve">The death penalty was abolished in 2005 through amendments to articles 14 (2) </w:t>
      </w:r>
      <w:r w:rsidRPr="00CC3FF0">
        <w:t xml:space="preserve">and 22 (1) of the Constitution. The death penalty has not been applied in Mexico since 1961, and as part of the strengthening of human rights, on 16 April 2004 the Senate adopted an amendment removing it from the Code of Military Justice. In 2007, Mexico deposited its instrument of ratification of the Second Optional Protocol to the International Covenant on Civil and Political Rights, adopted in </w:t>
      </w:r>
      <w:r w:rsidR="000F6126" w:rsidRPr="00CC3FF0">
        <w:br/>
      </w:r>
      <w:r w:rsidRPr="00CC3FF0">
        <w:t>New York on 15 December 1989, which establishes the commitment of States parties to the Protocol not to execute any person under their jurisdiction and to take all necessary measures to abolish the death penalty in their jurisdiction.</w:t>
      </w:r>
    </w:p>
    <w:p w14:paraId="510A34A5" w14:textId="77777777" w:rsidR="007C649F" w:rsidRPr="00CC3FF0" w:rsidRDefault="007C649F" w:rsidP="007C649F">
      <w:pPr>
        <w:pStyle w:val="SingleTxt"/>
        <w:spacing w:after="0" w:line="120" w:lineRule="exact"/>
        <w:rPr>
          <w:sz w:val="10"/>
        </w:rPr>
      </w:pPr>
    </w:p>
    <w:p w14:paraId="0F928B0A" w14:textId="77777777" w:rsidR="007C649F" w:rsidRPr="00CC3FF0" w:rsidRDefault="007C649F" w:rsidP="007C649F">
      <w:pPr>
        <w:pStyle w:val="SingleTxt"/>
        <w:spacing w:after="0" w:line="120" w:lineRule="exact"/>
        <w:rPr>
          <w:sz w:val="10"/>
        </w:rPr>
      </w:pPr>
    </w:p>
    <w:p w14:paraId="03ECC418" w14:textId="77777777" w:rsidR="006A603B" w:rsidRPr="00CC3FF0" w:rsidRDefault="007C649F" w:rsidP="007C649F">
      <w:pPr>
        <w:pStyle w:val="H1"/>
        <w:ind w:left="1267" w:right="1260" w:hanging="1267"/>
      </w:pPr>
      <w:r w:rsidRPr="00CC3FF0">
        <w:tab/>
      </w:r>
      <w:r w:rsidR="006A603B" w:rsidRPr="00CC3FF0">
        <w:t>C.</w:t>
      </w:r>
      <w:r w:rsidRPr="00CC3FF0">
        <w:tab/>
      </w:r>
      <w:r w:rsidR="006A603B" w:rsidRPr="00CC3FF0">
        <w:t>Legal framework for the protection of human rights at the national level</w:t>
      </w:r>
    </w:p>
    <w:p w14:paraId="2D2B8ECF" w14:textId="77777777" w:rsidR="007C649F" w:rsidRPr="00CC3FF0" w:rsidRDefault="007C649F" w:rsidP="007C649F">
      <w:pPr>
        <w:pStyle w:val="SingleTxt"/>
        <w:spacing w:after="0" w:line="120" w:lineRule="exact"/>
        <w:rPr>
          <w:sz w:val="10"/>
        </w:rPr>
      </w:pPr>
    </w:p>
    <w:p w14:paraId="7B12569D" w14:textId="77777777" w:rsidR="007C649F" w:rsidRPr="00CC3FF0" w:rsidRDefault="007C649F" w:rsidP="007C649F">
      <w:pPr>
        <w:pStyle w:val="SingleTxt"/>
        <w:spacing w:after="0" w:line="120" w:lineRule="exact"/>
        <w:rPr>
          <w:sz w:val="10"/>
        </w:rPr>
      </w:pPr>
    </w:p>
    <w:p w14:paraId="0991C6D1" w14:textId="77777777" w:rsidR="006A603B" w:rsidRPr="00CC3FF0" w:rsidRDefault="006A603B" w:rsidP="00FA50E6">
      <w:pPr>
        <w:pStyle w:val="SingleTxt"/>
        <w:numPr>
          <w:ilvl w:val="0"/>
          <w:numId w:val="22"/>
        </w:numPr>
        <w:ind w:left="1267" w:right="1267"/>
      </w:pPr>
      <w:r w:rsidRPr="00CC3FF0">
        <w:t xml:space="preserve">Major achievements made in response to observations and recommendations include the constitutional amendments relating to human rights introduced in 2011. These amendments fully incorporated the concept of human rights into the Constitution and gave constitutional status to the human rights enshrined in international treaties to which Mexico is a party. They reflect the obligation of the State to prevent and investigate human rights violations, to punish the perpetrators of such violations and to provide redress. They also establish the obligation of the authorities to promote, respect, protect and uphold these rights. </w:t>
      </w:r>
    </w:p>
    <w:p w14:paraId="3884E41E" w14:textId="77777777" w:rsidR="006A603B" w:rsidRPr="00CC3FF0" w:rsidRDefault="006A603B" w:rsidP="00FA50E6">
      <w:pPr>
        <w:pStyle w:val="SingleTxt"/>
        <w:numPr>
          <w:ilvl w:val="0"/>
          <w:numId w:val="22"/>
        </w:numPr>
        <w:ind w:left="1267" w:right="1267"/>
      </w:pPr>
      <w:r w:rsidRPr="00CC3FF0">
        <w:t xml:space="preserve">As part of the 2011 constitutional reform of </w:t>
      </w:r>
      <w:proofErr w:type="spellStart"/>
      <w:r w:rsidRPr="00CC3FF0">
        <w:rPr>
          <w:i/>
        </w:rPr>
        <w:t>amparo</w:t>
      </w:r>
      <w:proofErr w:type="spellEnd"/>
      <w:r w:rsidRPr="00CC3FF0">
        <w:t xml:space="preserve"> proceedings, the rights system and access to justice were expanded. The reform introduced the concept of legitimate interest, whereby any person who considers his or her rights to have been violated may petition for a writ of </w:t>
      </w:r>
      <w:proofErr w:type="spellStart"/>
      <w:r w:rsidRPr="00CC3FF0">
        <w:rPr>
          <w:i/>
        </w:rPr>
        <w:t>amparo</w:t>
      </w:r>
      <w:proofErr w:type="spellEnd"/>
      <w:r w:rsidRPr="00CC3FF0">
        <w:t xml:space="preserve"> and protection in federal court, without having to demonstrate that he or she has legal standing in the matter. It also made the remedy of </w:t>
      </w:r>
      <w:proofErr w:type="spellStart"/>
      <w:r w:rsidRPr="00CC3FF0">
        <w:rPr>
          <w:i/>
        </w:rPr>
        <w:t>amparo</w:t>
      </w:r>
      <w:proofErr w:type="spellEnd"/>
      <w:r w:rsidRPr="00CC3FF0">
        <w:t xml:space="preserve"> available in cases of omission by the authorities or the infringement of collective interests, and it empowered the Supreme Court to issue generally applicable rulings of unconstitutionality when a given law has been held to be unconstitutional in more than one court decision.</w:t>
      </w:r>
    </w:p>
    <w:p w14:paraId="5D302279" w14:textId="77777777" w:rsidR="007C649F" w:rsidRPr="00CC3FF0" w:rsidRDefault="007C649F" w:rsidP="007C649F">
      <w:pPr>
        <w:pStyle w:val="SingleTxt"/>
        <w:spacing w:after="0" w:line="120" w:lineRule="exact"/>
        <w:rPr>
          <w:sz w:val="10"/>
        </w:rPr>
      </w:pPr>
    </w:p>
    <w:p w14:paraId="1AA7520D" w14:textId="77777777" w:rsidR="007C649F" w:rsidRPr="00CC3FF0" w:rsidRDefault="007C649F" w:rsidP="007C649F">
      <w:pPr>
        <w:pStyle w:val="SingleTxt"/>
        <w:spacing w:after="0" w:line="120" w:lineRule="exact"/>
        <w:rPr>
          <w:sz w:val="10"/>
        </w:rPr>
      </w:pPr>
    </w:p>
    <w:p w14:paraId="20038B40" w14:textId="77777777" w:rsidR="006A603B" w:rsidRPr="00CC3FF0" w:rsidRDefault="007C649F" w:rsidP="007C649F">
      <w:pPr>
        <w:pStyle w:val="H1"/>
        <w:ind w:left="1267" w:right="1260" w:hanging="1267"/>
      </w:pPr>
      <w:r w:rsidRPr="00CC3FF0">
        <w:tab/>
      </w:r>
      <w:r w:rsidR="006A603B" w:rsidRPr="00CC3FF0">
        <w:t>D.</w:t>
      </w:r>
      <w:r w:rsidRPr="00CC3FF0">
        <w:tab/>
      </w:r>
      <w:r w:rsidR="006A603B" w:rsidRPr="00CC3FF0">
        <w:t>Reporting process at the national level</w:t>
      </w:r>
    </w:p>
    <w:p w14:paraId="4301D783" w14:textId="77777777" w:rsidR="007C649F" w:rsidRPr="00CC3FF0" w:rsidRDefault="007C649F" w:rsidP="007C649F">
      <w:pPr>
        <w:pStyle w:val="SingleTxt"/>
        <w:spacing w:after="0" w:line="120" w:lineRule="exact"/>
        <w:rPr>
          <w:sz w:val="10"/>
        </w:rPr>
      </w:pPr>
    </w:p>
    <w:p w14:paraId="38B59E72" w14:textId="77777777" w:rsidR="007C649F" w:rsidRPr="00CC3FF0" w:rsidRDefault="007C649F" w:rsidP="007C649F">
      <w:pPr>
        <w:pStyle w:val="SingleTxt"/>
        <w:spacing w:after="0" w:line="120" w:lineRule="exact"/>
        <w:rPr>
          <w:sz w:val="10"/>
        </w:rPr>
      </w:pPr>
    </w:p>
    <w:p w14:paraId="2A8C5DCC" w14:textId="77777777" w:rsidR="006A603B" w:rsidRPr="00CC3FF0" w:rsidRDefault="006A603B" w:rsidP="00FA50E6">
      <w:pPr>
        <w:pStyle w:val="SingleTxt"/>
        <w:numPr>
          <w:ilvl w:val="0"/>
          <w:numId w:val="22"/>
        </w:numPr>
        <w:ind w:left="1267" w:right="1267"/>
      </w:pPr>
      <w:r w:rsidRPr="00CC3FF0">
        <w:rPr>
          <w:spacing w:val="0"/>
        </w:rPr>
        <w:t>Under goal 1 (“Mexico at Peace”) of the National Development Plan 2013-2018</w:t>
      </w:r>
      <w:r w:rsidRPr="00CC3FF0">
        <w:t xml:space="preserve">, which the federal administration is required to implement, one of the priority objectives of the Government is to develop a State policy on human rights that ensures that all authorities commit themselves to respecting and safeguarding human rights as a daily practice. </w:t>
      </w:r>
    </w:p>
    <w:p w14:paraId="65F7218A" w14:textId="77777777" w:rsidR="006A603B" w:rsidRPr="00CC3FF0" w:rsidRDefault="006A603B" w:rsidP="00FA50E6">
      <w:pPr>
        <w:pStyle w:val="SingleTxt"/>
        <w:numPr>
          <w:ilvl w:val="0"/>
          <w:numId w:val="22"/>
        </w:numPr>
        <w:ind w:left="1267" w:right="1267"/>
      </w:pPr>
      <w:r w:rsidRPr="00CC3FF0">
        <w:t>As part of its efforts to strengthen respect for human rights in the country, the Government published the National Human Rights Programme 2014-2018 in the Official Gazette of 30 April 2014. The Programme was developed following an inclusive consultation process in connection with which a network of 45 agencies and institutions of the federal administration was set up and consultations were held with civil society. This work formed the basis for the creation of an advisory task force.</w:t>
      </w:r>
    </w:p>
    <w:p w14:paraId="54CEA172" w14:textId="77777777" w:rsidR="006A603B" w:rsidRPr="00CC3FF0" w:rsidRDefault="006A603B" w:rsidP="00FA50E6">
      <w:pPr>
        <w:pStyle w:val="SingleTxt"/>
        <w:numPr>
          <w:ilvl w:val="0"/>
          <w:numId w:val="22"/>
        </w:numPr>
        <w:ind w:left="1267" w:right="1267"/>
      </w:pPr>
      <w:r w:rsidRPr="00CC3FF0">
        <w:t>The National Human Rights Programme includes an assessment of the issues, causes and effects related to the human rights situation in Mexico and sets out five objectives comprising strategies, lines of action, indicators and targets. The objectives are to: (</w:t>
      </w:r>
      <w:proofErr w:type="spellStart"/>
      <w:r w:rsidRPr="00CC3FF0">
        <w:t>i</w:t>
      </w:r>
      <w:proofErr w:type="spellEnd"/>
      <w:r w:rsidRPr="00CC3FF0">
        <w:t xml:space="preserve">) ensure the effective implementation of the constitutional reform in the area of human rights; (ii) prevent human rights violations; </w:t>
      </w:r>
      <w:r w:rsidR="00E40CF1" w:rsidRPr="00CC3FF0">
        <w:br/>
      </w:r>
      <w:r w:rsidRPr="00CC3FF0">
        <w:t xml:space="preserve">(iii) guarantee the exercise and enjoyment of human rights; </w:t>
      </w:r>
      <w:proofErr w:type="gramStart"/>
      <w:r w:rsidRPr="00CC3FF0">
        <w:t>(iv) strengthen</w:t>
      </w:r>
      <w:proofErr w:type="gramEnd"/>
      <w:r w:rsidRPr="00CC3FF0">
        <w:t xml:space="preserve"> the protection of human rights; and (v) ensure good coordination among the actors involved in the State policy on human rights.</w:t>
      </w:r>
    </w:p>
    <w:p w14:paraId="161464FD" w14:textId="77777777" w:rsidR="006A603B" w:rsidRPr="00CC3FF0" w:rsidRDefault="006A603B" w:rsidP="00FA50E6">
      <w:pPr>
        <w:pStyle w:val="SingleTxt"/>
        <w:numPr>
          <w:ilvl w:val="0"/>
          <w:numId w:val="22"/>
        </w:numPr>
        <w:ind w:left="1267" w:right="1267"/>
      </w:pPr>
      <w:r w:rsidRPr="00CC3FF0">
        <w:t>Implementation of the Programme is mandatory for all agencies of the federal administration within their areas of responsibility. The Ministry of the Interior is responsible for periodically assessing the progress made under the Programme, the results achieved and the Programme’s impact on the achievement of the objectives of the National Development Plan. This obligation extends to semi-public entities, which are coordinated by the Ministry in accordance with applicable legal provisions.</w:t>
      </w:r>
    </w:p>
    <w:p w14:paraId="2772F7D5" w14:textId="77777777" w:rsidR="006A603B" w:rsidRPr="00CC3FF0" w:rsidRDefault="006A603B" w:rsidP="00FA50E6">
      <w:pPr>
        <w:pStyle w:val="SingleTxt"/>
        <w:numPr>
          <w:ilvl w:val="0"/>
          <w:numId w:val="22"/>
        </w:numPr>
        <w:ind w:left="1267" w:right="1267"/>
      </w:pPr>
      <w:r w:rsidRPr="00CC3FF0">
        <w:t xml:space="preserve">The Commission on Government Policy on Human Rights was established on 11 March 2003 to coordinate the activities of the entities and agencies of the federal administration with regard to human rights at the national and international levels. The Commission is a standing body that serves as a forum for dialogue between federal agencies and civil society organizations for the formulation of public policies on human rights. </w:t>
      </w:r>
    </w:p>
    <w:p w14:paraId="009A6985" w14:textId="77777777" w:rsidR="006A603B" w:rsidRPr="00CC3FF0" w:rsidRDefault="006A603B" w:rsidP="00FA50E6">
      <w:pPr>
        <w:pStyle w:val="SingleTxt"/>
        <w:numPr>
          <w:ilvl w:val="0"/>
          <w:numId w:val="22"/>
        </w:numPr>
        <w:ind w:left="1267" w:right="1267"/>
      </w:pPr>
      <w:r w:rsidRPr="00CC3FF0">
        <w:t>At a meeting on 18 December 2008, the members of the Commission agreed to establish the Subcommittee for Monitoring and Evaluation of the National Human Rights Programme. The Subcommittee comprises four working groups — which are responsible for monitoring and evaluating work undertaken in respect of each of the Programme’s objectives — and a technical group. The Subcommittee was formally established on 29 January 2009 and is made up of 38 federal government institutions and 25 civil society organizations.</w:t>
      </w:r>
      <w:r w:rsidRPr="00CC3FF0">
        <w:rPr>
          <w:vertAlign w:val="superscript"/>
        </w:rPr>
        <w:footnoteReference w:id="31"/>
      </w:r>
      <w:r w:rsidRPr="00CC3FF0">
        <w:t xml:space="preserve"> </w:t>
      </w:r>
    </w:p>
    <w:p w14:paraId="3ECEBD34" w14:textId="77777777" w:rsidR="006A603B" w:rsidRPr="00CC3FF0" w:rsidRDefault="006A603B" w:rsidP="00FA50E6">
      <w:pPr>
        <w:pStyle w:val="SingleTxt"/>
        <w:numPr>
          <w:ilvl w:val="0"/>
          <w:numId w:val="22"/>
        </w:numPr>
        <w:ind w:left="1267" w:right="1267"/>
      </w:pPr>
      <w:r w:rsidRPr="00CC3FF0">
        <w:t>In addition, the Federal Institute for Access to Public Information was established in 2003 to ensure universal access to public information and to foster a culture of transparency and accountability in public affairs.</w:t>
      </w:r>
    </w:p>
    <w:p w14:paraId="1C3D3BFA" w14:textId="77777777" w:rsidR="00BD58D3" w:rsidRPr="00CC3FF0" w:rsidRDefault="00BD58D3" w:rsidP="00BD58D3">
      <w:pPr>
        <w:pStyle w:val="SingleTxt"/>
        <w:spacing w:after="0" w:line="120" w:lineRule="exact"/>
        <w:rPr>
          <w:sz w:val="10"/>
        </w:rPr>
      </w:pPr>
    </w:p>
    <w:p w14:paraId="74329AB8" w14:textId="77777777" w:rsidR="00BD58D3" w:rsidRPr="00CC3FF0" w:rsidRDefault="00BD58D3" w:rsidP="00BD58D3">
      <w:pPr>
        <w:pStyle w:val="SingleTxt"/>
        <w:spacing w:after="0" w:line="120" w:lineRule="exact"/>
        <w:rPr>
          <w:sz w:val="10"/>
        </w:rPr>
      </w:pPr>
    </w:p>
    <w:p w14:paraId="546667D3" w14:textId="77777777" w:rsidR="006A603B" w:rsidRPr="00CC3FF0" w:rsidRDefault="00BD58D3" w:rsidP="00BD58D3">
      <w:pPr>
        <w:pStyle w:val="H1"/>
        <w:ind w:left="1267" w:right="1260" w:hanging="1267"/>
      </w:pPr>
      <w:r w:rsidRPr="00CC3FF0">
        <w:tab/>
      </w:r>
      <w:r w:rsidR="006A603B" w:rsidRPr="00CC3FF0">
        <w:t>E.</w:t>
      </w:r>
      <w:r w:rsidRPr="00CC3FF0">
        <w:tab/>
      </w:r>
      <w:r w:rsidR="006A603B" w:rsidRPr="00CC3FF0">
        <w:t>Reporting process at the national level</w:t>
      </w:r>
    </w:p>
    <w:p w14:paraId="77A9E18A" w14:textId="77777777" w:rsidR="00BD58D3" w:rsidRPr="00CC3FF0" w:rsidRDefault="00BD58D3" w:rsidP="00BD58D3">
      <w:pPr>
        <w:pStyle w:val="SingleTxt"/>
        <w:spacing w:after="0" w:line="120" w:lineRule="exact"/>
        <w:rPr>
          <w:sz w:val="10"/>
        </w:rPr>
      </w:pPr>
    </w:p>
    <w:p w14:paraId="4B3E6DCF" w14:textId="77777777" w:rsidR="00BD58D3" w:rsidRPr="00CC3FF0" w:rsidRDefault="00BD58D3" w:rsidP="00BD58D3">
      <w:pPr>
        <w:pStyle w:val="SingleTxt"/>
        <w:spacing w:after="0" w:line="120" w:lineRule="exact"/>
        <w:rPr>
          <w:sz w:val="10"/>
        </w:rPr>
      </w:pPr>
    </w:p>
    <w:p w14:paraId="35076FA6" w14:textId="77777777" w:rsidR="006A603B" w:rsidRPr="00CC3FF0" w:rsidRDefault="006A603B" w:rsidP="00FA50E6">
      <w:pPr>
        <w:pStyle w:val="SingleTxt"/>
        <w:numPr>
          <w:ilvl w:val="0"/>
          <w:numId w:val="22"/>
        </w:numPr>
        <w:ind w:left="1267" w:right="1267"/>
      </w:pPr>
      <w:r w:rsidRPr="00CC3FF0">
        <w:t>Mexico has always complied with the guidelines for reporting to the treaty bodies of the United Nations in keeping with its obligations as a State party to the various international instruments which it has signed and ratified.</w:t>
      </w:r>
    </w:p>
    <w:p w14:paraId="7952F7C9" w14:textId="77777777" w:rsidR="006A603B" w:rsidRPr="00CC3FF0" w:rsidRDefault="006A603B" w:rsidP="00FA50E6">
      <w:pPr>
        <w:pStyle w:val="SingleTxt"/>
        <w:numPr>
          <w:ilvl w:val="0"/>
          <w:numId w:val="22"/>
        </w:numPr>
        <w:ind w:left="1267" w:right="1267"/>
      </w:pPr>
      <w:r w:rsidRPr="00CC3FF0">
        <w:t>The lead agency in the subject area concerned has primary responsibility for producing the country’s report to the respective treaty body, although the Ministry of Foreign Affairs plays a supporting role in compiling the reports and in some circumstances functions as the lead agency, such as, for example, in the case of the reports to the Committee on Economic, Social and Cultural Rights and to the Human Rights Council for the universal periodic review process.</w:t>
      </w:r>
    </w:p>
    <w:p w14:paraId="7EF8DAF8" w14:textId="77777777" w:rsidR="00BD58D3" w:rsidRPr="00CC3FF0" w:rsidRDefault="00BD58D3" w:rsidP="00BD58D3">
      <w:pPr>
        <w:pStyle w:val="SingleTxt"/>
        <w:spacing w:after="0" w:line="120" w:lineRule="exact"/>
        <w:rPr>
          <w:sz w:val="10"/>
        </w:rPr>
      </w:pPr>
    </w:p>
    <w:p w14:paraId="2BF54D29" w14:textId="77777777" w:rsidR="00BD58D3" w:rsidRPr="00CC3FF0" w:rsidRDefault="00BD58D3" w:rsidP="00BD58D3">
      <w:pPr>
        <w:pStyle w:val="SingleTxt"/>
        <w:spacing w:after="0" w:line="120" w:lineRule="exact"/>
        <w:rPr>
          <w:sz w:val="10"/>
        </w:rPr>
      </w:pPr>
    </w:p>
    <w:p w14:paraId="7C9DFB7A" w14:textId="77777777" w:rsidR="006A603B" w:rsidRPr="00CC3FF0" w:rsidRDefault="00BD58D3" w:rsidP="00BD58D3">
      <w:pPr>
        <w:pStyle w:val="HCh"/>
        <w:ind w:left="1267" w:right="1260" w:hanging="1267"/>
      </w:pPr>
      <w:r w:rsidRPr="00CC3FF0">
        <w:tab/>
      </w:r>
      <w:r w:rsidR="006A603B" w:rsidRPr="00CC3FF0">
        <w:t>III.</w:t>
      </w:r>
      <w:r w:rsidRPr="00CC3FF0">
        <w:tab/>
      </w:r>
      <w:r w:rsidR="006A603B" w:rsidRPr="00CC3FF0">
        <w:t>Information on non-discrimination and equality</w:t>
      </w:r>
    </w:p>
    <w:p w14:paraId="53C57280" w14:textId="77777777" w:rsidR="00BD58D3" w:rsidRPr="00CC3FF0" w:rsidRDefault="00BD58D3" w:rsidP="00BD58D3">
      <w:pPr>
        <w:pStyle w:val="SingleTxt"/>
        <w:spacing w:after="0" w:line="120" w:lineRule="exact"/>
        <w:rPr>
          <w:sz w:val="10"/>
        </w:rPr>
      </w:pPr>
    </w:p>
    <w:p w14:paraId="58C68A04" w14:textId="77777777" w:rsidR="00BD58D3" w:rsidRPr="00CC3FF0" w:rsidRDefault="00BD58D3" w:rsidP="00BD58D3">
      <w:pPr>
        <w:pStyle w:val="SingleTxt"/>
        <w:spacing w:after="0" w:line="120" w:lineRule="exact"/>
        <w:rPr>
          <w:sz w:val="10"/>
        </w:rPr>
      </w:pPr>
    </w:p>
    <w:p w14:paraId="53A99C69" w14:textId="77777777" w:rsidR="006A603B" w:rsidRPr="00CC3FF0" w:rsidRDefault="006A603B" w:rsidP="00FA50E6">
      <w:pPr>
        <w:pStyle w:val="SingleTxt"/>
        <w:numPr>
          <w:ilvl w:val="0"/>
          <w:numId w:val="22"/>
        </w:numPr>
        <w:ind w:left="1267" w:right="1267"/>
      </w:pPr>
      <w:r w:rsidRPr="00CC3FF0">
        <w:t>For the Government of Mexico, protection and promotion of the human rights of individuals and, especially, the elimination of all forms of discrimination are priorities.</w:t>
      </w:r>
    </w:p>
    <w:p w14:paraId="2CE243A2" w14:textId="77777777" w:rsidR="006A603B" w:rsidRPr="00CC3FF0" w:rsidRDefault="006A603B" w:rsidP="00FA50E6">
      <w:pPr>
        <w:pStyle w:val="SingleTxt"/>
        <w:numPr>
          <w:ilvl w:val="0"/>
          <w:numId w:val="22"/>
        </w:numPr>
        <w:ind w:left="1267" w:right="1267"/>
      </w:pPr>
      <w:r w:rsidRPr="00CC3FF0">
        <w:t>Mexico has signed and ratified the International Convention on the Elimination of All Forms of Racial Discrimination. The Convention was adopted and opened for signature and ratification by the General Assembly of the United Nations on 21 December 1965. In accordance with its article 19, the Convention entered into force on 4 January 1969. Mexico signed it on 1 November 1966 and ratified it on 20 February 1975.</w:t>
      </w:r>
    </w:p>
    <w:p w14:paraId="7F496F5F" w14:textId="77777777" w:rsidR="006A603B" w:rsidRPr="00CC3FF0" w:rsidRDefault="006A603B" w:rsidP="00FA50E6">
      <w:pPr>
        <w:pStyle w:val="SingleTxt"/>
        <w:numPr>
          <w:ilvl w:val="0"/>
          <w:numId w:val="22"/>
        </w:numPr>
        <w:ind w:left="1267" w:right="1267"/>
      </w:pPr>
      <w:r w:rsidRPr="00CC3FF0">
        <w:t>On 16 September 1996, Mexico accepted the amendments to article 8 of the Convention, adopted on 15 January 1992 during the Fourteenth Meeting of States Parties to the Convention.</w:t>
      </w:r>
    </w:p>
    <w:p w14:paraId="3F428154" w14:textId="77777777" w:rsidR="006A603B" w:rsidRPr="00CC3FF0" w:rsidRDefault="006A603B" w:rsidP="00FA50E6">
      <w:pPr>
        <w:pStyle w:val="SingleTxt"/>
        <w:numPr>
          <w:ilvl w:val="0"/>
          <w:numId w:val="22"/>
        </w:numPr>
        <w:ind w:left="1267" w:right="1267"/>
      </w:pPr>
      <w:r w:rsidRPr="00CC3FF0">
        <w:t>Mexico has recognized the competence of the Committee on the Elimination of Racial Discrimination under the procedure referred to in article 14 of the Convention. The decree approving its declaration to that effect was published in the Official Gazette on 17 January 2002.</w:t>
      </w:r>
    </w:p>
    <w:p w14:paraId="75684A0E" w14:textId="77777777" w:rsidR="006A603B" w:rsidRPr="00CC3FF0" w:rsidRDefault="006A603B" w:rsidP="00FA50E6">
      <w:pPr>
        <w:pStyle w:val="SingleTxt"/>
        <w:numPr>
          <w:ilvl w:val="0"/>
          <w:numId w:val="22"/>
        </w:numPr>
        <w:ind w:left="1267" w:right="1267"/>
      </w:pPr>
      <w:r w:rsidRPr="00CC3FF0">
        <w:t xml:space="preserve">To date, the Government of Mexico has duly submitted all its periodic reports on implementation of the Convention. The most recent were the combined </w:t>
      </w:r>
      <w:r w:rsidR="000F6126" w:rsidRPr="00CC3FF0">
        <w:br/>
      </w:r>
      <w:r w:rsidRPr="00CC3FF0">
        <w:t>sixteenth and seventeenth periodic reports, submitted in June 2010 and reviewed in February 2012.</w:t>
      </w:r>
    </w:p>
    <w:p w14:paraId="3CEDF36C" w14:textId="77777777" w:rsidR="006A603B" w:rsidRPr="00CC3FF0" w:rsidRDefault="006A603B" w:rsidP="00FA50E6">
      <w:pPr>
        <w:pStyle w:val="SingleTxt"/>
        <w:numPr>
          <w:ilvl w:val="0"/>
          <w:numId w:val="22"/>
        </w:numPr>
        <w:ind w:left="1267" w:right="1267"/>
      </w:pPr>
      <w:r w:rsidRPr="00CC3FF0">
        <w:t>The fight against discrimination is an essential aspect of the effort to consolidate democracy in Mexico. Accordingly, the Government has promoted legislative, judicial, administrative and other measures in order to address the discrimination that is acknowledged to exist in the country. The purpose of the legislative reforms against discrimination introduced to date has been to put in place protection mechanisms designed to eliminate long-standing forms of discrimination and at the same time to prevent and neutralize the negative effects of more recent events and issues. Mexican law prohibits all forms and manifestations of discrimination, including racial discrimination and xenophobia.</w:t>
      </w:r>
    </w:p>
    <w:p w14:paraId="0FA04549" w14:textId="77777777" w:rsidR="006A603B" w:rsidRPr="00CC3FF0" w:rsidRDefault="006A603B" w:rsidP="00FA50E6">
      <w:pPr>
        <w:pStyle w:val="SingleTxt"/>
        <w:numPr>
          <w:ilvl w:val="0"/>
          <w:numId w:val="22"/>
        </w:numPr>
        <w:ind w:left="1267" w:right="1267"/>
      </w:pPr>
      <w:r w:rsidRPr="00CC3FF0">
        <w:t>An amendment to article 1 of the Constitution, published on 14 August 2001, added a third paragraph containing a clause prohibiting discrimination on grounds of ethnic or national origin, sex, age, disability, social status, health status, religion, opinions, preferences, marital status or any other form of discrimination that might undermine human dignity or seek to nullify or impair the rights and freedoms of individuals. The aim of this amendment is to protect and compensate all individuals and groups who, because of some type of prejudice or structural condition, have been placed at a disadvantage.</w:t>
      </w:r>
    </w:p>
    <w:p w14:paraId="128ECD33" w14:textId="77777777" w:rsidR="006A603B" w:rsidRPr="00CC3FF0" w:rsidRDefault="006A603B" w:rsidP="00FA50E6">
      <w:pPr>
        <w:pStyle w:val="SingleTxt"/>
        <w:numPr>
          <w:ilvl w:val="0"/>
          <w:numId w:val="22"/>
        </w:numPr>
        <w:ind w:left="1267" w:right="1267"/>
      </w:pPr>
      <w:r w:rsidRPr="00CC3FF0">
        <w:t>On 26 November 2002, the federal Government proposed the Federal Act to Prevent and Eliminate Discrimination, which was adopted unanimously and published in the Official Gazette on 11 June 2003. This Act gave rise to the establishment of the National Council for the Prevention of Discrimination (CONAPRED), which formally came into being on 27 March 2004, as the federal agency responsible for implementing non-discrimination policy throughout the country. In 2014, significant amendments were introduced in order to enhance protection of the right to non-discrimination in relation to complaints procedures, equality measures, the duties of the three branches of government, reparation measures and other matters.</w:t>
      </w:r>
    </w:p>
    <w:p w14:paraId="0B62E28A" w14:textId="77777777" w:rsidR="006A603B" w:rsidRPr="00CC3FF0" w:rsidRDefault="006A603B" w:rsidP="00FA50E6">
      <w:pPr>
        <w:pStyle w:val="SingleTxt"/>
        <w:numPr>
          <w:ilvl w:val="0"/>
          <w:numId w:val="22"/>
        </w:numPr>
        <w:ind w:left="1267" w:right="1267"/>
      </w:pPr>
      <w:r w:rsidRPr="00CC3FF0">
        <w:t>The Federal Act to Prevent and Eliminate Discrimination contains provisions aimed at preventing and eliminating all forms of discrimination and promoting equality of opportunity and treatment. It also lists the conduct considered to be discriminatory and sets out the equalizing, inclusion and affirmative action measures that should be taken by federal authorities and the institutions under their oversight or jurisdiction in order to ensure universal enjoyment of true equality of opportunity and the right to non-discrimination. On 20 May 2014, a decree amending, supplementing and repealing various provisions of the Act was published in the Official Gazette. The amendments harmonized the complaints procedure with a view to ensuring consistency in the actions taken in response to discriminatory acts committed by public servants and private citizens. They also introduced new provisions to strengthen the legal framework for equality and non-discrimination.</w:t>
      </w:r>
    </w:p>
    <w:p w14:paraId="6B9986C5" w14:textId="77777777" w:rsidR="006A603B" w:rsidRPr="00CC3FF0" w:rsidRDefault="006A603B" w:rsidP="00FA50E6">
      <w:pPr>
        <w:pStyle w:val="SingleTxt"/>
        <w:numPr>
          <w:ilvl w:val="0"/>
          <w:numId w:val="22"/>
        </w:numPr>
        <w:ind w:left="1267" w:right="1267"/>
      </w:pPr>
      <w:r w:rsidRPr="00CC3FF0">
        <w:t xml:space="preserve">The Act defines discrimination as any distinction, exclusion, restriction or preference, committed by act or omission, with or without intent, which is not objective, rational or proportional and whose purpose or effect is to hinder, restrict, prevent, impair or nullify the recognition, enjoyment or exercise of human rights and freedoms on one or more of the following grounds: ethnic or national origin; skin colour; sex; gender; age; disability; social, economic, health or legal status; religion; physical appearance; genetic traits; migration status; pregnancy; language; opinions; sexual preferences; political identification or affiliation; marital status; family situation; family responsibilities; criminal record; or any other characteristic. Homophobia, misogyny, any form of xenophobia, racial segregation, anti-Semitism, racial discrimination and other related forms of intolerance are also considered discrimination. </w:t>
      </w:r>
    </w:p>
    <w:p w14:paraId="7BD42E12" w14:textId="77777777" w:rsidR="006A603B" w:rsidRPr="00CC3FF0" w:rsidRDefault="006A603B" w:rsidP="00FA50E6">
      <w:pPr>
        <w:pStyle w:val="SingleTxt"/>
        <w:numPr>
          <w:ilvl w:val="0"/>
          <w:numId w:val="22"/>
        </w:numPr>
        <w:ind w:left="1267" w:right="1267"/>
      </w:pPr>
      <w:r w:rsidRPr="00CC3FF0">
        <w:t>Other recent legislation has reaffirmed the principles of non-discrimination set forth in the Constitution and the Act.</w:t>
      </w:r>
    </w:p>
    <w:p w14:paraId="15F86825" w14:textId="77777777" w:rsidR="006A603B" w:rsidRPr="00CC3FF0" w:rsidRDefault="006A603B" w:rsidP="00FA50E6">
      <w:pPr>
        <w:pStyle w:val="SingleTxt"/>
        <w:numPr>
          <w:ilvl w:val="0"/>
          <w:numId w:val="22"/>
        </w:numPr>
        <w:ind w:left="1267" w:right="1267"/>
      </w:pPr>
      <w:r w:rsidRPr="00CC3FF0">
        <w:t>Following the addition of article 1 (3) to the Constitution in 2001, a number of federative entities have amended their constitutions to expressly prohibit discrimination or establish the right to equality.</w:t>
      </w:r>
    </w:p>
    <w:p w14:paraId="75C013CD" w14:textId="77777777" w:rsidR="006A603B" w:rsidRPr="00CC3FF0" w:rsidRDefault="006A603B" w:rsidP="00FA50E6">
      <w:pPr>
        <w:pStyle w:val="SingleTxt"/>
        <w:numPr>
          <w:ilvl w:val="0"/>
          <w:numId w:val="22"/>
        </w:numPr>
        <w:ind w:left="1267" w:right="1267"/>
      </w:pPr>
      <w:r w:rsidRPr="00CC3FF0">
        <w:t>Currently 31 federative entities have anti-discrimination laws</w:t>
      </w:r>
      <w:r w:rsidRPr="00CC3FF0">
        <w:rPr>
          <w:vertAlign w:val="superscript"/>
        </w:rPr>
        <w:footnoteReference w:id="32"/>
      </w:r>
      <w:r w:rsidRPr="00CC3FF0">
        <w:t xml:space="preserve"> and 25 expressly prohibit discrimination in their constitutions.</w:t>
      </w:r>
    </w:p>
    <w:p w14:paraId="64C4A0CC" w14:textId="77777777" w:rsidR="00F56EFF" w:rsidRPr="00CC3FF0" w:rsidRDefault="00F56EFF" w:rsidP="00F56EFF">
      <w:pPr>
        <w:pStyle w:val="SingleTxt"/>
        <w:spacing w:after="0" w:line="120" w:lineRule="atLeast"/>
        <w:rPr>
          <w:i/>
          <w:sz w:val="10"/>
        </w:rPr>
      </w:pPr>
    </w:p>
    <w:p w14:paraId="66599FBA" w14:textId="77777777" w:rsidR="006A603B" w:rsidRPr="00CC3FF0" w:rsidRDefault="00BD58D3" w:rsidP="00BD58D3">
      <w:pPr>
        <w:pStyle w:val="H23"/>
        <w:spacing w:after="120"/>
        <w:ind w:right="1259"/>
      </w:pPr>
      <w:r w:rsidRPr="00CC3FF0">
        <w:tab/>
      </w:r>
      <w:r w:rsidRPr="00CC3FF0">
        <w:tab/>
      </w:r>
      <w:r w:rsidR="006A603B" w:rsidRPr="00CC3FF0">
        <w:t>State anti-discrimination laws</w:t>
      </w:r>
    </w:p>
    <w:tbl>
      <w:tblPr>
        <w:tblStyle w:val="Tablaconcuadrcula1"/>
        <w:tblW w:w="7371"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630"/>
        <w:gridCol w:w="3317"/>
        <w:gridCol w:w="1928"/>
      </w:tblGrid>
      <w:tr w:rsidR="00BD58D3" w:rsidRPr="00CC3FF0" w14:paraId="5CA7F858" w14:textId="77777777" w:rsidTr="00E235ED">
        <w:trPr>
          <w:trHeight w:val="240"/>
          <w:tblHeader/>
        </w:trPr>
        <w:tc>
          <w:tcPr>
            <w:tcW w:w="496" w:type="dxa"/>
            <w:tcBorders>
              <w:top w:val="single" w:sz="4" w:space="0" w:color="auto"/>
              <w:bottom w:val="single" w:sz="12" w:space="0" w:color="auto"/>
            </w:tcBorders>
            <w:shd w:val="clear" w:color="auto" w:fill="auto"/>
            <w:vAlign w:val="bottom"/>
          </w:tcPr>
          <w:p w14:paraId="175198CF" w14:textId="77777777" w:rsidR="00BD58D3" w:rsidRPr="00CC3FF0" w:rsidRDefault="00BD58D3" w:rsidP="00F56EFF">
            <w:pPr>
              <w:spacing w:before="80" w:after="80" w:line="160" w:lineRule="atLeast"/>
              <w:ind w:right="40"/>
              <w:rPr>
                <w:i/>
                <w:sz w:val="14"/>
                <w:lang w:val="en-GB"/>
              </w:rPr>
            </w:pPr>
            <w:r w:rsidRPr="00CC3FF0">
              <w:rPr>
                <w:i/>
                <w:sz w:val="14"/>
                <w:lang w:val="en-GB"/>
              </w:rPr>
              <w:t>No.</w:t>
            </w:r>
          </w:p>
        </w:tc>
        <w:tc>
          <w:tcPr>
            <w:tcW w:w="1630" w:type="dxa"/>
            <w:tcBorders>
              <w:top w:val="single" w:sz="4" w:space="0" w:color="auto"/>
              <w:bottom w:val="single" w:sz="12" w:space="0" w:color="auto"/>
            </w:tcBorders>
            <w:shd w:val="clear" w:color="auto" w:fill="auto"/>
            <w:vAlign w:val="bottom"/>
          </w:tcPr>
          <w:p w14:paraId="306008CE" w14:textId="77777777" w:rsidR="00BD58D3" w:rsidRPr="00CC3FF0" w:rsidRDefault="00BD58D3" w:rsidP="00F56EFF">
            <w:pPr>
              <w:spacing w:before="80" w:after="80" w:line="160" w:lineRule="atLeast"/>
              <w:ind w:right="397"/>
              <w:rPr>
                <w:i/>
                <w:sz w:val="14"/>
                <w:lang w:val="en-GB"/>
              </w:rPr>
            </w:pPr>
            <w:r w:rsidRPr="00CC3FF0">
              <w:rPr>
                <w:i/>
                <w:sz w:val="14"/>
                <w:lang w:val="en-GB"/>
              </w:rPr>
              <w:t>Federative entity</w:t>
            </w:r>
          </w:p>
        </w:tc>
        <w:tc>
          <w:tcPr>
            <w:tcW w:w="3317" w:type="dxa"/>
            <w:tcBorders>
              <w:top w:val="single" w:sz="4" w:space="0" w:color="auto"/>
              <w:bottom w:val="single" w:sz="12" w:space="0" w:color="auto"/>
            </w:tcBorders>
            <w:shd w:val="clear" w:color="auto" w:fill="auto"/>
            <w:vAlign w:val="bottom"/>
          </w:tcPr>
          <w:p w14:paraId="6F3E84E0" w14:textId="77777777" w:rsidR="00BD58D3" w:rsidRPr="00CC3FF0" w:rsidRDefault="00BD58D3" w:rsidP="00F56EFF">
            <w:pPr>
              <w:spacing w:before="80" w:after="80" w:line="160" w:lineRule="atLeast"/>
              <w:ind w:right="397"/>
              <w:rPr>
                <w:i/>
                <w:sz w:val="14"/>
                <w:lang w:val="en-GB"/>
              </w:rPr>
            </w:pPr>
            <w:r w:rsidRPr="00CC3FF0">
              <w:rPr>
                <w:i/>
                <w:sz w:val="14"/>
                <w:lang w:val="en-GB"/>
              </w:rPr>
              <w:t>Title of the law</w:t>
            </w:r>
          </w:p>
        </w:tc>
        <w:tc>
          <w:tcPr>
            <w:tcW w:w="1928" w:type="dxa"/>
            <w:tcBorders>
              <w:top w:val="single" w:sz="4" w:space="0" w:color="auto"/>
              <w:bottom w:val="single" w:sz="12" w:space="0" w:color="auto"/>
            </w:tcBorders>
            <w:shd w:val="clear" w:color="auto" w:fill="auto"/>
            <w:vAlign w:val="bottom"/>
          </w:tcPr>
          <w:p w14:paraId="4C7C6E80" w14:textId="77777777" w:rsidR="00BD58D3" w:rsidRPr="00CC3FF0" w:rsidRDefault="00BD58D3" w:rsidP="00F56EFF">
            <w:pPr>
              <w:spacing w:before="80" w:after="80" w:line="160" w:lineRule="atLeast"/>
              <w:ind w:right="397"/>
              <w:rPr>
                <w:i/>
                <w:sz w:val="14"/>
                <w:lang w:val="en-GB"/>
              </w:rPr>
            </w:pPr>
            <w:r w:rsidRPr="00CC3FF0">
              <w:rPr>
                <w:i/>
                <w:sz w:val="14"/>
                <w:lang w:val="en-GB"/>
              </w:rPr>
              <w:t>Publication date</w:t>
            </w:r>
          </w:p>
        </w:tc>
      </w:tr>
      <w:tr w:rsidR="00F56EFF" w:rsidRPr="00CC3FF0" w14:paraId="59D76708" w14:textId="77777777" w:rsidTr="00E235ED">
        <w:trPr>
          <w:trHeight w:hRule="exact" w:val="115"/>
          <w:tblHeader/>
        </w:trPr>
        <w:tc>
          <w:tcPr>
            <w:tcW w:w="496" w:type="dxa"/>
            <w:tcBorders>
              <w:top w:val="single" w:sz="12" w:space="0" w:color="auto"/>
            </w:tcBorders>
            <w:shd w:val="clear" w:color="auto" w:fill="auto"/>
            <w:vAlign w:val="bottom"/>
          </w:tcPr>
          <w:p w14:paraId="32EF2BA0" w14:textId="77777777" w:rsidR="00F56EFF" w:rsidRPr="00CC3FF0" w:rsidRDefault="00F56EFF" w:rsidP="00F56EFF">
            <w:pPr>
              <w:spacing w:before="40" w:after="80"/>
              <w:ind w:right="40"/>
              <w:rPr>
                <w:szCs w:val="18"/>
                <w:lang w:val="en-GB"/>
              </w:rPr>
            </w:pPr>
          </w:p>
        </w:tc>
        <w:tc>
          <w:tcPr>
            <w:tcW w:w="1630" w:type="dxa"/>
            <w:tcBorders>
              <w:top w:val="single" w:sz="12" w:space="0" w:color="auto"/>
            </w:tcBorders>
            <w:shd w:val="clear" w:color="auto" w:fill="auto"/>
            <w:vAlign w:val="bottom"/>
          </w:tcPr>
          <w:p w14:paraId="1C6962EF" w14:textId="77777777" w:rsidR="00F56EFF" w:rsidRPr="00CC3FF0" w:rsidRDefault="00F56EFF" w:rsidP="00F56EFF">
            <w:pPr>
              <w:spacing w:before="40" w:after="80"/>
              <w:ind w:right="397"/>
              <w:rPr>
                <w:szCs w:val="18"/>
                <w:lang w:val="en-GB"/>
              </w:rPr>
            </w:pPr>
          </w:p>
        </w:tc>
        <w:tc>
          <w:tcPr>
            <w:tcW w:w="3317" w:type="dxa"/>
            <w:tcBorders>
              <w:top w:val="single" w:sz="12" w:space="0" w:color="auto"/>
            </w:tcBorders>
            <w:shd w:val="clear" w:color="auto" w:fill="auto"/>
            <w:vAlign w:val="bottom"/>
          </w:tcPr>
          <w:p w14:paraId="12051B15" w14:textId="77777777" w:rsidR="00F56EFF" w:rsidRPr="00CC3FF0" w:rsidRDefault="00F56EFF" w:rsidP="00F56EFF">
            <w:pPr>
              <w:spacing w:before="40" w:after="80"/>
              <w:ind w:right="397"/>
              <w:rPr>
                <w:szCs w:val="18"/>
                <w:lang w:val="en-GB"/>
              </w:rPr>
            </w:pPr>
          </w:p>
        </w:tc>
        <w:tc>
          <w:tcPr>
            <w:tcW w:w="1928" w:type="dxa"/>
            <w:tcBorders>
              <w:top w:val="single" w:sz="12" w:space="0" w:color="auto"/>
            </w:tcBorders>
            <w:shd w:val="clear" w:color="auto" w:fill="auto"/>
            <w:vAlign w:val="bottom"/>
          </w:tcPr>
          <w:p w14:paraId="68ECA734" w14:textId="77777777" w:rsidR="00F56EFF" w:rsidRPr="00CC3FF0" w:rsidRDefault="00F56EFF" w:rsidP="00F56EFF">
            <w:pPr>
              <w:spacing w:before="40" w:after="80"/>
              <w:ind w:right="397"/>
              <w:rPr>
                <w:szCs w:val="18"/>
                <w:lang w:val="en-GB"/>
              </w:rPr>
            </w:pPr>
          </w:p>
        </w:tc>
      </w:tr>
      <w:tr w:rsidR="00BD58D3" w:rsidRPr="00CC3FF0" w14:paraId="489640E6" w14:textId="77777777" w:rsidTr="00E235ED">
        <w:trPr>
          <w:trHeight w:val="240"/>
        </w:trPr>
        <w:tc>
          <w:tcPr>
            <w:tcW w:w="496" w:type="dxa"/>
            <w:shd w:val="clear" w:color="auto" w:fill="auto"/>
          </w:tcPr>
          <w:p w14:paraId="37988263" w14:textId="77777777" w:rsidR="00BD58D3" w:rsidRPr="00CC3FF0" w:rsidRDefault="00BD58D3" w:rsidP="00F56EFF">
            <w:pPr>
              <w:tabs>
                <w:tab w:val="left" w:pos="288"/>
                <w:tab w:val="left" w:pos="576"/>
                <w:tab w:val="left" w:pos="864"/>
                <w:tab w:val="left" w:pos="1152"/>
              </w:tabs>
              <w:spacing w:before="40" w:after="80"/>
              <w:ind w:right="40"/>
              <w:rPr>
                <w:szCs w:val="18"/>
                <w:lang w:val="en-GB"/>
              </w:rPr>
            </w:pPr>
            <w:r w:rsidRPr="00CC3FF0">
              <w:rPr>
                <w:szCs w:val="18"/>
                <w:lang w:val="en-GB"/>
              </w:rPr>
              <w:t>1</w:t>
            </w:r>
          </w:p>
        </w:tc>
        <w:tc>
          <w:tcPr>
            <w:tcW w:w="1630" w:type="dxa"/>
            <w:shd w:val="clear" w:color="auto" w:fill="auto"/>
          </w:tcPr>
          <w:p w14:paraId="70CED9B1" w14:textId="77777777" w:rsidR="00BD58D3" w:rsidRPr="00CC3FF0" w:rsidRDefault="00BD58D3" w:rsidP="00993E06">
            <w:pPr>
              <w:tabs>
                <w:tab w:val="left" w:pos="288"/>
                <w:tab w:val="left" w:pos="576"/>
                <w:tab w:val="left" w:pos="864"/>
                <w:tab w:val="left" w:pos="1152"/>
              </w:tabs>
              <w:spacing w:before="40" w:after="80"/>
              <w:ind w:right="33"/>
              <w:rPr>
                <w:szCs w:val="18"/>
                <w:lang w:val="en-GB"/>
              </w:rPr>
            </w:pPr>
            <w:r w:rsidRPr="00CC3FF0">
              <w:rPr>
                <w:szCs w:val="18"/>
                <w:lang w:val="en-GB"/>
              </w:rPr>
              <w:t>Aguascalientes</w:t>
            </w:r>
          </w:p>
        </w:tc>
        <w:tc>
          <w:tcPr>
            <w:tcW w:w="3317" w:type="dxa"/>
            <w:shd w:val="clear" w:color="auto" w:fill="auto"/>
          </w:tcPr>
          <w:p w14:paraId="4A825150" w14:textId="77777777" w:rsidR="00BD58D3" w:rsidRPr="00CC3FF0" w:rsidRDefault="00BD58D3" w:rsidP="00993E06">
            <w:pPr>
              <w:tabs>
                <w:tab w:val="left" w:pos="288"/>
                <w:tab w:val="left" w:pos="576"/>
                <w:tab w:val="left" w:pos="864"/>
                <w:tab w:val="left" w:pos="1152"/>
              </w:tabs>
              <w:spacing w:before="40" w:after="80"/>
              <w:ind w:right="-27"/>
              <w:rPr>
                <w:szCs w:val="18"/>
                <w:lang w:val="en-GB"/>
              </w:rPr>
            </w:pPr>
            <w:r w:rsidRPr="00CC3FF0">
              <w:rPr>
                <w:szCs w:val="18"/>
                <w:lang w:val="en-GB"/>
              </w:rPr>
              <w:t xml:space="preserve">Act on the Prevention and Elimination of Discrimination in the State of Aguascalientes </w:t>
            </w:r>
          </w:p>
        </w:tc>
        <w:tc>
          <w:tcPr>
            <w:tcW w:w="1928" w:type="dxa"/>
            <w:shd w:val="clear" w:color="auto" w:fill="auto"/>
          </w:tcPr>
          <w:p w14:paraId="04764734" w14:textId="77777777" w:rsidR="00BD58D3" w:rsidRPr="00CC3FF0" w:rsidRDefault="00BD58D3" w:rsidP="00993E06">
            <w:pPr>
              <w:tabs>
                <w:tab w:val="left" w:pos="288"/>
                <w:tab w:val="left" w:pos="576"/>
              </w:tabs>
              <w:spacing w:before="40" w:after="80"/>
              <w:ind w:right="-59"/>
              <w:rPr>
                <w:szCs w:val="18"/>
                <w:lang w:val="en-GB"/>
              </w:rPr>
            </w:pPr>
            <w:r w:rsidRPr="00CC3FF0">
              <w:rPr>
                <w:szCs w:val="18"/>
                <w:lang w:val="en-GB"/>
              </w:rPr>
              <w:t>23 April 2012</w:t>
            </w:r>
          </w:p>
        </w:tc>
      </w:tr>
      <w:tr w:rsidR="00BD58D3" w:rsidRPr="00CC3FF0" w14:paraId="351F609A" w14:textId="77777777" w:rsidTr="00E235ED">
        <w:trPr>
          <w:trHeight w:val="240"/>
        </w:trPr>
        <w:tc>
          <w:tcPr>
            <w:tcW w:w="496" w:type="dxa"/>
            <w:shd w:val="clear" w:color="auto" w:fill="auto"/>
          </w:tcPr>
          <w:p w14:paraId="47449B6F" w14:textId="77777777" w:rsidR="00BD58D3" w:rsidRPr="00CC3FF0" w:rsidRDefault="00BD58D3" w:rsidP="00F56EFF">
            <w:pPr>
              <w:tabs>
                <w:tab w:val="left" w:pos="288"/>
                <w:tab w:val="left" w:pos="576"/>
                <w:tab w:val="left" w:pos="864"/>
                <w:tab w:val="left" w:pos="1152"/>
              </w:tabs>
              <w:spacing w:before="40" w:after="80"/>
              <w:ind w:right="40"/>
              <w:rPr>
                <w:szCs w:val="18"/>
                <w:lang w:val="en-GB"/>
              </w:rPr>
            </w:pPr>
            <w:r w:rsidRPr="00CC3FF0">
              <w:rPr>
                <w:szCs w:val="18"/>
                <w:lang w:val="en-GB"/>
              </w:rPr>
              <w:t>2</w:t>
            </w:r>
          </w:p>
        </w:tc>
        <w:tc>
          <w:tcPr>
            <w:tcW w:w="1630" w:type="dxa"/>
            <w:shd w:val="clear" w:color="auto" w:fill="auto"/>
          </w:tcPr>
          <w:p w14:paraId="2E0BD009" w14:textId="77777777" w:rsidR="00BD58D3" w:rsidRPr="00CC3FF0" w:rsidRDefault="00BD58D3" w:rsidP="00993E06">
            <w:pPr>
              <w:tabs>
                <w:tab w:val="left" w:pos="288"/>
                <w:tab w:val="left" w:pos="576"/>
                <w:tab w:val="left" w:pos="864"/>
                <w:tab w:val="left" w:pos="1152"/>
              </w:tabs>
              <w:spacing w:before="40" w:after="80"/>
              <w:ind w:right="33"/>
              <w:rPr>
                <w:szCs w:val="18"/>
                <w:lang w:val="en-GB"/>
              </w:rPr>
            </w:pPr>
            <w:r w:rsidRPr="00CC3FF0">
              <w:rPr>
                <w:szCs w:val="18"/>
                <w:lang w:val="en-GB"/>
              </w:rPr>
              <w:t>Baja California</w:t>
            </w:r>
          </w:p>
        </w:tc>
        <w:tc>
          <w:tcPr>
            <w:tcW w:w="3317" w:type="dxa"/>
            <w:shd w:val="clear" w:color="auto" w:fill="auto"/>
          </w:tcPr>
          <w:p w14:paraId="1638B387" w14:textId="77777777" w:rsidR="00BD58D3" w:rsidRPr="00CC3FF0" w:rsidRDefault="00BD58D3" w:rsidP="00993E06">
            <w:pPr>
              <w:tabs>
                <w:tab w:val="left" w:pos="288"/>
                <w:tab w:val="left" w:pos="576"/>
                <w:tab w:val="left" w:pos="864"/>
                <w:tab w:val="left" w:pos="1152"/>
              </w:tabs>
              <w:spacing w:before="40" w:after="80"/>
              <w:ind w:right="-27"/>
              <w:rPr>
                <w:szCs w:val="18"/>
                <w:lang w:val="en-GB"/>
              </w:rPr>
            </w:pPr>
            <w:r w:rsidRPr="00CC3FF0">
              <w:rPr>
                <w:szCs w:val="18"/>
                <w:lang w:val="en-GB"/>
              </w:rPr>
              <w:t>Act on the Prevention and Elimination of Discrimination in the State of Baja California</w:t>
            </w:r>
          </w:p>
        </w:tc>
        <w:tc>
          <w:tcPr>
            <w:tcW w:w="1928" w:type="dxa"/>
            <w:shd w:val="clear" w:color="auto" w:fill="auto"/>
          </w:tcPr>
          <w:p w14:paraId="184BF5BF" w14:textId="77777777" w:rsidR="00BD58D3" w:rsidRPr="00CC3FF0" w:rsidRDefault="00BD58D3" w:rsidP="00993E06">
            <w:pPr>
              <w:tabs>
                <w:tab w:val="left" w:pos="288"/>
                <w:tab w:val="left" w:pos="576"/>
              </w:tabs>
              <w:spacing w:before="40" w:after="80"/>
              <w:ind w:right="-59"/>
              <w:rPr>
                <w:szCs w:val="18"/>
                <w:lang w:val="en-GB"/>
              </w:rPr>
            </w:pPr>
            <w:r w:rsidRPr="00CC3FF0">
              <w:rPr>
                <w:szCs w:val="18"/>
                <w:lang w:val="en-GB"/>
              </w:rPr>
              <w:t>31 August 2012</w:t>
            </w:r>
          </w:p>
        </w:tc>
      </w:tr>
      <w:tr w:rsidR="00BD58D3" w:rsidRPr="00CC3FF0" w14:paraId="3E1152B3" w14:textId="77777777" w:rsidTr="00E235ED">
        <w:trPr>
          <w:trHeight w:val="240"/>
        </w:trPr>
        <w:tc>
          <w:tcPr>
            <w:tcW w:w="496" w:type="dxa"/>
            <w:shd w:val="clear" w:color="auto" w:fill="auto"/>
          </w:tcPr>
          <w:p w14:paraId="0FC9C0FA" w14:textId="77777777" w:rsidR="00BD58D3" w:rsidRPr="00CC3FF0" w:rsidRDefault="00BD58D3" w:rsidP="00F56EFF">
            <w:pPr>
              <w:tabs>
                <w:tab w:val="left" w:pos="288"/>
                <w:tab w:val="left" w:pos="576"/>
                <w:tab w:val="left" w:pos="864"/>
                <w:tab w:val="left" w:pos="1152"/>
              </w:tabs>
              <w:spacing w:before="40" w:after="80"/>
              <w:ind w:right="40"/>
              <w:rPr>
                <w:szCs w:val="18"/>
                <w:lang w:val="en-GB"/>
              </w:rPr>
            </w:pPr>
            <w:r w:rsidRPr="00CC3FF0">
              <w:rPr>
                <w:szCs w:val="18"/>
                <w:lang w:val="en-GB"/>
              </w:rPr>
              <w:t>3</w:t>
            </w:r>
          </w:p>
        </w:tc>
        <w:tc>
          <w:tcPr>
            <w:tcW w:w="1630" w:type="dxa"/>
            <w:shd w:val="clear" w:color="auto" w:fill="auto"/>
          </w:tcPr>
          <w:p w14:paraId="49FCDFCE" w14:textId="77777777" w:rsidR="00BD58D3" w:rsidRPr="00CC3FF0" w:rsidRDefault="00BD58D3" w:rsidP="00993E06">
            <w:pPr>
              <w:tabs>
                <w:tab w:val="left" w:pos="288"/>
                <w:tab w:val="left" w:pos="576"/>
                <w:tab w:val="left" w:pos="864"/>
                <w:tab w:val="left" w:pos="1152"/>
              </w:tabs>
              <w:spacing w:before="40" w:after="80"/>
              <w:ind w:right="33"/>
              <w:rPr>
                <w:szCs w:val="18"/>
                <w:lang w:val="en-GB"/>
              </w:rPr>
            </w:pPr>
            <w:r w:rsidRPr="00CC3FF0">
              <w:rPr>
                <w:szCs w:val="18"/>
                <w:lang w:val="en-GB"/>
              </w:rPr>
              <w:t>Baja California Sur</w:t>
            </w:r>
          </w:p>
        </w:tc>
        <w:tc>
          <w:tcPr>
            <w:tcW w:w="3317" w:type="dxa"/>
            <w:shd w:val="clear" w:color="auto" w:fill="auto"/>
          </w:tcPr>
          <w:p w14:paraId="0522C964" w14:textId="77777777" w:rsidR="00BD58D3" w:rsidRPr="00CC3FF0" w:rsidRDefault="00BD58D3" w:rsidP="00993E06">
            <w:pPr>
              <w:tabs>
                <w:tab w:val="left" w:pos="288"/>
                <w:tab w:val="left" w:pos="576"/>
                <w:tab w:val="left" w:pos="864"/>
                <w:tab w:val="left" w:pos="1152"/>
              </w:tabs>
              <w:spacing w:before="40" w:after="80"/>
              <w:ind w:right="-27"/>
              <w:rPr>
                <w:szCs w:val="18"/>
                <w:lang w:val="en-GB"/>
              </w:rPr>
            </w:pPr>
            <w:r w:rsidRPr="00CC3FF0">
              <w:rPr>
                <w:szCs w:val="18"/>
                <w:lang w:val="en-GB"/>
              </w:rPr>
              <w:t>State Act on the Prevention and Elimination of Discrimination in the State of Baja California Sur</w:t>
            </w:r>
          </w:p>
        </w:tc>
        <w:tc>
          <w:tcPr>
            <w:tcW w:w="1928" w:type="dxa"/>
            <w:shd w:val="clear" w:color="auto" w:fill="auto"/>
          </w:tcPr>
          <w:p w14:paraId="2294B5DB" w14:textId="77777777" w:rsidR="00BD58D3" w:rsidRPr="00CC3FF0" w:rsidRDefault="00BD58D3" w:rsidP="00993E06">
            <w:pPr>
              <w:tabs>
                <w:tab w:val="left" w:pos="288"/>
                <w:tab w:val="left" w:pos="576"/>
              </w:tabs>
              <w:spacing w:before="40" w:after="80"/>
              <w:ind w:right="-59"/>
              <w:rPr>
                <w:szCs w:val="18"/>
                <w:lang w:val="en-GB"/>
              </w:rPr>
            </w:pPr>
            <w:r w:rsidRPr="00CC3FF0">
              <w:rPr>
                <w:szCs w:val="18"/>
                <w:lang w:val="en-GB"/>
              </w:rPr>
              <w:t>31 December 2006</w:t>
            </w:r>
          </w:p>
        </w:tc>
      </w:tr>
      <w:tr w:rsidR="00BD58D3" w:rsidRPr="00CC3FF0" w14:paraId="31689287" w14:textId="77777777" w:rsidTr="00E235ED">
        <w:trPr>
          <w:trHeight w:val="240"/>
        </w:trPr>
        <w:tc>
          <w:tcPr>
            <w:tcW w:w="496" w:type="dxa"/>
            <w:shd w:val="clear" w:color="auto" w:fill="auto"/>
          </w:tcPr>
          <w:p w14:paraId="399E6316" w14:textId="77777777" w:rsidR="00BD58D3" w:rsidRPr="00CC3FF0" w:rsidRDefault="00BD58D3" w:rsidP="00F56EFF">
            <w:pPr>
              <w:tabs>
                <w:tab w:val="left" w:pos="288"/>
                <w:tab w:val="left" w:pos="576"/>
                <w:tab w:val="left" w:pos="864"/>
                <w:tab w:val="left" w:pos="1152"/>
              </w:tabs>
              <w:spacing w:before="40" w:after="80"/>
              <w:ind w:right="40"/>
              <w:rPr>
                <w:szCs w:val="18"/>
                <w:lang w:val="en-GB"/>
              </w:rPr>
            </w:pPr>
            <w:r w:rsidRPr="00CC3FF0">
              <w:rPr>
                <w:szCs w:val="18"/>
                <w:lang w:val="en-GB"/>
              </w:rPr>
              <w:t>4</w:t>
            </w:r>
          </w:p>
        </w:tc>
        <w:tc>
          <w:tcPr>
            <w:tcW w:w="1630" w:type="dxa"/>
            <w:shd w:val="clear" w:color="auto" w:fill="auto"/>
          </w:tcPr>
          <w:p w14:paraId="0C4C1677" w14:textId="77777777" w:rsidR="00BD58D3" w:rsidRPr="00CC3FF0" w:rsidRDefault="00BD58D3" w:rsidP="00993E06">
            <w:pPr>
              <w:tabs>
                <w:tab w:val="left" w:pos="288"/>
                <w:tab w:val="left" w:pos="576"/>
                <w:tab w:val="left" w:pos="864"/>
                <w:tab w:val="left" w:pos="1152"/>
              </w:tabs>
              <w:spacing w:before="40" w:after="80"/>
              <w:ind w:right="33"/>
              <w:rPr>
                <w:szCs w:val="18"/>
                <w:lang w:val="en-GB"/>
              </w:rPr>
            </w:pPr>
            <w:r w:rsidRPr="00CC3FF0">
              <w:rPr>
                <w:szCs w:val="18"/>
                <w:lang w:val="en-GB"/>
              </w:rPr>
              <w:t>Campeche</w:t>
            </w:r>
          </w:p>
        </w:tc>
        <w:tc>
          <w:tcPr>
            <w:tcW w:w="3317" w:type="dxa"/>
            <w:shd w:val="clear" w:color="auto" w:fill="auto"/>
          </w:tcPr>
          <w:p w14:paraId="5E06940B" w14:textId="77777777" w:rsidR="00BD58D3" w:rsidRPr="00CC3FF0" w:rsidRDefault="00BD58D3" w:rsidP="00993E06">
            <w:pPr>
              <w:tabs>
                <w:tab w:val="left" w:pos="288"/>
                <w:tab w:val="left" w:pos="576"/>
                <w:tab w:val="left" w:pos="864"/>
                <w:tab w:val="left" w:pos="1152"/>
              </w:tabs>
              <w:spacing w:before="40" w:after="80"/>
              <w:ind w:right="-27"/>
              <w:rPr>
                <w:szCs w:val="18"/>
                <w:lang w:val="en-GB"/>
              </w:rPr>
            </w:pPr>
            <w:r w:rsidRPr="00CC3FF0">
              <w:rPr>
                <w:szCs w:val="18"/>
                <w:lang w:val="en-GB"/>
              </w:rPr>
              <w:t>Act on Preventing, Combating and Penalizing all Forms of Discrimination in the State of Campeche</w:t>
            </w:r>
          </w:p>
        </w:tc>
        <w:tc>
          <w:tcPr>
            <w:tcW w:w="1928" w:type="dxa"/>
            <w:shd w:val="clear" w:color="auto" w:fill="auto"/>
          </w:tcPr>
          <w:p w14:paraId="3D6A4868" w14:textId="77777777" w:rsidR="00BD58D3" w:rsidRPr="00CC3FF0" w:rsidRDefault="00BD58D3" w:rsidP="00993E06">
            <w:pPr>
              <w:tabs>
                <w:tab w:val="left" w:pos="288"/>
                <w:tab w:val="left" w:pos="576"/>
              </w:tabs>
              <w:spacing w:before="40" w:after="80"/>
              <w:ind w:right="-59"/>
              <w:rPr>
                <w:szCs w:val="18"/>
                <w:lang w:val="en-GB"/>
              </w:rPr>
            </w:pPr>
            <w:r w:rsidRPr="00CC3FF0">
              <w:rPr>
                <w:szCs w:val="18"/>
                <w:lang w:val="en-GB"/>
              </w:rPr>
              <w:t>4 July 2007</w:t>
            </w:r>
          </w:p>
        </w:tc>
      </w:tr>
      <w:tr w:rsidR="00BD58D3" w:rsidRPr="00CC3FF0" w14:paraId="1C715192" w14:textId="77777777" w:rsidTr="00E235ED">
        <w:trPr>
          <w:trHeight w:val="240"/>
        </w:trPr>
        <w:tc>
          <w:tcPr>
            <w:tcW w:w="496" w:type="dxa"/>
            <w:shd w:val="clear" w:color="auto" w:fill="auto"/>
          </w:tcPr>
          <w:p w14:paraId="13CA093B" w14:textId="77777777" w:rsidR="00BD58D3" w:rsidRPr="00CC3FF0" w:rsidRDefault="00BD58D3" w:rsidP="00F56EFF">
            <w:pPr>
              <w:tabs>
                <w:tab w:val="left" w:pos="288"/>
                <w:tab w:val="left" w:pos="576"/>
                <w:tab w:val="left" w:pos="864"/>
                <w:tab w:val="left" w:pos="1152"/>
              </w:tabs>
              <w:spacing w:before="40" w:after="80"/>
              <w:ind w:right="40"/>
              <w:rPr>
                <w:szCs w:val="18"/>
                <w:lang w:val="en-GB"/>
              </w:rPr>
            </w:pPr>
            <w:r w:rsidRPr="00CC3FF0">
              <w:rPr>
                <w:szCs w:val="18"/>
                <w:lang w:val="en-GB"/>
              </w:rPr>
              <w:t>5</w:t>
            </w:r>
          </w:p>
        </w:tc>
        <w:tc>
          <w:tcPr>
            <w:tcW w:w="1630" w:type="dxa"/>
            <w:shd w:val="clear" w:color="auto" w:fill="auto"/>
          </w:tcPr>
          <w:p w14:paraId="48D0DB26" w14:textId="77777777" w:rsidR="00BD58D3" w:rsidRPr="00CC3FF0" w:rsidRDefault="00BD58D3" w:rsidP="00993E06">
            <w:pPr>
              <w:tabs>
                <w:tab w:val="left" w:pos="288"/>
                <w:tab w:val="left" w:pos="576"/>
                <w:tab w:val="left" w:pos="864"/>
                <w:tab w:val="left" w:pos="1152"/>
              </w:tabs>
              <w:spacing w:before="40" w:after="80"/>
              <w:ind w:right="33"/>
              <w:rPr>
                <w:szCs w:val="18"/>
                <w:lang w:val="en-GB"/>
              </w:rPr>
            </w:pPr>
            <w:r w:rsidRPr="00CC3FF0">
              <w:rPr>
                <w:szCs w:val="18"/>
                <w:lang w:val="en-GB"/>
              </w:rPr>
              <w:t>Chiapas</w:t>
            </w:r>
          </w:p>
        </w:tc>
        <w:tc>
          <w:tcPr>
            <w:tcW w:w="3317" w:type="dxa"/>
            <w:shd w:val="clear" w:color="auto" w:fill="auto"/>
          </w:tcPr>
          <w:p w14:paraId="0F741BEC" w14:textId="77777777" w:rsidR="00BD58D3" w:rsidRPr="00CC3FF0" w:rsidRDefault="00BD58D3" w:rsidP="00993E06">
            <w:pPr>
              <w:tabs>
                <w:tab w:val="left" w:pos="288"/>
                <w:tab w:val="left" w:pos="576"/>
                <w:tab w:val="left" w:pos="864"/>
                <w:tab w:val="left" w:pos="1152"/>
              </w:tabs>
              <w:spacing w:before="40" w:after="80"/>
              <w:ind w:right="-27"/>
              <w:rPr>
                <w:szCs w:val="18"/>
                <w:lang w:val="en-GB"/>
              </w:rPr>
            </w:pPr>
            <w:r w:rsidRPr="00CC3FF0">
              <w:rPr>
                <w:szCs w:val="18"/>
                <w:lang w:val="en-GB"/>
              </w:rPr>
              <w:t>Act on Preventing and Combating Discrimination in the State of Chiapas</w:t>
            </w:r>
          </w:p>
        </w:tc>
        <w:tc>
          <w:tcPr>
            <w:tcW w:w="1928" w:type="dxa"/>
            <w:shd w:val="clear" w:color="auto" w:fill="auto"/>
          </w:tcPr>
          <w:p w14:paraId="745FDB69" w14:textId="77777777" w:rsidR="00BD58D3" w:rsidRPr="00CC3FF0" w:rsidRDefault="00BD58D3" w:rsidP="00993E06">
            <w:pPr>
              <w:tabs>
                <w:tab w:val="left" w:pos="288"/>
                <w:tab w:val="left" w:pos="576"/>
              </w:tabs>
              <w:spacing w:before="40" w:after="80"/>
              <w:ind w:right="-59"/>
              <w:rPr>
                <w:szCs w:val="18"/>
                <w:lang w:val="en-GB"/>
              </w:rPr>
            </w:pPr>
            <w:r w:rsidRPr="00CC3FF0">
              <w:rPr>
                <w:szCs w:val="18"/>
                <w:lang w:val="en-GB"/>
              </w:rPr>
              <w:t>3 April 2009</w:t>
            </w:r>
          </w:p>
        </w:tc>
      </w:tr>
      <w:tr w:rsidR="00BD58D3" w:rsidRPr="00CC3FF0" w14:paraId="3B7B725F" w14:textId="77777777" w:rsidTr="00E235ED">
        <w:trPr>
          <w:trHeight w:val="240"/>
        </w:trPr>
        <w:tc>
          <w:tcPr>
            <w:tcW w:w="496" w:type="dxa"/>
            <w:shd w:val="clear" w:color="auto" w:fill="auto"/>
          </w:tcPr>
          <w:p w14:paraId="4252FC6B" w14:textId="77777777" w:rsidR="00BD58D3" w:rsidRPr="00CC3FF0" w:rsidRDefault="00BD58D3" w:rsidP="00F56EFF">
            <w:pPr>
              <w:tabs>
                <w:tab w:val="left" w:pos="288"/>
                <w:tab w:val="left" w:pos="576"/>
                <w:tab w:val="left" w:pos="864"/>
                <w:tab w:val="left" w:pos="1152"/>
              </w:tabs>
              <w:spacing w:before="40" w:after="80"/>
              <w:ind w:right="40"/>
              <w:rPr>
                <w:szCs w:val="18"/>
                <w:lang w:val="en-GB"/>
              </w:rPr>
            </w:pPr>
            <w:r w:rsidRPr="00CC3FF0">
              <w:rPr>
                <w:szCs w:val="18"/>
                <w:lang w:val="en-GB"/>
              </w:rPr>
              <w:t>6</w:t>
            </w:r>
          </w:p>
        </w:tc>
        <w:tc>
          <w:tcPr>
            <w:tcW w:w="1630" w:type="dxa"/>
            <w:shd w:val="clear" w:color="auto" w:fill="auto"/>
          </w:tcPr>
          <w:p w14:paraId="04AA7F6C" w14:textId="77777777" w:rsidR="00BD58D3" w:rsidRPr="00CC3FF0" w:rsidRDefault="00BD58D3" w:rsidP="00993E06">
            <w:pPr>
              <w:tabs>
                <w:tab w:val="left" w:pos="288"/>
                <w:tab w:val="left" w:pos="576"/>
                <w:tab w:val="left" w:pos="864"/>
                <w:tab w:val="left" w:pos="1152"/>
              </w:tabs>
              <w:spacing w:before="40" w:after="80"/>
              <w:ind w:right="33"/>
              <w:rPr>
                <w:szCs w:val="18"/>
                <w:lang w:val="en-GB"/>
              </w:rPr>
            </w:pPr>
            <w:r w:rsidRPr="00CC3FF0">
              <w:rPr>
                <w:szCs w:val="18"/>
                <w:lang w:val="en-GB"/>
              </w:rPr>
              <w:t>Chihuahua</w:t>
            </w:r>
          </w:p>
        </w:tc>
        <w:tc>
          <w:tcPr>
            <w:tcW w:w="3317" w:type="dxa"/>
            <w:shd w:val="clear" w:color="auto" w:fill="auto"/>
          </w:tcPr>
          <w:p w14:paraId="1BE710F4" w14:textId="77777777" w:rsidR="00BD58D3" w:rsidRPr="00CC3FF0" w:rsidRDefault="00BD58D3" w:rsidP="00993E06">
            <w:pPr>
              <w:tabs>
                <w:tab w:val="left" w:pos="288"/>
                <w:tab w:val="left" w:pos="576"/>
                <w:tab w:val="left" w:pos="864"/>
                <w:tab w:val="left" w:pos="1152"/>
              </w:tabs>
              <w:spacing w:before="40" w:after="80"/>
              <w:ind w:right="-27"/>
              <w:rPr>
                <w:szCs w:val="18"/>
                <w:lang w:val="en-GB"/>
              </w:rPr>
            </w:pPr>
            <w:r w:rsidRPr="00CC3FF0">
              <w:rPr>
                <w:szCs w:val="18"/>
                <w:lang w:val="en-GB"/>
              </w:rPr>
              <w:t>Act on the Prevention and Elimination of Discrimination in the State of Chihuahua</w:t>
            </w:r>
          </w:p>
        </w:tc>
        <w:tc>
          <w:tcPr>
            <w:tcW w:w="1928" w:type="dxa"/>
            <w:shd w:val="clear" w:color="auto" w:fill="auto"/>
          </w:tcPr>
          <w:p w14:paraId="0A821565" w14:textId="77777777" w:rsidR="00BD58D3" w:rsidRPr="00CC3FF0" w:rsidRDefault="00BD58D3" w:rsidP="00993E06">
            <w:pPr>
              <w:tabs>
                <w:tab w:val="left" w:pos="288"/>
                <w:tab w:val="left" w:pos="576"/>
              </w:tabs>
              <w:spacing w:before="40" w:after="80"/>
              <w:ind w:right="-59"/>
              <w:rPr>
                <w:szCs w:val="18"/>
                <w:lang w:val="en-GB"/>
              </w:rPr>
            </w:pPr>
            <w:r w:rsidRPr="00CC3FF0">
              <w:rPr>
                <w:szCs w:val="18"/>
                <w:lang w:val="en-GB"/>
              </w:rPr>
              <w:t>7 July 2007</w:t>
            </w:r>
          </w:p>
        </w:tc>
      </w:tr>
      <w:tr w:rsidR="00BD58D3" w:rsidRPr="00CC3FF0" w14:paraId="6AD621CC" w14:textId="77777777" w:rsidTr="00E235ED">
        <w:trPr>
          <w:trHeight w:val="240"/>
        </w:trPr>
        <w:tc>
          <w:tcPr>
            <w:tcW w:w="496" w:type="dxa"/>
            <w:shd w:val="clear" w:color="auto" w:fill="auto"/>
          </w:tcPr>
          <w:p w14:paraId="09DF8693" w14:textId="77777777" w:rsidR="00BD58D3" w:rsidRPr="00CC3FF0" w:rsidRDefault="00BD58D3" w:rsidP="00F56EFF">
            <w:pPr>
              <w:tabs>
                <w:tab w:val="left" w:pos="288"/>
                <w:tab w:val="left" w:pos="576"/>
                <w:tab w:val="left" w:pos="864"/>
                <w:tab w:val="left" w:pos="1152"/>
              </w:tabs>
              <w:spacing w:before="40" w:after="80"/>
              <w:ind w:right="40"/>
              <w:rPr>
                <w:szCs w:val="18"/>
                <w:lang w:val="en-GB"/>
              </w:rPr>
            </w:pPr>
            <w:r w:rsidRPr="00CC3FF0">
              <w:rPr>
                <w:szCs w:val="18"/>
                <w:lang w:val="en-GB"/>
              </w:rPr>
              <w:t>7</w:t>
            </w:r>
          </w:p>
        </w:tc>
        <w:tc>
          <w:tcPr>
            <w:tcW w:w="1630" w:type="dxa"/>
            <w:shd w:val="clear" w:color="auto" w:fill="auto"/>
          </w:tcPr>
          <w:p w14:paraId="5F3A63A2" w14:textId="77777777" w:rsidR="00BD58D3" w:rsidRPr="00CC3FF0" w:rsidRDefault="00BD58D3" w:rsidP="00993E06">
            <w:pPr>
              <w:tabs>
                <w:tab w:val="left" w:pos="288"/>
                <w:tab w:val="left" w:pos="576"/>
                <w:tab w:val="left" w:pos="864"/>
                <w:tab w:val="left" w:pos="1152"/>
              </w:tabs>
              <w:spacing w:before="40" w:after="80"/>
              <w:ind w:right="33"/>
              <w:rPr>
                <w:szCs w:val="18"/>
                <w:lang w:val="en-GB"/>
              </w:rPr>
            </w:pPr>
            <w:r w:rsidRPr="00CC3FF0">
              <w:rPr>
                <w:szCs w:val="18"/>
                <w:lang w:val="en-GB"/>
              </w:rPr>
              <w:t>Mexico City (Federal District)</w:t>
            </w:r>
          </w:p>
        </w:tc>
        <w:tc>
          <w:tcPr>
            <w:tcW w:w="3317" w:type="dxa"/>
            <w:shd w:val="clear" w:color="auto" w:fill="auto"/>
          </w:tcPr>
          <w:p w14:paraId="5E0D1A76" w14:textId="77777777" w:rsidR="00BD58D3" w:rsidRPr="00CC3FF0" w:rsidRDefault="00BD58D3" w:rsidP="00993E06">
            <w:pPr>
              <w:tabs>
                <w:tab w:val="left" w:pos="288"/>
                <w:tab w:val="left" w:pos="576"/>
                <w:tab w:val="left" w:pos="864"/>
                <w:tab w:val="left" w:pos="1152"/>
              </w:tabs>
              <w:spacing w:before="40" w:after="80"/>
              <w:ind w:right="-27"/>
              <w:rPr>
                <w:szCs w:val="18"/>
                <w:lang w:val="en-GB"/>
              </w:rPr>
            </w:pPr>
            <w:r w:rsidRPr="00CC3FF0">
              <w:rPr>
                <w:szCs w:val="18"/>
                <w:lang w:val="en-GB"/>
              </w:rPr>
              <w:t>Act on the Prevention and Elimination of Discrimination in the Federal District</w:t>
            </w:r>
          </w:p>
        </w:tc>
        <w:tc>
          <w:tcPr>
            <w:tcW w:w="1928" w:type="dxa"/>
            <w:shd w:val="clear" w:color="auto" w:fill="auto"/>
          </w:tcPr>
          <w:p w14:paraId="37BD0E30" w14:textId="77777777" w:rsidR="00BD58D3" w:rsidRPr="00CC3FF0" w:rsidRDefault="00BD58D3" w:rsidP="00993E06">
            <w:pPr>
              <w:tabs>
                <w:tab w:val="left" w:pos="288"/>
                <w:tab w:val="left" w:pos="576"/>
              </w:tabs>
              <w:spacing w:before="40" w:after="80"/>
              <w:ind w:right="-59"/>
              <w:rPr>
                <w:szCs w:val="18"/>
                <w:lang w:val="en-GB"/>
              </w:rPr>
            </w:pPr>
            <w:r w:rsidRPr="00CC3FF0">
              <w:rPr>
                <w:szCs w:val="18"/>
                <w:lang w:val="en-GB"/>
              </w:rPr>
              <w:t>19 July 2011</w:t>
            </w:r>
          </w:p>
        </w:tc>
      </w:tr>
      <w:tr w:rsidR="00BD58D3" w:rsidRPr="00CC3FF0" w14:paraId="29630C49" w14:textId="77777777" w:rsidTr="00E235ED">
        <w:trPr>
          <w:trHeight w:val="240"/>
        </w:trPr>
        <w:tc>
          <w:tcPr>
            <w:tcW w:w="496" w:type="dxa"/>
            <w:shd w:val="clear" w:color="auto" w:fill="auto"/>
          </w:tcPr>
          <w:p w14:paraId="33DB9190" w14:textId="77777777" w:rsidR="00BD58D3" w:rsidRPr="00CC3FF0" w:rsidRDefault="00BD58D3" w:rsidP="00F56EFF">
            <w:pPr>
              <w:tabs>
                <w:tab w:val="left" w:pos="288"/>
                <w:tab w:val="left" w:pos="576"/>
                <w:tab w:val="left" w:pos="864"/>
                <w:tab w:val="left" w:pos="1152"/>
              </w:tabs>
              <w:spacing w:before="40" w:after="80"/>
              <w:ind w:right="40"/>
              <w:rPr>
                <w:szCs w:val="18"/>
                <w:lang w:val="en-GB"/>
              </w:rPr>
            </w:pPr>
            <w:r w:rsidRPr="00CC3FF0">
              <w:rPr>
                <w:szCs w:val="18"/>
                <w:lang w:val="en-GB"/>
              </w:rPr>
              <w:t>8</w:t>
            </w:r>
          </w:p>
        </w:tc>
        <w:tc>
          <w:tcPr>
            <w:tcW w:w="1630" w:type="dxa"/>
            <w:shd w:val="clear" w:color="auto" w:fill="auto"/>
          </w:tcPr>
          <w:p w14:paraId="096BFDEF" w14:textId="77777777" w:rsidR="00BD58D3" w:rsidRPr="00CC3FF0" w:rsidRDefault="00BD58D3" w:rsidP="00993E06">
            <w:pPr>
              <w:tabs>
                <w:tab w:val="left" w:pos="288"/>
                <w:tab w:val="left" w:pos="576"/>
                <w:tab w:val="left" w:pos="864"/>
                <w:tab w:val="left" w:pos="1152"/>
              </w:tabs>
              <w:spacing w:before="40" w:after="80"/>
              <w:ind w:right="33"/>
              <w:rPr>
                <w:szCs w:val="18"/>
                <w:lang w:val="en-GB"/>
              </w:rPr>
            </w:pPr>
            <w:r w:rsidRPr="00CC3FF0">
              <w:rPr>
                <w:szCs w:val="18"/>
                <w:lang w:val="en-GB"/>
              </w:rPr>
              <w:t>Coahuila</w:t>
            </w:r>
          </w:p>
        </w:tc>
        <w:tc>
          <w:tcPr>
            <w:tcW w:w="3317" w:type="dxa"/>
            <w:shd w:val="clear" w:color="auto" w:fill="auto"/>
          </w:tcPr>
          <w:p w14:paraId="0EF96B48" w14:textId="77777777" w:rsidR="00BD58D3" w:rsidRPr="00CC3FF0" w:rsidRDefault="00BD58D3" w:rsidP="00993E06">
            <w:pPr>
              <w:tabs>
                <w:tab w:val="left" w:pos="288"/>
                <w:tab w:val="left" w:pos="576"/>
                <w:tab w:val="left" w:pos="864"/>
                <w:tab w:val="left" w:pos="1152"/>
              </w:tabs>
              <w:spacing w:before="40" w:after="80"/>
              <w:ind w:right="-27"/>
              <w:rPr>
                <w:szCs w:val="18"/>
                <w:lang w:val="en-GB"/>
              </w:rPr>
            </w:pPr>
            <w:r w:rsidRPr="00CC3FF0">
              <w:rPr>
                <w:szCs w:val="18"/>
                <w:lang w:val="en-GB"/>
              </w:rPr>
              <w:t>Act on the Promotion of Equality and the Prevention of Discrimination in the State of Coahuila de Zaragoza</w:t>
            </w:r>
          </w:p>
        </w:tc>
        <w:tc>
          <w:tcPr>
            <w:tcW w:w="1928" w:type="dxa"/>
            <w:shd w:val="clear" w:color="auto" w:fill="auto"/>
          </w:tcPr>
          <w:p w14:paraId="11955824" w14:textId="77777777" w:rsidR="00BD58D3" w:rsidRPr="00CC3FF0" w:rsidRDefault="00BD58D3" w:rsidP="00993E06">
            <w:pPr>
              <w:tabs>
                <w:tab w:val="left" w:pos="288"/>
                <w:tab w:val="left" w:pos="576"/>
              </w:tabs>
              <w:spacing w:before="40" w:after="80"/>
              <w:ind w:right="-59"/>
              <w:rPr>
                <w:szCs w:val="18"/>
                <w:lang w:val="en-GB"/>
              </w:rPr>
            </w:pPr>
            <w:r w:rsidRPr="00CC3FF0">
              <w:rPr>
                <w:szCs w:val="18"/>
                <w:lang w:val="en-GB"/>
              </w:rPr>
              <w:t>24 August 2007</w:t>
            </w:r>
          </w:p>
        </w:tc>
      </w:tr>
      <w:tr w:rsidR="00BD58D3" w:rsidRPr="00CC3FF0" w14:paraId="1DF9AACD" w14:textId="77777777" w:rsidTr="00E235ED">
        <w:trPr>
          <w:trHeight w:val="240"/>
        </w:trPr>
        <w:tc>
          <w:tcPr>
            <w:tcW w:w="496" w:type="dxa"/>
            <w:shd w:val="clear" w:color="auto" w:fill="auto"/>
          </w:tcPr>
          <w:p w14:paraId="57DB10A1" w14:textId="77777777" w:rsidR="00BD58D3" w:rsidRPr="00CC3FF0" w:rsidRDefault="00BD58D3" w:rsidP="00F56EFF">
            <w:pPr>
              <w:tabs>
                <w:tab w:val="left" w:pos="288"/>
                <w:tab w:val="left" w:pos="576"/>
                <w:tab w:val="left" w:pos="864"/>
                <w:tab w:val="left" w:pos="1152"/>
              </w:tabs>
              <w:spacing w:before="40" w:after="80"/>
              <w:ind w:right="40"/>
              <w:rPr>
                <w:szCs w:val="18"/>
                <w:lang w:val="en-GB"/>
              </w:rPr>
            </w:pPr>
            <w:r w:rsidRPr="00CC3FF0">
              <w:rPr>
                <w:szCs w:val="18"/>
                <w:lang w:val="en-GB"/>
              </w:rPr>
              <w:t>9</w:t>
            </w:r>
          </w:p>
        </w:tc>
        <w:tc>
          <w:tcPr>
            <w:tcW w:w="1630" w:type="dxa"/>
            <w:shd w:val="clear" w:color="auto" w:fill="auto"/>
          </w:tcPr>
          <w:p w14:paraId="0A19CE9A" w14:textId="77777777" w:rsidR="00BD58D3" w:rsidRPr="00CC3FF0" w:rsidRDefault="00BD58D3" w:rsidP="00993E06">
            <w:pPr>
              <w:tabs>
                <w:tab w:val="left" w:pos="288"/>
                <w:tab w:val="left" w:pos="576"/>
                <w:tab w:val="left" w:pos="864"/>
                <w:tab w:val="left" w:pos="1152"/>
              </w:tabs>
              <w:spacing w:before="40" w:after="80"/>
              <w:ind w:right="33"/>
              <w:rPr>
                <w:szCs w:val="18"/>
                <w:lang w:val="en-GB"/>
              </w:rPr>
            </w:pPr>
            <w:r w:rsidRPr="00CC3FF0">
              <w:rPr>
                <w:szCs w:val="18"/>
                <w:lang w:val="en-GB"/>
              </w:rPr>
              <w:t>Colima</w:t>
            </w:r>
          </w:p>
        </w:tc>
        <w:tc>
          <w:tcPr>
            <w:tcW w:w="3317" w:type="dxa"/>
            <w:shd w:val="clear" w:color="auto" w:fill="auto"/>
          </w:tcPr>
          <w:p w14:paraId="1B17A2D2" w14:textId="77777777" w:rsidR="00BD58D3" w:rsidRPr="00CC3FF0" w:rsidRDefault="00BD58D3" w:rsidP="00993E06">
            <w:pPr>
              <w:tabs>
                <w:tab w:val="left" w:pos="288"/>
                <w:tab w:val="left" w:pos="576"/>
                <w:tab w:val="left" w:pos="864"/>
                <w:tab w:val="left" w:pos="1152"/>
              </w:tabs>
              <w:spacing w:before="40" w:after="80"/>
              <w:ind w:right="-27"/>
              <w:rPr>
                <w:szCs w:val="18"/>
                <w:lang w:val="en-GB"/>
              </w:rPr>
            </w:pPr>
            <w:r w:rsidRPr="00CC3FF0">
              <w:rPr>
                <w:szCs w:val="18"/>
                <w:lang w:val="en-GB"/>
              </w:rPr>
              <w:t>Act on Preventing, Combating and Eliminating Discrimination in the State of Colima</w:t>
            </w:r>
          </w:p>
        </w:tc>
        <w:tc>
          <w:tcPr>
            <w:tcW w:w="1928" w:type="dxa"/>
            <w:shd w:val="clear" w:color="auto" w:fill="auto"/>
          </w:tcPr>
          <w:p w14:paraId="74CE0098" w14:textId="77777777" w:rsidR="00BD58D3" w:rsidRPr="00CC3FF0" w:rsidRDefault="00BD58D3" w:rsidP="00993E06">
            <w:pPr>
              <w:tabs>
                <w:tab w:val="left" w:pos="288"/>
                <w:tab w:val="left" w:pos="576"/>
              </w:tabs>
              <w:spacing w:before="40" w:after="80"/>
              <w:ind w:right="-59"/>
              <w:rPr>
                <w:szCs w:val="18"/>
                <w:lang w:val="en-GB"/>
              </w:rPr>
            </w:pPr>
            <w:r w:rsidRPr="00CC3FF0">
              <w:rPr>
                <w:szCs w:val="18"/>
                <w:lang w:val="en-GB"/>
              </w:rPr>
              <w:t>14 June 2008</w:t>
            </w:r>
          </w:p>
        </w:tc>
      </w:tr>
      <w:tr w:rsidR="00BD58D3" w:rsidRPr="00CC3FF0" w14:paraId="017DE51A" w14:textId="77777777" w:rsidTr="00E235ED">
        <w:trPr>
          <w:trHeight w:val="240"/>
        </w:trPr>
        <w:tc>
          <w:tcPr>
            <w:tcW w:w="496" w:type="dxa"/>
            <w:shd w:val="clear" w:color="auto" w:fill="auto"/>
          </w:tcPr>
          <w:p w14:paraId="0E1A3D63" w14:textId="77777777" w:rsidR="00BD58D3" w:rsidRPr="00CC3FF0" w:rsidRDefault="00BD58D3" w:rsidP="00F56EFF">
            <w:pPr>
              <w:tabs>
                <w:tab w:val="left" w:pos="288"/>
                <w:tab w:val="left" w:pos="576"/>
                <w:tab w:val="left" w:pos="864"/>
                <w:tab w:val="left" w:pos="1152"/>
              </w:tabs>
              <w:spacing w:before="40" w:after="80"/>
              <w:ind w:right="40"/>
              <w:rPr>
                <w:szCs w:val="18"/>
                <w:lang w:val="en-GB"/>
              </w:rPr>
            </w:pPr>
            <w:r w:rsidRPr="00CC3FF0">
              <w:rPr>
                <w:szCs w:val="18"/>
                <w:lang w:val="en-GB"/>
              </w:rPr>
              <w:t>10</w:t>
            </w:r>
          </w:p>
        </w:tc>
        <w:tc>
          <w:tcPr>
            <w:tcW w:w="1630" w:type="dxa"/>
            <w:shd w:val="clear" w:color="auto" w:fill="auto"/>
          </w:tcPr>
          <w:p w14:paraId="1FB1BA4F" w14:textId="77777777" w:rsidR="00BD58D3" w:rsidRPr="00CC3FF0" w:rsidRDefault="00BD58D3" w:rsidP="00993E06">
            <w:pPr>
              <w:tabs>
                <w:tab w:val="left" w:pos="288"/>
                <w:tab w:val="left" w:pos="576"/>
                <w:tab w:val="left" w:pos="864"/>
                <w:tab w:val="left" w:pos="1152"/>
              </w:tabs>
              <w:spacing w:before="40" w:after="80"/>
              <w:ind w:right="33"/>
              <w:rPr>
                <w:szCs w:val="18"/>
                <w:lang w:val="en-GB"/>
              </w:rPr>
            </w:pPr>
            <w:r w:rsidRPr="00CC3FF0">
              <w:rPr>
                <w:szCs w:val="18"/>
                <w:lang w:val="en-GB"/>
              </w:rPr>
              <w:t>Durango</w:t>
            </w:r>
          </w:p>
        </w:tc>
        <w:tc>
          <w:tcPr>
            <w:tcW w:w="3317" w:type="dxa"/>
            <w:shd w:val="clear" w:color="auto" w:fill="auto"/>
          </w:tcPr>
          <w:p w14:paraId="00453D26" w14:textId="77777777" w:rsidR="00BD58D3" w:rsidRPr="00CC3FF0" w:rsidRDefault="00BD58D3" w:rsidP="00993E06">
            <w:pPr>
              <w:tabs>
                <w:tab w:val="left" w:pos="288"/>
                <w:tab w:val="left" w:pos="576"/>
                <w:tab w:val="left" w:pos="864"/>
                <w:tab w:val="left" w:pos="1152"/>
              </w:tabs>
              <w:spacing w:before="40" w:after="80"/>
              <w:ind w:right="-27"/>
              <w:rPr>
                <w:szCs w:val="18"/>
                <w:lang w:val="en-GB"/>
              </w:rPr>
            </w:pPr>
            <w:r w:rsidRPr="00CC3FF0">
              <w:rPr>
                <w:szCs w:val="18"/>
                <w:lang w:val="en-GB"/>
              </w:rPr>
              <w:t>State Act on the Prevention and Elimination of Discrimination</w:t>
            </w:r>
          </w:p>
        </w:tc>
        <w:tc>
          <w:tcPr>
            <w:tcW w:w="1928" w:type="dxa"/>
            <w:shd w:val="clear" w:color="auto" w:fill="auto"/>
          </w:tcPr>
          <w:p w14:paraId="7B47831D" w14:textId="77777777" w:rsidR="00BD58D3" w:rsidRPr="00CC3FF0" w:rsidRDefault="00BD58D3" w:rsidP="00993E06">
            <w:pPr>
              <w:tabs>
                <w:tab w:val="left" w:pos="288"/>
                <w:tab w:val="left" w:pos="576"/>
              </w:tabs>
              <w:spacing w:before="40" w:after="80"/>
              <w:ind w:right="-59"/>
              <w:rPr>
                <w:szCs w:val="18"/>
                <w:lang w:val="en-GB"/>
              </w:rPr>
            </w:pPr>
            <w:r w:rsidRPr="00CC3FF0">
              <w:rPr>
                <w:szCs w:val="18"/>
                <w:lang w:val="en-GB"/>
              </w:rPr>
              <w:t>24 December 2009</w:t>
            </w:r>
          </w:p>
        </w:tc>
      </w:tr>
      <w:tr w:rsidR="00BD58D3" w:rsidRPr="00CC3FF0" w14:paraId="69163DC0" w14:textId="77777777" w:rsidTr="00E235ED">
        <w:trPr>
          <w:trHeight w:val="240"/>
        </w:trPr>
        <w:tc>
          <w:tcPr>
            <w:tcW w:w="496" w:type="dxa"/>
            <w:shd w:val="clear" w:color="auto" w:fill="auto"/>
          </w:tcPr>
          <w:p w14:paraId="55CAD828" w14:textId="77777777" w:rsidR="00BD58D3" w:rsidRPr="00CC3FF0" w:rsidRDefault="00BD58D3" w:rsidP="00DA0929">
            <w:pPr>
              <w:keepNext/>
              <w:tabs>
                <w:tab w:val="left" w:pos="288"/>
                <w:tab w:val="left" w:pos="576"/>
                <w:tab w:val="left" w:pos="864"/>
                <w:tab w:val="left" w:pos="1152"/>
              </w:tabs>
              <w:spacing w:before="40" w:after="80"/>
              <w:ind w:right="40"/>
              <w:rPr>
                <w:szCs w:val="18"/>
                <w:lang w:val="en-GB"/>
              </w:rPr>
            </w:pPr>
            <w:r w:rsidRPr="00CC3FF0">
              <w:rPr>
                <w:szCs w:val="18"/>
                <w:lang w:val="en-GB"/>
              </w:rPr>
              <w:t>11</w:t>
            </w:r>
          </w:p>
        </w:tc>
        <w:tc>
          <w:tcPr>
            <w:tcW w:w="1630" w:type="dxa"/>
            <w:shd w:val="clear" w:color="auto" w:fill="auto"/>
          </w:tcPr>
          <w:p w14:paraId="61D35BD5" w14:textId="77777777" w:rsidR="00BD58D3" w:rsidRPr="00CC3FF0" w:rsidRDefault="00BD58D3" w:rsidP="00DA0929">
            <w:pPr>
              <w:keepNext/>
              <w:tabs>
                <w:tab w:val="left" w:pos="288"/>
                <w:tab w:val="left" w:pos="576"/>
                <w:tab w:val="left" w:pos="864"/>
                <w:tab w:val="left" w:pos="1152"/>
              </w:tabs>
              <w:spacing w:before="40" w:after="80"/>
              <w:ind w:right="33"/>
              <w:rPr>
                <w:szCs w:val="18"/>
                <w:lang w:val="en-GB"/>
              </w:rPr>
            </w:pPr>
            <w:r w:rsidRPr="00CC3FF0">
              <w:rPr>
                <w:szCs w:val="18"/>
                <w:lang w:val="en-GB"/>
              </w:rPr>
              <w:t>Guanajuato</w:t>
            </w:r>
          </w:p>
        </w:tc>
        <w:tc>
          <w:tcPr>
            <w:tcW w:w="3317" w:type="dxa"/>
            <w:shd w:val="clear" w:color="auto" w:fill="auto"/>
          </w:tcPr>
          <w:p w14:paraId="0476F5DD" w14:textId="77777777" w:rsidR="00BD58D3" w:rsidRPr="00CC3FF0" w:rsidRDefault="00BD58D3" w:rsidP="00DA0929">
            <w:pPr>
              <w:keepNext/>
              <w:tabs>
                <w:tab w:val="left" w:pos="288"/>
                <w:tab w:val="left" w:pos="576"/>
                <w:tab w:val="left" w:pos="864"/>
                <w:tab w:val="left" w:pos="1152"/>
              </w:tabs>
              <w:spacing w:before="40" w:after="80"/>
              <w:ind w:right="-27"/>
              <w:rPr>
                <w:szCs w:val="18"/>
                <w:lang w:val="en-GB"/>
              </w:rPr>
            </w:pPr>
            <w:r w:rsidRPr="00CC3FF0">
              <w:rPr>
                <w:szCs w:val="18"/>
                <w:lang w:val="en-GB"/>
              </w:rPr>
              <w:t>Act on Preventing, Addressing and Eliminating Discrimination in the State of Guanajuato</w:t>
            </w:r>
          </w:p>
        </w:tc>
        <w:tc>
          <w:tcPr>
            <w:tcW w:w="1928" w:type="dxa"/>
            <w:shd w:val="clear" w:color="auto" w:fill="auto"/>
          </w:tcPr>
          <w:p w14:paraId="62C2DFF2" w14:textId="77777777" w:rsidR="00BD58D3" w:rsidRPr="00CC3FF0" w:rsidRDefault="00BD58D3" w:rsidP="00DA0929">
            <w:pPr>
              <w:keepNext/>
              <w:tabs>
                <w:tab w:val="left" w:pos="288"/>
                <w:tab w:val="left" w:pos="576"/>
              </w:tabs>
              <w:spacing w:before="40" w:after="80"/>
              <w:ind w:right="-59"/>
              <w:rPr>
                <w:szCs w:val="18"/>
                <w:lang w:val="en-GB"/>
              </w:rPr>
            </w:pPr>
            <w:r w:rsidRPr="00CC3FF0">
              <w:rPr>
                <w:szCs w:val="18"/>
                <w:lang w:val="en-GB"/>
              </w:rPr>
              <w:t>27 June 2014</w:t>
            </w:r>
          </w:p>
        </w:tc>
      </w:tr>
      <w:tr w:rsidR="00BD58D3" w:rsidRPr="00CC3FF0" w14:paraId="1DAB287A" w14:textId="77777777" w:rsidTr="00E235ED">
        <w:trPr>
          <w:trHeight w:val="240"/>
        </w:trPr>
        <w:tc>
          <w:tcPr>
            <w:tcW w:w="496" w:type="dxa"/>
            <w:shd w:val="clear" w:color="auto" w:fill="auto"/>
          </w:tcPr>
          <w:p w14:paraId="154BCBBD" w14:textId="77777777" w:rsidR="00BD58D3" w:rsidRPr="00CC3FF0" w:rsidRDefault="00BD58D3" w:rsidP="00F56EFF">
            <w:pPr>
              <w:tabs>
                <w:tab w:val="left" w:pos="288"/>
                <w:tab w:val="left" w:pos="576"/>
                <w:tab w:val="left" w:pos="864"/>
                <w:tab w:val="left" w:pos="1152"/>
              </w:tabs>
              <w:spacing w:before="40" w:after="80"/>
              <w:ind w:right="40"/>
              <w:rPr>
                <w:szCs w:val="18"/>
                <w:lang w:val="en-GB"/>
              </w:rPr>
            </w:pPr>
            <w:r w:rsidRPr="00CC3FF0">
              <w:rPr>
                <w:szCs w:val="18"/>
                <w:lang w:val="en-GB"/>
              </w:rPr>
              <w:t>12</w:t>
            </w:r>
          </w:p>
        </w:tc>
        <w:tc>
          <w:tcPr>
            <w:tcW w:w="1630" w:type="dxa"/>
            <w:shd w:val="clear" w:color="auto" w:fill="auto"/>
          </w:tcPr>
          <w:p w14:paraId="17D3D519" w14:textId="77777777" w:rsidR="00BD58D3" w:rsidRPr="00CC3FF0" w:rsidRDefault="00BD58D3" w:rsidP="00993E06">
            <w:pPr>
              <w:tabs>
                <w:tab w:val="left" w:pos="288"/>
                <w:tab w:val="left" w:pos="576"/>
                <w:tab w:val="left" w:pos="864"/>
                <w:tab w:val="left" w:pos="1152"/>
              </w:tabs>
              <w:spacing w:before="40" w:after="80"/>
              <w:ind w:right="33"/>
              <w:rPr>
                <w:szCs w:val="18"/>
                <w:lang w:val="en-GB"/>
              </w:rPr>
            </w:pPr>
            <w:r w:rsidRPr="00CC3FF0">
              <w:rPr>
                <w:szCs w:val="18"/>
                <w:lang w:val="en-GB"/>
              </w:rPr>
              <w:t>Guerrero</w:t>
            </w:r>
          </w:p>
        </w:tc>
        <w:tc>
          <w:tcPr>
            <w:tcW w:w="3317" w:type="dxa"/>
            <w:shd w:val="clear" w:color="auto" w:fill="auto"/>
          </w:tcPr>
          <w:p w14:paraId="34A2E5D7" w14:textId="21DB17DE" w:rsidR="00BD58D3" w:rsidRPr="00CC3FF0" w:rsidRDefault="00BD58D3" w:rsidP="00993E06">
            <w:pPr>
              <w:tabs>
                <w:tab w:val="left" w:pos="288"/>
                <w:tab w:val="left" w:pos="576"/>
                <w:tab w:val="left" w:pos="864"/>
                <w:tab w:val="left" w:pos="1152"/>
              </w:tabs>
              <w:spacing w:before="40" w:after="80"/>
              <w:ind w:right="-27"/>
              <w:rPr>
                <w:szCs w:val="18"/>
                <w:lang w:val="en-GB"/>
              </w:rPr>
            </w:pPr>
            <w:r w:rsidRPr="00CC3FF0">
              <w:rPr>
                <w:szCs w:val="18"/>
                <w:lang w:val="en-GB"/>
              </w:rPr>
              <w:t>Act No. 375 on the Prevention and Elimination of Discrimination in the State of Guerrero</w:t>
            </w:r>
          </w:p>
        </w:tc>
        <w:tc>
          <w:tcPr>
            <w:tcW w:w="1928" w:type="dxa"/>
            <w:shd w:val="clear" w:color="auto" w:fill="auto"/>
          </w:tcPr>
          <w:p w14:paraId="68584710" w14:textId="77777777" w:rsidR="00BD58D3" w:rsidRPr="00CC3FF0" w:rsidRDefault="00BD58D3" w:rsidP="00993E06">
            <w:pPr>
              <w:tabs>
                <w:tab w:val="left" w:pos="288"/>
                <w:tab w:val="left" w:pos="576"/>
              </w:tabs>
              <w:spacing w:before="40" w:after="80"/>
              <w:ind w:right="-59"/>
              <w:rPr>
                <w:szCs w:val="18"/>
                <w:lang w:val="en-GB"/>
              </w:rPr>
            </w:pPr>
            <w:r w:rsidRPr="00CC3FF0">
              <w:rPr>
                <w:szCs w:val="18"/>
                <w:lang w:val="en-GB"/>
              </w:rPr>
              <w:t>20 February 2016</w:t>
            </w:r>
          </w:p>
        </w:tc>
      </w:tr>
      <w:tr w:rsidR="00BD58D3" w:rsidRPr="00CC3FF0" w14:paraId="24057A60" w14:textId="77777777" w:rsidTr="00E235ED">
        <w:trPr>
          <w:trHeight w:val="240"/>
        </w:trPr>
        <w:tc>
          <w:tcPr>
            <w:tcW w:w="496" w:type="dxa"/>
            <w:shd w:val="clear" w:color="auto" w:fill="auto"/>
          </w:tcPr>
          <w:p w14:paraId="4A3C86DE" w14:textId="77777777" w:rsidR="00BD58D3" w:rsidRPr="00CC3FF0" w:rsidRDefault="00BD58D3" w:rsidP="00E235ED">
            <w:pPr>
              <w:tabs>
                <w:tab w:val="left" w:pos="288"/>
                <w:tab w:val="left" w:pos="576"/>
                <w:tab w:val="left" w:pos="864"/>
                <w:tab w:val="left" w:pos="1152"/>
              </w:tabs>
              <w:spacing w:before="40" w:after="80"/>
              <w:ind w:right="40"/>
              <w:rPr>
                <w:szCs w:val="18"/>
                <w:lang w:val="en-GB"/>
              </w:rPr>
            </w:pPr>
            <w:r w:rsidRPr="00CC3FF0">
              <w:rPr>
                <w:szCs w:val="18"/>
                <w:lang w:val="en-GB"/>
              </w:rPr>
              <w:t>13</w:t>
            </w:r>
          </w:p>
        </w:tc>
        <w:tc>
          <w:tcPr>
            <w:tcW w:w="1630" w:type="dxa"/>
            <w:shd w:val="clear" w:color="auto" w:fill="auto"/>
          </w:tcPr>
          <w:p w14:paraId="0F0ED57B" w14:textId="77777777" w:rsidR="00BD58D3" w:rsidRPr="00CC3FF0" w:rsidRDefault="00BD58D3" w:rsidP="003001B2">
            <w:pPr>
              <w:keepNext/>
              <w:tabs>
                <w:tab w:val="left" w:pos="288"/>
                <w:tab w:val="left" w:pos="576"/>
                <w:tab w:val="left" w:pos="864"/>
                <w:tab w:val="left" w:pos="1152"/>
              </w:tabs>
              <w:spacing w:before="40" w:after="80"/>
              <w:ind w:right="33"/>
              <w:rPr>
                <w:szCs w:val="18"/>
                <w:lang w:val="en-GB"/>
              </w:rPr>
            </w:pPr>
            <w:r w:rsidRPr="00CC3FF0">
              <w:rPr>
                <w:szCs w:val="18"/>
                <w:lang w:val="en-GB"/>
              </w:rPr>
              <w:t>Hidalgo</w:t>
            </w:r>
          </w:p>
        </w:tc>
        <w:tc>
          <w:tcPr>
            <w:tcW w:w="3317" w:type="dxa"/>
            <w:shd w:val="clear" w:color="auto" w:fill="auto"/>
          </w:tcPr>
          <w:p w14:paraId="47209990" w14:textId="6D2F6B66" w:rsidR="00BD58D3" w:rsidRPr="00CC3FF0" w:rsidRDefault="00BD58D3" w:rsidP="003001B2">
            <w:pPr>
              <w:keepNext/>
              <w:tabs>
                <w:tab w:val="left" w:pos="288"/>
                <w:tab w:val="left" w:pos="576"/>
                <w:tab w:val="left" w:pos="864"/>
                <w:tab w:val="left" w:pos="1152"/>
              </w:tabs>
              <w:spacing w:before="40" w:after="80"/>
              <w:ind w:right="-27"/>
              <w:rPr>
                <w:szCs w:val="18"/>
                <w:lang w:val="en-GB"/>
              </w:rPr>
            </w:pPr>
            <w:r w:rsidRPr="00CC3FF0">
              <w:rPr>
                <w:szCs w:val="18"/>
                <w:lang w:val="en-GB"/>
              </w:rPr>
              <w:t>Act on Preventing, Addressing, Penalizing and Eliminating Discrimination in the State of Hidalgo</w:t>
            </w:r>
          </w:p>
        </w:tc>
        <w:tc>
          <w:tcPr>
            <w:tcW w:w="1928" w:type="dxa"/>
            <w:shd w:val="clear" w:color="auto" w:fill="auto"/>
          </w:tcPr>
          <w:p w14:paraId="48B006E6" w14:textId="77777777" w:rsidR="00BD58D3" w:rsidRPr="00CC3FF0" w:rsidRDefault="00BD58D3" w:rsidP="003001B2">
            <w:pPr>
              <w:keepNext/>
              <w:tabs>
                <w:tab w:val="left" w:pos="288"/>
                <w:tab w:val="left" w:pos="576"/>
              </w:tabs>
              <w:spacing w:before="40" w:after="80"/>
              <w:ind w:right="-59"/>
              <w:rPr>
                <w:szCs w:val="18"/>
                <w:lang w:val="en-GB"/>
              </w:rPr>
            </w:pPr>
            <w:r w:rsidRPr="00CC3FF0">
              <w:rPr>
                <w:szCs w:val="18"/>
                <w:lang w:val="en-GB"/>
              </w:rPr>
              <w:t>8 April 2013</w:t>
            </w:r>
          </w:p>
        </w:tc>
      </w:tr>
      <w:tr w:rsidR="00BD58D3" w:rsidRPr="00CC3FF0" w14:paraId="0A9B5AFE" w14:textId="77777777" w:rsidTr="00E235ED">
        <w:trPr>
          <w:trHeight w:val="240"/>
        </w:trPr>
        <w:tc>
          <w:tcPr>
            <w:tcW w:w="496" w:type="dxa"/>
            <w:shd w:val="clear" w:color="auto" w:fill="auto"/>
          </w:tcPr>
          <w:p w14:paraId="01348008" w14:textId="77777777" w:rsidR="00BD58D3" w:rsidRPr="00CC3FF0" w:rsidRDefault="00BD58D3" w:rsidP="00F56EFF">
            <w:pPr>
              <w:tabs>
                <w:tab w:val="left" w:pos="288"/>
                <w:tab w:val="left" w:pos="576"/>
                <w:tab w:val="left" w:pos="864"/>
                <w:tab w:val="left" w:pos="1152"/>
              </w:tabs>
              <w:spacing w:before="40" w:after="80"/>
              <w:ind w:right="40"/>
              <w:rPr>
                <w:szCs w:val="18"/>
                <w:lang w:val="en-GB"/>
              </w:rPr>
            </w:pPr>
            <w:r w:rsidRPr="00CC3FF0">
              <w:rPr>
                <w:szCs w:val="18"/>
                <w:lang w:val="en-GB"/>
              </w:rPr>
              <w:t>14</w:t>
            </w:r>
          </w:p>
        </w:tc>
        <w:tc>
          <w:tcPr>
            <w:tcW w:w="1630" w:type="dxa"/>
            <w:shd w:val="clear" w:color="auto" w:fill="auto"/>
          </w:tcPr>
          <w:p w14:paraId="56206D80" w14:textId="77777777" w:rsidR="00BD58D3" w:rsidRPr="00CC3FF0" w:rsidRDefault="00BD58D3" w:rsidP="00F56EFF">
            <w:pPr>
              <w:tabs>
                <w:tab w:val="left" w:pos="288"/>
                <w:tab w:val="left" w:pos="576"/>
                <w:tab w:val="left" w:pos="864"/>
                <w:tab w:val="left" w:pos="1152"/>
              </w:tabs>
              <w:spacing w:before="40" w:after="80"/>
              <w:ind w:right="397"/>
              <w:rPr>
                <w:szCs w:val="18"/>
                <w:lang w:val="en-GB"/>
              </w:rPr>
            </w:pPr>
            <w:r w:rsidRPr="00CC3FF0">
              <w:rPr>
                <w:szCs w:val="18"/>
                <w:lang w:val="en-GB"/>
              </w:rPr>
              <w:t>Jalisco</w:t>
            </w:r>
          </w:p>
        </w:tc>
        <w:tc>
          <w:tcPr>
            <w:tcW w:w="3317" w:type="dxa"/>
            <w:shd w:val="clear" w:color="auto" w:fill="auto"/>
          </w:tcPr>
          <w:p w14:paraId="3515A2FD" w14:textId="4F381A65" w:rsidR="00BD58D3" w:rsidRPr="00CC3FF0" w:rsidRDefault="00BD58D3" w:rsidP="00993E06">
            <w:pPr>
              <w:tabs>
                <w:tab w:val="left" w:pos="288"/>
                <w:tab w:val="left" w:pos="576"/>
                <w:tab w:val="left" w:pos="864"/>
                <w:tab w:val="left" w:pos="1152"/>
              </w:tabs>
              <w:spacing w:before="40" w:after="80"/>
              <w:ind w:right="-27"/>
              <w:rPr>
                <w:szCs w:val="18"/>
                <w:lang w:val="en-GB"/>
              </w:rPr>
            </w:pPr>
            <w:r w:rsidRPr="00CC3FF0">
              <w:rPr>
                <w:szCs w:val="18"/>
                <w:lang w:val="en-GB"/>
              </w:rPr>
              <w:t>Act on the Promotion of Equality and the Prevention and Elimination of Discrimination in Jalisco</w:t>
            </w:r>
          </w:p>
        </w:tc>
        <w:tc>
          <w:tcPr>
            <w:tcW w:w="1928" w:type="dxa"/>
            <w:shd w:val="clear" w:color="auto" w:fill="auto"/>
          </w:tcPr>
          <w:p w14:paraId="1A1AA0E6" w14:textId="77777777" w:rsidR="00BD58D3" w:rsidRPr="00CC3FF0" w:rsidRDefault="00BD58D3" w:rsidP="00993E06">
            <w:pPr>
              <w:tabs>
                <w:tab w:val="left" w:pos="288"/>
                <w:tab w:val="left" w:pos="576"/>
              </w:tabs>
              <w:spacing w:before="40" w:after="80"/>
              <w:ind w:right="-59"/>
              <w:rPr>
                <w:szCs w:val="18"/>
                <w:lang w:val="en-GB"/>
              </w:rPr>
            </w:pPr>
            <w:r w:rsidRPr="00CC3FF0">
              <w:rPr>
                <w:szCs w:val="18"/>
                <w:lang w:val="en-GB"/>
              </w:rPr>
              <w:t>17 December 2015</w:t>
            </w:r>
          </w:p>
        </w:tc>
      </w:tr>
      <w:tr w:rsidR="00BD58D3" w:rsidRPr="00CC3FF0" w14:paraId="7EBFF67B" w14:textId="77777777" w:rsidTr="00E235ED">
        <w:trPr>
          <w:trHeight w:val="240"/>
        </w:trPr>
        <w:tc>
          <w:tcPr>
            <w:tcW w:w="496" w:type="dxa"/>
            <w:shd w:val="clear" w:color="auto" w:fill="auto"/>
          </w:tcPr>
          <w:p w14:paraId="04FE8809" w14:textId="77777777" w:rsidR="00BD58D3" w:rsidRPr="00CC3FF0" w:rsidRDefault="00BD58D3" w:rsidP="00F56EFF">
            <w:pPr>
              <w:tabs>
                <w:tab w:val="left" w:pos="288"/>
                <w:tab w:val="left" w:pos="576"/>
                <w:tab w:val="left" w:pos="864"/>
                <w:tab w:val="left" w:pos="1152"/>
              </w:tabs>
              <w:spacing w:before="40" w:after="80"/>
              <w:ind w:right="40"/>
              <w:rPr>
                <w:szCs w:val="18"/>
                <w:lang w:val="en-GB"/>
              </w:rPr>
            </w:pPr>
            <w:r w:rsidRPr="00CC3FF0">
              <w:rPr>
                <w:szCs w:val="18"/>
                <w:lang w:val="en-GB"/>
              </w:rPr>
              <w:t>15</w:t>
            </w:r>
          </w:p>
        </w:tc>
        <w:tc>
          <w:tcPr>
            <w:tcW w:w="1630" w:type="dxa"/>
            <w:shd w:val="clear" w:color="auto" w:fill="auto"/>
          </w:tcPr>
          <w:p w14:paraId="33B578DE" w14:textId="77777777" w:rsidR="00BD58D3" w:rsidRPr="00CC3FF0" w:rsidRDefault="00BD58D3" w:rsidP="00993E06">
            <w:pPr>
              <w:tabs>
                <w:tab w:val="left" w:pos="288"/>
                <w:tab w:val="left" w:pos="576"/>
                <w:tab w:val="left" w:pos="864"/>
                <w:tab w:val="left" w:pos="1152"/>
              </w:tabs>
              <w:spacing w:before="40" w:after="80"/>
              <w:ind w:right="33"/>
              <w:rPr>
                <w:szCs w:val="18"/>
                <w:lang w:val="en-GB"/>
              </w:rPr>
            </w:pPr>
            <w:r w:rsidRPr="00CC3FF0">
              <w:rPr>
                <w:szCs w:val="18"/>
                <w:lang w:val="en-GB"/>
              </w:rPr>
              <w:t>Mexico State</w:t>
            </w:r>
          </w:p>
        </w:tc>
        <w:tc>
          <w:tcPr>
            <w:tcW w:w="3317" w:type="dxa"/>
            <w:shd w:val="clear" w:color="auto" w:fill="auto"/>
          </w:tcPr>
          <w:p w14:paraId="53EAADF2" w14:textId="77777777" w:rsidR="00BD58D3" w:rsidRPr="00CC3FF0" w:rsidRDefault="00BD58D3" w:rsidP="00993E06">
            <w:pPr>
              <w:tabs>
                <w:tab w:val="left" w:pos="288"/>
                <w:tab w:val="left" w:pos="576"/>
                <w:tab w:val="left" w:pos="864"/>
                <w:tab w:val="left" w:pos="1152"/>
              </w:tabs>
              <w:spacing w:before="40" w:after="80"/>
              <w:ind w:right="-27"/>
              <w:rPr>
                <w:szCs w:val="18"/>
                <w:lang w:val="en-GB"/>
              </w:rPr>
            </w:pPr>
            <w:r w:rsidRPr="00CC3FF0">
              <w:rPr>
                <w:szCs w:val="18"/>
                <w:lang w:val="en-GB"/>
              </w:rPr>
              <w:t xml:space="preserve">Act on Preventing, Combating and Eliminating Acts of Discrimination in Mexico State </w:t>
            </w:r>
          </w:p>
        </w:tc>
        <w:tc>
          <w:tcPr>
            <w:tcW w:w="1928" w:type="dxa"/>
            <w:shd w:val="clear" w:color="auto" w:fill="auto"/>
          </w:tcPr>
          <w:p w14:paraId="6D1FF9D3" w14:textId="77777777" w:rsidR="00BD58D3" w:rsidRPr="00CC3FF0" w:rsidRDefault="00BD58D3" w:rsidP="00993E06">
            <w:pPr>
              <w:tabs>
                <w:tab w:val="left" w:pos="288"/>
                <w:tab w:val="left" w:pos="576"/>
              </w:tabs>
              <w:spacing w:before="40" w:after="80"/>
              <w:ind w:right="-59"/>
              <w:rPr>
                <w:szCs w:val="18"/>
                <w:lang w:val="en-GB"/>
              </w:rPr>
            </w:pPr>
            <w:r w:rsidRPr="00CC3FF0">
              <w:rPr>
                <w:szCs w:val="18"/>
                <w:lang w:val="en-GB"/>
              </w:rPr>
              <w:t>29 September 2007</w:t>
            </w:r>
          </w:p>
        </w:tc>
      </w:tr>
      <w:tr w:rsidR="00BD58D3" w:rsidRPr="00CC3FF0" w14:paraId="0AF3DF00" w14:textId="77777777" w:rsidTr="00E235ED">
        <w:trPr>
          <w:trHeight w:val="240"/>
        </w:trPr>
        <w:tc>
          <w:tcPr>
            <w:tcW w:w="496" w:type="dxa"/>
            <w:shd w:val="clear" w:color="auto" w:fill="auto"/>
          </w:tcPr>
          <w:p w14:paraId="255FBD01" w14:textId="77777777" w:rsidR="00BD58D3" w:rsidRPr="00CC3FF0" w:rsidRDefault="00BD58D3" w:rsidP="00E235ED">
            <w:pPr>
              <w:tabs>
                <w:tab w:val="left" w:pos="288"/>
                <w:tab w:val="left" w:pos="576"/>
                <w:tab w:val="left" w:pos="864"/>
                <w:tab w:val="left" w:pos="1152"/>
              </w:tabs>
              <w:spacing w:before="40" w:after="80"/>
              <w:ind w:right="40"/>
              <w:rPr>
                <w:szCs w:val="18"/>
                <w:lang w:val="en-GB"/>
              </w:rPr>
            </w:pPr>
            <w:r w:rsidRPr="00CC3FF0">
              <w:rPr>
                <w:szCs w:val="18"/>
                <w:lang w:val="en-GB"/>
              </w:rPr>
              <w:t>16</w:t>
            </w:r>
          </w:p>
        </w:tc>
        <w:tc>
          <w:tcPr>
            <w:tcW w:w="1630" w:type="dxa"/>
            <w:shd w:val="clear" w:color="auto" w:fill="auto"/>
          </w:tcPr>
          <w:p w14:paraId="64E28DA0" w14:textId="77777777" w:rsidR="00BD58D3" w:rsidRPr="00CC3FF0" w:rsidRDefault="00BD58D3" w:rsidP="00754FC8">
            <w:pPr>
              <w:keepNext/>
              <w:tabs>
                <w:tab w:val="left" w:pos="288"/>
                <w:tab w:val="left" w:pos="576"/>
                <w:tab w:val="left" w:pos="864"/>
                <w:tab w:val="left" w:pos="1152"/>
              </w:tabs>
              <w:spacing w:before="40" w:after="80"/>
              <w:ind w:right="33"/>
              <w:rPr>
                <w:szCs w:val="18"/>
                <w:lang w:val="en-GB"/>
              </w:rPr>
            </w:pPr>
            <w:r w:rsidRPr="00CC3FF0">
              <w:rPr>
                <w:szCs w:val="18"/>
                <w:lang w:val="en-GB"/>
              </w:rPr>
              <w:t>Michoacán</w:t>
            </w:r>
          </w:p>
        </w:tc>
        <w:tc>
          <w:tcPr>
            <w:tcW w:w="3317" w:type="dxa"/>
            <w:shd w:val="clear" w:color="auto" w:fill="auto"/>
          </w:tcPr>
          <w:p w14:paraId="62603127" w14:textId="77777777" w:rsidR="00BD58D3" w:rsidRPr="00CC3FF0" w:rsidRDefault="00BD58D3" w:rsidP="00754FC8">
            <w:pPr>
              <w:keepNext/>
              <w:tabs>
                <w:tab w:val="left" w:pos="288"/>
                <w:tab w:val="left" w:pos="576"/>
                <w:tab w:val="left" w:pos="864"/>
                <w:tab w:val="left" w:pos="1152"/>
              </w:tabs>
              <w:spacing w:before="40" w:after="80"/>
              <w:ind w:right="-27"/>
              <w:rPr>
                <w:szCs w:val="18"/>
                <w:lang w:val="en-GB"/>
              </w:rPr>
            </w:pPr>
            <w:r w:rsidRPr="00CC3FF0">
              <w:rPr>
                <w:szCs w:val="18"/>
                <w:lang w:val="en-GB"/>
              </w:rPr>
              <w:t xml:space="preserve">Act on the Prevention and Elimination of Discrimination and Violence in the State of Michoacán de </w:t>
            </w:r>
            <w:proofErr w:type="spellStart"/>
            <w:r w:rsidRPr="00CC3FF0">
              <w:rPr>
                <w:szCs w:val="18"/>
                <w:lang w:val="en-GB"/>
              </w:rPr>
              <w:t>Ocampo</w:t>
            </w:r>
            <w:proofErr w:type="spellEnd"/>
            <w:r w:rsidRPr="00CC3FF0">
              <w:rPr>
                <w:szCs w:val="18"/>
                <w:lang w:val="en-GB"/>
              </w:rPr>
              <w:t xml:space="preserve"> </w:t>
            </w:r>
          </w:p>
        </w:tc>
        <w:tc>
          <w:tcPr>
            <w:tcW w:w="1928" w:type="dxa"/>
            <w:shd w:val="clear" w:color="auto" w:fill="auto"/>
          </w:tcPr>
          <w:p w14:paraId="1F4A92F1" w14:textId="77777777" w:rsidR="00BD58D3" w:rsidRPr="00CC3FF0" w:rsidRDefault="00BD58D3" w:rsidP="00754FC8">
            <w:pPr>
              <w:keepNext/>
              <w:tabs>
                <w:tab w:val="left" w:pos="288"/>
                <w:tab w:val="left" w:pos="576"/>
              </w:tabs>
              <w:spacing w:before="40" w:after="80"/>
              <w:ind w:right="-59"/>
              <w:rPr>
                <w:szCs w:val="18"/>
                <w:lang w:val="en-GB"/>
              </w:rPr>
            </w:pPr>
            <w:r w:rsidRPr="00CC3FF0">
              <w:rPr>
                <w:szCs w:val="18"/>
                <w:lang w:val="en-GB"/>
              </w:rPr>
              <w:t>2 January 2009</w:t>
            </w:r>
          </w:p>
        </w:tc>
      </w:tr>
      <w:tr w:rsidR="00BD58D3" w:rsidRPr="00CC3FF0" w14:paraId="38E4B887" w14:textId="77777777" w:rsidTr="00E235ED">
        <w:trPr>
          <w:trHeight w:val="240"/>
        </w:trPr>
        <w:tc>
          <w:tcPr>
            <w:tcW w:w="496" w:type="dxa"/>
            <w:shd w:val="clear" w:color="auto" w:fill="auto"/>
          </w:tcPr>
          <w:p w14:paraId="48BEC65C" w14:textId="77777777" w:rsidR="00BD58D3" w:rsidRPr="00CC3FF0" w:rsidRDefault="00BD58D3" w:rsidP="00F56EFF">
            <w:pPr>
              <w:tabs>
                <w:tab w:val="left" w:pos="288"/>
                <w:tab w:val="left" w:pos="576"/>
                <w:tab w:val="left" w:pos="864"/>
                <w:tab w:val="left" w:pos="1152"/>
              </w:tabs>
              <w:spacing w:before="40" w:after="80"/>
              <w:ind w:right="40"/>
              <w:rPr>
                <w:szCs w:val="18"/>
                <w:lang w:val="en-GB"/>
              </w:rPr>
            </w:pPr>
            <w:r w:rsidRPr="00CC3FF0">
              <w:rPr>
                <w:szCs w:val="18"/>
                <w:lang w:val="en-GB"/>
              </w:rPr>
              <w:t>17</w:t>
            </w:r>
          </w:p>
        </w:tc>
        <w:tc>
          <w:tcPr>
            <w:tcW w:w="1630" w:type="dxa"/>
            <w:shd w:val="clear" w:color="auto" w:fill="auto"/>
          </w:tcPr>
          <w:p w14:paraId="59CC9C93" w14:textId="77777777" w:rsidR="00BD58D3" w:rsidRPr="00CC3FF0" w:rsidRDefault="00BD58D3" w:rsidP="00993E06">
            <w:pPr>
              <w:tabs>
                <w:tab w:val="left" w:pos="288"/>
                <w:tab w:val="left" w:pos="576"/>
                <w:tab w:val="left" w:pos="864"/>
                <w:tab w:val="left" w:pos="1152"/>
              </w:tabs>
              <w:spacing w:before="40" w:after="80"/>
              <w:ind w:right="33"/>
              <w:rPr>
                <w:szCs w:val="18"/>
                <w:lang w:val="en-GB"/>
              </w:rPr>
            </w:pPr>
            <w:r w:rsidRPr="00CC3FF0">
              <w:rPr>
                <w:szCs w:val="18"/>
                <w:lang w:val="en-GB"/>
              </w:rPr>
              <w:t>Morelos</w:t>
            </w:r>
          </w:p>
        </w:tc>
        <w:tc>
          <w:tcPr>
            <w:tcW w:w="3317" w:type="dxa"/>
            <w:shd w:val="clear" w:color="auto" w:fill="auto"/>
          </w:tcPr>
          <w:p w14:paraId="199F957C" w14:textId="77777777" w:rsidR="00BD58D3" w:rsidRPr="00CC3FF0" w:rsidRDefault="00BD58D3" w:rsidP="00993E06">
            <w:pPr>
              <w:tabs>
                <w:tab w:val="left" w:pos="288"/>
                <w:tab w:val="left" w:pos="576"/>
                <w:tab w:val="left" w:pos="864"/>
                <w:tab w:val="left" w:pos="1152"/>
              </w:tabs>
              <w:spacing w:before="40" w:after="80"/>
              <w:ind w:right="-27"/>
              <w:rPr>
                <w:szCs w:val="18"/>
                <w:lang w:val="en-GB"/>
              </w:rPr>
            </w:pPr>
            <w:r w:rsidRPr="00CC3FF0">
              <w:rPr>
                <w:szCs w:val="18"/>
                <w:lang w:val="en-GB"/>
              </w:rPr>
              <w:t xml:space="preserve">Act on the Prevention and Elimination of Discrimination in the State of Morelos </w:t>
            </w:r>
          </w:p>
        </w:tc>
        <w:tc>
          <w:tcPr>
            <w:tcW w:w="1928" w:type="dxa"/>
            <w:shd w:val="clear" w:color="auto" w:fill="auto"/>
          </w:tcPr>
          <w:p w14:paraId="1A3686F9" w14:textId="77777777" w:rsidR="00BD58D3" w:rsidRPr="00CC3FF0" w:rsidRDefault="00BD58D3" w:rsidP="00993E06">
            <w:pPr>
              <w:tabs>
                <w:tab w:val="left" w:pos="288"/>
                <w:tab w:val="left" w:pos="576"/>
              </w:tabs>
              <w:spacing w:before="40" w:after="80"/>
              <w:ind w:right="-59"/>
              <w:rPr>
                <w:szCs w:val="18"/>
                <w:lang w:val="en-GB"/>
              </w:rPr>
            </w:pPr>
            <w:r w:rsidRPr="00CC3FF0">
              <w:rPr>
                <w:szCs w:val="18"/>
                <w:lang w:val="en-GB"/>
              </w:rPr>
              <w:t>14 August 2015</w:t>
            </w:r>
          </w:p>
        </w:tc>
      </w:tr>
      <w:tr w:rsidR="00BD58D3" w:rsidRPr="00CC3FF0" w14:paraId="7E593308" w14:textId="77777777" w:rsidTr="00E235ED">
        <w:trPr>
          <w:trHeight w:val="240"/>
        </w:trPr>
        <w:tc>
          <w:tcPr>
            <w:tcW w:w="496" w:type="dxa"/>
            <w:shd w:val="clear" w:color="auto" w:fill="auto"/>
          </w:tcPr>
          <w:p w14:paraId="3987E41E" w14:textId="77777777" w:rsidR="00BD58D3" w:rsidRPr="00CC3FF0" w:rsidRDefault="00BD58D3" w:rsidP="00F56EFF">
            <w:pPr>
              <w:tabs>
                <w:tab w:val="left" w:pos="288"/>
                <w:tab w:val="left" w:pos="576"/>
                <w:tab w:val="left" w:pos="864"/>
                <w:tab w:val="left" w:pos="1152"/>
              </w:tabs>
              <w:spacing w:before="40" w:after="80"/>
              <w:ind w:right="40"/>
              <w:rPr>
                <w:szCs w:val="18"/>
                <w:lang w:val="en-GB"/>
              </w:rPr>
            </w:pPr>
            <w:r w:rsidRPr="00CC3FF0">
              <w:rPr>
                <w:szCs w:val="18"/>
                <w:lang w:val="en-GB"/>
              </w:rPr>
              <w:t>18</w:t>
            </w:r>
          </w:p>
        </w:tc>
        <w:tc>
          <w:tcPr>
            <w:tcW w:w="1630" w:type="dxa"/>
            <w:shd w:val="clear" w:color="auto" w:fill="auto"/>
          </w:tcPr>
          <w:p w14:paraId="2D471AE8" w14:textId="77777777" w:rsidR="00BD58D3" w:rsidRPr="00CC3FF0" w:rsidRDefault="00BD58D3" w:rsidP="00993E06">
            <w:pPr>
              <w:tabs>
                <w:tab w:val="left" w:pos="288"/>
                <w:tab w:val="left" w:pos="576"/>
                <w:tab w:val="left" w:pos="864"/>
                <w:tab w:val="left" w:pos="1152"/>
              </w:tabs>
              <w:spacing w:before="40" w:after="80"/>
              <w:ind w:right="33"/>
              <w:rPr>
                <w:szCs w:val="18"/>
                <w:lang w:val="en-GB"/>
              </w:rPr>
            </w:pPr>
            <w:r w:rsidRPr="00CC3FF0">
              <w:rPr>
                <w:szCs w:val="18"/>
                <w:lang w:val="en-GB"/>
              </w:rPr>
              <w:t>Nayarit</w:t>
            </w:r>
          </w:p>
        </w:tc>
        <w:tc>
          <w:tcPr>
            <w:tcW w:w="3317" w:type="dxa"/>
            <w:shd w:val="clear" w:color="auto" w:fill="auto"/>
          </w:tcPr>
          <w:p w14:paraId="1BDFFF1D" w14:textId="77777777" w:rsidR="00BD58D3" w:rsidRPr="00CC3FF0" w:rsidRDefault="00BD58D3" w:rsidP="00993E06">
            <w:pPr>
              <w:tabs>
                <w:tab w:val="left" w:pos="288"/>
                <w:tab w:val="left" w:pos="576"/>
                <w:tab w:val="left" w:pos="864"/>
                <w:tab w:val="left" w:pos="1152"/>
              </w:tabs>
              <w:spacing w:before="40" w:after="80"/>
              <w:ind w:right="-27"/>
              <w:rPr>
                <w:szCs w:val="18"/>
                <w:lang w:val="en-GB"/>
              </w:rPr>
            </w:pPr>
            <w:r w:rsidRPr="00CC3FF0">
              <w:rPr>
                <w:szCs w:val="18"/>
                <w:lang w:val="en-GB"/>
              </w:rPr>
              <w:t>Act on the Prevention and Elimination of Discrimination in the State of Nayarit</w:t>
            </w:r>
          </w:p>
        </w:tc>
        <w:tc>
          <w:tcPr>
            <w:tcW w:w="1928" w:type="dxa"/>
            <w:shd w:val="clear" w:color="auto" w:fill="auto"/>
          </w:tcPr>
          <w:p w14:paraId="7B4AC44A" w14:textId="77777777" w:rsidR="00BD58D3" w:rsidRPr="00CC3FF0" w:rsidRDefault="00BD58D3" w:rsidP="00993E06">
            <w:pPr>
              <w:tabs>
                <w:tab w:val="left" w:pos="288"/>
                <w:tab w:val="left" w:pos="576"/>
              </w:tabs>
              <w:spacing w:before="40" w:after="80"/>
              <w:ind w:right="-59"/>
              <w:rPr>
                <w:szCs w:val="18"/>
                <w:lang w:val="en-GB"/>
              </w:rPr>
            </w:pPr>
            <w:r w:rsidRPr="00CC3FF0">
              <w:rPr>
                <w:szCs w:val="18"/>
                <w:lang w:val="en-GB"/>
              </w:rPr>
              <w:t>10 December 2005</w:t>
            </w:r>
          </w:p>
        </w:tc>
      </w:tr>
      <w:tr w:rsidR="00BD58D3" w:rsidRPr="00CC3FF0" w14:paraId="5072BA58" w14:textId="77777777" w:rsidTr="00E235ED">
        <w:trPr>
          <w:trHeight w:val="240"/>
        </w:trPr>
        <w:tc>
          <w:tcPr>
            <w:tcW w:w="496" w:type="dxa"/>
            <w:shd w:val="clear" w:color="auto" w:fill="auto"/>
          </w:tcPr>
          <w:p w14:paraId="3F07A654" w14:textId="77777777" w:rsidR="00BD58D3" w:rsidRPr="00CC3FF0" w:rsidRDefault="00BD58D3" w:rsidP="00F56EFF">
            <w:pPr>
              <w:tabs>
                <w:tab w:val="left" w:pos="288"/>
                <w:tab w:val="left" w:pos="576"/>
                <w:tab w:val="left" w:pos="864"/>
                <w:tab w:val="left" w:pos="1152"/>
              </w:tabs>
              <w:spacing w:before="40" w:after="80"/>
              <w:ind w:right="40"/>
              <w:rPr>
                <w:szCs w:val="18"/>
                <w:lang w:val="en-GB"/>
              </w:rPr>
            </w:pPr>
            <w:r w:rsidRPr="00CC3FF0">
              <w:rPr>
                <w:szCs w:val="18"/>
                <w:lang w:val="en-GB"/>
              </w:rPr>
              <w:t>19</w:t>
            </w:r>
          </w:p>
        </w:tc>
        <w:tc>
          <w:tcPr>
            <w:tcW w:w="1630" w:type="dxa"/>
            <w:shd w:val="clear" w:color="auto" w:fill="auto"/>
          </w:tcPr>
          <w:p w14:paraId="2384B810" w14:textId="77777777" w:rsidR="00BD58D3" w:rsidRPr="00CC3FF0" w:rsidRDefault="00BD58D3" w:rsidP="00993E06">
            <w:pPr>
              <w:tabs>
                <w:tab w:val="left" w:pos="288"/>
                <w:tab w:val="left" w:pos="576"/>
                <w:tab w:val="left" w:pos="864"/>
                <w:tab w:val="left" w:pos="1152"/>
              </w:tabs>
              <w:spacing w:before="40" w:after="80"/>
              <w:ind w:right="33"/>
              <w:rPr>
                <w:szCs w:val="18"/>
                <w:lang w:val="en-GB"/>
              </w:rPr>
            </w:pPr>
            <w:r w:rsidRPr="00CC3FF0">
              <w:rPr>
                <w:szCs w:val="18"/>
                <w:lang w:val="en-GB"/>
              </w:rPr>
              <w:t>Oaxaca</w:t>
            </w:r>
          </w:p>
        </w:tc>
        <w:tc>
          <w:tcPr>
            <w:tcW w:w="3317" w:type="dxa"/>
            <w:shd w:val="clear" w:color="auto" w:fill="auto"/>
          </w:tcPr>
          <w:p w14:paraId="35960598" w14:textId="36597593" w:rsidR="00BD58D3" w:rsidRPr="00CC3FF0" w:rsidRDefault="00BD58D3" w:rsidP="00993E06">
            <w:pPr>
              <w:tabs>
                <w:tab w:val="left" w:pos="288"/>
                <w:tab w:val="left" w:pos="576"/>
                <w:tab w:val="left" w:pos="864"/>
                <w:tab w:val="left" w:pos="1152"/>
              </w:tabs>
              <w:spacing w:before="40" w:after="80"/>
              <w:ind w:right="-27"/>
              <w:rPr>
                <w:szCs w:val="18"/>
                <w:lang w:val="en-GB"/>
              </w:rPr>
            </w:pPr>
            <w:r w:rsidRPr="00CC3FF0">
              <w:rPr>
                <w:szCs w:val="18"/>
                <w:lang w:val="en-GB"/>
              </w:rPr>
              <w:t>Act on Addressing, Preventing and Eliminating Discrimination in the State of Oaxaca</w:t>
            </w:r>
          </w:p>
        </w:tc>
        <w:tc>
          <w:tcPr>
            <w:tcW w:w="1928" w:type="dxa"/>
            <w:shd w:val="clear" w:color="auto" w:fill="auto"/>
          </w:tcPr>
          <w:p w14:paraId="57617282" w14:textId="77777777" w:rsidR="00BD58D3" w:rsidRPr="00CC3FF0" w:rsidRDefault="00BD58D3" w:rsidP="00993E06">
            <w:pPr>
              <w:tabs>
                <w:tab w:val="left" w:pos="288"/>
                <w:tab w:val="left" w:pos="576"/>
              </w:tabs>
              <w:spacing w:before="40" w:after="80"/>
              <w:ind w:right="-59"/>
              <w:rPr>
                <w:szCs w:val="18"/>
                <w:lang w:val="en-GB"/>
              </w:rPr>
            </w:pPr>
            <w:r w:rsidRPr="00CC3FF0">
              <w:rPr>
                <w:szCs w:val="18"/>
                <w:lang w:val="en-GB"/>
              </w:rPr>
              <w:t>9 December 2013</w:t>
            </w:r>
          </w:p>
        </w:tc>
      </w:tr>
      <w:tr w:rsidR="00BD58D3" w:rsidRPr="00CC3FF0" w14:paraId="794DBC81" w14:textId="77777777" w:rsidTr="00E235ED">
        <w:trPr>
          <w:trHeight w:val="240"/>
        </w:trPr>
        <w:tc>
          <w:tcPr>
            <w:tcW w:w="496" w:type="dxa"/>
            <w:shd w:val="clear" w:color="auto" w:fill="auto"/>
          </w:tcPr>
          <w:p w14:paraId="5C63A8FE" w14:textId="77777777" w:rsidR="00BD58D3" w:rsidRPr="00CC3FF0" w:rsidRDefault="00BD58D3" w:rsidP="00F56EFF">
            <w:pPr>
              <w:tabs>
                <w:tab w:val="left" w:pos="288"/>
                <w:tab w:val="left" w:pos="576"/>
                <w:tab w:val="left" w:pos="864"/>
                <w:tab w:val="left" w:pos="1152"/>
              </w:tabs>
              <w:spacing w:before="40" w:after="80"/>
              <w:ind w:right="40"/>
              <w:rPr>
                <w:szCs w:val="18"/>
                <w:lang w:val="en-GB"/>
              </w:rPr>
            </w:pPr>
            <w:r w:rsidRPr="00CC3FF0">
              <w:rPr>
                <w:szCs w:val="18"/>
                <w:lang w:val="en-GB"/>
              </w:rPr>
              <w:t>20</w:t>
            </w:r>
          </w:p>
        </w:tc>
        <w:tc>
          <w:tcPr>
            <w:tcW w:w="1630" w:type="dxa"/>
            <w:shd w:val="clear" w:color="auto" w:fill="auto"/>
          </w:tcPr>
          <w:p w14:paraId="76570F1B" w14:textId="77777777" w:rsidR="00BD58D3" w:rsidRPr="00CC3FF0" w:rsidRDefault="00BD58D3" w:rsidP="00993E06">
            <w:pPr>
              <w:tabs>
                <w:tab w:val="left" w:pos="288"/>
                <w:tab w:val="left" w:pos="576"/>
                <w:tab w:val="left" w:pos="864"/>
                <w:tab w:val="left" w:pos="1152"/>
              </w:tabs>
              <w:spacing w:before="40" w:after="80"/>
              <w:ind w:right="33"/>
              <w:rPr>
                <w:szCs w:val="18"/>
                <w:lang w:val="en-GB"/>
              </w:rPr>
            </w:pPr>
            <w:r w:rsidRPr="00CC3FF0">
              <w:rPr>
                <w:szCs w:val="18"/>
                <w:lang w:val="en-GB"/>
              </w:rPr>
              <w:t>Puebla</w:t>
            </w:r>
          </w:p>
        </w:tc>
        <w:tc>
          <w:tcPr>
            <w:tcW w:w="3317" w:type="dxa"/>
            <w:shd w:val="clear" w:color="auto" w:fill="auto"/>
          </w:tcPr>
          <w:p w14:paraId="04EB8229" w14:textId="77777777" w:rsidR="00BD58D3" w:rsidRPr="00CC3FF0" w:rsidRDefault="00BD58D3" w:rsidP="00993E06">
            <w:pPr>
              <w:tabs>
                <w:tab w:val="left" w:pos="288"/>
                <w:tab w:val="left" w:pos="576"/>
                <w:tab w:val="left" w:pos="864"/>
                <w:tab w:val="left" w:pos="1152"/>
              </w:tabs>
              <w:spacing w:before="40" w:after="80"/>
              <w:ind w:right="-27"/>
              <w:rPr>
                <w:szCs w:val="18"/>
                <w:lang w:val="en-GB"/>
              </w:rPr>
            </w:pPr>
            <w:r w:rsidRPr="00CC3FF0">
              <w:rPr>
                <w:szCs w:val="18"/>
                <w:lang w:val="en-GB"/>
              </w:rPr>
              <w:t>Act on the Prevention and Elimination of Discrimination in the Free and Sovereign State of Puebla</w:t>
            </w:r>
          </w:p>
        </w:tc>
        <w:tc>
          <w:tcPr>
            <w:tcW w:w="1928" w:type="dxa"/>
            <w:shd w:val="clear" w:color="auto" w:fill="auto"/>
          </w:tcPr>
          <w:p w14:paraId="59ED2267" w14:textId="77777777" w:rsidR="00BD58D3" w:rsidRPr="00CC3FF0" w:rsidRDefault="00BD58D3" w:rsidP="00993E06">
            <w:pPr>
              <w:tabs>
                <w:tab w:val="left" w:pos="288"/>
                <w:tab w:val="left" w:pos="576"/>
              </w:tabs>
              <w:spacing w:before="40" w:after="80"/>
              <w:ind w:right="-59"/>
              <w:rPr>
                <w:szCs w:val="18"/>
                <w:lang w:val="en-GB"/>
              </w:rPr>
            </w:pPr>
            <w:r w:rsidRPr="00CC3FF0">
              <w:rPr>
                <w:szCs w:val="18"/>
                <w:lang w:val="en-GB"/>
              </w:rPr>
              <w:t>27 November 2013</w:t>
            </w:r>
          </w:p>
        </w:tc>
      </w:tr>
      <w:tr w:rsidR="00BD58D3" w:rsidRPr="00CC3FF0" w14:paraId="38E6F4C8" w14:textId="77777777" w:rsidTr="00E235ED">
        <w:trPr>
          <w:trHeight w:val="240"/>
        </w:trPr>
        <w:tc>
          <w:tcPr>
            <w:tcW w:w="496" w:type="dxa"/>
            <w:shd w:val="clear" w:color="auto" w:fill="auto"/>
          </w:tcPr>
          <w:p w14:paraId="3645A111" w14:textId="77777777" w:rsidR="00BD58D3" w:rsidRPr="00CC3FF0" w:rsidRDefault="00BD58D3" w:rsidP="00F56EFF">
            <w:pPr>
              <w:tabs>
                <w:tab w:val="left" w:pos="288"/>
                <w:tab w:val="left" w:pos="576"/>
                <w:tab w:val="left" w:pos="864"/>
                <w:tab w:val="left" w:pos="1152"/>
              </w:tabs>
              <w:spacing w:before="40" w:after="80"/>
              <w:ind w:right="40"/>
              <w:rPr>
                <w:szCs w:val="18"/>
                <w:lang w:val="en-GB"/>
              </w:rPr>
            </w:pPr>
            <w:r w:rsidRPr="00CC3FF0">
              <w:rPr>
                <w:szCs w:val="18"/>
                <w:lang w:val="en-GB"/>
              </w:rPr>
              <w:t>21</w:t>
            </w:r>
          </w:p>
        </w:tc>
        <w:tc>
          <w:tcPr>
            <w:tcW w:w="1630" w:type="dxa"/>
            <w:shd w:val="clear" w:color="auto" w:fill="auto"/>
          </w:tcPr>
          <w:p w14:paraId="2840DAED" w14:textId="77777777" w:rsidR="00BD58D3" w:rsidRPr="00CC3FF0" w:rsidRDefault="00BD58D3" w:rsidP="00993E06">
            <w:pPr>
              <w:tabs>
                <w:tab w:val="left" w:pos="288"/>
                <w:tab w:val="left" w:pos="576"/>
                <w:tab w:val="left" w:pos="864"/>
                <w:tab w:val="left" w:pos="1152"/>
              </w:tabs>
              <w:spacing w:before="40" w:after="80"/>
              <w:ind w:right="33"/>
              <w:rPr>
                <w:szCs w:val="18"/>
                <w:lang w:val="en-GB"/>
              </w:rPr>
            </w:pPr>
            <w:r w:rsidRPr="00CC3FF0">
              <w:rPr>
                <w:szCs w:val="18"/>
                <w:lang w:val="en-GB"/>
              </w:rPr>
              <w:t>Querétaro</w:t>
            </w:r>
          </w:p>
        </w:tc>
        <w:tc>
          <w:tcPr>
            <w:tcW w:w="3317" w:type="dxa"/>
            <w:shd w:val="clear" w:color="auto" w:fill="auto"/>
          </w:tcPr>
          <w:p w14:paraId="5B1B7017" w14:textId="77777777" w:rsidR="00BD58D3" w:rsidRPr="00CC3FF0" w:rsidRDefault="00BD58D3" w:rsidP="00993E06">
            <w:pPr>
              <w:tabs>
                <w:tab w:val="left" w:pos="288"/>
                <w:tab w:val="left" w:pos="576"/>
                <w:tab w:val="left" w:pos="864"/>
                <w:tab w:val="left" w:pos="1152"/>
              </w:tabs>
              <w:spacing w:before="40" w:after="80"/>
              <w:ind w:right="-27"/>
              <w:rPr>
                <w:szCs w:val="18"/>
                <w:lang w:val="en-GB"/>
              </w:rPr>
            </w:pPr>
            <w:r w:rsidRPr="00CC3FF0">
              <w:rPr>
                <w:szCs w:val="18"/>
                <w:lang w:val="en-GB"/>
              </w:rPr>
              <w:t>Act on the Prevention and Elimination of All Forms of Discrimination in the State of Querétaro</w:t>
            </w:r>
          </w:p>
        </w:tc>
        <w:tc>
          <w:tcPr>
            <w:tcW w:w="1928" w:type="dxa"/>
            <w:shd w:val="clear" w:color="auto" w:fill="auto"/>
          </w:tcPr>
          <w:p w14:paraId="46A812D3" w14:textId="77777777" w:rsidR="00BD58D3" w:rsidRPr="00CC3FF0" w:rsidRDefault="00BD58D3" w:rsidP="00993E06">
            <w:pPr>
              <w:tabs>
                <w:tab w:val="left" w:pos="288"/>
                <w:tab w:val="left" w:pos="576"/>
              </w:tabs>
              <w:spacing w:before="40" w:after="80"/>
              <w:ind w:right="-59"/>
              <w:rPr>
                <w:szCs w:val="18"/>
                <w:lang w:val="en-GB"/>
              </w:rPr>
            </w:pPr>
            <w:r w:rsidRPr="00CC3FF0">
              <w:rPr>
                <w:szCs w:val="18"/>
                <w:lang w:val="en-GB"/>
              </w:rPr>
              <w:t>30 August 2012</w:t>
            </w:r>
          </w:p>
        </w:tc>
      </w:tr>
      <w:tr w:rsidR="00BD58D3" w:rsidRPr="00CC3FF0" w14:paraId="1F97F7C7" w14:textId="77777777" w:rsidTr="00E235ED">
        <w:trPr>
          <w:trHeight w:val="240"/>
        </w:trPr>
        <w:tc>
          <w:tcPr>
            <w:tcW w:w="496" w:type="dxa"/>
            <w:shd w:val="clear" w:color="auto" w:fill="auto"/>
          </w:tcPr>
          <w:p w14:paraId="0F49651D" w14:textId="77777777" w:rsidR="00BD58D3" w:rsidRPr="00CC3FF0" w:rsidRDefault="00BD58D3" w:rsidP="00F56EFF">
            <w:pPr>
              <w:tabs>
                <w:tab w:val="left" w:pos="288"/>
                <w:tab w:val="left" w:pos="576"/>
                <w:tab w:val="left" w:pos="864"/>
                <w:tab w:val="left" w:pos="1152"/>
              </w:tabs>
              <w:spacing w:before="40" w:after="80"/>
              <w:ind w:right="40"/>
              <w:rPr>
                <w:szCs w:val="18"/>
                <w:lang w:val="en-GB"/>
              </w:rPr>
            </w:pPr>
            <w:r w:rsidRPr="00CC3FF0">
              <w:rPr>
                <w:szCs w:val="18"/>
                <w:lang w:val="en-GB"/>
              </w:rPr>
              <w:t>22</w:t>
            </w:r>
          </w:p>
        </w:tc>
        <w:tc>
          <w:tcPr>
            <w:tcW w:w="1630" w:type="dxa"/>
            <w:shd w:val="clear" w:color="auto" w:fill="auto"/>
          </w:tcPr>
          <w:p w14:paraId="0DB8D5D1" w14:textId="77777777" w:rsidR="00BD58D3" w:rsidRPr="00CC3FF0" w:rsidRDefault="00BD58D3" w:rsidP="00993E06">
            <w:pPr>
              <w:tabs>
                <w:tab w:val="left" w:pos="288"/>
                <w:tab w:val="left" w:pos="576"/>
                <w:tab w:val="left" w:pos="864"/>
                <w:tab w:val="left" w:pos="1152"/>
              </w:tabs>
              <w:spacing w:before="40" w:after="80"/>
              <w:ind w:right="33"/>
              <w:rPr>
                <w:szCs w:val="18"/>
                <w:lang w:val="en-GB"/>
              </w:rPr>
            </w:pPr>
            <w:r w:rsidRPr="00CC3FF0">
              <w:rPr>
                <w:szCs w:val="18"/>
                <w:lang w:val="en-GB"/>
              </w:rPr>
              <w:t xml:space="preserve">Quintana </w:t>
            </w:r>
            <w:proofErr w:type="spellStart"/>
            <w:r w:rsidRPr="00CC3FF0">
              <w:rPr>
                <w:szCs w:val="18"/>
                <w:lang w:val="en-GB"/>
              </w:rPr>
              <w:t>Roo</w:t>
            </w:r>
            <w:proofErr w:type="spellEnd"/>
          </w:p>
        </w:tc>
        <w:tc>
          <w:tcPr>
            <w:tcW w:w="3317" w:type="dxa"/>
            <w:shd w:val="clear" w:color="auto" w:fill="auto"/>
          </w:tcPr>
          <w:p w14:paraId="06EF62F5" w14:textId="21005CEC" w:rsidR="00BD58D3" w:rsidRPr="00CC3FF0" w:rsidRDefault="00BD58D3" w:rsidP="00993E06">
            <w:pPr>
              <w:tabs>
                <w:tab w:val="left" w:pos="288"/>
                <w:tab w:val="left" w:pos="576"/>
                <w:tab w:val="left" w:pos="864"/>
                <w:tab w:val="left" w:pos="1152"/>
              </w:tabs>
              <w:spacing w:before="40" w:after="80"/>
              <w:ind w:right="-27"/>
              <w:rPr>
                <w:szCs w:val="18"/>
                <w:lang w:val="en-GB"/>
              </w:rPr>
            </w:pPr>
            <w:r w:rsidRPr="00CC3FF0">
              <w:rPr>
                <w:szCs w:val="18"/>
                <w:lang w:val="en-GB"/>
              </w:rPr>
              <w:t xml:space="preserve">Act on Preventing, Addressing and Eliminating Discrimination in the State of Quintana </w:t>
            </w:r>
            <w:proofErr w:type="spellStart"/>
            <w:r w:rsidRPr="00CC3FF0">
              <w:rPr>
                <w:szCs w:val="18"/>
                <w:lang w:val="en-GB"/>
              </w:rPr>
              <w:t>Roo</w:t>
            </w:r>
            <w:proofErr w:type="spellEnd"/>
          </w:p>
        </w:tc>
        <w:tc>
          <w:tcPr>
            <w:tcW w:w="1928" w:type="dxa"/>
            <w:shd w:val="clear" w:color="auto" w:fill="auto"/>
          </w:tcPr>
          <w:p w14:paraId="28B4150A" w14:textId="77777777" w:rsidR="00BD58D3" w:rsidRPr="00CC3FF0" w:rsidRDefault="00BD58D3" w:rsidP="00993E06">
            <w:pPr>
              <w:tabs>
                <w:tab w:val="left" w:pos="288"/>
                <w:tab w:val="left" w:pos="576"/>
              </w:tabs>
              <w:spacing w:before="40" w:after="80"/>
              <w:ind w:right="-59"/>
              <w:rPr>
                <w:szCs w:val="18"/>
                <w:lang w:val="en-GB"/>
              </w:rPr>
            </w:pPr>
            <w:r w:rsidRPr="00CC3FF0">
              <w:rPr>
                <w:szCs w:val="18"/>
                <w:lang w:val="en-GB"/>
              </w:rPr>
              <w:t>31 December 2012</w:t>
            </w:r>
          </w:p>
        </w:tc>
      </w:tr>
      <w:tr w:rsidR="00BD58D3" w:rsidRPr="00CC3FF0" w14:paraId="01DC4A65" w14:textId="77777777" w:rsidTr="00E235ED">
        <w:trPr>
          <w:trHeight w:val="240"/>
        </w:trPr>
        <w:tc>
          <w:tcPr>
            <w:tcW w:w="496" w:type="dxa"/>
            <w:shd w:val="clear" w:color="auto" w:fill="auto"/>
          </w:tcPr>
          <w:p w14:paraId="24094A49" w14:textId="77777777" w:rsidR="00BD58D3" w:rsidRPr="00CC3FF0" w:rsidRDefault="00BD58D3" w:rsidP="00F56EFF">
            <w:pPr>
              <w:tabs>
                <w:tab w:val="left" w:pos="288"/>
                <w:tab w:val="left" w:pos="576"/>
                <w:tab w:val="left" w:pos="864"/>
                <w:tab w:val="left" w:pos="1152"/>
              </w:tabs>
              <w:spacing w:before="40" w:after="80"/>
              <w:ind w:right="40"/>
              <w:rPr>
                <w:szCs w:val="18"/>
                <w:lang w:val="en-GB"/>
              </w:rPr>
            </w:pPr>
            <w:r w:rsidRPr="00CC3FF0">
              <w:rPr>
                <w:szCs w:val="18"/>
                <w:lang w:val="en-GB"/>
              </w:rPr>
              <w:t>23</w:t>
            </w:r>
          </w:p>
        </w:tc>
        <w:tc>
          <w:tcPr>
            <w:tcW w:w="1630" w:type="dxa"/>
            <w:shd w:val="clear" w:color="auto" w:fill="auto"/>
          </w:tcPr>
          <w:p w14:paraId="1373A6D1" w14:textId="77777777" w:rsidR="00BD58D3" w:rsidRPr="00CC3FF0" w:rsidRDefault="00BD58D3" w:rsidP="00993E06">
            <w:pPr>
              <w:tabs>
                <w:tab w:val="left" w:pos="288"/>
                <w:tab w:val="left" w:pos="576"/>
                <w:tab w:val="left" w:pos="864"/>
                <w:tab w:val="left" w:pos="1152"/>
              </w:tabs>
              <w:spacing w:before="40" w:after="80"/>
              <w:ind w:right="33"/>
              <w:rPr>
                <w:szCs w:val="18"/>
                <w:lang w:val="en-GB"/>
              </w:rPr>
            </w:pPr>
            <w:r w:rsidRPr="00CC3FF0">
              <w:rPr>
                <w:szCs w:val="18"/>
                <w:lang w:val="en-GB"/>
              </w:rPr>
              <w:t>San Luis Potosí</w:t>
            </w:r>
          </w:p>
        </w:tc>
        <w:tc>
          <w:tcPr>
            <w:tcW w:w="3317" w:type="dxa"/>
            <w:shd w:val="clear" w:color="auto" w:fill="auto"/>
          </w:tcPr>
          <w:p w14:paraId="56D360AA" w14:textId="77777777" w:rsidR="00BD58D3" w:rsidRPr="00CC3FF0" w:rsidRDefault="00BD58D3" w:rsidP="00993E06">
            <w:pPr>
              <w:tabs>
                <w:tab w:val="left" w:pos="288"/>
                <w:tab w:val="left" w:pos="576"/>
                <w:tab w:val="left" w:pos="864"/>
                <w:tab w:val="left" w:pos="1152"/>
              </w:tabs>
              <w:spacing w:before="40" w:after="80"/>
              <w:ind w:right="-27"/>
              <w:rPr>
                <w:szCs w:val="18"/>
                <w:lang w:val="en-GB"/>
              </w:rPr>
            </w:pPr>
            <w:r w:rsidRPr="00CC3FF0">
              <w:rPr>
                <w:szCs w:val="18"/>
                <w:lang w:val="en-GB"/>
              </w:rPr>
              <w:t>Act on the Prevention and Eradication of Discrimination in the State of San Luis Potosí</w:t>
            </w:r>
          </w:p>
        </w:tc>
        <w:tc>
          <w:tcPr>
            <w:tcW w:w="1928" w:type="dxa"/>
            <w:shd w:val="clear" w:color="auto" w:fill="auto"/>
          </w:tcPr>
          <w:p w14:paraId="06303134" w14:textId="77777777" w:rsidR="00BD58D3" w:rsidRPr="00CC3FF0" w:rsidRDefault="00BD58D3" w:rsidP="00993E06">
            <w:pPr>
              <w:tabs>
                <w:tab w:val="left" w:pos="288"/>
                <w:tab w:val="left" w:pos="576"/>
              </w:tabs>
              <w:spacing w:before="40" w:after="80"/>
              <w:ind w:right="-59"/>
              <w:rPr>
                <w:szCs w:val="18"/>
                <w:lang w:val="en-GB"/>
              </w:rPr>
            </w:pPr>
            <w:r w:rsidRPr="00CC3FF0">
              <w:rPr>
                <w:szCs w:val="18"/>
                <w:lang w:val="en-GB"/>
              </w:rPr>
              <w:t>19 September 2009</w:t>
            </w:r>
          </w:p>
        </w:tc>
      </w:tr>
      <w:tr w:rsidR="00BD58D3" w:rsidRPr="00CC3FF0" w14:paraId="7510C391" w14:textId="77777777" w:rsidTr="00E235ED">
        <w:trPr>
          <w:trHeight w:val="240"/>
        </w:trPr>
        <w:tc>
          <w:tcPr>
            <w:tcW w:w="496" w:type="dxa"/>
            <w:shd w:val="clear" w:color="auto" w:fill="auto"/>
          </w:tcPr>
          <w:p w14:paraId="7B1EC880" w14:textId="77777777" w:rsidR="00BD58D3" w:rsidRPr="00CC3FF0" w:rsidRDefault="00BD58D3" w:rsidP="00F56EFF">
            <w:pPr>
              <w:tabs>
                <w:tab w:val="left" w:pos="288"/>
                <w:tab w:val="left" w:pos="576"/>
                <w:tab w:val="left" w:pos="864"/>
                <w:tab w:val="left" w:pos="1152"/>
              </w:tabs>
              <w:spacing w:before="40" w:after="80"/>
              <w:ind w:right="40"/>
              <w:rPr>
                <w:szCs w:val="18"/>
                <w:lang w:val="en-GB"/>
              </w:rPr>
            </w:pPr>
            <w:r w:rsidRPr="00CC3FF0">
              <w:rPr>
                <w:szCs w:val="18"/>
                <w:lang w:val="en-GB"/>
              </w:rPr>
              <w:t>24</w:t>
            </w:r>
          </w:p>
        </w:tc>
        <w:tc>
          <w:tcPr>
            <w:tcW w:w="1630" w:type="dxa"/>
            <w:shd w:val="clear" w:color="auto" w:fill="auto"/>
          </w:tcPr>
          <w:p w14:paraId="66FEBF1A" w14:textId="77777777" w:rsidR="00BD58D3" w:rsidRPr="00CC3FF0" w:rsidRDefault="00BD58D3" w:rsidP="00993E06">
            <w:pPr>
              <w:tabs>
                <w:tab w:val="left" w:pos="288"/>
                <w:tab w:val="left" w:pos="576"/>
                <w:tab w:val="left" w:pos="864"/>
                <w:tab w:val="left" w:pos="1152"/>
              </w:tabs>
              <w:spacing w:before="40" w:after="80"/>
              <w:ind w:right="33"/>
              <w:rPr>
                <w:szCs w:val="18"/>
                <w:lang w:val="en-GB"/>
              </w:rPr>
            </w:pPr>
            <w:r w:rsidRPr="00CC3FF0">
              <w:rPr>
                <w:szCs w:val="18"/>
                <w:lang w:val="en-GB"/>
              </w:rPr>
              <w:t>Sinaloa</w:t>
            </w:r>
          </w:p>
        </w:tc>
        <w:tc>
          <w:tcPr>
            <w:tcW w:w="3317" w:type="dxa"/>
            <w:shd w:val="clear" w:color="auto" w:fill="auto"/>
          </w:tcPr>
          <w:p w14:paraId="55F628E1" w14:textId="77777777" w:rsidR="00BD58D3" w:rsidRPr="00CC3FF0" w:rsidRDefault="00BD58D3" w:rsidP="00993E06">
            <w:pPr>
              <w:tabs>
                <w:tab w:val="left" w:pos="288"/>
                <w:tab w:val="left" w:pos="576"/>
                <w:tab w:val="left" w:pos="864"/>
                <w:tab w:val="left" w:pos="1152"/>
              </w:tabs>
              <w:spacing w:before="40" w:after="80"/>
              <w:ind w:right="-27"/>
              <w:rPr>
                <w:szCs w:val="18"/>
                <w:lang w:val="en-GB"/>
              </w:rPr>
            </w:pPr>
            <w:r w:rsidRPr="00CC3FF0">
              <w:rPr>
                <w:szCs w:val="18"/>
                <w:lang w:val="en-GB"/>
              </w:rPr>
              <w:t>Act on the Prevention and Elimination of Discrimination in the State of Sinaloa</w:t>
            </w:r>
          </w:p>
        </w:tc>
        <w:tc>
          <w:tcPr>
            <w:tcW w:w="1928" w:type="dxa"/>
            <w:shd w:val="clear" w:color="auto" w:fill="auto"/>
          </w:tcPr>
          <w:p w14:paraId="5F8B10CF" w14:textId="77777777" w:rsidR="00BD58D3" w:rsidRPr="00CC3FF0" w:rsidRDefault="00BD58D3" w:rsidP="00993E06">
            <w:pPr>
              <w:tabs>
                <w:tab w:val="left" w:pos="288"/>
                <w:tab w:val="left" w:pos="576"/>
              </w:tabs>
              <w:spacing w:before="40" w:after="80"/>
              <w:ind w:right="-59"/>
              <w:rPr>
                <w:szCs w:val="18"/>
                <w:lang w:val="en-GB"/>
              </w:rPr>
            </w:pPr>
            <w:r w:rsidRPr="00CC3FF0">
              <w:rPr>
                <w:szCs w:val="18"/>
                <w:lang w:val="en-GB"/>
              </w:rPr>
              <w:t>3 July 2013</w:t>
            </w:r>
          </w:p>
        </w:tc>
      </w:tr>
      <w:tr w:rsidR="00BD58D3" w:rsidRPr="00CC3FF0" w14:paraId="7E98F5B3" w14:textId="77777777" w:rsidTr="00E235ED">
        <w:trPr>
          <w:trHeight w:val="240"/>
        </w:trPr>
        <w:tc>
          <w:tcPr>
            <w:tcW w:w="496" w:type="dxa"/>
            <w:shd w:val="clear" w:color="auto" w:fill="auto"/>
          </w:tcPr>
          <w:p w14:paraId="1F2B80DF" w14:textId="77777777" w:rsidR="00BD58D3" w:rsidRPr="00CC3FF0" w:rsidRDefault="00BD58D3" w:rsidP="00F56EFF">
            <w:pPr>
              <w:tabs>
                <w:tab w:val="left" w:pos="288"/>
                <w:tab w:val="left" w:pos="576"/>
                <w:tab w:val="left" w:pos="864"/>
                <w:tab w:val="left" w:pos="1152"/>
              </w:tabs>
              <w:spacing w:before="40" w:after="80"/>
              <w:ind w:right="40"/>
              <w:rPr>
                <w:szCs w:val="18"/>
                <w:lang w:val="en-GB"/>
              </w:rPr>
            </w:pPr>
            <w:r w:rsidRPr="00CC3FF0">
              <w:rPr>
                <w:szCs w:val="18"/>
                <w:lang w:val="en-GB"/>
              </w:rPr>
              <w:t>25</w:t>
            </w:r>
          </w:p>
        </w:tc>
        <w:tc>
          <w:tcPr>
            <w:tcW w:w="1630" w:type="dxa"/>
            <w:shd w:val="clear" w:color="auto" w:fill="auto"/>
          </w:tcPr>
          <w:p w14:paraId="62FBB3C4" w14:textId="77777777" w:rsidR="00BD58D3" w:rsidRPr="00CC3FF0" w:rsidRDefault="00BD58D3" w:rsidP="00993E06">
            <w:pPr>
              <w:tabs>
                <w:tab w:val="left" w:pos="288"/>
                <w:tab w:val="left" w:pos="576"/>
                <w:tab w:val="left" w:pos="864"/>
                <w:tab w:val="left" w:pos="1152"/>
              </w:tabs>
              <w:spacing w:before="40" w:after="80"/>
              <w:ind w:right="33"/>
              <w:rPr>
                <w:szCs w:val="18"/>
                <w:lang w:val="en-GB"/>
              </w:rPr>
            </w:pPr>
            <w:r w:rsidRPr="00CC3FF0">
              <w:rPr>
                <w:szCs w:val="18"/>
                <w:lang w:val="en-GB"/>
              </w:rPr>
              <w:t>Sonora</w:t>
            </w:r>
          </w:p>
        </w:tc>
        <w:tc>
          <w:tcPr>
            <w:tcW w:w="3317" w:type="dxa"/>
            <w:shd w:val="clear" w:color="auto" w:fill="auto"/>
          </w:tcPr>
          <w:p w14:paraId="6D2C4E5A" w14:textId="77777777" w:rsidR="00BD58D3" w:rsidRPr="00CC3FF0" w:rsidRDefault="00BD58D3" w:rsidP="00993E06">
            <w:pPr>
              <w:tabs>
                <w:tab w:val="left" w:pos="288"/>
                <w:tab w:val="left" w:pos="576"/>
                <w:tab w:val="left" w:pos="864"/>
                <w:tab w:val="left" w:pos="1152"/>
              </w:tabs>
              <w:spacing w:before="40" w:after="80"/>
              <w:ind w:right="-27"/>
              <w:rPr>
                <w:szCs w:val="18"/>
                <w:lang w:val="en-GB"/>
              </w:rPr>
            </w:pPr>
            <w:r w:rsidRPr="00CC3FF0">
              <w:rPr>
                <w:szCs w:val="18"/>
                <w:lang w:val="en-GB"/>
              </w:rPr>
              <w:t>Act on Preventing, Combating and Eliminating Acts of Discrimination in the State of Sonora</w:t>
            </w:r>
          </w:p>
        </w:tc>
        <w:tc>
          <w:tcPr>
            <w:tcW w:w="1928" w:type="dxa"/>
            <w:shd w:val="clear" w:color="auto" w:fill="auto"/>
          </w:tcPr>
          <w:p w14:paraId="57C6BEF7" w14:textId="77777777" w:rsidR="00BD58D3" w:rsidRPr="00CC3FF0" w:rsidRDefault="00BD58D3" w:rsidP="00993E06">
            <w:pPr>
              <w:tabs>
                <w:tab w:val="left" w:pos="288"/>
                <w:tab w:val="left" w:pos="576"/>
              </w:tabs>
              <w:spacing w:before="40" w:after="80"/>
              <w:ind w:right="-59"/>
              <w:rPr>
                <w:szCs w:val="18"/>
                <w:lang w:val="en-GB"/>
              </w:rPr>
            </w:pPr>
            <w:r w:rsidRPr="00CC3FF0">
              <w:rPr>
                <w:szCs w:val="18"/>
                <w:lang w:val="en-GB"/>
              </w:rPr>
              <w:t>24 November 2014</w:t>
            </w:r>
          </w:p>
        </w:tc>
      </w:tr>
      <w:tr w:rsidR="00BD58D3" w:rsidRPr="00CC3FF0" w14:paraId="07F2DA46" w14:textId="77777777" w:rsidTr="00E235ED">
        <w:trPr>
          <w:trHeight w:val="240"/>
        </w:trPr>
        <w:tc>
          <w:tcPr>
            <w:tcW w:w="496" w:type="dxa"/>
            <w:shd w:val="clear" w:color="auto" w:fill="auto"/>
          </w:tcPr>
          <w:p w14:paraId="4D16CA6A" w14:textId="77777777" w:rsidR="00BD58D3" w:rsidRPr="00CC3FF0" w:rsidRDefault="00BD58D3" w:rsidP="00F56EFF">
            <w:pPr>
              <w:tabs>
                <w:tab w:val="left" w:pos="288"/>
                <w:tab w:val="left" w:pos="576"/>
                <w:tab w:val="left" w:pos="864"/>
                <w:tab w:val="left" w:pos="1152"/>
              </w:tabs>
              <w:spacing w:before="40" w:after="80"/>
              <w:ind w:right="40"/>
              <w:rPr>
                <w:szCs w:val="18"/>
                <w:lang w:val="en-GB"/>
              </w:rPr>
            </w:pPr>
            <w:r w:rsidRPr="00CC3FF0">
              <w:rPr>
                <w:szCs w:val="18"/>
                <w:lang w:val="en-GB"/>
              </w:rPr>
              <w:t>26</w:t>
            </w:r>
          </w:p>
        </w:tc>
        <w:tc>
          <w:tcPr>
            <w:tcW w:w="1630" w:type="dxa"/>
            <w:shd w:val="clear" w:color="auto" w:fill="auto"/>
          </w:tcPr>
          <w:p w14:paraId="7E601E0B" w14:textId="77777777" w:rsidR="00BD58D3" w:rsidRPr="00CC3FF0" w:rsidRDefault="00BD58D3" w:rsidP="00993E06">
            <w:pPr>
              <w:tabs>
                <w:tab w:val="left" w:pos="288"/>
                <w:tab w:val="left" w:pos="576"/>
                <w:tab w:val="left" w:pos="864"/>
                <w:tab w:val="left" w:pos="1152"/>
              </w:tabs>
              <w:spacing w:before="40" w:after="80"/>
              <w:ind w:right="33"/>
              <w:rPr>
                <w:szCs w:val="18"/>
                <w:lang w:val="en-GB"/>
              </w:rPr>
            </w:pPr>
            <w:r w:rsidRPr="00CC3FF0">
              <w:rPr>
                <w:szCs w:val="18"/>
                <w:lang w:val="en-GB"/>
              </w:rPr>
              <w:t>Tamaulipas</w:t>
            </w:r>
          </w:p>
        </w:tc>
        <w:tc>
          <w:tcPr>
            <w:tcW w:w="3317" w:type="dxa"/>
            <w:shd w:val="clear" w:color="auto" w:fill="auto"/>
          </w:tcPr>
          <w:p w14:paraId="486D8E85" w14:textId="77777777" w:rsidR="00BD58D3" w:rsidRPr="00CC3FF0" w:rsidRDefault="00BD58D3" w:rsidP="00993E06">
            <w:pPr>
              <w:tabs>
                <w:tab w:val="left" w:pos="288"/>
                <w:tab w:val="left" w:pos="576"/>
                <w:tab w:val="left" w:pos="864"/>
                <w:tab w:val="left" w:pos="1152"/>
              </w:tabs>
              <w:spacing w:before="40" w:after="80"/>
              <w:ind w:right="-27"/>
              <w:rPr>
                <w:szCs w:val="18"/>
                <w:lang w:val="en-GB"/>
              </w:rPr>
            </w:pPr>
            <w:r w:rsidRPr="00CC3FF0">
              <w:rPr>
                <w:szCs w:val="18"/>
                <w:lang w:val="en-GB"/>
              </w:rPr>
              <w:t>Act on the Prevention and Elimination of Discrimination in the State of Tamaulipas</w:t>
            </w:r>
          </w:p>
        </w:tc>
        <w:tc>
          <w:tcPr>
            <w:tcW w:w="1928" w:type="dxa"/>
            <w:shd w:val="clear" w:color="auto" w:fill="auto"/>
          </w:tcPr>
          <w:p w14:paraId="2E016E57" w14:textId="77777777" w:rsidR="00BD58D3" w:rsidRPr="00CC3FF0" w:rsidRDefault="00BD58D3" w:rsidP="00993E06">
            <w:pPr>
              <w:tabs>
                <w:tab w:val="left" w:pos="288"/>
                <w:tab w:val="left" w:pos="576"/>
              </w:tabs>
              <w:spacing w:before="40" w:after="80"/>
              <w:ind w:right="-59"/>
              <w:rPr>
                <w:szCs w:val="18"/>
                <w:lang w:val="en-GB"/>
              </w:rPr>
            </w:pPr>
            <w:r w:rsidRPr="00CC3FF0">
              <w:rPr>
                <w:szCs w:val="18"/>
                <w:lang w:val="en-GB"/>
              </w:rPr>
              <w:t>29 December 2004</w:t>
            </w:r>
          </w:p>
        </w:tc>
      </w:tr>
      <w:tr w:rsidR="00BD58D3" w:rsidRPr="00CC3FF0" w14:paraId="6ABFDBAA" w14:textId="77777777" w:rsidTr="00E235ED">
        <w:trPr>
          <w:trHeight w:val="240"/>
        </w:trPr>
        <w:tc>
          <w:tcPr>
            <w:tcW w:w="496" w:type="dxa"/>
            <w:shd w:val="clear" w:color="auto" w:fill="auto"/>
          </w:tcPr>
          <w:p w14:paraId="0AAC5AAB" w14:textId="77777777" w:rsidR="00BD58D3" w:rsidRPr="00CC3FF0" w:rsidRDefault="00BD58D3" w:rsidP="00F56EFF">
            <w:pPr>
              <w:tabs>
                <w:tab w:val="left" w:pos="288"/>
                <w:tab w:val="left" w:pos="576"/>
                <w:tab w:val="left" w:pos="864"/>
                <w:tab w:val="left" w:pos="1152"/>
              </w:tabs>
              <w:spacing w:before="40" w:after="80"/>
              <w:ind w:right="40"/>
              <w:rPr>
                <w:szCs w:val="18"/>
                <w:lang w:val="en-GB"/>
              </w:rPr>
            </w:pPr>
            <w:r w:rsidRPr="00CC3FF0">
              <w:rPr>
                <w:szCs w:val="18"/>
                <w:lang w:val="en-GB"/>
              </w:rPr>
              <w:t>27</w:t>
            </w:r>
          </w:p>
        </w:tc>
        <w:tc>
          <w:tcPr>
            <w:tcW w:w="1630" w:type="dxa"/>
            <w:shd w:val="clear" w:color="auto" w:fill="auto"/>
          </w:tcPr>
          <w:p w14:paraId="111EFE2F" w14:textId="77777777" w:rsidR="00BD58D3" w:rsidRPr="00CC3FF0" w:rsidRDefault="00BD58D3" w:rsidP="00993E06">
            <w:pPr>
              <w:tabs>
                <w:tab w:val="left" w:pos="288"/>
                <w:tab w:val="left" w:pos="576"/>
                <w:tab w:val="left" w:pos="864"/>
                <w:tab w:val="left" w:pos="1152"/>
              </w:tabs>
              <w:spacing w:before="40" w:after="80"/>
              <w:ind w:right="33"/>
              <w:rPr>
                <w:szCs w:val="18"/>
                <w:lang w:val="en-GB"/>
              </w:rPr>
            </w:pPr>
            <w:r w:rsidRPr="00CC3FF0">
              <w:rPr>
                <w:szCs w:val="18"/>
                <w:lang w:val="en-GB"/>
              </w:rPr>
              <w:t>Tlaxcala</w:t>
            </w:r>
          </w:p>
        </w:tc>
        <w:tc>
          <w:tcPr>
            <w:tcW w:w="3317" w:type="dxa"/>
            <w:shd w:val="clear" w:color="auto" w:fill="auto"/>
          </w:tcPr>
          <w:p w14:paraId="6D09FD0E" w14:textId="77777777" w:rsidR="00BD58D3" w:rsidRPr="00CC3FF0" w:rsidRDefault="00BD58D3" w:rsidP="00993E06">
            <w:pPr>
              <w:tabs>
                <w:tab w:val="left" w:pos="288"/>
                <w:tab w:val="left" w:pos="576"/>
                <w:tab w:val="left" w:pos="864"/>
                <w:tab w:val="left" w:pos="1152"/>
              </w:tabs>
              <w:spacing w:before="40" w:after="80"/>
              <w:ind w:right="-27"/>
              <w:rPr>
                <w:szCs w:val="18"/>
                <w:lang w:val="en-GB"/>
              </w:rPr>
            </w:pPr>
            <w:r w:rsidRPr="00CC3FF0">
              <w:rPr>
                <w:szCs w:val="18"/>
                <w:lang w:val="en-GB"/>
              </w:rPr>
              <w:t>Act on the Prevention and Elimination of Discrimination in the State of Tlaxcala</w:t>
            </w:r>
          </w:p>
        </w:tc>
        <w:tc>
          <w:tcPr>
            <w:tcW w:w="1928" w:type="dxa"/>
            <w:shd w:val="clear" w:color="auto" w:fill="auto"/>
          </w:tcPr>
          <w:p w14:paraId="333DF3D4" w14:textId="77777777" w:rsidR="00BD58D3" w:rsidRPr="00CC3FF0" w:rsidRDefault="00BD58D3" w:rsidP="00993E06">
            <w:pPr>
              <w:tabs>
                <w:tab w:val="left" w:pos="288"/>
                <w:tab w:val="left" w:pos="576"/>
              </w:tabs>
              <w:spacing w:before="40" w:after="80"/>
              <w:ind w:right="-59"/>
              <w:rPr>
                <w:szCs w:val="18"/>
                <w:lang w:val="en-GB"/>
              </w:rPr>
            </w:pPr>
            <w:r w:rsidRPr="00CC3FF0">
              <w:rPr>
                <w:szCs w:val="18"/>
                <w:lang w:val="en-GB"/>
              </w:rPr>
              <w:t>6 December 2013</w:t>
            </w:r>
          </w:p>
        </w:tc>
      </w:tr>
      <w:tr w:rsidR="00BD58D3" w:rsidRPr="00CC3FF0" w14:paraId="7D572079" w14:textId="77777777" w:rsidTr="00E235ED">
        <w:trPr>
          <w:trHeight w:val="240"/>
        </w:trPr>
        <w:tc>
          <w:tcPr>
            <w:tcW w:w="496" w:type="dxa"/>
            <w:shd w:val="clear" w:color="auto" w:fill="auto"/>
          </w:tcPr>
          <w:p w14:paraId="5D5AE5D1" w14:textId="77777777" w:rsidR="00BD58D3" w:rsidRPr="00CC3FF0" w:rsidRDefault="00BD58D3" w:rsidP="00E235ED">
            <w:pPr>
              <w:tabs>
                <w:tab w:val="left" w:pos="288"/>
                <w:tab w:val="left" w:pos="576"/>
                <w:tab w:val="left" w:pos="864"/>
                <w:tab w:val="left" w:pos="1152"/>
              </w:tabs>
              <w:spacing w:before="40" w:after="80"/>
              <w:ind w:right="40"/>
              <w:rPr>
                <w:szCs w:val="18"/>
                <w:lang w:val="en-GB"/>
              </w:rPr>
            </w:pPr>
            <w:r w:rsidRPr="00CC3FF0">
              <w:rPr>
                <w:szCs w:val="18"/>
                <w:lang w:val="en-GB"/>
              </w:rPr>
              <w:t>28</w:t>
            </w:r>
          </w:p>
        </w:tc>
        <w:tc>
          <w:tcPr>
            <w:tcW w:w="1630" w:type="dxa"/>
            <w:shd w:val="clear" w:color="auto" w:fill="auto"/>
          </w:tcPr>
          <w:p w14:paraId="032F73B2" w14:textId="77777777" w:rsidR="00BD58D3" w:rsidRPr="00CC3FF0" w:rsidRDefault="00BD58D3" w:rsidP="00754FC8">
            <w:pPr>
              <w:keepNext/>
              <w:tabs>
                <w:tab w:val="left" w:pos="288"/>
                <w:tab w:val="left" w:pos="576"/>
                <w:tab w:val="left" w:pos="864"/>
                <w:tab w:val="left" w:pos="1152"/>
              </w:tabs>
              <w:spacing w:before="40" w:after="80"/>
              <w:ind w:right="33"/>
              <w:rPr>
                <w:szCs w:val="18"/>
                <w:lang w:val="en-GB"/>
              </w:rPr>
            </w:pPr>
            <w:r w:rsidRPr="00CC3FF0">
              <w:rPr>
                <w:szCs w:val="18"/>
                <w:lang w:val="en-GB"/>
              </w:rPr>
              <w:t>Tabasco</w:t>
            </w:r>
          </w:p>
        </w:tc>
        <w:tc>
          <w:tcPr>
            <w:tcW w:w="3317" w:type="dxa"/>
            <w:shd w:val="clear" w:color="auto" w:fill="auto"/>
          </w:tcPr>
          <w:p w14:paraId="4E76354D" w14:textId="77777777" w:rsidR="00BD58D3" w:rsidRPr="00CC3FF0" w:rsidRDefault="00BD58D3" w:rsidP="00754FC8">
            <w:pPr>
              <w:keepNext/>
              <w:tabs>
                <w:tab w:val="left" w:pos="288"/>
                <w:tab w:val="left" w:pos="576"/>
                <w:tab w:val="left" w:pos="864"/>
                <w:tab w:val="left" w:pos="1152"/>
              </w:tabs>
              <w:spacing w:before="40" w:after="80"/>
              <w:ind w:right="-27"/>
              <w:rPr>
                <w:szCs w:val="18"/>
                <w:lang w:val="en-GB"/>
              </w:rPr>
            </w:pPr>
            <w:r w:rsidRPr="00CC3FF0">
              <w:rPr>
                <w:szCs w:val="18"/>
                <w:lang w:val="en-GB"/>
              </w:rPr>
              <w:t>Act on the Prevention and Elimination of Discrimination in the State of Tabasco</w:t>
            </w:r>
          </w:p>
        </w:tc>
        <w:tc>
          <w:tcPr>
            <w:tcW w:w="1928" w:type="dxa"/>
            <w:shd w:val="clear" w:color="auto" w:fill="auto"/>
          </w:tcPr>
          <w:p w14:paraId="27E7A950" w14:textId="77777777" w:rsidR="00BD58D3" w:rsidRPr="00CC3FF0" w:rsidRDefault="00BD58D3" w:rsidP="00754FC8">
            <w:pPr>
              <w:keepNext/>
              <w:tabs>
                <w:tab w:val="left" w:pos="288"/>
                <w:tab w:val="left" w:pos="576"/>
              </w:tabs>
              <w:spacing w:before="40" w:after="80"/>
              <w:ind w:right="-59"/>
              <w:rPr>
                <w:szCs w:val="18"/>
                <w:lang w:val="en-GB"/>
              </w:rPr>
            </w:pPr>
            <w:r w:rsidRPr="00CC3FF0">
              <w:rPr>
                <w:szCs w:val="18"/>
                <w:lang w:val="en-GB"/>
              </w:rPr>
              <w:t>14 May 2016</w:t>
            </w:r>
          </w:p>
        </w:tc>
      </w:tr>
      <w:tr w:rsidR="00BD58D3" w:rsidRPr="00CC3FF0" w14:paraId="52EA662D" w14:textId="77777777" w:rsidTr="00E235ED">
        <w:trPr>
          <w:trHeight w:val="240"/>
        </w:trPr>
        <w:tc>
          <w:tcPr>
            <w:tcW w:w="496" w:type="dxa"/>
            <w:shd w:val="clear" w:color="auto" w:fill="auto"/>
          </w:tcPr>
          <w:p w14:paraId="1285CDED" w14:textId="77777777" w:rsidR="00BD58D3" w:rsidRPr="00CC3FF0" w:rsidRDefault="00BD58D3" w:rsidP="00754FC8">
            <w:pPr>
              <w:keepNext/>
              <w:tabs>
                <w:tab w:val="left" w:pos="288"/>
                <w:tab w:val="left" w:pos="576"/>
                <w:tab w:val="left" w:pos="864"/>
                <w:tab w:val="left" w:pos="1152"/>
              </w:tabs>
              <w:spacing w:before="40" w:after="80"/>
              <w:ind w:right="40"/>
              <w:rPr>
                <w:szCs w:val="18"/>
                <w:lang w:val="en-GB"/>
              </w:rPr>
            </w:pPr>
            <w:r w:rsidRPr="00CC3FF0">
              <w:rPr>
                <w:szCs w:val="18"/>
                <w:lang w:val="en-GB"/>
              </w:rPr>
              <w:t>29</w:t>
            </w:r>
          </w:p>
        </w:tc>
        <w:tc>
          <w:tcPr>
            <w:tcW w:w="1630" w:type="dxa"/>
            <w:shd w:val="clear" w:color="auto" w:fill="auto"/>
          </w:tcPr>
          <w:p w14:paraId="3239BC43" w14:textId="77777777" w:rsidR="00BD58D3" w:rsidRPr="00CC3FF0" w:rsidRDefault="00BD58D3" w:rsidP="00754FC8">
            <w:pPr>
              <w:keepNext/>
              <w:tabs>
                <w:tab w:val="left" w:pos="288"/>
                <w:tab w:val="left" w:pos="576"/>
                <w:tab w:val="left" w:pos="864"/>
                <w:tab w:val="left" w:pos="1152"/>
              </w:tabs>
              <w:spacing w:before="40" w:after="80"/>
              <w:ind w:right="33"/>
              <w:rPr>
                <w:szCs w:val="18"/>
                <w:lang w:val="en-GB"/>
              </w:rPr>
            </w:pPr>
            <w:r w:rsidRPr="00CC3FF0">
              <w:rPr>
                <w:szCs w:val="18"/>
                <w:lang w:val="en-GB"/>
              </w:rPr>
              <w:t>Veracruz</w:t>
            </w:r>
          </w:p>
        </w:tc>
        <w:tc>
          <w:tcPr>
            <w:tcW w:w="3317" w:type="dxa"/>
            <w:shd w:val="clear" w:color="auto" w:fill="auto"/>
          </w:tcPr>
          <w:p w14:paraId="6BF834E6" w14:textId="77777777" w:rsidR="00BD58D3" w:rsidRPr="00CC3FF0" w:rsidRDefault="00BD58D3" w:rsidP="00754FC8">
            <w:pPr>
              <w:keepNext/>
              <w:tabs>
                <w:tab w:val="left" w:pos="288"/>
                <w:tab w:val="left" w:pos="576"/>
                <w:tab w:val="left" w:pos="864"/>
                <w:tab w:val="left" w:pos="1152"/>
              </w:tabs>
              <w:spacing w:before="40" w:after="80"/>
              <w:ind w:right="-27"/>
              <w:rPr>
                <w:szCs w:val="18"/>
                <w:lang w:val="en-GB"/>
              </w:rPr>
            </w:pPr>
            <w:r w:rsidRPr="00CC3FF0">
              <w:rPr>
                <w:szCs w:val="18"/>
                <w:lang w:val="en-GB"/>
              </w:rPr>
              <w:t xml:space="preserve">Act on the Prevention and Elimination of Discrimination in the State of Veracruz de Ignacio de la </w:t>
            </w:r>
            <w:proofErr w:type="spellStart"/>
            <w:r w:rsidRPr="00CC3FF0">
              <w:rPr>
                <w:szCs w:val="18"/>
                <w:lang w:val="en-GB"/>
              </w:rPr>
              <w:t>Llave</w:t>
            </w:r>
            <w:proofErr w:type="spellEnd"/>
          </w:p>
        </w:tc>
        <w:tc>
          <w:tcPr>
            <w:tcW w:w="1928" w:type="dxa"/>
            <w:shd w:val="clear" w:color="auto" w:fill="auto"/>
          </w:tcPr>
          <w:p w14:paraId="2C123E3D" w14:textId="77777777" w:rsidR="00BD58D3" w:rsidRPr="00CC3FF0" w:rsidRDefault="00BD58D3" w:rsidP="00754FC8">
            <w:pPr>
              <w:keepNext/>
              <w:tabs>
                <w:tab w:val="left" w:pos="288"/>
                <w:tab w:val="left" w:pos="576"/>
              </w:tabs>
              <w:spacing w:before="40" w:after="80"/>
              <w:ind w:right="-59"/>
              <w:rPr>
                <w:szCs w:val="18"/>
                <w:lang w:val="en-GB"/>
              </w:rPr>
            </w:pPr>
            <w:r w:rsidRPr="00CC3FF0">
              <w:rPr>
                <w:szCs w:val="18"/>
                <w:lang w:val="en-GB"/>
              </w:rPr>
              <w:t>16 August 2013</w:t>
            </w:r>
          </w:p>
        </w:tc>
      </w:tr>
      <w:tr w:rsidR="00BD58D3" w:rsidRPr="00CC3FF0" w14:paraId="026C243F" w14:textId="77777777" w:rsidTr="00E235ED">
        <w:trPr>
          <w:trHeight w:val="240"/>
        </w:trPr>
        <w:tc>
          <w:tcPr>
            <w:tcW w:w="496" w:type="dxa"/>
            <w:shd w:val="clear" w:color="auto" w:fill="auto"/>
          </w:tcPr>
          <w:p w14:paraId="055EB926" w14:textId="77777777" w:rsidR="00BD58D3" w:rsidRPr="00CC3FF0" w:rsidRDefault="00BD58D3" w:rsidP="00F56EFF">
            <w:pPr>
              <w:tabs>
                <w:tab w:val="left" w:pos="288"/>
                <w:tab w:val="left" w:pos="576"/>
                <w:tab w:val="left" w:pos="864"/>
                <w:tab w:val="left" w:pos="1152"/>
              </w:tabs>
              <w:spacing w:before="40" w:after="80"/>
              <w:ind w:right="40"/>
              <w:rPr>
                <w:szCs w:val="18"/>
                <w:lang w:val="en-GB"/>
              </w:rPr>
            </w:pPr>
            <w:r w:rsidRPr="00CC3FF0">
              <w:rPr>
                <w:szCs w:val="18"/>
                <w:lang w:val="en-GB"/>
              </w:rPr>
              <w:t>30</w:t>
            </w:r>
          </w:p>
        </w:tc>
        <w:tc>
          <w:tcPr>
            <w:tcW w:w="1630" w:type="dxa"/>
            <w:shd w:val="clear" w:color="auto" w:fill="auto"/>
          </w:tcPr>
          <w:p w14:paraId="1DF19064" w14:textId="77777777" w:rsidR="00BD58D3" w:rsidRPr="00CC3FF0" w:rsidRDefault="00BD58D3" w:rsidP="00993E06">
            <w:pPr>
              <w:tabs>
                <w:tab w:val="left" w:pos="288"/>
                <w:tab w:val="left" w:pos="576"/>
                <w:tab w:val="left" w:pos="864"/>
                <w:tab w:val="left" w:pos="1152"/>
              </w:tabs>
              <w:spacing w:before="40" w:after="80"/>
              <w:ind w:right="33"/>
              <w:rPr>
                <w:szCs w:val="18"/>
                <w:lang w:val="en-GB"/>
              </w:rPr>
            </w:pPr>
            <w:r w:rsidRPr="00CC3FF0">
              <w:rPr>
                <w:szCs w:val="18"/>
                <w:lang w:val="en-GB"/>
              </w:rPr>
              <w:t>Yucatán</w:t>
            </w:r>
          </w:p>
        </w:tc>
        <w:tc>
          <w:tcPr>
            <w:tcW w:w="3317" w:type="dxa"/>
            <w:shd w:val="clear" w:color="auto" w:fill="auto"/>
          </w:tcPr>
          <w:p w14:paraId="573D1EE6" w14:textId="77777777" w:rsidR="00BD58D3" w:rsidRPr="00CC3FF0" w:rsidRDefault="00BD58D3" w:rsidP="00993E06">
            <w:pPr>
              <w:tabs>
                <w:tab w:val="left" w:pos="288"/>
                <w:tab w:val="left" w:pos="576"/>
                <w:tab w:val="left" w:pos="864"/>
                <w:tab w:val="left" w:pos="1152"/>
              </w:tabs>
              <w:spacing w:before="40" w:after="80"/>
              <w:ind w:right="-27"/>
              <w:rPr>
                <w:szCs w:val="18"/>
                <w:lang w:val="en-GB"/>
              </w:rPr>
            </w:pPr>
            <w:r w:rsidRPr="00CC3FF0">
              <w:rPr>
                <w:szCs w:val="18"/>
                <w:lang w:val="en-GB"/>
              </w:rPr>
              <w:t>Act on the Prevention and Elimination of Discrimination in the State of Yucatán</w:t>
            </w:r>
          </w:p>
        </w:tc>
        <w:tc>
          <w:tcPr>
            <w:tcW w:w="1928" w:type="dxa"/>
            <w:shd w:val="clear" w:color="auto" w:fill="auto"/>
          </w:tcPr>
          <w:p w14:paraId="5ED73DD6" w14:textId="77777777" w:rsidR="00BD58D3" w:rsidRPr="00CC3FF0" w:rsidRDefault="00BD58D3" w:rsidP="00993E06">
            <w:pPr>
              <w:tabs>
                <w:tab w:val="left" w:pos="288"/>
                <w:tab w:val="left" w:pos="576"/>
              </w:tabs>
              <w:spacing w:before="40" w:after="80"/>
              <w:ind w:right="-59"/>
              <w:rPr>
                <w:szCs w:val="18"/>
                <w:lang w:val="en-GB"/>
              </w:rPr>
            </w:pPr>
            <w:r w:rsidRPr="00CC3FF0">
              <w:rPr>
                <w:szCs w:val="18"/>
                <w:lang w:val="en-GB"/>
              </w:rPr>
              <w:t>6 July 2010</w:t>
            </w:r>
          </w:p>
        </w:tc>
      </w:tr>
      <w:tr w:rsidR="00BD58D3" w:rsidRPr="00CC3FF0" w14:paraId="18F229B7" w14:textId="77777777" w:rsidTr="00E235ED">
        <w:trPr>
          <w:trHeight w:val="240"/>
        </w:trPr>
        <w:tc>
          <w:tcPr>
            <w:tcW w:w="496" w:type="dxa"/>
            <w:tcBorders>
              <w:bottom w:val="single" w:sz="12" w:space="0" w:color="auto"/>
            </w:tcBorders>
            <w:shd w:val="clear" w:color="auto" w:fill="auto"/>
          </w:tcPr>
          <w:p w14:paraId="09B72EC6" w14:textId="77777777" w:rsidR="00BD58D3" w:rsidRPr="00CC3FF0" w:rsidRDefault="00BD58D3" w:rsidP="00F56EFF">
            <w:pPr>
              <w:tabs>
                <w:tab w:val="left" w:pos="288"/>
                <w:tab w:val="left" w:pos="576"/>
                <w:tab w:val="left" w:pos="864"/>
                <w:tab w:val="left" w:pos="1152"/>
              </w:tabs>
              <w:spacing w:before="40" w:after="80"/>
              <w:ind w:right="40"/>
              <w:rPr>
                <w:szCs w:val="18"/>
                <w:lang w:val="en-GB"/>
              </w:rPr>
            </w:pPr>
            <w:r w:rsidRPr="00CC3FF0">
              <w:rPr>
                <w:szCs w:val="18"/>
                <w:lang w:val="en-GB"/>
              </w:rPr>
              <w:t>31</w:t>
            </w:r>
          </w:p>
        </w:tc>
        <w:tc>
          <w:tcPr>
            <w:tcW w:w="1630" w:type="dxa"/>
            <w:tcBorders>
              <w:bottom w:val="single" w:sz="12" w:space="0" w:color="auto"/>
            </w:tcBorders>
            <w:shd w:val="clear" w:color="auto" w:fill="auto"/>
          </w:tcPr>
          <w:p w14:paraId="538A2A03" w14:textId="77777777" w:rsidR="00BD58D3" w:rsidRPr="00CC3FF0" w:rsidRDefault="00BD58D3" w:rsidP="00993E06">
            <w:pPr>
              <w:tabs>
                <w:tab w:val="left" w:pos="288"/>
                <w:tab w:val="left" w:pos="576"/>
                <w:tab w:val="left" w:pos="864"/>
                <w:tab w:val="left" w:pos="1152"/>
              </w:tabs>
              <w:spacing w:before="40" w:after="80"/>
              <w:ind w:right="33"/>
              <w:rPr>
                <w:szCs w:val="18"/>
                <w:lang w:val="en-GB"/>
              </w:rPr>
            </w:pPr>
            <w:r w:rsidRPr="00CC3FF0">
              <w:rPr>
                <w:szCs w:val="18"/>
                <w:lang w:val="en-GB"/>
              </w:rPr>
              <w:t>Zacatecas</w:t>
            </w:r>
          </w:p>
        </w:tc>
        <w:tc>
          <w:tcPr>
            <w:tcW w:w="3317" w:type="dxa"/>
            <w:tcBorders>
              <w:bottom w:val="single" w:sz="12" w:space="0" w:color="auto"/>
            </w:tcBorders>
            <w:shd w:val="clear" w:color="auto" w:fill="auto"/>
          </w:tcPr>
          <w:p w14:paraId="767A9BE1" w14:textId="77777777" w:rsidR="00BD58D3" w:rsidRPr="00CC3FF0" w:rsidRDefault="00BD58D3" w:rsidP="00993E06">
            <w:pPr>
              <w:tabs>
                <w:tab w:val="left" w:pos="288"/>
                <w:tab w:val="left" w:pos="576"/>
                <w:tab w:val="left" w:pos="864"/>
                <w:tab w:val="left" w:pos="1152"/>
              </w:tabs>
              <w:spacing w:before="40" w:after="80"/>
              <w:ind w:right="-27"/>
              <w:rPr>
                <w:szCs w:val="18"/>
                <w:lang w:val="en-GB"/>
              </w:rPr>
            </w:pPr>
            <w:r w:rsidRPr="00CC3FF0">
              <w:rPr>
                <w:szCs w:val="18"/>
                <w:lang w:val="en-GB"/>
              </w:rPr>
              <w:t>Act on the Prevention and Elimination of All Forms of Discrimination in the State of Zacatecas</w:t>
            </w:r>
          </w:p>
        </w:tc>
        <w:tc>
          <w:tcPr>
            <w:tcW w:w="1928" w:type="dxa"/>
            <w:tcBorders>
              <w:bottom w:val="single" w:sz="12" w:space="0" w:color="auto"/>
            </w:tcBorders>
            <w:shd w:val="clear" w:color="auto" w:fill="auto"/>
          </w:tcPr>
          <w:p w14:paraId="58BAFFBF" w14:textId="77777777" w:rsidR="00BD58D3" w:rsidRPr="00CC3FF0" w:rsidRDefault="00BD58D3" w:rsidP="00993E06">
            <w:pPr>
              <w:tabs>
                <w:tab w:val="left" w:pos="288"/>
                <w:tab w:val="left" w:pos="576"/>
              </w:tabs>
              <w:spacing w:before="40" w:after="80"/>
              <w:ind w:right="-59"/>
              <w:rPr>
                <w:szCs w:val="18"/>
                <w:lang w:val="en-GB"/>
              </w:rPr>
            </w:pPr>
            <w:r w:rsidRPr="00CC3FF0">
              <w:rPr>
                <w:szCs w:val="18"/>
                <w:lang w:val="en-GB"/>
              </w:rPr>
              <w:t>29 July 2006</w:t>
            </w:r>
          </w:p>
        </w:tc>
      </w:tr>
    </w:tbl>
    <w:p w14:paraId="1D371777" w14:textId="77777777" w:rsidR="00F56EFF" w:rsidRPr="00CC3FF0" w:rsidRDefault="00F56EFF" w:rsidP="00F56EFF">
      <w:pPr>
        <w:pStyle w:val="SingleTxt"/>
        <w:spacing w:after="0" w:line="120" w:lineRule="atLeast"/>
        <w:rPr>
          <w:i/>
          <w:sz w:val="10"/>
        </w:rPr>
      </w:pPr>
    </w:p>
    <w:p w14:paraId="466B7D3B" w14:textId="77777777" w:rsidR="00F56EFF" w:rsidRPr="00CC3FF0" w:rsidRDefault="00F56EFF" w:rsidP="00F56EFF">
      <w:pPr>
        <w:pStyle w:val="SingleTxt"/>
        <w:spacing w:after="0" w:line="120" w:lineRule="atLeast"/>
        <w:rPr>
          <w:i/>
          <w:sz w:val="10"/>
        </w:rPr>
      </w:pPr>
    </w:p>
    <w:p w14:paraId="24B01E78" w14:textId="77777777" w:rsidR="006A603B" w:rsidRPr="00CC3FF0" w:rsidRDefault="006A603B" w:rsidP="00FA50E6">
      <w:pPr>
        <w:pStyle w:val="SingleTxt"/>
        <w:numPr>
          <w:ilvl w:val="0"/>
          <w:numId w:val="22"/>
        </w:numPr>
        <w:ind w:left="1267" w:right="1267"/>
      </w:pPr>
      <w:r w:rsidRPr="00CC3FF0">
        <w:t>As of the third quarter of 2016, the criminal legislation of 31 federative entities</w:t>
      </w:r>
      <w:r w:rsidRPr="00CC3FF0">
        <w:rPr>
          <w:vertAlign w:val="superscript"/>
        </w:rPr>
        <w:footnoteReference w:id="33"/>
      </w:r>
      <w:r w:rsidRPr="00CC3FF0">
        <w:t xml:space="preserve"> prohibited racial discrimination.</w:t>
      </w:r>
      <w:r w:rsidRPr="00CC3FF0">
        <w:rPr>
          <w:vertAlign w:val="superscript"/>
        </w:rPr>
        <w:footnoteReference w:id="34"/>
      </w:r>
    </w:p>
    <w:p w14:paraId="138DB9DD" w14:textId="77777777" w:rsidR="006A603B" w:rsidRPr="00CC3FF0" w:rsidRDefault="006A603B" w:rsidP="00FA50E6">
      <w:pPr>
        <w:pStyle w:val="SingleTxt"/>
        <w:numPr>
          <w:ilvl w:val="0"/>
          <w:numId w:val="22"/>
        </w:numPr>
        <w:ind w:left="1267" w:right="1267"/>
      </w:pPr>
      <w:r w:rsidRPr="00CC3FF0">
        <w:t>Concerning affirmative action, the State has the obligation to introduce mechanisms designed to uphold the rights of and rectify the wrongs suffered by people who have historically been marginalized or discriminated against. Chapter 3 of the Federal Act to Prevent and Eliminate Discrimination details the State’s duties with regard to ensuring equal opportunities for specific vulnerable groups.</w:t>
      </w:r>
    </w:p>
    <w:p w14:paraId="3F2005B6" w14:textId="77777777" w:rsidR="006A603B" w:rsidRPr="00CC3FF0" w:rsidRDefault="006A603B" w:rsidP="00FA50E6">
      <w:pPr>
        <w:pStyle w:val="SingleTxt"/>
        <w:numPr>
          <w:ilvl w:val="0"/>
          <w:numId w:val="22"/>
        </w:numPr>
        <w:ind w:left="1267" w:right="1267"/>
      </w:pPr>
      <w:r w:rsidRPr="00CC3FF0">
        <w:t xml:space="preserve">These amendments have brought the Act into line with relevant international treaties and established the obligation of the three branches of government and the autonomous bodies to design and implement measures to promote equality, inclusion and affirmative action for groups facing discrimination. </w:t>
      </w:r>
    </w:p>
    <w:p w14:paraId="4A87FA52" w14:textId="77777777" w:rsidR="006A603B" w:rsidRPr="00CC3FF0" w:rsidRDefault="006A603B" w:rsidP="00FA50E6">
      <w:pPr>
        <w:pStyle w:val="SingleTxt"/>
        <w:numPr>
          <w:ilvl w:val="0"/>
          <w:numId w:val="22"/>
        </w:numPr>
        <w:ind w:left="1267" w:right="1267"/>
      </w:pPr>
      <w:r w:rsidRPr="00CC3FF0">
        <w:t>The National Programme for Equality and Non-Discrimination 2014-2018,</w:t>
      </w:r>
      <w:r w:rsidRPr="00CC3FF0">
        <w:rPr>
          <w:vertAlign w:val="superscript"/>
        </w:rPr>
        <w:footnoteReference w:id="35"/>
      </w:r>
      <w:r w:rsidRPr="00CC3FF0">
        <w:t xml:space="preserve"> which sets out the anti-discrimination policy of the Mexican State, was published in the Official Gazette on 1 May 2014. The Programme includes specific lines of action for agencies of the federal administration for the purpose of reviewing, amending, aligning and strengthening their rules and practices to eliminate regulatory and administrative provisions that encourage or tolerate discriminatory practices and to ensure equal treatment and equal opportunities for all. </w:t>
      </w:r>
    </w:p>
    <w:p w14:paraId="5D9B0882" w14:textId="77777777" w:rsidR="006A603B" w:rsidRPr="00CC3FF0" w:rsidRDefault="00BD58D3" w:rsidP="006A603B">
      <w:pPr>
        <w:pStyle w:val="SingleTxt"/>
      </w:pPr>
      <w:r w:rsidRPr="00CC3FF0">
        <w:rPr>
          <w:noProof/>
          <w:w w:val="100"/>
          <w:lang w:val="en-US" w:eastAsia="zh-CN"/>
        </w:rPr>
        <mc:AlternateContent>
          <mc:Choice Requires="wps">
            <w:drawing>
              <wp:anchor distT="0" distB="0" distL="114300" distR="114300" simplePos="0" relativeHeight="251659264" behindDoc="0" locked="0" layoutInCell="1" allowOverlap="1" wp14:anchorId="1FA25293" wp14:editId="314681BB">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1A8530"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6A603B" w:rsidRPr="00CC3FF0" w:rsidSect="00BF3B78">
      <w:endnotePr>
        <w:numFmt w:val="decimal"/>
      </w:endnotePr>
      <w:type w:val="continuous"/>
      <w:pgSz w:w="11906" w:h="16838"/>
      <w:pgMar w:top="1440" w:right="1032" w:bottom="1151" w:left="1032"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6-23T10:48:00Z" w:initials="Start">
    <w:p w14:paraId="1AFF607E" w14:textId="77777777" w:rsidR="000A0C83" w:rsidRDefault="000A0C8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NO&gt;&gt;V1704230E&lt;&lt;ODS JOB NO&gt;&gt;</w:t>
      </w:r>
    </w:p>
    <w:p w14:paraId="522589DB" w14:textId="77777777" w:rsidR="000A0C83" w:rsidRPr="00BF3B78" w:rsidRDefault="000A0C83">
      <w:pPr>
        <w:pStyle w:val="CommentText"/>
        <w:rPr>
          <w:lang w:val="fr-FR"/>
        </w:rPr>
      </w:pPr>
      <w:r w:rsidRPr="00BF3B78">
        <w:rPr>
          <w:lang w:val="fr-FR"/>
        </w:rPr>
        <w:t>&lt;&lt;ODS DOC SYMBOL1&gt;&gt;HRI/CORE/MEX/2017&lt;&lt;ODS DOC SYMBOL1&gt;&gt;</w:t>
      </w:r>
    </w:p>
    <w:p w14:paraId="0526665C" w14:textId="77777777" w:rsidR="000A0C83" w:rsidRDefault="000A0C8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2666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1F474" w14:textId="77777777" w:rsidR="002D4287" w:rsidRDefault="002D4287" w:rsidP="00AA0276">
      <w:pPr>
        <w:spacing w:line="240" w:lineRule="auto"/>
      </w:pPr>
      <w:r>
        <w:separator/>
      </w:r>
    </w:p>
  </w:endnote>
  <w:endnote w:type="continuationSeparator" w:id="0">
    <w:p w14:paraId="21FFDA69" w14:textId="77777777" w:rsidR="002D4287" w:rsidRDefault="002D4287" w:rsidP="00AA02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utura Condensed">
    <w:altName w:val="Futura Condensed"/>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oberana Texto">
    <w:panose1 w:val="00000000000000000000"/>
    <w:charset w:val="00"/>
    <w:family w:val="modern"/>
    <w:notTrueType/>
    <w:pitch w:val="variable"/>
    <w:sig w:usb0="800000AF" w:usb1="4000A04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oberana Sans Light">
    <w:panose1 w:val="00000000000000000000"/>
    <w:charset w:val="00"/>
    <w:family w:val="modern"/>
    <w:notTrueType/>
    <w:pitch w:val="variable"/>
    <w:sig w:usb0="800000AF" w:usb1="4000204B" w:usb2="00000000" w:usb3="00000000" w:csb0="00000001" w:csb1="00000000"/>
  </w:font>
  <w:font w:name="ACaslonPro-Regular">
    <w:altName w:val="Georgia"/>
    <w:panose1 w:val="00000000000000000000"/>
    <w:charset w:val="00"/>
    <w:family w:val="auto"/>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029"/>
      <w:gridCol w:w="5029"/>
    </w:tblGrid>
    <w:tr w:rsidR="000A0C83" w14:paraId="71CC6D94" w14:textId="77777777" w:rsidTr="00AA0276">
      <w:trPr>
        <w:jc w:val="center"/>
      </w:trPr>
      <w:tc>
        <w:tcPr>
          <w:tcW w:w="5029" w:type="dxa"/>
          <w:shd w:val="clear" w:color="auto" w:fill="auto"/>
        </w:tcPr>
        <w:p w14:paraId="4540DDF3" w14:textId="0E00E30B" w:rsidR="000A0C83" w:rsidRPr="00AA0276" w:rsidRDefault="000A0C83" w:rsidP="00AA0276">
          <w:pPr>
            <w:pStyle w:val="Footer"/>
            <w:jc w:val="right"/>
            <w:rPr>
              <w:b w:val="0"/>
              <w:w w:val="103"/>
              <w:sz w:val="14"/>
            </w:rPr>
          </w:pPr>
        </w:p>
      </w:tc>
      <w:tc>
        <w:tcPr>
          <w:tcW w:w="5029" w:type="dxa"/>
          <w:shd w:val="clear" w:color="auto" w:fill="auto"/>
        </w:tcPr>
        <w:p w14:paraId="648F8ACB" w14:textId="3870851C" w:rsidR="000A0C83" w:rsidRPr="00AA0276" w:rsidRDefault="000A0C83" w:rsidP="00AA0276">
          <w:pPr>
            <w:pStyle w:val="Footer"/>
            <w:rPr>
              <w:w w:val="103"/>
            </w:rPr>
          </w:pPr>
          <w:r>
            <w:rPr>
              <w:w w:val="103"/>
            </w:rPr>
            <w:fldChar w:fldCharType="begin"/>
          </w:r>
          <w:r>
            <w:rPr>
              <w:w w:val="103"/>
            </w:rPr>
            <w:instrText xml:space="preserve"> PAGE  \* Arabic  \* MERGEFORMAT </w:instrText>
          </w:r>
          <w:r>
            <w:rPr>
              <w:w w:val="103"/>
            </w:rPr>
            <w:fldChar w:fldCharType="separate"/>
          </w:r>
          <w:r w:rsidR="00E90346">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90346">
            <w:rPr>
              <w:w w:val="103"/>
            </w:rPr>
            <w:t>31</w:t>
          </w:r>
          <w:r>
            <w:rPr>
              <w:w w:val="103"/>
            </w:rPr>
            <w:fldChar w:fldCharType="end"/>
          </w:r>
        </w:p>
      </w:tc>
    </w:tr>
  </w:tbl>
  <w:p w14:paraId="4A94ACD1" w14:textId="77777777" w:rsidR="000A0C83" w:rsidRPr="00AA0276" w:rsidRDefault="000A0C83" w:rsidP="00AA02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029"/>
      <w:gridCol w:w="5029"/>
    </w:tblGrid>
    <w:tr w:rsidR="000A0C83" w14:paraId="782B8BCA" w14:textId="77777777" w:rsidTr="00AA0276">
      <w:trPr>
        <w:jc w:val="center"/>
      </w:trPr>
      <w:tc>
        <w:tcPr>
          <w:tcW w:w="5029" w:type="dxa"/>
          <w:shd w:val="clear" w:color="auto" w:fill="auto"/>
        </w:tcPr>
        <w:p w14:paraId="3099417E" w14:textId="4C1ACF36" w:rsidR="000A0C83" w:rsidRPr="00AA0276" w:rsidRDefault="000A0C83" w:rsidP="00AA027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90346">
            <w:rPr>
              <w:w w:val="103"/>
            </w:rPr>
            <w:t>31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90346">
            <w:rPr>
              <w:w w:val="103"/>
            </w:rPr>
            <w:t>31</w:t>
          </w:r>
          <w:r>
            <w:rPr>
              <w:w w:val="103"/>
            </w:rPr>
            <w:fldChar w:fldCharType="end"/>
          </w:r>
        </w:p>
      </w:tc>
      <w:tc>
        <w:tcPr>
          <w:tcW w:w="5029" w:type="dxa"/>
          <w:shd w:val="clear" w:color="auto" w:fill="auto"/>
        </w:tcPr>
        <w:p w14:paraId="02725B77" w14:textId="3C734781" w:rsidR="000A0C83" w:rsidRPr="00AA0276" w:rsidRDefault="000A0C83" w:rsidP="00AA0276">
          <w:pPr>
            <w:pStyle w:val="Footer"/>
            <w:rPr>
              <w:b w:val="0"/>
              <w:w w:val="103"/>
              <w:sz w:val="14"/>
            </w:rPr>
          </w:pPr>
        </w:p>
      </w:tc>
    </w:tr>
  </w:tbl>
  <w:p w14:paraId="399EC0FE" w14:textId="77777777" w:rsidR="000A0C83" w:rsidRPr="00AA0276" w:rsidRDefault="000A0C83" w:rsidP="00AA02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D108" w14:textId="689E04B9" w:rsidR="000A0C83" w:rsidRDefault="007408D8" w:rsidP="007408D8">
    <w:pPr>
      <w:pStyle w:val="Footer"/>
      <w:spacing w:line="56" w:lineRule="auto"/>
      <w:rPr>
        <w:b w:val="0"/>
        <w:sz w:val="20"/>
      </w:rPr>
    </w:pPr>
    <w:r>
      <w:rPr>
        <w:rFonts w:ascii="C39T30Lfz" w:hAnsi="C39T30Lfz"/>
        <w:b w:val="0"/>
        <w:sz w:val="56"/>
        <w:lang w:eastAsia="zh-CN"/>
      </w:rPr>
      <w:drawing>
        <wp:anchor distT="0" distB="0" distL="114300" distR="114300" simplePos="0" relativeHeight="251660288" behindDoc="0" locked="0" layoutInCell="1" allowOverlap="1" wp14:anchorId="10E280E0" wp14:editId="11282B51">
          <wp:simplePos x="0" y="0"/>
          <wp:positionH relativeFrom="margin">
            <wp:posOffset>5593715</wp:posOffset>
          </wp:positionH>
          <wp:positionV relativeFrom="margin">
            <wp:posOffset>7158990</wp:posOffset>
          </wp:positionV>
          <wp:extent cx="638175" cy="638175"/>
          <wp:effectExtent l="0" t="0" r="9525" b="9525"/>
          <wp:wrapNone/>
          <wp:docPr id="2" name="Picture 1" descr="https://undocs.org/m2/QRCode.ashx?DS=HRI/CORE/MEX/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MEX/201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8D8">
      <w:rPr>
        <w:b w:val="0"/>
        <w:sz w:val="20"/>
      </w:rPr>
      <w:drawing>
        <wp:anchor distT="0" distB="0" distL="114300" distR="114300" simplePos="0" relativeHeight="251659264" behindDoc="0" locked="1" layoutInCell="1" allowOverlap="1" wp14:anchorId="0274FC73" wp14:editId="5D05743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58531" w14:textId="78CD163E" w:rsidR="007408D8" w:rsidRDefault="007408D8" w:rsidP="007408D8">
    <w:pPr>
      <w:pStyle w:val="Footer"/>
      <w:ind w:right="1134"/>
      <w:rPr>
        <w:b w:val="0"/>
        <w:sz w:val="20"/>
      </w:rPr>
    </w:pPr>
    <w:r>
      <w:rPr>
        <w:b w:val="0"/>
        <w:sz w:val="20"/>
      </w:rPr>
      <w:t>GE.17-02917(E)</w:t>
    </w:r>
  </w:p>
  <w:p w14:paraId="6EDB2EB9" w14:textId="78BC3DDB" w:rsidR="007408D8" w:rsidRPr="007408D8" w:rsidRDefault="007408D8" w:rsidP="007408D8">
    <w:pPr>
      <w:pStyle w:val="Footer"/>
      <w:ind w:right="1134"/>
      <w:rPr>
        <w:rFonts w:ascii="C39T30Lfz" w:hAnsi="C39T30Lfz"/>
        <w:b w:val="0"/>
        <w:sz w:val="56"/>
      </w:rPr>
    </w:pPr>
    <w:r>
      <w:rPr>
        <w:rFonts w:ascii="C39T30Lfz" w:hAnsi="C39T30Lfz"/>
        <w:b w:val="0"/>
        <w:sz w:val="56"/>
      </w:rPr>
      <w:t></w:t>
    </w:r>
    <w:r>
      <w:rPr>
        <w:rFonts w:ascii="C39T30Lfz" w:hAnsi="C39T30Lfz"/>
        <w:b w:val="0"/>
        <w:sz w:val="56"/>
      </w:rPr>
      <w:t></w:t>
    </w:r>
    <w:r>
      <w:rPr>
        <w:rFonts w:ascii="C39T30Lfz" w:hAnsi="C39T30Lfz"/>
        <w:b w:val="0"/>
        <w:sz w:val="56"/>
      </w:rPr>
      <w:t></w:t>
    </w:r>
    <w:r>
      <w:rPr>
        <w:rFonts w:ascii="C39T30Lfz" w:hAnsi="C39T30Lfz"/>
        <w:b w:val="0"/>
        <w:sz w:val="56"/>
      </w:rPr>
      <w:t></w:t>
    </w:r>
    <w:r>
      <w:rPr>
        <w:rFonts w:ascii="C39T30Lfz" w:hAnsi="C39T30Lfz"/>
        <w:b w:val="0"/>
        <w:sz w:val="56"/>
      </w:rPr>
      <w:t></w:t>
    </w:r>
    <w:r>
      <w:rPr>
        <w:rFonts w:ascii="C39T30Lfz" w:hAnsi="C39T30Lfz"/>
        <w:b w:val="0"/>
        <w:sz w:val="56"/>
      </w:rPr>
      <w:t></w:t>
    </w:r>
    <w:r>
      <w:rPr>
        <w:rFonts w:ascii="C39T30Lfz" w:hAnsi="C39T30Lfz"/>
        <w:b w:val="0"/>
        <w:sz w:val="56"/>
      </w:rPr>
      <w:t></w:t>
    </w:r>
    <w:r>
      <w:rPr>
        <w:rFonts w:ascii="C39T30Lfz" w:hAnsi="C39T30Lfz"/>
        <w:b w:val="0"/>
        <w:sz w:val="56"/>
      </w:rPr>
      <w:t></w:t>
    </w:r>
    <w:r>
      <w:rPr>
        <w:rFonts w:ascii="C39T30Lfz" w:hAnsi="C39T30Lfz"/>
        <w:b w:val="0"/>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0B687" w14:textId="77777777" w:rsidR="002D4287" w:rsidRPr="002A07BF" w:rsidRDefault="002D4287" w:rsidP="002A07BF">
      <w:pPr>
        <w:pStyle w:val="Footer"/>
        <w:spacing w:after="80"/>
        <w:ind w:left="792"/>
        <w:rPr>
          <w:sz w:val="16"/>
        </w:rPr>
      </w:pPr>
      <w:r w:rsidRPr="002A07BF">
        <w:rPr>
          <w:sz w:val="16"/>
        </w:rPr>
        <w:t>__________________</w:t>
      </w:r>
    </w:p>
  </w:footnote>
  <w:footnote w:type="continuationSeparator" w:id="0">
    <w:p w14:paraId="06C80B71" w14:textId="77777777" w:rsidR="002D4287" w:rsidRPr="002A07BF" w:rsidRDefault="002D4287" w:rsidP="002A07BF">
      <w:pPr>
        <w:pStyle w:val="Footer"/>
        <w:spacing w:after="80"/>
        <w:ind w:left="792"/>
        <w:rPr>
          <w:sz w:val="16"/>
        </w:rPr>
      </w:pPr>
      <w:r w:rsidRPr="002A07BF">
        <w:rPr>
          <w:sz w:val="16"/>
        </w:rPr>
        <w:t>__________________</w:t>
      </w:r>
    </w:p>
  </w:footnote>
  <w:footnote w:id="1">
    <w:p w14:paraId="70BEDDBA" w14:textId="77777777" w:rsidR="000A0C83" w:rsidRPr="008D76F9" w:rsidRDefault="000A0C83" w:rsidP="002A07BF">
      <w:pPr>
        <w:pStyle w:val="FootnoteText"/>
        <w:tabs>
          <w:tab w:val="clear" w:pos="418"/>
          <w:tab w:val="right" w:pos="1195"/>
          <w:tab w:val="left" w:pos="1267"/>
          <w:tab w:val="left" w:pos="1742"/>
          <w:tab w:val="left" w:pos="2218"/>
          <w:tab w:val="left" w:pos="2693"/>
        </w:tabs>
        <w:ind w:left="1267" w:right="1260" w:hanging="432"/>
      </w:pPr>
      <w:r w:rsidRPr="008D76F9">
        <w:rPr>
          <w:rStyle w:val="FootnoteReference"/>
        </w:rPr>
        <w:tab/>
      </w:r>
      <w:r w:rsidRPr="008D76F9">
        <w:rPr>
          <w:rStyle w:val="FootnoteReference"/>
          <w:sz w:val="20"/>
        </w:rPr>
        <w:t>*</w:t>
      </w:r>
      <w:r w:rsidRPr="008D76F9">
        <w:tab/>
        <w:t>The present document is being issued without formal editing.</w:t>
      </w:r>
    </w:p>
  </w:footnote>
  <w:footnote w:id="2">
    <w:p w14:paraId="654D265F" w14:textId="77777777" w:rsidR="000A0C83" w:rsidRPr="008D76F9" w:rsidRDefault="000A0C83" w:rsidP="002A07BF">
      <w:pPr>
        <w:pStyle w:val="FootnoteText"/>
        <w:tabs>
          <w:tab w:val="clear" w:pos="418"/>
          <w:tab w:val="right" w:pos="1195"/>
          <w:tab w:val="left" w:pos="1267"/>
          <w:tab w:val="left" w:pos="1742"/>
          <w:tab w:val="left" w:pos="2218"/>
          <w:tab w:val="left" w:pos="2693"/>
        </w:tabs>
        <w:ind w:left="1267" w:right="1260" w:hanging="432"/>
      </w:pPr>
      <w:r w:rsidRPr="008D76F9">
        <w:tab/>
      </w:r>
      <w:r w:rsidRPr="008D76F9">
        <w:rPr>
          <w:rStyle w:val="FootnoteReference"/>
        </w:rPr>
        <w:footnoteRef/>
      </w:r>
      <w:r w:rsidRPr="008D76F9">
        <w:tab/>
        <w:t>An inhabited private dwelling is defined as a private dwelling which, at the time of the census, had habitual residents who constituted a household. The term also encompasses any enclosure, space, shelter or mobile or makeshift dwelling in which people reside.</w:t>
      </w:r>
    </w:p>
  </w:footnote>
  <w:footnote w:id="3">
    <w:p w14:paraId="5BC609D0" w14:textId="77777777" w:rsidR="000A0C83" w:rsidRPr="008D76F9" w:rsidRDefault="000A0C83" w:rsidP="002A07BF">
      <w:pPr>
        <w:pStyle w:val="FootnoteText"/>
        <w:tabs>
          <w:tab w:val="clear" w:pos="418"/>
          <w:tab w:val="right" w:pos="1195"/>
          <w:tab w:val="left" w:pos="1267"/>
          <w:tab w:val="left" w:pos="1742"/>
          <w:tab w:val="left" w:pos="2218"/>
          <w:tab w:val="left" w:pos="2693"/>
        </w:tabs>
        <w:ind w:left="1267" w:right="1260" w:hanging="432"/>
      </w:pPr>
      <w:r w:rsidRPr="008D76F9">
        <w:tab/>
      </w:r>
      <w:r w:rsidRPr="008D76F9">
        <w:rPr>
          <w:rStyle w:val="FootnoteReference"/>
        </w:rPr>
        <w:footnoteRef/>
      </w:r>
      <w:r w:rsidRPr="008D76F9">
        <w:t xml:space="preserve"> </w:t>
      </w:r>
      <w:r w:rsidRPr="008D76F9">
        <w:tab/>
        <w:t>A household is defined as a unit consisting of one or more persons who may or may not be related by kinship and who habitually reside in the same private dwelling.</w:t>
      </w:r>
    </w:p>
  </w:footnote>
  <w:footnote w:id="4">
    <w:p w14:paraId="577361B4" w14:textId="77777777" w:rsidR="000A0C83" w:rsidRPr="008D76F9" w:rsidRDefault="000A0C83" w:rsidP="002A07BF">
      <w:pPr>
        <w:pStyle w:val="FootnoteText"/>
        <w:tabs>
          <w:tab w:val="clear" w:pos="418"/>
          <w:tab w:val="right" w:pos="1195"/>
          <w:tab w:val="left" w:pos="1267"/>
          <w:tab w:val="left" w:pos="1742"/>
          <w:tab w:val="left" w:pos="2218"/>
          <w:tab w:val="left" w:pos="2693"/>
        </w:tabs>
        <w:ind w:left="1267" w:right="1260" w:hanging="432"/>
      </w:pPr>
      <w:r w:rsidRPr="008D76F9">
        <w:tab/>
      </w:r>
      <w:r w:rsidRPr="008D76F9">
        <w:rPr>
          <w:rStyle w:val="FootnoteReference"/>
        </w:rPr>
        <w:footnoteRef/>
      </w:r>
      <w:r w:rsidRPr="008D76F9">
        <w:tab/>
        <w:t>Nuclear households are those formed by a father, a mother and their children or only by a mother or a father with children; a couple living together with no children is also considered a nuclear household. Extended households are those formed by a nuclear family plus other relatives (aunts and uncles, cousins, siblings, in-laws, etc.). Composite households are those formed by a nuclear or extended family, plus persons not related to the household head. One-person households are those composed of a single person or those consisting of two or more persons unrelated to one another.</w:t>
      </w:r>
    </w:p>
  </w:footnote>
  <w:footnote w:id="5">
    <w:p w14:paraId="00781AE0" w14:textId="77777777" w:rsidR="000A0C83" w:rsidRPr="008D76F9" w:rsidRDefault="000A0C83" w:rsidP="002A07BF">
      <w:pPr>
        <w:pStyle w:val="FootnoteText"/>
        <w:tabs>
          <w:tab w:val="clear" w:pos="418"/>
          <w:tab w:val="right" w:pos="1195"/>
          <w:tab w:val="left" w:pos="1267"/>
          <w:tab w:val="left" w:pos="1742"/>
          <w:tab w:val="left" w:pos="2218"/>
          <w:tab w:val="left" w:pos="2693"/>
        </w:tabs>
        <w:ind w:left="1267" w:right="1260" w:hanging="432"/>
      </w:pPr>
      <w:r w:rsidRPr="008D76F9">
        <w:tab/>
      </w:r>
      <w:r w:rsidRPr="008D76F9">
        <w:rPr>
          <w:rStyle w:val="FootnoteReference"/>
        </w:rPr>
        <w:footnoteRef/>
      </w:r>
      <w:r w:rsidRPr="008D76F9">
        <w:t xml:space="preserve"> </w:t>
      </w:r>
      <w:r w:rsidRPr="008D76F9">
        <w:tab/>
        <w:t>A non-family household is a household whose members are not related to one another or a person living alone.</w:t>
      </w:r>
    </w:p>
  </w:footnote>
  <w:footnote w:id="6">
    <w:p w14:paraId="1AABA6BE" w14:textId="77777777" w:rsidR="000A0C83" w:rsidRPr="00D4371F" w:rsidRDefault="000A0C83" w:rsidP="002A07BF">
      <w:pPr>
        <w:pStyle w:val="FootnoteText"/>
        <w:tabs>
          <w:tab w:val="clear" w:pos="418"/>
          <w:tab w:val="right" w:pos="1195"/>
          <w:tab w:val="left" w:pos="1267"/>
          <w:tab w:val="left" w:pos="1742"/>
          <w:tab w:val="left" w:pos="2218"/>
          <w:tab w:val="left" w:pos="2693"/>
        </w:tabs>
        <w:ind w:left="1267" w:right="1260" w:hanging="432"/>
        <w:rPr>
          <w:lang w:val="es-ES"/>
        </w:rPr>
      </w:pPr>
      <w:r w:rsidRPr="008D76F9">
        <w:tab/>
      </w:r>
      <w:r w:rsidRPr="008D76F9">
        <w:rPr>
          <w:rStyle w:val="FootnoteReference"/>
        </w:rPr>
        <w:footnoteRef/>
      </w:r>
      <w:r w:rsidRPr="00D4371F">
        <w:rPr>
          <w:lang w:val="es-ES"/>
        </w:rPr>
        <w:t xml:space="preserve"> </w:t>
      </w:r>
      <w:r w:rsidRPr="00D4371F">
        <w:rPr>
          <w:lang w:val="es-ES"/>
        </w:rPr>
        <w:tab/>
      </w:r>
      <w:proofErr w:type="spellStart"/>
      <w:r w:rsidRPr="00D4371F">
        <w:rPr>
          <w:lang w:val="es-ES"/>
        </w:rPr>
        <w:t>Source</w:t>
      </w:r>
      <w:proofErr w:type="spellEnd"/>
      <w:r w:rsidRPr="00D4371F">
        <w:rPr>
          <w:lang w:val="es-ES"/>
        </w:rPr>
        <w:t>: http://www.transparenciapresupuestaria.gob.mx/work/models/PTP/ Home/</w:t>
      </w:r>
      <w:proofErr w:type="spellStart"/>
      <w:r w:rsidRPr="00D4371F">
        <w:rPr>
          <w:lang w:val="es-ES"/>
        </w:rPr>
        <w:t>Ultimas_Publicaciones</w:t>
      </w:r>
      <w:proofErr w:type="spellEnd"/>
      <w:r w:rsidRPr="00D4371F">
        <w:rPr>
          <w:lang w:val="es-ES"/>
        </w:rPr>
        <w:t>/PEF_ciudadano_2015.pdf.</w:t>
      </w:r>
    </w:p>
  </w:footnote>
  <w:footnote w:id="7">
    <w:p w14:paraId="462896AC" w14:textId="77777777" w:rsidR="000A0C83" w:rsidRPr="00D4371F" w:rsidRDefault="000A0C83" w:rsidP="002A07BF">
      <w:pPr>
        <w:pStyle w:val="FootnoteText"/>
        <w:tabs>
          <w:tab w:val="clear" w:pos="418"/>
          <w:tab w:val="right" w:pos="1195"/>
          <w:tab w:val="left" w:pos="1267"/>
          <w:tab w:val="left" w:pos="1742"/>
          <w:tab w:val="left" w:pos="2218"/>
          <w:tab w:val="left" w:pos="2693"/>
        </w:tabs>
        <w:ind w:left="1267" w:right="1260" w:hanging="432"/>
        <w:rPr>
          <w:lang w:val="fr-FR"/>
        </w:rPr>
      </w:pPr>
      <w:r w:rsidRPr="00D4371F">
        <w:rPr>
          <w:lang w:val="es-ES"/>
        </w:rPr>
        <w:tab/>
      </w:r>
      <w:r w:rsidRPr="008D76F9">
        <w:rPr>
          <w:rStyle w:val="FootnoteReference"/>
        </w:rPr>
        <w:footnoteRef/>
      </w:r>
      <w:r w:rsidRPr="00D4371F">
        <w:rPr>
          <w:lang w:val="fr-FR"/>
        </w:rPr>
        <w:t xml:space="preserve"> </w:t>
      </w:r>
      <w:r w:rsidRPr="00D4371F">
        <w:rPr>
          <w:lang w:val="fr-FR"/>
        </w:rPr>
        <w:tab/>
        <w:t>Source: http://www.economia.gob.mx/files/transparencia/reglas/pob4it14.pdf.</w:t>
      </w:r>
    </w:p>
  </w:footnote>
  <w:footnote w:id="8">
    <w:p w14:paraId="1E292D0D" w14:textId="77777777" w:rsidR="000A0C83" w:rsidRPr="008D76F9" w:rsidRDefault="000A0C83" w:rsidP="002A07BF">
      <w:pPr>
        <w:pStyle w:val="FootnoteText"/>
        <w:tabs>
          <w:tab w:val="clear" w:pos="418"/>
          <w:tab w:val="right" w:pos="1195"/>
          <w:tab w:val="left" w:pos="1267"/>
          <w:tab w:val="left" w:pos="1742"/>
          <w:tab w:val="left" w:pos="2218"/>
          <w:tab w:val="left" w:pos="2693"/>
        </w:tabs>
        <w:ind w:left="1267" w:right="1260" w:hanging="432"/>
      </w:pPr>
      <w:r w:rsidRPr="00D4371F">
        <w:rPr>
          <w:lang w:val="fr-FR"/>
        </w:rPr>
        <w:tab/>
      </w:r>
      <w:r w:rsidRPr="008D76F9">
        <w:rPr>
          <w:rStyle w:val="FootnoteReference"/>
        </w:rPr>
        <w:footnoteRef/>
      </w:r>
      <w:r w:rsidRPr="008D76F9">
        <w:t xml:space="preserve"> </w:t>
      </w:r>
      <w:r w:rsidRPr="008D76F9">
        <w:tab/>
        <w:t>The activities of civil society organizations covered by the Act are: (</w:t>
      </w:r>
      <w:proofErr w:type="spellStart"/>
      <w:r w:rsidRPr="008D76F9">
        <w:t>i</w:t>
      </w:r>
      <w:proofErr w:type="spellEnd"/>
      <w:r w:rsidRPr="008D76F9">
        <w:t xml:space="preserve">) social assistance; </w:t>
      </w:r>
      <w:r w:rsidRPr="008D76F9">
        <w:br/>
        <w:t xml:space="preserve">(ii) feeding programmes; (iii) civic activities; (iv) legal assistance; (v) support for indigenous communities; (vi) promotion of gender equity; (vii) support for persons with disabilities; </w:t>
      </w:r>
      <w:r w:rsidRPr="008D76F9">
        <w:br/>
        <w:t xml:space="preserve">(viii) cooperation for community development; (ix) support for the protection and promotion of human rights; (x) promotion of sports; (xi) promotion and provision of health care and other </w:t>
      </w:r>
      <w:r w:rsidRPr="008D76F9">
        <w:br/>
        <w:t xml:space="preserve">health-related services; (xii) support for environmental protection and promotion of sustainable development at the regional and community levels; (xiii) support in the use of natural resources, protection of the environment, flora and fauna, preservation and restoration of the ecological balance, and promotion of sustainable development at the regional and community levels in urban and rural areas; (xiv) promotion of educational, cultural, artistic, scientific and technological activities; (xv) promotion of actions to improve the population’s economic </w:t>
      </w:r>
      <w:r w:rsidRPr="008D76F9">
        <w:br/>
        <w:t>well-being; (xvi) participation in civil protection activities; (xvii) provision of support for the creation and strengthening of organizations engaged in development activities.</w:t>
      </w:r>
    </w:p>
  </w:footnote>
  <w:footnote w:id="9">
    <w:p w14:paraId="2CB1FE60" w14:textId="77777777" w:rsidR="000A0C83" w:rsidRPr="008D76F9" w:rsidRDefault="000A0C83" w:rsidP="002A07BF">
      <w:pPr>
        <w:pStyle w:val="FootnoteText"/>
        <w:tabs>
          <w:tab w:val="clear" w:pos="418"/>
          <w:tab w:val="right" w:pos="1195"/>
          <w:tab w:val="left" w:pos="1267"/>
          <w:tab w:val="left" w:pos="1742"/>
          <w:tab w:val="left" w:pos="2218"/>
          <w:tab w:val="left" w:pos="2693"/>
        </w:tabs>
        <w:ind w:left="1267" w:right="1260" w:hanging="432"/>
      </w:pPr>
      <w:r w:rsidRPr="008D76F9">
        <w:tab/>
      </w:r>
      <w:r w:rsidRPr="008D76F9">
        <w:rPr>
          <w:rStyle w:val="FootnoteReference"/>
        </w:rPr>
        <w:footnoteRef/>
      </w:r>
      <w:r w:rsidRPr="008D76F9">
        <w:t xml:space="preserve"> </w:t>
      </w:r>
      <w:r w:rsidRPr="008D76F9">
        <w:tab/>
        <w:t>One of these, Federal Social Rehabilitation Centre No. 16, “CPS Morelos”, is exclusively for women.</w:t>
      </w:r>
    </w:p>
  </w:footnote>
  <w:footnote w:id="10">
    <w:p w14:paraId="43787A9F" w14:textId="77777777" w:rsidR="000A0C83" w:rsidRPr="008D76F9" w:rsidRDefault="000A0C83" w:rsidP="002A07BF">
      <w:pPr>
        <w:pStyle w:val="FootnoteText"/>
        <w:tabs>
          <w:tab w:val="clear" w:pos="418"/>
          <w:tab w:val="right" w:pos="1195"/>
          <w:tab w:val="left" w:pos="1267"/>
          <w:tab w:val="left" w:pos="1742"/>
          <w:tab w:val="left" w:pos="2218"/>
          <w:tab w:val="left" w:pos="2693"/>
        </w:tabs>
        <w:ind w:left="1267" w:right="1260" w:hanging="432"/>
      </w:pPr>
      <w:r w:rsidRPr="008D76F9">
        <w:tab/>
      </w:r>
      <w:r w:rsidRPr="008D76F9">
        <w:rPr>
          <w:rStyle w:val="FootnoteReference"/>
        </w:rPr>
        <w:footnoteRef/>
      </w:r>
      <w:r w:rsidRPr="008D76F9">
        <w:t xml:space="preserve"> </w:t>
      </w:r>
      <w:r w:rsidRPr="008D76F9">
        <w:tab/>
        <w:t xml:space="preserve">One federal psychosocial rehabilitation centre and the Islas </w:t>
      </w:r>
      <w:proofErr w:type="spellStart"/>
      <w:r w:rsidRPr="008D76F9">
        <w:t>Marías</w:t>
      </w:r>
      <w:proofErr w:type="spellEnd"/>
      <w:r w:rsidRPr="008D76F9">
        <w:t xml:space="preserve"> federal penitentiary complex, which includes the “</w:t>
      </w:r>
      <w:proofErr w:type="spellStart"/>
      <w:r w:rsidRPr="008D76F9">
        <w:t>Aserradero</w:t>
      </w:r>
      <w:proofErr w:type="spellEnd"/>
      <w:r w:rsidRPr="008D76F9">
        <w:t>” minimum-security social rehabilitation centre, the “Morelos” social rehabilitation centre, the “</w:t>
      </w:r>
      <w:proofErr w:type="spellStart"/>
      <w:r w:rsidRPr="008D76F9">
        <w:t>Bugambilias</w:t>
      </w:r>
      <w:proofErr w:type="spellEnd"/>
      <w:r w:rsidRPr="008D76F9">
        <w:t>” social rehabilitation centre and the “Laguna del Toro” maximum-security social rehabilitation centre.</w:t>
      </w:r>
    </w:p>
  </w:footnote>
  <w:footnote w:id="11">
    <w:p w14:paraId="00050620" w14:textId="77777777" w:rsidR="000A0C83" w:rsidRPr="008D76F9" w:rsidRDefault="000A0C83" w:rsidP="002A07BF">
      <w:pPr>
        <w:pStyle w:val="FootnoteText"/>
        <w:tabs>
          <w:tab w:val="clear" w:pos="418"/>
          <w:tab w:val="right" w:pos="1195"/>
          <w:tab w:val="left" w:pos="1267"/>
          <w:tab w:val="left" w:pos="1742"/>
          <w:tab w:val="left" w:pos="2218"/>
          <w:tab w:val="left" w:pos="2693"/>
        </w:tabs>
        <w:ind w:left="1267" w:right="1260" w:hanging="432"/>
      </w:pPr>
      <w:r w:rsidRPr="008D76F9">
        <w:tab/>
      </w:r>
      <w:r w:rsidRPr="008D76F9">
        <w:rPr>
          <w:rStyle w:val="FootnoteReference"/>
        </w:rPr>
        <w:footnoteRef/>
      </w:r>
      <w:r w:rsidRPr="008D76F9">
        <w:t xml:space="preserve"> </w:t>
      </w:r>
      <w:r w:rsidRPr="008D76F9">
        <w:tab/>
        <w:t>Optional Protocol to the International Covenant on Civil and Political Rights (concerning individual communications); Second Optional Protocol to the International Covenant on Civil and Political Rights, aiming at the abolition of the death penalty; Optional Protocol to the Convention on the Elimination of All Forms of Discrimination against Women on individual communications and the methods of examining them; Optional Protocol to the Convention against Torture and Other Cruel, Inhuman or Degrading Treatment or Punishment on a system of regular visits undertaken by independent international and national bodies to places where people are deprived of their liberty; Optional Protocol to the Convention on the Rights of the Child on the involvement of children in armed conflict; Optional Protocol to the Convention on the Rights of the Child on the sale of children, child prostitution and child pornography.</w:t>
      </w:r>
    </w:p>
  </w:footnote>
  <w:footnote w:id="12">
    <w:p w14:paraId="5BC89D5D" w14:textId="77777777" w:rsidR="000A0C83" w:rsidRPr="008D76F9" w:rsidRDefault="000A0C83" w:rsidP="002A07BF">
      <w:pPr>
        <w:pStyle w:val="FootnoteText"/>
        <w:tabs>
          <w:tab w:val="clear" w:pos="418"/>
          <w:tab w:val="right" w:pos="1195"/>
          <w:tab w:val="left" w:pos="1267"/>
          <w:tab w:val="left" w:pos="1742"/>
          <w:tab w:val="left" w:pos="2218"/>
          <w:tab w:val="left" w:pos="2693"/>
        </w:tabs>
        <w:ind w:left="1267" w:right="1260" w:hanging="432"/>
      </w:pPr>
      <w:r w:rsidRPr="008D76F9">
        <w:tab/>
      </w:r>
      <w:r w:rsidRPr="008D76F9">
        <w:rPr>
          <w:rStyle w:val="FootnoteReference"/>
        </w:rPr>
        <w:footnoteRef/>
      </w:r>
      <w:r w:rsidRPr="008D76F9">
        <w:t xml:space="preserve"> </w:t>
      </w:r>
      <w:r w:rsidRPr="008D76F9">
        <w:tab/>
        <w:t>The Committee on the Elimination of Racial Discrimination; the Human Rights Committee; the Committee on the Elimination of Discrimination against Women; the Committee against Torture; the Committee on the Rights of Persons with Disabilities; the Committee on Enforced Disappearances and the Committee on the Protection of the Rights of All Migrant Workers and Members of Their Families.</w:t>
      </w:r>
    </w:p>
  </w:footnote>
  <w:footnote w:id="13">
    <w:p w14:paraId="3A49EB47" w14:textId="77777777" w:rsidR="000A0C83" w:rsidRPr="008D76F9" w:rsidRDefault="000A0C83" w:rsidP="002A07BF">
      <w:pPr>
        <w:pStyle w:val="FootnoteText"/>
        <w:tabs>
          <w:tab w:val="clear" w:pos="418"/>
          <w:tab w:val="right" w:pos="1195"/>
          <w:tab w:val="left" w:pos="1267"/>
          <w:tab w:val="left" w:pos="1742"/>
          <w:tab w:val="left" w:pos="2218"/>
          <w:tab w:val="left" w:pos="2693"/>
        </w:tabs>
        <w:ind w:left="1267" w:right="1260" w:hanging="432"/>
      </w:pPr>
      <w:r w:rsidRPr="008D76F9">
        <w:tab/>
      </w:r>
      <w:r w:rsidRPr="008D76F9">
        <w:rPr>
          <w:rStyle w:val="FootnoteReference"/>
        </w:rPr>
        <w:footnoteRef/>
      </w:r>
      <w:r w:rsidRPr="008D76F9">
        <w:t xml:space="preserve"> </w:t>
      </w:r>
      <w:r w:rsidRPr="008D76F9">
        <w:tab/>
      </w:r>
      <w:proofErr w:type="gramStart"/>
      <w:r w:rsidRPr="008D76F9">
        <w:t>The Committee on the Elimination of Discrimination against Women and the Committee against Torture.</w:t>
      </w:r>
      <w:proofErr w:type="gramEnd"/>
    </w:p>
  </w:footnote>
  <w:footnote w:id="14">
    <w:p w14:paraId="40D3D91C" w14:textId="77777777" w:rsidR="000A0C83" w:rsidRPr="008D76F9" w:rsidRDefault="000A0C83" w:rsidP="002A07BF">
      <w:pPr>
        <w:pStyle w:val="FootnoteText"/>
        <w:tabs>
          <w:tab w:val="clear" w:pos="418"/>
          <w:tab w:val="right" w:pos="1195"/>
          <w:tab w:val="left" w:pos="1267"/>
          <w:tab w:val="left" w:pos="1742"/>
          <w:tab w:val="left" w:pos="2218"/>
          <w:tab w:val="left" w:pos="2693"/>
        </w:tabs>
        <w:ind w:left="1267" w:right="1260" w:hanging="432"/>
      </w:pPr>
      <w:r w:rsidRPr="008D76F9">
        <w:tab/>
      </w:r>
      <w:r w:rsidRPr="008D76F9">
        <w:rPr>
          <w:rStyle w:val="FootnoteReference"/>
        </w:rPr>
        <w:footnoteRef/>
      </w:r>
      <w:r w:rsidRPr="008D76F9">
        <w:t xml:space="preserve"> </w:t>
      </w:r>
      <w:r w:rsidRPr="008D76F9">
        <w:tab/>
        <w:t xml:space="preserve">The Constitution may be found at: </w:t>
      </w:r>
      <w:hyperlink r:id="rId1" w:history="1">
        <w:r w:rsidRPr="008D76F9">
          <w:rPr>
            <w:rStyle w:val="Hyperlink"/>
          </w:rPr>
          <w:t>http://www.ordenjuridico.gob.mx/Constitucion/cn16.pdf</w:t>
        </w:r>
      </w:hyperlink>
      <w:r w:rsidRPr="008D76F9">
        <w:rPr>
          <w:rStyle w:val="Hyperlink"/>
        </w:rPr>
        <w:t>.</w:t>
      </w:r>
      <w:r w:rsidRPr="008D76F9">
        <w:t xml:space="preserve"> </w:t>
      </w:r>
    </w:p>
  </w:footnote>
  <w:footnote w:id="15">
    <w:p w14:paraId="1A3CEA9B" w14:textId="77777777" w:rsidR="000A0C83" w:rsidRPr="008D76F9" w:rsidRDefault="000A0C83" w:rsidP="002A07BF">
      <w:pPr>
        <w:pStyle w:val="FootnoteText"/>
        <w:tabs>
          <w:tab w:val="clear" w:pos="418"/>
          <w:tab w:val="right" w:pos="1195"/>
          <w:tab w:val="left" w:pos="1267"/>
          <w:tab w:val="left" w:pos="1742"/>
          <w:tab w:val="left" w:pos="2218"/>
          <w:tab w:val="left" w:pos="2693"/>
        </w:tabs>
        <w:ind w:left="1267" w:right="1260" w:hanging="432"/>
      </w:pPr>
      <w:r w:rsidRPr="008D76F9">
        <w:tab/>
      </w:r>
      <w:r w:rsidRPr="008D76F9">
        <w:rPr>
          <w:rStyle w:val="FootnoteReference"/>
        </w:rPr>
        <w:footnoteRef/>
      </w:r>
      <w:r w:rsidRPr="008D76F9">
        <w:t xml:space="preserve"> </w:t>
      </w:r>
      <w:r w:rsidRPr="008D76F9">
        <w:tab/>
        <w:t xml:space="preserve">The amendment to article 18 available at: </w:t>
      </w:r>
      <w:hyperlink r:id="rId2" w:history="1">
        <w:r w:rsidRPr="008D76F9">
          <w:rPr>
            <w:rStyle w:val="Hyperlink"/>
          </w:rPr>
          <w:t>http://www.ordenjuridico.gob.mx/Publicaciones/CDs2009/CDConstitucion/html/r-165.html</w:t>
        </w:r>
      </w:hyperlink>
      <w:r w:rsidRPr="008D76F9">
        <w:rPr>
          <w:rStyle w:val="Hyperlink"/>
        </w:rPr>
        <w:t>.</w:t>
      </w:r>
    </w:p>
  </w:footnote>
  <w:footnote w:id="16">
    <w:p w14:paraId="2E00F136" w14:textId="77777777" w:rsidR="000A0C83" w:rsidRPr="008D76F9" w:rsidRDefault="000A0C83" w:rsidP="002A07BF">
      <w:pPr>
        <w:pStyle w:val="FootnoteText"/>
        <w:tabs>
          <w:tab w:val="clear" w:pos="418"/>
          <w:tab w:val="right" w:pos="1195"/>
          <w:tab w:val="left" w:pos="1267"/>
          <w:tab w:val="left" w:pos="1742"/>
          <w:tab w:val="left" w:pos="2218"/>
          <w:tab w:val="left" w:pos="2693"/>
        </w:tabs>
        <w:ind w:left="1267" w:right="1260" w:hanging="432"/>
      </w:pPr>
      <w:r w:rsidRPr="008D76F9">
        <w:tab/>
      </w:r>
      <w:r w:rsidRPr="008D76F9">
        <w:rPr>
          <w:rStyle w:val="FootnoteReference"/>
        </w:rPr>
        <w:footnoteRef/>
      </w:r>
      <w:r w:rsidRPr="008D76F9">
        <w:t xml:space="preserve"> </w:t>
      </w:r>
      <w:r w:rsidRPr="008D76F9">
        <w:tab/>
        <w:t xml:space="preserve">The amendment to article 22 available at: </w:t>
      </w:r>
      <w:hyperlink r:id="rId3" w:history="1">
        <w:r w:rsidRPr="008D76F9">
          <w:rPr>
            <w:rStyle w:val="Hyperlink"/>
          </w:rPr>
          <w:t>http://www.ordenjuridico.gob.mx/Publicaciones/CDs2009/CDConstitucion/html/r-164a.html</w:t>
        </w:r>
      </w:hyperlink>
      <w:r w:rsidRPr="008D76F9">
        <w:rPr>
          <w:rStyle w:val="Hyperlink"/>
        </w:rPr>
        <w:t>.</w:t>
      </w:r>
      <w:r w:rsidRPr="008D76F9">
        <w:t xml:space="preserve"> </w:t>
      </w:r>
    </w:p>
  </w:footnote>
  <w:footnote w:id="17">
    <w:p w14:paraId="7532613B" w14:textId="77777777" w:rsidR="000A0C83" w:rsidRPr="008D76F9" w:rsidRDefault="000A0C83" w:rsidP="002A07BF">
      <w:pPr>
        <w:pStyle w:val="FootnoteText"/>
        <w:tabs>
          <w:tab w:val="clear" w:pos="418"/>
          <w:tab w:val="right" w:pos="1195"/>
          <w:tab w:val="left" w:pos="1267"/>
          <w:tab w:val="left" w:pos="1742"/>
          <w:tab w:val="left" w:pos="2218"/>
          <w:tab w:val="left" w:pos="2693"/>
        </w:tabs>
        <w:ind w:left="1267" w:right="1260" w:hanging="432"/>
      </w:pPr>
      <w:r w:rsidRPr="008D76F9">
        <w:tab/>
      </w:r>
      <w:r w:rsidRPr="008D76F9">
        <w:rPr>
          <w:rStyle w:val="FootnoteReference"/>
        </w:rPr>
        <w:footnoteRef/>
      </w:r>
      <w:r w:rsidRPr="008D76F9">
        <w:t xml:space="preserve"> </w:t>
      </w:r>
      <w:r w:rsidRPr="008D76F9">
        <w:tab/>
        <w:t xml:space="preserve">The amendment to article 16 available at: http://www.ordenjuridico.gob.mx/Publicaciones/CDs2009/CDConstitucion/html/r-187.html. </w:t>
      </w:r>
    </w:p>
  </w:footnote>
  <w:footnote w:id="18">
    <w:p w14:paraId="28C9129D" w14:textId="77777777" w:rsidR="000A0C83" w:rsidRPr="008D76F9" w:rsidRDefault="000A0C83" w:rsidP="002A07BF">
      <w:pPr>
        <w:pStyle w:val="FootnoteText"/>
        <w:tabs>
          <w:tab w:val="clear" w:pos="418"/>
          <w:tab w:val="right" w:pos="1195"/>
          <w:tab w:val="left" w:pos="1267"/>
          <w:tab w:val="left" w:pos="1742"/>
          <w:tab w:val="left" w:pos="2218"/>
          <w:tab w:val="left" w:pos="2693"/>
        </w:tabs>
        <w:ind w:left="1267" w:right="1260" w:hanging="432"/>
      </w:pPr>
      <w:r w:rsidRPr="008D76F9">
        <w:tab/>
      </w:r>
      <w:r w:rsidRPr="008D76F9">
        <w:rPr>
          <w:rStyle w:val="FootnoteReference"/>
        </w:rPr>
        <w:footnoteRef/>
      </w:r>
      <w:r w:rsidRPr="008D76F9">
        <w:t xml:space="preserve"> </w:t>
      </w:r>
      <w:r w:rsidRPr="008D76F9">
        <w:tab/>
        <w:t xml:space="preserve">The amendment to article 17 available at: </w:t>
      </w:r>
      <w:hyperlink r:id="rId4" w:history="1">
        <w:r w:rsidRPr="008D76F9">
          <w:rPr>
            <w:rStyle w:val="Hyperlink"/>
          </w:rPr>
          <w:t>http://www.ordenjuridico.gob.mx/Constitucion/reformas/DEC29710.doc</w:t>
        </w:r>
      </w:hyperlink>
      <w:r w:rsidRPr="008D76F9">
        <w:t>.</w:t>
      </w:r>
    </w:p>
  </w:footnote>
  <w:footnote w:id="19">
    <w:p w14:paraId="44DBE661" w14:textId="77777777" w:rsidR="000A0C83" w:rsidRPr="008D76F9" w:rsidRDefault="000A0C83" w:rsidP="002A07BF">
      <w:pPr>
        <w:pStyle w:val="FootnoteText"/>
        <w:tabs>
          <w:tab w:val="clear" w:pos="418"/>
          <w:tab w:val="right" w:pos="1195"/>
          <w:tab w:val="left" w:pos="1267"/>
          <w:tab w:val="left" w:pos="1742"/>
          <w:tab w:val="left" w:pos="2218"/>
          <w:tab w:val="left" w:pos="2693"/>
        </w:tabs>
        <w:ind w:left="1267" w:right="1260" w:hanging="432"/>
      </w:pPr>
      <w:r w:rsidRPr="008D76F9">
        <w:tab/>
      </w:r>
      <w:r w:rsidRPr="008D76F9">
        <w:rPr>
          <w:rStyle w:val="FootnoteReference"/>
        </w:rPr>
        <w:footnoteRef/>
      </w:r>
      <w:r w:rsidRPr="008D76F9">
        <w:t xml:space="preserve"> </w:t>
      </w:r>
      <w:r w:rsidRPr="008D76F9">
        <w:tab/>
        <w:t xml:space="preserve">The amendment to article 19 available at: </w:t>
      </w:r>
      <w:hyperlink r:id="rId5" w:history="1">
        <w:r w:rsidRPr="008D76F9">
          <w:rPr>
            <w:rStyle w:val="Hyperlink"/>
          </w:rPr>
          <w:t>http://www.ordenjuridico.gob.mx/Constitucion/reformas/DEC29710.doc</w:t>
        </w:r>
      </w:hyperlink>
      <w:r w:rsidRPr="008D76F9">
        <w:t>.</w:t>
      </w:r>
    </w:p>
  </w:footnote>
  <w:footnote w:id="20">
    <w:p w14:paraId="4321ECCE" w14:textId="77777777" w:rsidR="000A0C83" w:rsidRPr="008D76F9" w:rsidRDefault="000A0C83" w:rsidP="002A07BF">
      <w:pPr>
        <w:pStyle w:val="FootnoteText"/>
        <w:tabs>
          <w:tab w:val="clear" w:pos="418"/>
          <w:tab w:val="right" w:pos="1195"/>
          <w:tab w:val="left" w:pos="1267"/>
          <w:tab w:val="left" w:pos="1742"/>
          <w:tab w:val="left" w:pos="2218"/>
          <w:tab w:val="left" w:pos="2693"/>
        </w:tabs>
        <w:ind w:left="1267" w:right="1260" w:hanging="432"/>
      </w:pPr>
      <w:r w:rsidRPr="008D76F9">
        <w:tab/>
      </w:r>
      <w:r w:rsidRPr="008D76F9">
        <w:rPr>
          <w:rStyle w:val="FootnoteReference"/>
        </w:rPr>
        <w:footnoteRef/>
      </w:r>
      <w:r w:rsidRPr="008D76F9">
        <w:t xml:space="preserve"> </w:t>
      </w:r>
      <w:r w:rsidRPr="008D76F9">
        <w:tab/>
        <w:t xml:space="preserve">The amendment to article 4 available at: </w:t>
      </w:r>
      <w:r w:rsidRPr="008D76F9">
        <w:rPr>
          <w:rStyle w:val="Hyperlink"/>
        </w:rPr>
        <w:t>http://www.ordenjuridico.gob.mx/Constitucion/reformas/ DECB121011.doc</w:t>
      </w:r>
      <w:r w:rsidRPr="008D76F9">
        <w:t>.</w:t>
      </w:r>
    </w:p>
  </w:footnote>
  <w:footnote w:id="21">
    <w:p w14:paraId="07868550" w14:textId="77777777" w:rsidR="000A0C83" w:rsidRPr="008D76F9" w:rsidRDefault="000A0C83" w:rsidP="002A07BF">
      <w:pPr>
        <w:pStyle w:val="FootnoteText"/>
        <w:tabs>
          <w:tab w:val="clear" w:pos="418"/>
          <w:tab w:val="right" w:pos="1195"/>
          <w:tab w:val="left" w:pos="1267"/>
          <w:tab w:val="left" w:pos="1742"/>
          <w:tab w:val="left" w:pos="2218"/>
          <w:tab w:val="left" w:pos="2693"/>
        </w:tabs>
        <w:ind w:left="1267" w:right="1260" w:hanging="432"/>
      </w:pPr>
      <w:r w:rsidRPr="008D76F9">
        <w:tab/>
      </w:r>
      <w:r w:rsidRPr="008D76F9">
        <w:rPr>
          <w:rStyle w:val="FootnoteReference"/>
        </w:rPr>
        <w:footnoteRef/>
      </w:r>
      <w:r w:rsidRPr="008D76F9">
        <w:t xml:space="preserve"> </w:t>
      </w:r>
      <w:r w:rsidRPr="008D76F9">
        <w:tab/>
        <w:t xml:space="preserve">The amendment to article 4 available at: </w:t>
      </w:r>
      <w:r w:rsidRPr="008D76F9">
        <w:rPr>
          <w:rStyle w:val="Hyperlink"/>
        </w:rPr>
        <w:t>http://www.ordenjuridico.gob.mx/Constitucion/reformas/ DEC13102011.doc</w:t>
      </w:r>
      <w:r w:rsidRPr="008D76F9">
        <w:t>.</w:t>
      </w:r>
    </w:p>
  </w:footnote>
  <w:footnote w:id="22">
    <w:p w14:paraId="4EB505CF" w14:textId="77777777" w:rsidR="000A0C83" w:rsidRPr="008D76F9" w:rsidRDefault="000A0C83" w:rsidP="002A07BF">
      <w:pPr>
        <w:pStyle w:val="FootnoteText"/>
        <w:tabs>
          <w:tab w:val="clear" w:pos="418"/>
          <w:tab w:val="right" w:pos="1195"/>
          <w:tab w:val="left" w:pos="1267"/>
          <w:tab w:val="left" w:pos="1742"/>
          <w:tab w:val="left" w:pos="2218"/>
          <w:tab w:val="left" w:pos="2693"/>
        </w:tabs>
        <w:ind w:left="1267" w:right="1260" w:hanging="432"/>
      </w:pPr>
      <w:r w:rsidRPr="008D76F9">
        <w:tab/>
      </w:r>
      <w:r w:rsidRPr="008D76F9">
        <w:rPr>
          <w:rStyle w:val="FootnoteReference"/>
        </w:rPr>
        <w:footnoteRef/>
      </w:r>
      <w:r w:rsidRPr="008D76F9">
        <w:t xml:space="preserve"> </w:t>
      </w:r>
      <w:r w:rsidRPr="008D76F9">
        <w:tab/>
        <w:t xml:space="preserve">The amendment to article 4 available at: </w:t>
      </w:r>
      <w:r w:rsidRPr="008D76F9">
        <w:rPr>
          <w:rStyle w:val="Hyperlink"/>
        </w:rPr>
        <w:t>http://www.ordenjuridico.gob.mx/Constitucion/reformas/ DEC08022012.doc</w:t>
      </w:r>
      <w:r w:rsidRPr="008D76F9">
        <w:t>.</w:t>
      </w:r>
    </w:p>
  </w:footnote>
  <w:footnote w:id="23">
    <w:p w14:paraId="11ACB570" w14:textId="77777777" w:rsidR="000A0C83" w:rsidRPr="008D76F9" w:rsidRDefault="000A0C83" w:rsidP="002A07BF">
      <w:pPr>
        <w:pStyle w:val="FootnoteText"/>
        <w:tabs>
          <w:tab w:val="clear" w:pos="418"/>
          <w:tab w:val="right" w:pos="1195"/>
          <w:tab w:val="left" w:pos="1267"/>
          <w:tab w:val="left" w:pos="1742"/>
          <w:tab w:val="left" w:pos="2218"/>
          <w:tab w:val="left" w:pos="2693"/>
        </w:tabs>
        <w:ind w:left="1267" w:right="1260" w:hanging="432"/>
      </w:pPr>
      <w:r w:rsidRPr="008D76F9">
        <w:tab/>
      </w:r>
      <w:r w:rsidRPr="008D76F9">
        <w:rPr>
          <w:rStyle w:val="FootnoteReference"/>
        </w:rPr>
        <w:footnoteRef/>
      </w:r>
      <w:r w:rsidRPr="008D76F9">
        <w:t xml:space="preserve"> </w:t>
      </w:r>
      <w:r w:rsidRPr="008D76F9">
        <w:tab/>
        <w:t xml:space="preserve">The amendment to article 3 available at: </w:t>
      </w:r>
      <w:r w:rsidRPr="008D76F9">
        <w:rPr>
          <w:rStyle w:val="Hyperlink"/>
        </w:rPr>
        <w:t>http://www.ordenjuridico.gob.mx/Constitucion/reformas/ DEC09022012.doc</w:t>
      </w:r>
      <w:r w:rsidRPr="008D76F9">
        <w:t>.</w:t>
      </w:r>
    </w:p>
  </w:footnote>
  <w:footnote w:id="24">
    <w:p w14:paraId="29B937FF" w14:textId="77777777" w:rsidR="000A0C83" w:rsidRPr="008D76F9" w:rsidRDefault="000A0C83" w:rsidP="002A07BF">
      <w:pPr>
        <w:pStyle w:val="FootnoteText"/>
        <w:tabs>
          <w:tab w:val="clear" w:pos="418"/>
          <w:tab w:val="right" w:pos="1195"/>
          <w:tab w:val="left" w:pos="1267"/>
          <w:tab w:val="left" w:pos="1742"/>
          <w:tab w:val="left" w:pos="2218"/>
          <w:tab w:val="left" w:pos="2693"/>
        </w:tabs>
        <w:ind w:left="1267" w:right="1260" w:hanging="432"/>
      </w:pPr>
      <w:r w:rsidRPr="008D76F9">
        <w:tab/>
      </w:r>
      <w:r w:rsidRPr="008D76F9">
        <w:rPr>
          <w:rStyle w:val="FootnoteReference"/>
        </w:rPr>
        <w:footnoteRef/>
      </w:r>
      <w:r w:rsidRPr="008D76F9">
        <w:t xml:space="preserve"> </w:t>
      </w:r>
      <w:r w:rsidRPr="008D76F9">
        <w:tab/>
        <w:t xml:space="preserve">The amendment to article 73 available at: </w:t>
      </w:r>
      <w:hyperlink r:id="rId6" w:history="1">
        <w:r w:rsidRPr="008D76F9">
          <w:rPr>
            <w:rStyle w:val="Hyperlink"/>
          </w:rPr>
          <w:t>http://www.ordenjuridico.gob.mx/Constitucion/reformas/DEC25062012.doc</w:t>
        </w:r>
      </w:hyperlink>
      <w:r w:rsidRPr="008D76F9">
        <w:t>.</w:t>
      </w:r>
    </w:p>
  </w:footnote>
  <w:footnote w:id="25">
    <w:p w14:paraId="41A5EEDA" w14:textId="77777777" w:rsidR="000A0C83" w:rsidRPr="008D76F9" w:rsidRDefault="000A0C83" w:rsidP="002A07BF">
      <w:pPr>
        <w:pStyle w:val="FootnoteText"/>
        <w:tabs>
          <w:tab w:val="clear" w:pos="418"/>
          <w:tab w:val="right" w:pos="1195"/>
          <w:tab w:val="left" w:pos="1267"/>
          <w:tab w:val="left" w:pos="1742"/>
          <w:tab w:val="left" w:pos="2218"/>
          <w:tab w:val="left" w:pos="2693"/>
        </w:tabs>
        <w:ind w:left="1267" w:right="1260" w:hanging="432"/>
      </w:pPr>
      <w:r w:rsidRPr="008D76F9">
        <w:tab/>
      </w:r>
      <w:r w:rsidRPr="008D76F9">
        <w:rPr>
          <w:rStyle w:val="FootnoteReference"/>
        </w:rPr>
        <w:footnoteRef/>
      </w:r>
      <w:r w:rsidRPr="008D76F9">
        <w:t xml:space="preserve"> </w:t>
      </w:r>
      <w:r w:rsidRPr="008D76F9">
        <w:tab/>
        <w:t xml:space="preserve">The amendment to article 3 available at: </w:t>
      </w:r>
      <w:hyperlink r:id="rId7" w:history="1">
        <w:r w:rsidRPr="008D76F9">
          <w:rPr>
            <w:rStyle w:val="Hyperlink"/>
          </w:rPr>
          <w:t>http://www.ordenjuridico.gob.mx/Constitucion/reformas/o1050673.doc</w:t>
        </w:r>
      </w:hyperlink>
      <w:r w:rsidRPr="008D76F9">
        <w:rPr>
          <w:rStyle w:val="FootnoteReference"/>
        </w:rPr>
        <w:t>.</w:t>
      </w:r>
    </w:p>
  </w:footnote>
  <w:footnote w:id="26">
    <w:p w14:paraId="15C90A66" w14:textId="77777777" w:rsidR="000A0C83" w:rsidRPr="008D76F9" w:rsidRDefault="000A0C83" w:rsidP="002A07BF">
      <w:pPr>
        <w:pStyle w:val="FootnoteText"/>
        <w:tabs>
          <w:tab w:val="clear" w:pos="418"/>
          <w:tab w:val="right" w:pos="1195"/>
          <w:tab w:val="left" w:pos="1267"/>
          <w:tab w:val="left" w:pos="1742"/>
          <w:tab w:val="left" w:pos="2218"/>
          <w:tab w:val="left" w:pos="2693"/>
        </w:tabs>
        <w:ind w:left="1267" w:right="1260" w:hanging="432"/>
      </w:pPr>
      <w:r w:rsidRPr="008D76F9">
        <w:tab/>
      </w:r>
      <w:r w:rsidRPr="008D76F9">
        <w:rPr>
          <w:rStyle w:val="FootnoteReference"/>
        </w:rPr>
        <w:footnoteRef/>
      </w:r>
      <w:r w:rsidRPr="008D76F9">
        <w:t xml:space="preserve"> </w:t>
      </w:r>
      <w:r w:rsidRPr="008D76F9">
        <w:tab/>
        <w:t xml:space="preserve">The amendment to article 4 available at: </w:t>
      </w:r>
      <w:hyperlink r:id="rId8" w:history="1">
        <w:r w:rsidRPr="008D76F9">
          <w:rPr>
            <w:rStyle w:val="Hyperlink"/>
          </w:rPr>
          <w:t>http://www.ordenjuridico.gob.mx/Constitucion/reformas/DEC18062014.doc</w:t>
        </w:r>
      </w:hyperlink>
      <w:r w:rsidRPr="008D76F9">
        <w:t>.</w:t>
      </w:r>
    </w:p>
  </w:footnote>
  <w:footnote w:id="27">
    <w:p w14:paraId="5CA09F6E" w14:textId="77777777" w:rsidR="000A0C83" w:rsidRPr="008D76F9" w:rsidRDefault="000A0C83" w:rsidP="002A07BF">
      <w:pPr>
        <w:pStyle w:val="FootnoteText"/>
        <w:tabs>
          <w:tab w:val="clear" w:pos="418"/>
          <w:tab w:val="right" w:pos="1195"/>
          <w:tab w:val="left" w:pos="1267"/>
          <w:tab w:val="left" w:pos="1742"/>
          <w:tab w:val="left" w:pos="2218"/>
          <w:tab w:val="left" w:pos="2693"/>
        </w:tabs>
        <w:ind w:left="1267" w:right="1260" w:hanging="432"/>
      </w:pPr>
      <w:r w:rsidRPr="008D76F9">
        <w:tab/>
      </w:r>
      <w:r w:rsidRPr="008D76F9">
        <w:rPr>
          <w:rStyle w:val="FootnoteReference"/>
        </w:rPr>
        <w:footnoteRef/>
      </w:r>
      <w:r w:rsidRPr="008D76F9">
        <w:t xml:space="preserve"> </w:t>
      </w:r>
      <w:r w:rsidRPr="008D76F9">
        <w:tab/>
        <w:t xml:space="preserve">The amendment to article 123 available at: </w:t>
      </w:r>
      <w:hyperlink r:id="rId9" w:history="1">
        <w:r w:rsidRPr="008D76F9">
          <w:rPr>
            <w:rStyle w:val="Hyperlink"/>
          </w:rPr>
          <w:t>http://www.ordenjuridico.gob.mx/Constitucion/reformas/DEC20062014.doc</w:t>
        </w:r>
      </w:hyperlink>
      <w:r w:rsidRPr="008D76F9">
        <w:t>.</w:t>
      </w:r>
    </w:p>
  </w:footnote>
  <w:footnote w:id="28">
    <w:p w14:paraId="19111787" w14:textId="77777777" w:rsidR="000A0C83" w:rsidRPr="008D76F9" w:rsidRDefault="000A0C83" w:rsidP="002A07BF">
      <w:pPr>
        <w:pStyle w:val="FootnoteText"/>
        <w:tabs>
          <w:tab w:val="clear" w:pos="418"/>
          <w:tab w:val="right" w:pos="1195"/>
          <w:tab w:val="left" w:pos="1267"/>
          <w:tab w:val="left" w:pos="1742"/>
          <w:tab w:val="left" w:pos="2218"/>
          <w:tab w:val="left" w:pos="2693"/>
        </w:tabs>
        <w:ind w:left="1267" w:right="1260" w:hanging="432"/>
      </w:pPr>
      <w:r w:rsidRPr="008D76F9">
        <w:tab/>
      </w:r>
      <w:r w:rsidRPr="008D76F9">
        <w:rPr>
          <w:rStyle w:val="FootnoteReference"/>
        </w:rPr>
        <w:footnoteRef/>
      </w:r>
      <w:r w:rsidRPr="008D76F9">
        <w:t xml:space="preserve"> </w:t>
      </w:r>
      <w:r w:rsidRPr="008D76F9">
        <w:tab/>
        <w:t xml:space="preserve">The amendment to article 2 available at: </w:t>
      </w:r>
      <w:hyperlink r:id="rId10" w:history="1">
        <w:r w:rsidRPr="008D76F9">
          <w:rPr>
            <w:rStyle w:val="Hyperlink"/>
          </w:rPr>
          <w:t>http://www.ordenjuridico.gob.mx/Documentos/Federal/wo103033.doc</w:t>
        </w:r>
      </w:hyperlink>
      <w:r w:rsidRPr="008D76F9">
        <w:t xml:space="preserve">. </w:t>
      </w:r>
    </w:p>
  </w:footnote>
  <w:footnote w:id="29">
    <w:p w14:paraId="3FC06458" w14:textId="77777777" w:rsidR="000A0C83" w:rsidRPr="008D76F9" w:rsidRDefault="000A0C83" w:rsidP="002A07BF">
      <w:pPr>
        <w:pStyle w:val="FootnoteText"/>
        <w:tabs>
          <w:tab w:val="clear" w:pos="418"/>
          <w:tab w:val="right" w:pos="1195"/>
          <w:tab w:val="left" w:pos="1267"/>
          <w:tab w:val="left" w:pos="1742"/>
          <w:tab w:val="left" w:pos="2218"/>
          <w:tab w:val="left" w:pos="2693"/>
        </w:tabs>
        <w:ind w:left="1267" w:right="1260" w:hanging="432"/>
      </w:pPr>
      <w:r w:rsidRPr="008D76F9">
        <w:tab/>
      </w:r>
      <w:r w:rsidRPr="008D76F9">
        <w:rPr>
          <w:rStyle w:val="FootnoteReference"/>
        </w:rPr>
        <w:footnoteRef/>
      </w:r>
      <w:r w:rsidRPr="008D76F9">
        <w:t xml:space="preserve"> </w:t>
      </w:r>
      <w:r w:rsidRPr="008D76F9">
        <w:tab/>
        <w:t xml:space="preserve">The amendment to article 73 available at: </w:t>
      </w:r>
      <w:hyperlink r:id="rId11" w:history="1">
        <w:r w:rsidRPr="008D76F9">
          <w:rPr>
            <w:rStyle w:val="Hyperlink"/>
          </w:rPr>
          <w:t>http://www.ordenjuridico.gob.mx/Documentos/Federal/wo104305.doc</w:t>
        </w:r>
      </w:hyperlink>
      <w:r w:rsidRPr="008D76F9">
        <w:rPr>
          <w:rStyle w:val="Hyperlink"/>
        </w:rPr>
        <w:t>.</w:t>
      </w:r>
    </w:p>
  </w:footnote>
  <w:footnote w:id="30">
    <w:p w14:paraId="52D656B0" w14:textId="77777777" w:rsidR="000A0C83" w:rsidRPr="008D76F9" w:rsidRDefault="000A0C83" w:rsidP="002A07BF">
      <w:pPr>
        <w:pStyle w:val="FootnoteText"/>
        <w:tabs>
          <w:tab w:val="clear" w:pos="418"/>
          <w:tab w:val="right" w:pos="1195"/>
          <w:tab w:val="left" w:pos="1267"/>
          <w:tab w:val="left" w:pos="1742"/>
          <w:tab w:val="left" w:pos="2218"/>
          <w:tab w:val="left" w:pos="2693"/>
        </w:tabs>
        <w:ind w:left="1267" w:right="1260" w:hanging="432"/>
      </w:pPr>
      <w:r w:rsidRPr="008D76F9">
        <w:tab/>
      </w:r>
      <w:r w:rsidRPr="008D76F9">
        <w:rPr>
          <w:rStyle w:val="FootnoteReference"/>
        </w:rPr>
        <w:footnoteRef/>
      </w:r>
      <w:r w:rsidRPr="008D76F9">
        <w:t xml:space="preserve"> </w:t>
      </w:r>
      <w:r w:rsidRPr="008D76F9">
        <w:tab/>
        <w:t>Amendment of 2 July 2015.</w:t>
      </w:r>
    </w:p>
  </w:footnote>
  <w:footnote w:id="31">
    <w:p w14:paraId="03C88C29" w14:textId="77777777" w:rsidR="000A0C83" w:rsidRPr="008D76F9" w:rsidRDefault="000A0C83" w:rsidP="002A07BF">
      <w:pPr>
        <w:pStyle w:val="FootnoteText"/>
        <w:tabs>
          <w:tab w:val="clear" w:pos="418"/>
          <w:tab w:val="right" w:pos="1195"/>
          <w:tab w:val="left" w:pos="1267"/>
          <w:tab w:val="left" w:pos="1742"/>
          <w:tab w:val="left" w:pos="2218"/>
          <w:tab w:val="left" w:pos="2693"/>
        </w:tabs>
        <w:ind w:left="1267" w:right="1260" w:hanging="432"/>
      </w:pPr>
      <w:r w:rsidRPr="008D76F9">
        <w:tab/>
      </w:r>
      <w:r w:rsidRPr="008D76F9">
        <w:rPr>
          <w:rStyle w:val="FootnoteReference"/>
        </w:rPr>
        <w:footnoteRef/>
      </w:r>
      <w:r w:rsidRPr="008D76F9">
        <w:t xml:space="preserve"> </w:t>
      </w:r>
      <w:r w:rsidRPr="008D76F9">
        <w:tab/>
        <w:t xml:space="preserve">Additional information available at: </w:t>
      </w:r>
      <w:hyperlink r:id="rId12" w:history="1">
        <w:r w:rsidRPr="008D76F9">
          <w:t>http://www.derechoshumanos.gob.mx/es/Derechos_Humanos/Comision_de_Politica_Gubernamental_en_Materia_de_Derechos_Humanos</w:t>
        </w:r>
      </w:hyperlink>
      <w:r w:rsidRPr="008D76F9">
        <w:t>.</w:t>
      </w:r>
    </w:p>
  </w:footnote>
  <w:footnote w:id="32">
    <w:p w14:paraId="3FB5BBCA" w14:textId="77777777" w:rsidR="000A0C83" w:rsidRPr="00D4371F" w:rsidRDefault="000A0C83" w:rsidP="002A07BF">
      <w:pPr>
        <w:pStyle w:val="FootnoteText"/>
        <w:tabs>
          <w:tab w:val="clear" w:pos="418"/>
          <w:tab w:val="right" w:pos="1195"/>
          <w:tab w:val="left" w:pos="1267"/>
          <w:tab w:val="left" w:pos="1742"/>
          <w:tab w:val="left" w:pos="2218"/>
          <w:tab w:val="left" w:pos="2693"/>
        </w:tabs>
        <w:ind w:left="1267" w:right="1260" w:hanging="432"/>
        <w:rPr>
          <w:lang w:val="es-ES"/>
        </w:rPr>
      </w:pPr>
      <w:r w:rsidRPr="008D76F9">
        <w:tab/>
      </w:r>
      <w:r w:rsidRPr="008D76F9">
        <w:rPr>
          <w:rStyle w:val="FootnoteReference"/>
        </w:rPr>
        <w:footnoteRef/>
      </w:r>
      <w:r w:rsidRPr="00D4371F">
        <w:rPr>
          <w:lang w:val="es-ES"/>
        </w:rPr>
        <w:t xml:space="preserve"> </w:t>
      </w:r>
      <w:r w:rsidRPr="00D4371F">
        <w:rPr>
          <w:lang w:val="es-ES"/>
        </w:rPr>
        <w:tab/>
        <w:t xml:space="preserve">Aguascalientes, Baja California, Baja California Sur, Campeche, Chiapas, Chihuahua, Coahuila, Colima, Durango, Guanajuato, Guerrero, Hidalgo, Jalisco, </w:t>
      </w:r>
      <w:proofErr w:type="spellStart"/>
      <w:r w:rsidRPr="00D4371F">
        <w:rPr>
          <w:lang w:val="es-ES"/>
        </w:rPr>
        <w:t>Mexico</w:t>
      </w:r>
      <w:proofErr w:type="spellEnd"/>
      <w:r w:rsidRPr="00D4371F">
        <w:rPr>
          <w:lang w:val="es-ES"/>
        </w:rPr>
        <w:t xml:space="preserve"> City, </w:t>
      </w:r>
      <w:proofErr w:type="spellStart"/>
      <w:r w:rsidRPr="00D4371F">
        <w:rPr>
          <w:lang w:val="es-ES"/>
        </w:rPr>
        <w:t>Mexico</w:t>
      </w:r>
      <w:proofErr w:type="spellEnd"/>
      <w:r w:rsidRPr="00D4371F">
        <w:rPr>
          <w:lang w:val="es-ES"/>
        </w:rPr>
        <w:t xml:space="preserve"> (</w:t>
      </w:r>
      <w:proofErr w:type="spellStart"/>
      <w:r w:rsidRPr="00D4371F">
        <w:rPr>
          <w:lang w:val="es-ES"/>
        </w:rPr>
        <w:t>state</w:t>
      </w:r>
      <w:proofErr w:type="spellEnd"/>
      <w:r w:rsidRPr="00D4371F">
        <w:rPr>
          <w:lang w:val="es-ES"/>
        </w:rPr>
        <w:t>), Michoacán, Morelos, Nayarit, Oaxaca, Puebla, Querétaro, Quintana Roo, San Luis Potosí, Sinaloa, Sonora, Tamaulipas, Tabasco, Tlaxcala, Veracruz, Yucatán, Zacatecas.</w:t>
      </w:r>
    </w:p>
  </w:footnote>
  <w:footnote w:id="33">
    <w:p w14:paraId="39F20562" w14:textId="77777777" w:rsidR="000A0C83" w:rsidRPr="008D76F9" w:rsidRDefault="000A0C83" w:rsidP="002A07BF">
      <w:pPr>
        <w:pStyle w:val="FootnoteText"/>
        <w:tabs>
          <w:tab w:val="clear" w:pos="418"/>
          <w:tab w:val="right" w:pos="1195"/>
          <w:tab w:val="left" w:pos="1267"/>
          <w:tab w:val="left" w:pos="1742"/>
          <w:tab w:val="left" w:pos="2218"/>
          <w:tab w:val="left" w:pos="2693"/>
        </w:tabs>
        <w:ind w:left="1267" w:right="1260" w:hanging="432"/>
      </w:pPr>
      <w:r w:rsidRPr="00D4371F">
        <w:rPr>
          <w:lang w:val="es-ES"/>
        </w:rPr>
        <w:tab/>
      </w:r>
      <w:r w:rsidRPr="008D76F9">
        <w:rPr>
          <w:rStyle w:val="FootnoteReference"/>
        </w:rPr>
        <w:footnoteRef/>
      </w:r>
      <w:r w:rsidRPr="008D76F9">
        <w:t xml:space="preserve"> </w:t>
      </w:r>
      <w:r w:rsidRPr="008D76F9">
        <w:tab/>
        <w:t xml:space="preserve">Only the State of Nuevo León lacks such legislation. </w:t>
      </w:r>
    </w:p>
  </w:footnote>
  <w:footnote w:id="34">
    <w:p w14:paraId="14C541A4" w14:textId="77777777" w:rsidR="000A0C83" w:rsidRPr="008D76F9" w:rsidRDefault="000A0C83" w:rsidP="002A07BF">
      <w:pPr>
        <w:pStyle w:val="FootnoteText"/>
        <w:tabs>
          <w:tab w:val="clear" w:pos="418"/>
          <w:tab w:val="right" w:pos="1195"/>
          <w:tab w:val="left" w:pos="1267"/>
          <w:tab w:val="left" w:pos="1742"/>
          <w:tab w:val="left" w:pos="2218"/>
          <w:tab w:val="left" w:pos="2693"/>
        </w:tabs>
        <w:ind w:left="1267" w:right="1260" w:hanging="432"/>
      </w:pPr>
      <w:r w:rsidRPr="008D76F9">
        <w:tab/>
      </w:r>
      <w:r w:rsidRPr="008D76F9">
        <w:rPr>
          <w:rStyle w:val="FootnoteReference"/>
        </w:rPr>
        <w:footnoteRef/>
      </w:r>
      <w:r w:rsidRPr="008D76F9">
        <w:t xml:space="preserve"> </w:t>
      </w:r>
      <w:r w:rsidRPr="008D76F9">
        <w:tab/>
        <w:t>The elements of racial discrimination enumerated in article 1 of the International Convention on the Elimination of All Forms of Racial Discrimination were taken into account, namely: any distinction, exclusion, restriction or preference based on race, colour, descent, or national or ethnic origin which has the purpose or effect of nullifying or impairing the recognition, enjoyment or exercise, on an equal footing, of human rights and fundamental freedoms in the political, economic, social, cultural or any other field of public life.</w:t>
      </w:r>
    </w:p>
  </w:footnote>
  <w:footnote w:id="35">
    <w:p w14:paraId="6E73FD87" w14:textId="77777777" w:rsidR="000A0C83" w:rsidRPr="008D76F9" w:rsidRDefault="000A0C83" w:rsidP="002A07BF">
      <w:pPr>
        <w:pStyle w:val="FootnoteText"/>
        <w:tabs>
          <w:tab w:val="clear" w:pos="418"/>
          <w:tab w:val="right" w:pos="1195"/>
          <w:tab w:val="left" w:pos="1267"/>
          <w:tab w:val="left" w:pos="1742"/>
          <w:tab w:val="left" w:pos="2218"/>
          <w:tab w:val="left" w:pos="2693"/>
        </w:tabs>
        <w:ind w:left="1267" w:right="1260" w:hanging="432"/>
      </w:pPr>
      <w:r w:rsidRPr="008D76F9">
        <w:tab/>
      </w:r>
      <w:r w:rsidRPr="008D76F9">
        <w:rPr>
          <w:rStyle w:val="FootnoteReference"/>
        </w:rPr>
        <w:footnoteRef/>
      </w:r>
      <w:r w:rsidRPr="008D76F9">
        <w:t xml:space="preserve"> </w:t>
      </w:r>
      <w:r w:rsidRPr="008D76F9">
        <w:tab/>
        <w:t xml:space="preserve">Available at: </w:t>
      </w:r>
      <w:hyperlink r:id="rId13" w:history="1">
        <w:r w:rsidRPr="008D76F9">
          <w:rPr>
            <w:rStyle w:val="Hyperlink"/>
          </w:rPr>
          <w:t>http://www.conapred.org.mx/userfiles/files/Pronaid_Hechz_INACCSS.pdf</w:t>
        </w:r>
      </w:hyperlink>
      <w:r w:rsidRPr="008D76F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1" w:type="dxa"/>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029"/>
    </w:tblGrid>
    <w:tr w:rsidR="000A0C83" w14:paraId="260D0377" w14:textId="77777777" w:rsidTr="00AA0276">
      <w:trPr>
        <w:trHeight w:hRule="exact" w:val="864"/>
        <w:jc w:val="center"/>
      </w:trPr>
      <w:tc>
        <w:tcPr>
          <w:tcW w:w="4882" w:type="dxa"/>
          <w:shd w:val="clear" w:color="auto" w:fill="auto"/>
          <w:vAlign w:val="bottom"/>
        </w:tcPr>
        <w:p w14:paraId="6892D85E" w14:textId="77777777" w:rsidR="000A0C83" w:rsidRPr="00AA0276" w:rsidRDefault="000A0C83" w:rsidP="00AA0276">
          <w:pPr>
            <w:pStyle w:val="Header"/>
            <w:spacing w:after="80"/>
            <w:rPr>
              <w:b/>
            </w:rPr>
          </w:pPr>
          <w:r>
            <w:rPr>
              <w:b/>
            </w:rPr>
            <w:fldChar w:fldCharType="begin"/>
          </w:r>
          <w:r>
            <w:rPr>
              <w:b/>
            </w:rPr>
            <w:instrText xml:space="preserve"> DOCVARIABLE "sss1" \* MERGEFORMAT </w:instrText>
          </w:r>
          <w:r>
            <w:rPr>
              <w:b/>
            </w:rPr>
            <w:fldChar w:fldCharType="separate"/>
          </w:r>
          <w:r w:rsidR="00E90346">
            <w:rPr>
              <w:b/>
            </w:rPr>
            <w:t>HRI/CORE/MEX/2017</w:t>
          </w:r>
          <w:r>
            <w:rPr>
              <w:b/>
            </w:rPr>
            <w:fldChar w:fldCharType="end"/>
          </w:r>
        </w:p>
      </w:tc>
      <w:tc>
        <w:tcPr>
          <w:tcW w:w="5029" w:type="dxa"/>
          <w:shd w:val="clear" w:color="auto" w:fill="auto"/>
          <w:vAlign w:val="bottom"/>
        </w:tcPr>
        <w:p w14:paraId="64838EE0" w14:textId="77777777" w:rsidR="000A0C83" w:rsidRDefault="000A0C83" w:rsidP="00AA0276">
          <w:pPr>
            <w:pStyle w:val="Header"/>
          </w:pPr>
        </w:p>
      </w:tc>
    </w:tr>
  </w:tbl>
  <w:p w14:paraId="5C4AA8C5" w14:textId="77777777" w:rsidR="000A0C83" w:rsidRPr="00AA0276" w:rsidRDefault="000A0C83" w:rsidP="00AA02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1" w:type="dxa"/>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029"/>
    </w:tblGrid>
    <w:tr w:rsidR="000A0C83" w14:paraId="6AA8501D" w14:textId="77777777" w:rsidTr="00AA0276">
      <w:trPr>
        <w:trHeight w:hRule="exact" w:val="864"/>
        <w:jc w:val="center"/>
      </w:trPr>
      <w:tc>
        <w:tcPr>
          <w:tcW w:w="4882" w:type="dxa"/>
          <w:shd w:val="clear" w:color="auto" w:fill="auto"/>
          <w:vAlign w:val="bottom"/>
        </w:tcPr>
        <w:p w14:paraId="34A79FC2" w14:textId="77777777" w:rsidR="000A0C83" w:rsidRDefault="000A0C83" w:rsidP="00AA0276">
          <w:pPr>
            <w:pStyle w:val="Header"/>
          </w:pPr>
        </w:p>
      </w:tc>
      <w:tc>
        <w:tcPr>
          <w:tcW w:w="5029" w:type="dxa"/>
          <w:shd w:val="clear" w:color="auto" w:fill="auto"/>
          <w:vAlign w:val="bottom"/>
        </w:tcPr>
        <w:p w14:paraId="1DA8AAAC" w14:textId="77777777" w:rsidR="000A0C83" w:rsidRPr="00AA0276" w:rsidRDefault="000A0C83" w:rsidP="00AA0276">
          <w:pPr>
            <w:pStyle w:val="Header"/>
            <w:spacing w:after="80"/>
            <w:jc w:val="right"/>
            <w:rPr>
              <w:b/>
            </w:rPr>
          </w:pPr>
          <w:r>
            <w:rPr>
              <w:b/>
            </w:rPr>
            <w:fldChar w:fldCharType="begin"/>
          </w:r>
          <w:r>
            <w:rPr>
              <w:b/>
            </w:rPr>
            <w:instrText xml:space="preserve"> DOCVARIABLE "sss1" \* MERGEFORMAT </w:instrText>
          </w:r>
          <w:r>
            <w:rPr>
              <w:b/>
            </w:rPr>
            <w:fldChar w:fldCharType="separate"/>
          </w:r>
          <w:r w:rsidR="00E90346">
            <w:rPr>
              <w:b/>
            </w:rPr>
            <w:t>HRI/CORE/MEX/2017</w:t>
          </w:r>
          <w:r>
            <w:rPr>
              <w:b/>
            </w:rPr>
            <w:fldChar w:fldCharType="end"/>
          </w:r>
        </w:p>
      </w:tc>
    </w:tr>
  </w:tbl>
  <w:p w14:paraId="56165B40" w14:textId="77777777" w:rsidR="000A0C83" w:rsidRPr="00AA0276" w:rsidRDefault="000A0C83" w:rsidP="00AA02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00"/>
      <w:gridCol w:w="11"/>
    </w:tblGrid>
    <w:tr w:rsidR="000A0C83" w14:paraId="34BA4FC2" w14:textId="77777777" w:rsidTr="00AA0276">
      <w:trPr>
        <w:trHeight w:hRule="exact" w:val="864"/>
      </w:trPr>
      <w:tc>
        <w:tcPr>
          <w:tcW w:w="1267" w:type="dxa"/>
          <w:tcBorders>
            <w:bottom w:val="single" w:sz="4" w:space="0" w:color="auto"/>
          </w:tcBorders>
          <w:shd w:val="clear" w:color="auto" w:fill="auto"/>
          <w:vAlign w:val="bottom"/>
        </w:tcPr>
        <w:p w14:paraId="3AC84231" w14:textId="77777777" w:rsidR="000A0C83" w:rsidRDefault="000A0C83" w:rsidP="00AA0276">
          <w:pPr>
            <w:pStyle w:val="Header"/>
            <w:spacing w:after="120"/>
          </w:pPr>
        </w:p>
      </w:tc>
      <w:tc>
        <w:tcPr>
          <w:tcW w:w="1872" w:type="dxa"/>
          <w:tcBorders>
            <w:bottom w:val="single" w:sz="4" w:space="0" w:color="auto"/>
          </w:tcBorders>
          <w:shd w:val="clear" w:color="auto" w:fill="auto"/>
          <w:vAlign w:val="bottom"/>
        </w:tcPr>
        <w:p w14:paraId="2FA0353B" w14:textId="77777777" w:rsidR="000A0C83" w:rsidRPr="00AA0276" w:rsidRDefault="000A0C83" w:rsidP="00AA027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026F3B3" w14:textId="77777777" w:rsidR="000A0C83" w:rsidRDefault="000A0C83" w:rsidP="00AA0276">
          <w:pPr>
            <w:pStyle w:val="Header"/>
            <w:spacing w:after="120"/>
          </w:pPr>
        </w:p>
      </w:tc>
      <w:tc>
        <w:tcPr>
          <w:tcW w:w="6466" w:type="dxa"/>
          <w:gridSpan w:val="4"/>
          <w:tcBorders>
            <w:bottom w:val="single" w:sz="4" w:space="0" w:color="auto"/>
          </w:tcBorders>
          <w:shd w:val="clear" w:color="auto" w:fill="auto"/>
          <w:vAlign w:val="bottom"/>
        </w:tcPr>
        <w:p w14:paraId="615FD6A5" w14:textId="77777777" w:rsidR="000A0C83" w:rsidRPr="00AA0276" w:rsidRDefault="000A0C83" w:rsidP="00AA0276">
          <w:pPr>
            <w:spacing w:after="80" w:line="240" w:lineRule="auto"/>
            <w:jc w:val="right"/>
            <w:rPr>
              <w:position w:val="-4"/>
            </w:rPr>
          </w:pPr>
          <w:r>
            <w:rPr>
              <w:position w:val="-4"/>
              <w:sz w:val="40"/>
            </w:rPr>
            <w:t>HRI</w:t>
          </w:r>
          <w:r>
            <w:rPr>
              <w:position w:val="-4"/>
            </w:rPr>
            <w:t>/CORE/MEX/2017</w:t>
          </w:r>
        </w:p>
      </w:tc>
    </w:tr>
    <w:tr w:rsidR="000A0C83" w:rsidRPr="00AA0276" w14:paraId="2710727F" w14:textId="77777777" w:rsidTr="00AA0276">
      <w:trPr>
        <w:gridAfter w:val="1"/>
        <w:wAfter w:w="11" w:type="dxa"/>
        <w:trHeight w:hRule="exact" w:val="2880"/>
      </w:trPr>
      <w:tc>
        <w:tcPr>
          <w:tcW w:w="1267" w:type="dxa"/>
          <w:tcBorders>
            <w:top w:val="single" w:sz="4" w:space="0" w:color="auto"/>
            <w:bottom w:val="single" w:sz="12" w:space="0" w:color="auto"/>
          </w:tcBorders>
          <w:shd w:val="clear" w:color="auto" w:fill="auto"/>
        </w:tcPr>
        <w:p w14:paraId="6A929AD1" w14:textId="77777777" w:rsidR="000A0C83" w:rsidRPr="00AA0276" w:rsidRDefault="000A0C83" w:rsidP="00AA0276">
          <w:pPr>
            <w:pStyle w:val="Header"/>
            <w:spacing w:before="120"/>
            <w:jc w:val="center"/>
          </w:pPr>
          <w:r>
            <w:t xml:space="preserve"> </w:t>
          </w:r>
          <w:r>
            <w:rPr>
              <w:lang w:eastAsia="zh-CN"/>
            </w:rPr>
            <w:drawing>
              <wp:inline distT="0" distB="0" distL="0" distR="0" wp14:anchorId="26792989" wp14:editId="113B432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54A3FDC" w14:textId="77777777" w:rsidR="000A0C83" w:rsidRPr="00AA0276" w:rsidRDefault="000A0C83" w:rsidP="00AA0276">
          <w:pPr>
            <w:pStyle w:val="XLarge"/>
            <w:spacing w:before="109" w:line="390" w:lineRule="atLeast"/>
          </w:pPr>
          <w:r>
            <w:t>International Human Rights Instruments</w:t>
          </w:r>
        </w:p>
      </w:tc>
      <w:tc>
        <w:tcPr>
          <w:tcW w:w="245" w:type="dxa"/>
          <w:tcBorders>
            <w:top w:val="single" w:sz="4" w:space="0" w:color="auto"/>
            <w:bottom w:val="single" w:sz="12" w:space="0" w:color="auto"/>
          </w:tcBorders>
          <w:shd w:val="clear" w:color="auto" w:fill="auto"/>
        </w:tcPr>
        <w:p w14:paraId="5C809F08" w14:textId="77777777" w:rsidR="000A0C83" w:rsidRPr="00AA0276" w:rsidRDefault="000A0C83" w:rsidP="00AA0276">
          <w:pPr>
            <w:pStyle w:val="Header"/>
            <w:spacing w:before="109"/>
          </w:pPr>
        </w:p>
      </w:tc>
      <w:tc>
        <w:tcPr>
          <w:tcW w:w="3100" w:type="dxa"/>
          <w:tcBorders>
            <w:top w:val="single" w:sz="4" w:space="0" w:color="auto"/>
            <w:bottom w:val="single" w:sz="12" w:space="0" w:color="auto"/>
          </w:tcBorders>
          <w:shd w:val="clear" w:color="auto" w:fill="auto"/>
        </w:tcPr>
        <w:p w14:paraId="4D61D404" w14:textId="77777777" w:rsidR="000A0C83" w:rsidRDefault="000A0C83" w:rsidP="00AA0276">
          <w:pPr>
            <w:pStyle w:val="Distribution"/>
            <w:rPr>
              <w:color w:val="010000"/>
            </w:rPr>
          </w:pPr>
          <w:r>
            <w:rPr>
              <w:color w:val="010000"/>
            </w:rPr>
            <w:t>Distr.: General</w:t>
          </w:r>
        </w:p>
        <w:p w14:paraId="3D0F7CB0" w14:textId="77777777" w:rsidR="000A0C83" w:rsidRDefault="000A0C83" w:rsidP="00AA0276">
          <w:pPr>
            <w:pStyle w:val="Publication"/>
            <w:rPr>
              <w:color w:val="010000"/>
            </w:rPr>
          </w:pPr>
          <w:r>
            <w:rPr>
              <w:color w:val="010000"/>
            </w:rPr>
            <w:t>22 February 2017</w:t>
          </w:r>
        </w:p>
        <w:p w14:paraId="162F409C" w14:textId="77777777" w:rsidR="000A0C83" w:rsidRDefault="000A0C83" w:rsidP="00AA0276">
          <w:pPr>
            <w:rPr>
              <w:color w:val="010000"/>
            </w:rPr>
          </w:pPr>
          <w:r>
            <w:rPr>
              <w:color w:val="010000"/>
            </w:rPr>
            <w:t>English</w:t>
          </w:r>
        </w:p>
        <w:p w14:paraId="2DCE5DE4" w14:textId="77777777" w:rsidR="000A0C83" w:rsidRDefault="000A0C83" w:rsidP="00AA0276">
          <w:pPr>
            <w:pStyle w:val="Original"/>
            <w:rPr>
              <w:color w:val="010000"/>
            </w:rPr>
          </w:pPr>
          <w:r>
            <w:rPr>
              <w:color w:val="010000"/>
            </w:rPr>
            <w:t>Original: Spanish</w:t>
          </w:r>
        </w:p>
        <w:p w14:paraId="60F4B6AA" w14:textId="77777777" w:rsidR="000A0C83" w:rsidRPr="00AA0276" w:rsidRDefault="000A0C83" w:rsidP="00AA0276"/>
      </w:tc>
    </w:tr>
  </w:tbl>
  <w:p w14:paraId="3D054AB4" w14:textId="77777777" w:rsidR="000A0C83" w:rsidRPr="00AA0276" w:rsidRDefault="000A0C83" w:rsidP="00AA027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4D0746"/>
    <w:multiLevelType w:val="singleLevel"/>
    <w:tmpl w:val="69567D3C"/>
    <w:lvl w:ilvl="0">
      <w:start w:val="1"/>
      <w:numFmt w:val="decimal"/>
      <w:lvlRestart w:val="0"/>
      <w:lvlText w:val="%1."/>
      <w:lvlJc w:val="left"/>
      <w:pPr>
        <w:ind w:left="0" w:firstLine="0"/>
      </w:pPr>
      <w:rPr>
        <w:spacing w:val="0"/>
        <w:w w:val="100"/>
      </w:rPr>
    </w:lvl>
  </w:abstractNum>
  <w:abstractNum w:abstractNumId="1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5">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7">
    <w:nsid w:val="6AE9438F"/>
    <w:multiLevelType w:val="multilevel"/>
    <w:tmpl w:val="6F2C441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7072AA6"/>
    <w:multiLevelType w:val="multilevel"/>
    <w:tmpl w:val="5A443650"/>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7CBB5CC5"/>
    <w:multiLevelType w:val="singleLevel"/>
    <w:tmpl w:val="69567D3C"/>
    <w:lvl w:ilvl="0">
      <w:start w:val="1"/>
      <w:numFmt w:val="decimal"/>
      <w:lvlRestart w:val="0"/>
      <w:lvlText w:val="%1."/>
      <w:lvlJc w:val="left"/>
      <w:pPr>
        <w:ind w:left="0" w:firstLine="0"/>
      </w:pPr>
      <w:rPr>
        <w:spacing w:val="0"/>
        <w:w w:val="100"/>
      </w:rPr>
    </w:lvl>
  </w:abstractNum>
  <w:num w:numId="1">
    <w:abstractNumId w:val="16"/>
  </w:num>
  <w:num w:numId="2">
    <w:abstractNumId w:val="14"/>
  </w:num>
  <w:num w:numId="3">
    <w:abstractNumId w:val="17"/>
  </w:num>
  <w:num w:numId="4">
    <w:abstractNumId w:val="19"/>
  </w:num>
  <w:num w:numId="5">
    <w:abstractNumId w:val="13"/>
  </w:num>
  <w:num w:numId="6">
    <w:abstractNumId w:val="12"/>
  </w:num>
  <w:num w:numId="7">
    <w:abstractNumId w:val="10"/>
  </w:num>
  <w:num w:numId="8">
    <w:abstractNumId w:val="20"/>
  </w:num>
  <w:num w:numId="9">
    <w:abstractNumId w:val="18"/>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1"/>
  </w:num>
  <w:num w:numId="2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75"/>
  <w:hyphenationZone w:val="20"/>
  <w:doNotHyphenateCaps/>
  <w:evenAndOddHeaders/>
  <w:characterSpacingControl w:val="doNotCompress"/>
  <w:hdrShapeDefaults>
    <o:shapedefaults v:ext="edit" spidmax="4098"/>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4230*"/>
    <w:docVar w:name="CreationDt" w:val="21/06/2017 10:57:28"/>
    <w:docVar w:name="DocCategory" w:val="Doc"/>
    <w:docVar w:name="DocType" w:val="Final"/>
    <w:docVar w:name="DutyStation" w:val="Vienna"/>
    <w:docVar w:name="FooterJN" w:val="V.17-04230"/>
    <w:docVar w:name="jobn" w:val="V.17-04230 (E)"/>
    <w:docVar w:name="jobnDT" w:val="V.17-04230 (E)   210617"/>
    <w:docVar w:name="jobnDTDT" w:val="V.17-04230 (E)   210617   210617"/>
    <w:docVar w:name="JobNo" w:val="V.1704230E"/>
    <w:docVar w:name="JobNo2" w:val="1704230E"/>
    <w:docVar w:name="LocalDrive" w:val="0"/>
    <w:docVar w:name="OandT" w:val="LJ-E"/>
    <w:docVar w:name="PaperSize" w:val="A4"/>
    <w:docVar w:name="sss1" w:val="HRI/CORE/MEX/2017"/>
    <w:docVar w:name="sss2" w:val="-"/>
    <w:docVar w:name="Symbol1" w:val="HRI/CORE/MEX/2017"/>
    <w:docVar w:name="Symbol2" w:val="-"/>
  </w:docVars>
  <w:rsids>
    <w:rsidRoot w:val="00EB0A4F"/>
    <w:rsid w:val="0001024F"/>
    <w:rsid w:val="0001383C"/>
    <w:rsid w:val="000156A5"/>
    <w:rsid w:val="00026F36"/>
    <w:rsid w:val="0003306D"/>
    <w:rsid w:val="0004409E"/>
    <w:rsid w:val="000512B3"/>
    <w:rsid w:val="0007209C"/>
    <w:rsid w:val="0008083B"/>
    <w:rsid w:val="00083862"/>
    <w:rsid w:val="00085841"/>
    <w:rsid w:val="000A0C83"/>
    <w:rsid w:val="000A20BA"/>
    <w:rsid w:val="000A6006"/>
    <w:rsid w:val="000A6405"/>
    <w:rsid w:val="000B2DEA"/>
    <w:rsid w:val="000B68ED"/>
    <w:rsid w:val="000C55C3"/>
    <w:rsid w:val="000D52E4"/>
    <w:rsid w:val="000F6126"/>
    <w:rsid w:val="001000CB"/>
    <w:rsid w:val="00114545"/>
    <w:rsid w:val="0012308C"/>
    <w:rsid w:val="0012596F"/>
    <w:rsid w:val="00135B99"/>
    <w:rsid w:val="00146D1B"/>
    <w:rsid w:val="0015263A"/>
    <w:rsid w:val="00172517"/>
    <w:rsid w:val="00185738"/>
    <w:rsid w:val="001B1005"/>
    <w:rsid w:val="001B6740"/>
    <w:rsid w:val="001E0486"/>
    <w:rsid w:val="001E14CD"/>
    <w:rsid w:val="001E7F23"/>
    <w:rsid w:val="001F36AC"/>
    <w:rsid w:val="00201E8A"/>
    <w:rsid w:val="00253C50"/>
    <w:rsid w:val="0027224A"/>
    <w:rsid w:val="00272CB9"/>
    <w:rsid w:val="00274F33"/>
    <w:rsid w:val="002829E6"/>
    <w:rsid w:val="00285DC1"/>
    <w:rsid w:val="002A07BF"/>
    <w:rsid w:val="002B0AF3"/>
    <w:rsid w:val="002B2376"/>
    <w:rsid w:val="002D4287"/>
    <w:rsid w:val="002E1424"/>
    <w:rsid w:val="002E2232"/>
    <w:rsid w:val="002E6132"/>
    <w:rsid w:val="002F57C0"/>
    <w:rsid w:val="003001B2"/>
    <w:rsid w:val="00301733"/>
    <w:rsid w:val="00314F1B"/>
    <w:rsid w:val="00315278"/>
    <w:rsid w:val="0031685E"/>
    <w:rsid w:val="00333767"/>
    <w:rsid w:val="0035191C"/>
    <w:rsid w:val="00354EAB"/>
    <w:rsid w:val="00360B6D"/>
    <w:rsid w:val="00363A28"/>
    <w:rsid w:val="003809EA"/>
    <w:rsid w:val="00385BA1"/>
    <w:rsid w:val="003A0FFC"/>
    <w:rsid w:val="003C16AC"/>
    <w:rsid w:val="003D0941"/>
    <w:rsid w:val="003D71A7"/>
    <w:rsid w:val="003E5036"/>
    <w:rsid w:val="00404469"/>
    <w:rsid w:val="00416555"/>
    <w:rsid w:val="004337C2"/>
    <w:rsid w:val="00437C56"/>
    <w:rsid w:val="00441795"/>
    <w:rsid w:val="00442B0F"/>
    <w:rsid w:val="00443DBC"/>
    <w:rsid w:val="00450044"/>
    <w:rsid w:val="00456A75"/>
    <w:rsid w:val="004671F5"/>
    <w:rsid w:val="00480763"/>
    <w:rsid w:val="004826F3"/>
    <w:rsid w:val="004859E9"/>
    <w:rsid w:val="0049089C"/>
    <w:rsid w:val="004927BB"/>
    <w:rsid w:val="004A6AB2"/>
    <w:rsid w:val="004B01F1"/>
    <w:rsid w:val="004C3D94"/>
    <w:rsid w:val="004E5730"/>
    <w:rsid w:val="004E6903"/>
    <w:rsid w:val="00500EC6"/>
    <w:rsid w:val="005255D1"/>
    <w:rsid w:val="005305E3"/>
    <w:rsid w:val="005312DC"/>
    <w:rsid w:val="00560752"/>
    <w:rsid w:val="005751E5"/>
    <w:rsid w:val="00577F2B"/>
    <w:rsid w:val="005934EF"/>
    <w:rsid w:val="00594FB1"/>
    <w:rsid w:val="00596ECD"/>
    <w:rsid w:val="005B2D03"/>
    <w:rsid w:val="005C44FA"/>
    <w:rsid w:val="005D32E6"/>
    <w:rsid w:val="005E50B2"/>
    <w:rsid w:val="00600661"/>
    <w:rsid w:val="00631912"/>
    <w:rsid w:val="00634748"/>
    <w:rsid w:val="00635130"/>
    <w:rsid w:val="00637C1C"/>
    <w:rsid w:val="00642404"/>
    <w:rsid w:val="00646D62"/>
    <w:rsid w:val="00651546"/>
    <w:rsid w:val="006731B5"/>
    <w:rsid w:val="00686DA1"/>
    <w:rsid w:val="006A0D7B"/>
    <w:rsid w:val="006A603B"/>
    <w:rsid w:val="006B7220"/>
    <w:rsid w:val="006C44D4"/>
    <w:rsid w:val="006C7FF0"/>
    <w:rsid w:val="006D7F03"/>
    <w:rsid w:val="006F37E0"/>
    <w:rsid w:val="006F654D"/>
    <w:rsid w:val="00714587"/>
    <w:rsid w:val="007408D8"/>
    <w:rsid w:val="00753A11"/>
    <w:rsid w:val="00754FC8"/>
    <w:rsid w:val="007602F8"/>
    <w:rsid w:val="007679FE"/>
    <w:rsid w:val="0079048D"/>
    <w:rsid w:val="007967C1"/>
    <w:rsid w:val="007A0F89"/>
    <w:rsid w:val="007B4241"/>
    <w:rsid w:val="007C01D3"/>
    <w:rsid w:val="007C649F"/>
    <w:rsid w:val="007D5CBA"/>
    <w:rsid w:val="007D7FE1"/>
    <w:rsid w:val="007E6987"/>
    <w:rsid w:val="008162CA"/>
    <w:rsid w:val="008163EA"/>
    <w:rsid w:val="0083690D"/>
    <w:rsid w:val="00847BC1"/>
    <w:rsid w:val="008645C2"/>
    <w:rsid w:val="00871783"/>
    <w:rsid w:val="008855CE"/>
    <w:rsid w:val="008C30D7"/>
    <w:rsid w:val="008C3488"/>
    <w:rsid w:val="008C43C5"/>
    <w:rsid w:val="008D41A8"/>
    <w:rsid w:val="008D5F42"/>
    <w:rsid w:val="008D76F9"/>
    <w:rsid w:val="008F5AFB"/>
    <w:rsid w:val="009012F5"/>
    <w:rsid w:val="00912365"/>
    <w:rsid w:val="00913BD4"/>
    <w:rsid w:val="00921825"/>
    <w:rsid w:val="00922E50"/>
    <w:rsid w:val="009276AE"/>
    <w:rsid w:val="00943BA4"/>
    <w:rsid w:val="00945D59"/>
    <w:rsid w:val="0095097C"/>
    <w:rsid w:val="00954928"/>
    <w:rsid w:val="00955085"/>
    <w:rsid w:val="00966104"/>
    <w:rsid w:val="00987C07"/>
    <w:rsid w:val="00993E06"/>
    <w:rsid w:val="009B595B"/>
    <w:rsid w:val="009B70C4"/>
    <w:rsid w:val="009C6F51"/>
    <w:rsid w:val="009D2E28"/>
    <w:rsid w:val="009D55CC"/>
    <w:rsid w:val="009E1D63"/>
    <w:rsid w:val="009E3117"/>
    <w:rsid w:val="009E5C4C"/>
    <w:rsid w:val="00A0141A"/>
    <w:rsid w:val="00A06728"/>
    <w:rsid w:val="00A20C75"/>
    <w:rsid w:val="00A232AE"/>
    <w:rsid w:val="00A259C4"/>
    <w:rsid w:val="00A25ADC"/>
    <w:rsid w:val="00A37510"/>
    <w:rsid w:val="00A40169"/>
    <w:rsid w:val="00A502CF"/>
    <w:rsid w:val="00A62BBF"/>
    <w:rsid w:val="00A62FDB"/>
    <w:rsid w:val="00A73397"/>
    <w:rsid w:val="00A94D1C"/>
    <w:rsid w:val="00AA0276"/>
    <w:rsid w:val="00AA7421"/>
    <w:rsid w:val="00AC1232"/>
    <w:rsid w:val="00AD6810"/>
    <w:rsid w:val="00AE195C"/>
    <w:rsid w:val="00AE26C2"/>
    <w:rsid w:val="00AE6B92"/>
    <w:rsid w:val="00AF2F78"/>
    <w:rsid w:val="00B1284B"/>
    <w:rsid w:val="00B275FE"/>
    <w:rsid w:val="00B365F1"/>
    <w:rsid w:val="00B442A9"/>
    <w:rsid w:val="00B83DE8"/>
    <w:rsid w:val="00B87005"/>
    <w:rsid w:val="00B87B40"/>
    <w:rsid w:val="00B932A1"/>
    <w:rsid w:val="00BA2CBE"/>
    <w:rsid w:val="00BC3FAC"/>
    <w:rsid w:val="00BD1D17"/>
    <w:rsid w:val="00BD578F"/>
    <w:rsid w:val="00BD58D3"/>
    <w:rsid w:val="00BE25E3"/>
    <w:rsid w:val="00BF3B78"/>
    <w:rsid w:val="00C11228"/>
    <w:rsid w:val="00C360B1"/>
    <w:rsid w:val="00C55A10"/>
    <w:rsid w:val="00C779EA"/>
    <w:rsid w:val="00C879F0"/>
    <w:rsid w:val="00CA7630"/>
    <w:rsid w:val="00CC1C74"/>
    <w:rsid w:val="00CC3FF0"/>
    <w:rsid w:val="00CD311B"/>
    <w:rsid w:val="00CD571E"/>
    <w:rsid w:val="00CE0BB6"/>
    <w:rsid w:val="00CE2FFB"/>
    <w:rsid w:val="00CE6761"/>
    <w:rsid w:val="00CF39FE"/>
    <w:rsid w:val="00D0629B"/>
    <w:rsid w:val="00D2493F"/>
    <w:rsid w:val="00D25028"/>
    <w:rsid w:val="00D31FEC"/>
    <w:rsid w:val="00D35D51"/>
    <w:rsid w:val="00D37800"/>
    <w:rsid w:val="00D40029"/>
    <w:rsid w:val="00D4047C"/>
    <w:rsid w:val="00D4371F"/>
    <w:rsid w:val="00D6561B"/>
    <w:rsid w:val="00D661FD"/>
    <w:rsid w:val="00D76696"/>
    <w:rsid w:val="00DA0929"/>
    <w:rsid w:val="00DA3DB1"/>
    <w:rsid w:val="00DB2C2A"/>
    <w:rsid w:val="00DC1B42"/>
    <w:rsid w:val="00DD3C85"/>
    <w:rsid w:val="00DE1BE3"/>
    <w:rsid w:val="00DE6AF3"/>
    <w:rsid w:val="00DF132B"/>
    <w:rsid w:val="00E02A6B"/>
    <w:rsid w:val="00E11DC9"/>
    <w:rsid w:val="00E15752"/>
    <w:rsid w:val="00E21136"/>
    <w:rsid w:val="00E235ED"/>
    <w:rsid w:val="00E3044E"/>
    <w:rsid w:val="00E333A6"/>
    <w:rsid w:val="00E35423"/>
    <w:rsid w:val="00E40CF1"/>
    <w:rsid w:val="00E519F7"/>
    <w:rsid w:val="00E51A1C"/>
    <w:rsid w:val="00E53A66"/>
    <w:rsid w:val="00E54CAD"/>
    <w:rsid w:val="00E62431"/>
    <w:rsid w:val="00E70D25"/>
    <w:rsid w:val="00E71139"/>
    <w:rsid w:val="00E80BAB"/>
    <w:rsid w:val="00E90346"/>
    <w:rsid w:val="00EB0A4F"/>
    <w:rsid w:val="00ED2AF6"/>
    <w:rsid w:val="00F022E8"/>
    <w:rsid w:val="00F11777"/>
    <w:rsid w:val="00F148B4"/>
    <w:rsid w:val="00F200A0"/>
    <w:rsid w:val="00F41318"/>
    <w:rsid w:val="00F47A68"/>
    <w:rsid w:val="00F56EFF"/>
    <w:rsid w:val="00F62DCC"/>
    <w:rsid w:val="00F67F4A"/>
    <w:rsid w:val="00F83824"/>
    <w:rsid w:val="00FA1099"/>
    <w:rsid w:val="00FA20D5"/>
    <w:rsid w:val="00FA50E6"/>
    <w:rsid w:val="00FB6B75"/>
    <w:rsid w:val="00FC4F65"/>
    <w:rsid w:val="00FC5DFB"/>
    <w:rsid w:val="00FE0C71"/>
    <w:rsid w:val="00FE597E"/>
    <w:rsid w:val="00FF47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2B5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qFormat="1"/>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862"/>
    <w:pPr>
      <w:suppressAutoHyphens/>
      <w:spacing w:after="0" w:line="240" w:lineRule="atLeast"/>
    </w:pPr>
    <w:rPr>
      <w:rFonts w:ascii="Times New Roman" w:hAnsi="Times New Roman" w:cs="Times New Roman"/>
      <w:spacing w:val="4"/>
      <w:w w:val="103"/>
      <w:kern w:val="14"/>
      <w:sz w:val="20"/>
      <w:szCs w:val="20"/>
    </w:rPr>
  </w:style>
  <w:style w:type="paragraph" w:styleId="Heading1">
    <w:name w:val="heading 1"/>
    <w:aliases w:val="Table_G"/>
    <w:basedOn w:val="SingleTxtG"/>
    <w:next w:val="SingleTxtG"/>
    <w:link w:val="Heading1Char"/>
    <w:uiPriority w:val="9"/>
    <w:qFormat/>
    <w:rsid w:val="006A603B"/>
    <w:pPr>
      <w:spacing w:after="0" w:line="240" w:lineRule="auto"/>
      <w:ind w:left="1976" w:right="0" w:hanging="360"/>
      <w:jc w:val="left"/>
      <w:outlineLvl w:val="0"/>
    </w:pPr>
  </w:style>
  <w:style w:type="paragraph" w:styleId="Heading2">
    <w:name w:val="heading 2"/>
    <w:basedOn w:val="Normal"/>
    <w:next w:val="Normal"/>
    <w:link w:val="Heading2Char"/>
    <w:uiPriority w:val="9"/>
    <w:qFormat/>
    <w:rsid w:val="006A603B"/>
    <w:pPr>
      <w:keepNext/>
      <w:keepLines/>
      <w:tabs>
        <w:tab w:val="num" w:pos="1080"/>
      </w:tabs>
      <w:suppressAutoHyphens w:val="0"/>
      <w:spacing w:before="40"/>
      <w:outlineLvl w:val="1"/>
    </w:pPr>
    <w:rPr>
      <w:rFonts w:asciiTheme="majorHAnsi" w:eastAsiaTheme="majorEastAsia" w:hAnsiTheme="majorHAnsi" w:cstheme="majorBidi"/>
      <w:color w:val="365F91" w:themeColor="accent1" w:themeShade="BF"/>
      <w:spacing w:val="0"/>
      <w:w w:val="100"/>
      <w:kern w:val="0"/>
      <w:sz w:val="26"/>
      <w:szCs w:val="26"/>
      <w:lang w:eastAsia="es-ES"/>
    </w:rPr>
  </w:style>
  <w:style w:type="paragraph" w:styleId="Heading3">
    <w:name w:val="heading 3"/>
    <w:basedOn w:val="Normal"/>
    <w:next w:val="Normal"/>
    <w:link w:val="Heading3Char"/>
    <w:uiPriority w:val="9"/>
    <w:qFormat/>
    <w:rsid w:val="006A603B"/>
    <w:pPr>
      <w:keepNext/>
      <w:keepLines/>
      <w:tabs>
        <w:tab w:val="num" w:pos="720"/>
      </w:tabs>
      <w:suppressAutoHyphens w:val="0"/>
      <w:spacing w:before="40"/>
      <w:ind w:left="720" w:hanging="432"/>
      <w:outlineLvl w:val="2"/>
    </w:pPr>
    <w:rPr>
      <w:rFonts w:asciiTheme="majorHAnsi" w:eastAsiaTheme="majorEastAsia" w:hAnsiTheme="majorHAnsi" w:cstheme="majorBidi"/>
      <w:color w:val="243F60" w:themeColor="accent1" w:themeShade="7F"/>
      <w:spacing w:val="0"/>
      <w:w w:val="100"/>
      <w:kern w:val="0"/>
      <w:sz w:val="24"/>
      <w:szCs w:val="24"/>
      <w:lang w:eastAsia="es-ES"/>
    </w:rPr>
  </w:style>
  <w:style w:type="paragraph" w:styleId="Heading4">
    <w:name w:val="heading 4"/>
    <w:basedOn w:val="Normal"/>
    <w:next w:val="Normal"/>
    <w:link w:val="Heading4Char"/>
    <w:uiPriority w:val="9"/>
    <w:qFormat/>
    <w:rsid w:val="006A603B"/>
    <w:pPr>
      <w:keepNext/>
      <w:keepLines/>
      <w:tabs>
        <w:tab w:val="num" w:pos="864"/>
      </w:tabs>
      <w:suppressAutoHyphens w:val="0"/>
      <w:spacing w:before="40"/>
      <w:ind w:left="864" w:hanging="144"/>
      <w:outlineLvl w:val="3"/>
    </w:pPr>
    <w:rPr>
      <w:rFonts w:asciiTheme="majorHAnsi" w:eastAsiaTheme="majorEastAsia" w:hAnsiTheme="majorHAnsi" w:cstheme="majorBidi"/>
      <w:i/>
      <w:iCs/>
      <w:color w:val="365F91" w:themeColor="accent1" w:themeShade="BF"/>
      <w:spacing w:val="0"/>
      <w:w w:val="100"/>
      <w:kern w:val="0"/>
      <w:lang w:eastAsia="es-ES"/>
    </w:rPr>
  </w:style>
  <w:style w:type="paragraph" w:styleId="Heading5">
    <w:name w:val="heading 5"/>
    <w:basedOn w:val="Normal"/>
    <w:next w:val="Normal"/>
    <w:link w:val="Heading5Char"/>
    <w:uiPriority w:val="9"/>
    <w:qFormat/>
    <w:rsid w:val="006A603B"/>
    <w:pPr>
      <w:keepNext/>
      <w:keepLines/>
      <w:tabs>
        <w:tab w:val="num" w:pos="1008"/>
      </w:tabs>
      <w:suppressAutoHyphens w:val="0"/>
      <w:spacing w:before="40"/>
      <w:ind w:left="1008" w:hanging="432"/>
      <w:outlineLvl w:val="4"/>
    </w:pPr>
    <w:rPr>
      <w:rFonts w:asciiTheme="majorHAnsi" w:eastAsiaTheme="majorEastAsia" w:hAnsiTheme="majorHAnsi" w:cstheme="majorBidi"/>
      <w:color w:val="365F91" w:themeColor="accent1" w:themeShade="BF"/>
      <w:spacing w:val="0"/>
      <w:w w:val="100"/>
      <w:kern w:val="0"/>
      <w:lang w:eastAsia="es-ES"/>
    </w:rPr>
  </w:style>
  <w:style w:type="paragraph" w:styleId="Heading6">
    <w:name w:val="heading 6"/>
    <w:basedOn w:val="Normal"/>
    <w:next w:val="Normal"/>
    <w:link w:val="Heading6Char"/>
    <w:uiPriority w:val="9"/>
    <w:qFormat/>
    <w:rsid w:val="006A603B"/>
    <w:pPr>
      <w:keepNext/>
      <w:keepLines/>
      <w:tabs>
        <w:tab w:val="num" w:pos="1152"/>
      </w:tabs>
      <w:suppressAutoHyphens w:val="0"/>
      <w:spacing w:before="40"/>
      <w:ind w:left="1152" w:hanging="432"/>
      <w:outlineLvl w:val="5"/>
    </w:pPr>
    <w:rPr>
      <w:rFonts w:asciiTheme="majorHAnsi" w:eastAsiaTheme="majorEastAsia" w:hAnsiTheme="majorHAnsi" w:cstheme="majorBidi"/>
      <w:color w:val="243F60" w:themeColor="accent1" w:themeShade="7F"/>
      <w:spacing w:val="0"/>
      <w:w w:val="100"/>
      <w:kern w:val="0"/>
      <w:lang w:eastAsia="es-ES"/>
    </w:rPr>
  </w:style>
  <w:style w:type="paragraph" w:styleId="Heading7">
    <w:name w:val="heading 7"/>
    <w:basedOn w:val="Normal"/>
    <w:next w:val="Normal"/>
    <w:link w:val="Heading7Char"/>
    <w:uiPriority w:val="9"/>
    <w:unhideWhenUsed/>
    <w:qFormat/>
    <w:rsid w:val="006A603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A603B"/>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6A603B"/>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0838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HCh">
    <w:name w:val="_ H _Ch"/>
    <w:basedOn w:val="H1"/>
    <w:next w:val="SingleTxt"/>
    <w:rsid w:val="00083862"/>
    <w:pPr>
      <w:spacing w:line="300" w:lineRule="exact"/>
      <w:ind w:left="0" w:right="0" w:firstLine="0"/>
    </w:pPr>
    <w:rPr>
      <w:spacing w:val="-2"/>
      <w:sz w:val="28"/>
    </w:rPr>
  </w:style>
  <w:style w:type="paragraph" w:customStyle="1" w:styleId="HM">
    <w:name w:val="_ H __M"/>
    <w:basedOn w:val="HCh"/>
    <w:next w:val="SingleTxt"/>
    <w:rsid w:val="00083862"/>
    <w:pPr>
      <w:spacing w:line="360" w:lineRule="exact"/>
    </w:pPr>
    <w:rPr>
      <w:spacing w:val="-3"/>
      <w:w w:val="99"/>
      <w:sz w:val="34"/>
    </w:rPr>
  </w:style>
  <w:style w:type="paragraph" w:customStyle="1" w:styleId="H23">
    <w:name w:val="_ H_2/3"/>
    <w:basedOn w:val="H1"/>
    <w:next w:val="SingleTxt"/>
    <w:rsid w:val="00083862"/>
    <w:pPr>
      <w:spacing w:line="240" w:lineRule="exact"/>
      <w:outlineLvl w:val="1"/>
    </w:pPr>
    <w:rPr>
      <w:spacing w:val="2"/>
      <w:sz w:val="20"/>
    </w:rPr>
  </w:style>
  <w:style w:type="paragraph" w:customStyle="1" w:styleId="H4">
    <w:name w:val="_ H_4"/>
    <w:basedOn w:val="Normal"/>
    <w:next w:val="SingleTxt"/>
    <w:rsid w:val="000838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0838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08386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8386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83862"/>
    <w:pPr>
      <w:spacing w:line="540" w:lineRule="exact"/>
    </w:pPr>
    <w:rPr>
      <w:spacing w:val="-8"/>
      <w:w w:val="96"/>
      <w:sz w:val="57"/>
    </w:rPr>
  </w:style>
  <w:style w:type="paragraph" w:customStyle="1" w:styleId="SS">
    <w:name w:val="__S_S"/>
    <w:basedOn w:val="HCh"/>
    <w:next w:val="Normal"/>
    <w:rsid w:val="00083862"/>
    <w:pPr>
      <w:ind w:left="1267" w:right="1267"/>
    </w:pPr>
  </w:style>
  <w:style w:type="paragraph" w:customStyle="1" w:styleId="SingleTxt">
    <w:name w:val="__Single Txt"/>
    <w:basedOn w:val="Normal"/>
    <w:rsid w:val="000838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paragraph" w:customStyle="1" w:styleId="AgendaItemNormal">
    <w:name w:val="Agenda_Item_Normal"/>
    <w:next w:val="Normal"/>
    <w:qFormat/>
    <w:rsid w:val="00083862"/>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083862"/>
    <w:pPr>
      <w:keepNext w:val="0"/>
      <w:keepLines w:val="0"/>
    </w:pPr>
  </w:style>
  <w:style w:type="paragraph" w:customStyle="1" w:styleId="AgendaTitleH2">
    <w:name w:val="Agenda_Title_H2"/>
    <w:basedOn w:val="TitleH1"/>
    <w:next w:val="Normal"/>
    <w:qFormat/>
    <w:rsid w:val="00083862"/>
    <w:pPr>
      <w:keepNext/>
      <w:keepLines/>
      <w:spacing w:line="240" w:lineRule="exact"/>
      <w:ind w:left="0" w:firstLine="0"/>
      <w:outlineLvl w:val="1"/>
    </w:pPr>
    <w:rPr>
      <w:sz w:val="20"/>
    </w:rPr>
  </w:style>
  <w:style w:type="paragraph" w:styleId="BalloonText">
    <w:name w:val="Balloon Text"/>
    <w:basedOn w:val="Normal"/>
    <w:link w:val="BalloonTextChar"/>
    <w:uiPriority w:val="99"/>
    <w:rsid w:val="00083862"/>
    <w:rPr>
      <w:rFonts w:ascii="Tahoma" w:hAnsi="Tahoma" w:cs="Tahoma"/>
      <w:sz w:val="16"/>
      <w:szCs w:val="16"/>
    </w:rPr>
  </w:style>
  <w:style w:type="character" w:customStyle="1" w:styleId="BalloonTextChar">
    <w:name w:val="Balloon Text Char"/>
    <w:basedOn w:val="DefaultParagraphFont"/>
    <w:link w:val="BalloonText"/>
    <w:uiPriority w:val="99"/>
    <w:rsid w:val="00083862"/>
    <w:rPr>
      <w:rFonts w:ascii="Tahoma" w:hAnsi="Tahoma" w:cs="Tahoma"/>
      <w:spacing w:val="4"/>
      <w:w w:val="103"/>
      <w:kern w:val="14"/>
      <w:sz w:val="16"/>
      <w:szCs w:val="16"/>
    </w:rPr>
  </w:style>
  <w:style w:type="paragraph" w:customStyle="1" w:styleId="Bullet1">
    <w:name w:val="Bullet 1"/>
    <w:basedOn w:val="Normal"/>
    <w:qFormat/>
    <w:rsid w:val="00083862"/>
    <w:pPr>
      <w:numPr>
        <w:numId w:val="1"/>
      </w:numPr>
      <w:spacing w:after="120"/>
      <w:ind w:right="1267"/>
      <w:jc w:val="both"/>
    </w:pPr>
  </w:style>
  <w:style w:type="paragraph" w:customStyle="1" w:styleId="Bullet3">
    <w:name w:val="Bullet 3"/>
    <w:basedOn w:val="SingleTxt"/>
    <w:qFormat/>
    <w:rsid w:val="00083862"/>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uiPriority w:val="99"/>
    <w:rsid w:val="00083862"/>
    <w:rPr>
      <w:sz w:val="6"/>
    </w:rPr>
  </w:style>
  <w:style w:type="paragraph" w:customStyle="1" w:styleId="Distribution">
    <w:name w:val="Distribution"/>
    <w:next w:val="Normal"/>
    <w:rsid w:val="00083862"/>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aliases w:val="1_G"/>
    <w:uiPriority w:val="99"/>
    <w:rsid w:val="0008386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Texto nota pie Car Car Car Car Car Car,Texto nota pie Car Car Car Car Car,Texto nota pie Car Car Car Car Car Car1 Car Car Car,Texto nota pie Car Car Car Car Car Car1 Car Car,nota,pie,independiente,Letrero,margen,Car,footnote,fn"/>
    <w:basedOn w:val="Normal"/>
    <w:link w:val="FootnoteTextChar"/>
    <w:uiPriority w:val="99"/>
    <w:qFormat/>
    <w:rsid w:val="00083862"/>
    <w:pPr>
      <w:widowControl w:val="0"/>
      <w:tabs>
        <w:tab w:val="right" w:pos="418"/>
      </w:tabs>
      <w:spacing w:line="210" w:lineRule="exact"/>
      <w:ind w:left="475" w:hanging="475"/>
    </w:pPr>
    <w:rPr>
      <w:spacing w:val="5"/>
      <w:sz w:val="17"/>
    </w:rPr>
  </w:style>
  <w:style w:type="character" w:customStyle="1" w:styleId="FootnoteTextChar">
    <w:name w:val="Footnote Text Char"/>
    <w:aliases w:val="5_G Char,Texto nota pie Car Car Car Car Car Car Char,Texto nota pie Car Car Car Car Car Char,Texto nota pie Car Car Car Car Car Car1 Car Car Car Char,Texto nota pie Car Car Car Car Car Car1 Car Car Char,nota Char,pie Char,Letrero Char"/>
    <w:basedOn w:val="DefaultParagraphFont"/>
    <w:link w:val="FootnoteText"/>
    <w:uiPriority w:val="99"/>
    <w:rsid w:val="00083862"/>
    <w:rPr>
      <w:rFonts w:ascii="Times New Roman" w:hAnsi="Times New Roman" w:cs="Times New Roman"/>
      <w:spacing w:val="5"/>
      <w:w w:val="103"/>
      <w:kern w:val="14"/>
      <w:sz w:val="17"/>
      <w:szCs w:val="20"/>
    </w:rPr>
  </w:style>
  <w:style w:type="paragraph" w:styleId="EndnoteText">
    <w:name w:val="endnote text"/>
    <w:aliases w:val="2_G"/>
    <w:basedOn w:val="FootnoteText"/>
    <w:link w:val="EndnoteTextChar"/>
    <w:uiPriority w:val="99"/>
    <w:rsid w:val="00083862"/>
  </w:style>
  <w:style w:type="character" w:customStyle="1" w:styleId="EndnoteTextChar">
    <w:name w:val="Endnote Text Char"/>
    <w:aliases w:val="2_G Char"/>
    <w:basedOn w:val="DefaultParagraphFont"/>
    <w:link w:val="EndnoteText"/>
    <w:uiPriority w:val="99"/>
    <w:rsid w:val="00083862"/>
    <w:rPr>
      <w:rFonts w:ascii="Times New Roman" w:hAnsi="Times New Roman" w:cs="Times New Roman"/>
      <w:spacing w:val="5"/>
      <w:w w:val="103"/>
      <w:kern w:val="14"/>
      <w:sz w:val="17"/>
      <w:szCs w:val="20"/>
    </w:rPr>
  </w:style>
  <w:style w:type="paragraph" w:styleId="Footer">
    <w:name w:val="footer"/>
    <w:aliases w:val="3_G"/>
    <w:link w:val="FooterChar"/>
    <w:uiPriority w:val="99"/>
    <w:rsid w:val="00083862"/>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aliases w:val="3_G Char"/>
    <w:basedOn w:val="DefaultParagraphFont"/>
    <w:link w:val="Footer"/>
    <w:uiPriority w:val="99"/>
    <w:rsid w:val="00083862"/>
    <w:rPr>
      <w:rFonts w:ascii="Times New Roman" w:hAnsi="Times New Roman" w:cs="Times New Roman"/>
      <w:b/>
      <w:noProof/>
      <w:sz w:val="17"/>
      <w:szCs w:val="20"/>
      <w:lang w:val="en-US"/>
    </w:rPr>
  </w:style>
  <w:style w:type="character" w:styleId="FootnoteReference">
    <w:name w:val="footnote reference"/>
    <w:aliases w:val="4_G,normal,Appel note de bas de page,Ref,de nota al pie,Footnotes refss,ftref,Texto nota al pie,BVI fnr,BVI fnr Car Car Car Car,BVI fnr Car Car Car Car Char,BVI fnr Car Car,Texto de nota al pie,referencia nota al pie"/>
    <w:uiPriority w:val="99"/>
    <w:qFormat/>
    <w:rsid w:val="00083862"/>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aliases w:val="6_G"/>
    <w:link w:val="HeaderChar"/>
    <w:uiPriority w:val="99"/>
    <w:rsid w:val="00083862"/>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aliases w:val="6_G Char"/>
    <w:basedOn w:val="DefaultParagraphFont"/>
    <w:link w:val="Header"/>
    <w:uiPriority w:val="99"/>
    <w:rsid w:val="00083862"/>
    <w:rPr>
      <w:rFonts w:ascii="Times New Roman" w:hAnsi="Times New Roman" w:cs="Times New Roman"/>
      <w:noProof/>
      <w:sz w:val="17"/>
      <w:szCs w:val="20"/>
      <w:lang w:val="en-US"/>
    </w:rPr>
  </w:style>
  <w:style w:type="character" w:styleId="Hyperlink">
    <w:name w:val="Hyperlink"/>
    <w:aliases w:val="Título 1 Car1"/>
    <w:basedOn w:val="DefaultParagraphFont"/>
    <w:uiPriority w:val="99"/>
    <w:rsid w:val="00083862"/>
    <w:rPr>
      <w:color w:val="0000FF" w:themeColor="hyperlink"/>
      <w:u w:val="none"/>
    </w:rPr>
  </w:style>
  <w:style w:type="character" w:styleId="LineNumber">
    <w:name w:val="line number"/>
    <w:rsid w:val="00083862"/>
    <w:rPr>
      <w:sz w:val="14"/>
    </w:rPr>
  </w:style>
  <w:style w:type="paragraph" w:customStyle="1" w:styleId="Original">
    <w:name w:val="Original"/>
    <w:next w:val="Normal"/>
    <w:rsid w:val="00083862"/>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uiPriority w:val="99"/>
    <w:rsid w:val="0008386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uiPriority w:val="99"/>
    <w:rsid w:val="00083862"/>
    <w:rPr>
      <w:rFonts w:ascii="Courier New" w:eastAsia="Times New Roman" w:hAnsi="Courier New" w:cs="Times New Roman"/>
      <w:sz w:val="20"/>
      <w:szCs w:val="20"/>
      <w:lang w:val="en-US" w:eastAsia="en-GB"/>
    </w:rPr>
  </w:style>
  <w:style w:type="paragraph" w:customStyle="1" w:styleId="Publication">
    <w:name w:val="Publication"/>
    <w:next w:val="Normal"/>
    <w:rsid w:val="00083862"/>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083862"/>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083862"/>
    <w:pPr>
      <w:ind w:left="0" w:firstLine="0"/>
    </w:pPr>
    <w:rPr>
      <w:spacing w:val="4"/>
    </w:rPr>
  </w:style>
  <w:style w:type="paragraph" w:customStyle="1" w:styleId="Small">
    <w:name w:val="Small"/>
    <w:basedOn w:val="Normal"/>
    <w:next w:val="Normal"/>
    <w:rsid w:val="00083862"/>
    <w:pPr>
      <w:tabs>
        <w:tab w:val="right" w:pos="9965"/>
      </w:tabs>
      <w:spacing w:line="210" w:lineRule="exact"/>
    </w:pPr>
    <w:rPr>
      <w:spacing w:val="5"/>
      <w:w w:val="104"/>
      <w:sz w:val="17"/>
    </w:rPr>
  </w:style>
  <w:style w:type="paragraph" w:customStyle="1" w:styleId="SmallX">
    <w:name w:val="SmallX"/>
    <w:basedOn w:val="Small"/>
    <w:next w:val="Normal"/>
    <w:rsid w:val="00083862"/>
    <w:pPr>
      <w:spacing w:line="180" w:lineRule="exact"/>
      <w:jc w:val="right"/>
    </w:pPr>
    <w:rPr>
      <w:spacing w:val="6"/>
      <w:w w:val="106"/>
      <w:sz w:val="14"/>
    </w:rPr>
  </w:style>
  <w:style w:type="table" w:styleId="TableGrid">
    <w:name w:val="Table Grid"/>
    <w:basedOn w:val="TableNormal"/>
    <w:uiPriority w:val="39"/>
    <w:rsid w:val="00083862"/>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Normal"/>
    <w:next w:val="SingleTxt"/>
    <w:qFormat/>
    <w:rsid w:val="00083862"/>
  </w:style>
  <w:style w:type="paragraph" w:customStyle="1" w:styleId="TitleH2">
    <w:name w:val="Title_H2"/>
    <w:basedOn w:val="H23"/>
    <w:qFormat/>
    <w:rsid w:val="00083862"/>
  </w:style>
  <w:style w:type="paragraph" w:customStyle="1" w:styleId="XLarge">
    <w:name w:val="XLarge"/>
    <w:basedOn w:val="HM"/>
    <w:rsid w:val="00083862"/>
    <w:pPr>
      <w:spacing w:line="390" w:lineRule="exact"/>
    </w:pPr>
    <w:rPr>
      <w:spacing w:val="-4"/>
      <w:w w:val="98"/>
      <w:sz w:val="40"/>
    </w:rPr>
  </w:style>
  <w:style w:type="paragraph" w:styleId="CommentText">
    <w:name w:val="annotation text"/>
    <w:basedOn w:val="Normal"/>
    <w:link w:val="CommentTextChar"/>
    <w:uiPriority w:val="99"/>
    <w:unhideWhenUsed/>
    <w:rsid w:val="00AA0276"/>
    <w:pPr>
      <w:spacing w:line="240" w:lineRule="auto"/>
    </w:pPr>
  </w:style>
  <w:style w:type="character" w:customStyle="1" w:styleId="CommentTextChar">
    <w:name w:val="Comment Text Char"/>
    <w:basedOn w:val="DefaultParagraphFont"/>
    <w:link w:val="CommentText"/>
    <w:uiPriority w:val="99"/>
    <w:rsid w:val="00AA0276"/>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unhideWhenUsed/>
    <w:rsid w:val="00AA0276"/>
    <w:rPr>
      <w:b/>
      <w:bCs/>
    </w:rPr>
  </w:style>
  <w:style w:type="character" w:customStyle="1" w:styleId="CommentSubjectChar">
    <w:name w:val="Comment Subject Char"/>
    <w:basedOn w:val="CommentTextChar"/>
    <w:link w:val="CommentSubject"/>
    <w:uiPriority w:val="99"/>
    <w:rsid w:val="00AA0276"/>
    <w:rPr>
      <w:rFonts w:ascii="Times New Roman" w:hAnsi="Times New Roman" w:cs="Times New Roman"/>
      <w:b/>
      <w:bCs/>
      <w:spacing w:val="4"/>
      <w:w w:val="103"/>
      <w:kern w:val="14"/>
      <w:sz w:val="20"/>
      <w:szCs w:val="20"/>
    </w:rPr>
  </w:style>
  <w:style w:type="character" w:customStyle="1" w:styleId="Heading7Char">
    <w:name w:val="Heading 7 Char"/>
    <w:basedOn w:val="DefaultParagraphFont"/>
    <w:link w:val="Heading7"/>
    <w:uiPriority w:val="9"/>
    <w:rsid w:val="006A603B"/>
    <w:rPr>
      <w:rFonts w:asciiTheme="majorHAnsi" w:eastAsiaTheme="majorEastAsia" w:hAnsiTheme="majorHAnsi" w:cstheme="majorBidi"/>
      <w:i/>
      <w:iCs/>
      <w:color w:val="404040" w:themeColor="text1" w:themeTint="BF"/>
      <w:spacing w:val="4"/>
      <w:w w:val="103"/>
      <w:kern w:val="14"/>
      <w:sz w:val="20"/>
      <w:szCs w:val="20"/>
    </w:rPr>
  </w:style>
  <w:style w:type="character" w:customStyle="1" w:styleId="Heading8Char">
    <w:name w:val="Heading 8 Char"/>
    <w:basedOn w:val="DefaultParagraphFont"/>
    <w:link w:val="Heading8"/>
    <w:uiPriority w:val="9"/>
    <w:rsid w:val="006A603B"/>
    <w:rPr>
      <w:rFonts w:asciiTheme="majorHAnsi" w:eastAsiaTheme="majorEastAsia" w:hAnsiTheme="majorHAnsi" w:cstheme="majorBidi"/>
      <w:color w:val="404040" w:themeColor="text1" w:themeTint="BF"/>
      <w:spacing w:val="4"/>
      <w:w w:val="103"/>
      <w:kern w:val="14"/>
      <w:sz w:val="20"/>
      <w:szCs w:val="20"/>
    </w:rPr>
  </w:style>
  <w:style w:type="character" w:customStyle="1" w:styleId="Heading9Char">
    <w:name w:val="Heading 9 Char"/>
    <w:basedOn w:val="DefaultParagraphFont"/>
    <w:link w:val="Heading9"/>
    <w:uiPriority w:val="9"/>
    <w:rsid w:val="006A603B"/>
    <w:rPr>
      <w:rFonts w:asciiTheme="majorHAnsi" w:eastAsiaTheme="majorEastAsia" w:hAnsiTheme="majorHAnsi" w:cstheme="majorBidi"/>
      <w:i/>
      <w:iCs/>
      <w:color w:val="404040" w:themeColor="text1" w:themeTint="BF"/>
      <w:spacing w:val="4"/>
      <w:w w:val="103"/>
      <w:kern w:val="14"/>
      <w:sz w:val="20"/>
      <w:szCs w:val="20"/>
    </w:rPr>
  </w:style>
  <w:style w:type="paragraph" w:styleId="ListParagraph">
    <w:name w:val="List Paragraph"/>
    <w:aliases w:val="Listas,lp1,List Paragraph1,4 Párrafo de lista,Figuras,Dot pt,List Paragraph Char Char Char,Indicator Text,Numbered Para 1,DH1,Colorful List - Accent 11,F5 List Paragraph,Bullet Points,Footnote"/>
    <w:basedOn w:val="Normal"/>
    <w:link w:val="ListParagraphChar"/>
    <w:uiPriority w:val="34"/>
    <w:qFormat/>
    <w:rsid w:val="006A603B"/>
    <w:pPr>
      <w:ind w:left="720"/>
      <w:contextualSpacing/>
    </w:pPr>
  </w:style>
  <w:style w:type="character" w:customStyle="1" w:styleId="Heading1Char">
    <w:name w:val="Heading 1 Char"/>
    <w:aliases w:val="Table_G Char"/>
    <w:basedOn w:val="DefaultParagraphFont"/>
    <w:link w:val="Heading1"/>
    <w:uiPriority w:val="9"/>
    <w:rsid w:val="006A603B"/>
    <w:rPr>
      <w:rFonts w:ascii="Times New Roman" w:eastAsia="SimSun" w:hAnsi="Times New Roman" w:cs="Times New Roman"/>
      <w:sz w:val="20"/>
      <w:szCs w:val="20"/>
      <w:lang w:eastAsia="es-ES"/>
    </w:rPr>
  </w:style>
  <w:style w:type="character" w:customStyle="1" w:styleId="Heading2Char">
    <w:name w:val="Heading 2 Char"/>
    <w:basedOn w:val="DefaultParagraphFont"/>
    <w:link w:val="Heading2"/>
    <w:uiPriority w:val="9"/>
    <w:rsid w:val="006A603B"/>
    <w:rPr>
      <w:rFonts w:asciiTheme="majorHAnsi" w:eastAsiaTheme="majorEastAsia" w:hAnsiTheme="majorHAnsi" w:cstheme="majorBidi"/>
      <w:color w:val="365F91" w:themeColor="accent1" w:themeShade="BF"/>
      <w:sz w:val="26"/>
      <w:szCs w:val="26"/>
      <w:lang w:eastAsia="es-ES"/>
    </w:rPr>
  </w:style>
  <w:style w:type="character" w:customStyle="1" w:styleId="Heading3Char">
    <w:name w:val="Heading 3 Char"/>
    <w:basedOn w:val="DefaultParagraphFont"/>
    <w:link w:val="Heading3"/>
    <w:uiPriority w:val="9"/>
    <w:rsid w:val="006A603B"/>
    <w:rPr>
      <w:rFonts w:asciiTheme="majorHAnsi" w:eastAsiaTheme="majorEastAsia" w:hAnsiTheme="majorHAnsi" w:cstheme="majorBidi"/>
      <w:color w:val="243F60" w:themeColor="accent1" w:themeShade="7F"/>
      <w:sz w:val="24"/>
      <w:szCs w:val="24"/>
      <w:lang w:eastAsia="es-ES"/>
    </w:rPr>
  </w:style>
  <w:style w:type="character" w:customStyle="1" w:styleId="Heading4Char">
    <w:name w:val="Heading 4 Char"/>
    <w:basedOn w:val="DefaultParagraphFont"/>
    <w:link w:val="Heading4"/>
    <w:uiPriority w:val="9"/>
    <w:rsid w:val="006A603B"/>
    <w:rPr>
      <w:rFonts w:asciiTheme="majorHAnsi" w:eastAsiaTheme="majorEastAsia" w:hAnsiTheme="majorHAnsi" w:cstheme="majorBidi"/>
      <w:i/>
      <w:iCs/>
      <w:color w:val="365F91" w:themeColor="accent1" w:themeShade="BF"/>
      <w:sz w:val="20"/>
      <w:szCs w:val="20"/>
      <w:lang w:eastAsia="es-ES"/>
    </w:rPr>
  </w:style>
  <w:style w:type="character" w:customStyle="1" w:styleId="Heading5Char">
    <w:name w:val="Heading 5 Char"/>
    <w:basedOn w:val="DefaultParagraphFont"/>
    <w:link w:val="Heading5"/>
    <w:uiPriority w:val="9"/>
    <w:rsid w:val="006A603B"/>
    <w:rPr>
      <w:rFonts w:asciiTheme="majorHAnsi" w:eastAsiaTheme="majorEastAsia" w:hAnsiTheme="majorHAnsi" w:cstheme="majorBidi"/>
      <w:color w:val="365F91" w:themeColor="accent1" w:themeShade="BF"/>
      <w:sz w:val="20"/>
      <w:szCs w:val="20"/>
      <w:lang w:eastAsia="es-ES"/>
    </w:rPr>
  </w:style>
  <w:style w:type="character" w:customStyle="1" w:styleId="Heading6Char">
    <w:name w:val="Heading 6 Char"/>
    <w:basedOn w:val="DefaultParagraphFont"/>
    <w:link w:val="Heading6"/>
    <w:uiPriority w:val="9"/>
    <w:rsid w:val="006A603B"/>
    <w:rPr>
      <w:rFonts w:asciiTheme="majorHAnsi" w:eastAsiaTheme="majorEastAsia" w:hAnsiTheme="majorHAnsi" w:cstheme="majorBidi"/>
      <w:color w:val="243F60" w:themeColor="accent1" w:themeShade="7F"/>
      <w:sz w:val="20"/>
      <w:szCs w:val="20"/>
      <w:lang w:eastAsia="es-ES"/>
    </w:rPr>
  </w:style>
  <w:style w:type="paragraph" w:customStyle="1" w:styleId="HMG">
    <w:name w:val="_ H __M_G"/>
    <w:basedOn w:val="Normal"/>
    <w:next w:val="Normal"/>
    <w:uiPriority w:val="99"/>
    <w:rsid w:val="006A603B"/>
    <w:pPr>
      <w:keepNext/>
      <w:keepLines/>
      <w:tabs>
        <w:tab w:val="right" w:pos="851"/>
      </w:tabs>
      <w:suppressAutoHyphens w:val="0"/>
      <w:spacing w:before="240" w:after="240" w:line="360" w:lineRule="exact"/>
      <w:ind w:left="1134" w:right="1134" w:hanging="1134"/>
    </w:pPr>
    <w:rPr>
      <w:rFonts w:eastAsia="Times New Roman"/>
      <w:b/>
      <w:spacing w:val="0"/>
      <w:w w:val="100"/>
      <w:kern w:val="0"/>
      <w:sz w:val="34"/>
      <w:lang w:eastAsia="es-ES"/>
    </w:rPr>
  </w:style>
  <w:style w:type="paragraph" w:customStyle="1" w:styleId="HChG">
    <w:name w:val="_ H _Ch_G"/>
    <w:basedOn w:val="Normal"/>
    <w:next w:val="Normal"/>
    <w:rsid w:val="006A603B"/>
    <w:pPr>
      <w:keepNext/>
      <w:keepLines/>
      <w:tabs>
        <w:tab w:val="right" w:pos="851"/>
      </w:tabs>
      <w:suppressAutoHyphens w:val="0"/>
      <w:spacing w:before="360" w:after="240" w:line="300" w:lineRule="exact"/>
      <w:ind w:left="1134" w:right="1134" w:hanging="1134"/>
    </w:pPr>
    <w:rPr>
      <w:rFonts w:eastAsia="Times New Roman"/>
      <w:b/>
      <w:spacing w:val="0"/>
      <w:w w:val="100"/>
      <w:kern w:val="0"/>
      <w:sz w:val="28"/>
      <w:lang w:eastAsia="es-ES"/>
    </w:rPr>
  </w:style>
  <w:style w:type="paragraph" w:customStyle="1" w:styleId="H1G">
    <w:name w:val="_ H_1_G"/>
    <w:basedOn w:val="Normal"/>
    <w:next w:val="Normal"/>
    <w:rsid w:val="006A603B"/>
    <w:pPr>
      <w:keepNext/>
      <w:keepLines/>
      <w:tabs>
        <w:tab w:val="right" w:pos="851"/>
      </w:tabs>
      <w:suppressAutoHyphens w:val="0"/>
      <w:spacing w:before="360" w:after="240" w:line="270" w:lineRule="exact"/>
      <w:ind w:left="1134" w:right="1134" w:hanging="1134"/>
    </w:pPr>
    <w:rPr>
      <w:rFonts w:eastAsia="Times New Roman"/>
      <w:b/>
      <w:spacing w:val="0"/>
      <w:w w:val="100"/>
      <w:kern w:val="0"/>
      <w:sz w:val="24"/>
      <w:lang w:eastAsia="es-ES"/>
    </w:rPr>
  </w:style>
  <w:style w:type="paragraph" w:customStyle="1" w:styleId="H23G">
    <w:name w:val="_ H_2/3_G"/>
    <w:basedOn w:val="Normal"/>
    <w:next w:val="Normal"/>
    <w:rsid w:val="006A603B"/>
    <w:pPr>
      <w:keepNext/>
      <w:keepLines/>
      <w:tabs>
        <w:tab w:val="right" w:pos="851"/>
      </w:tabs>
      <w:suppressAutoHyphens w:val="0"/>
      <w:spacing w:before="240" w:after="120" w:line="240" w:lineRule="exact"/>
      <w:ind w:left="1134" w:right="1134" w:hanging="1134"/>
    </w:pPr>
    <w:rPr>
      <w:rFonts w:eastAsia="Times New Roman"/>
      <w:b/>
      <w:spacing w:val="0"/>
      <w:w w:val="100"/>
      <w:kern w:val="0"/>
      <w:lang w:eastAsia="es-ES"/>
    </w:rPr>
  </w:style>
  <w:style w:type="paragraph" w:customStyle="1" w:styleId="H4G">
    <w:name w:val="_ H_4_G"/>
    <w:basedOn w:val="Normal"/>
    <w:next w:val="Normal"/>
    <w:rsid w:val="006A603B"/>
    <w:pPr>
      <w:keepNext/>
      <w:keepLines/>
      <w:tabs>
        <w:tab w:val="right" w:pos="851"/>
      </w:tabs>
      <w:suppressAutoHyphens w:val="0"/>
      <w:spacing w:before="240" w:after="120" w:line="240" w:lineRule="exact"/>
      <w:ind w:left="1134" w:right="1134" w:hanging="1134"/>
    </w:pPr>
    <w:rPr>
      <w:rFonts w:eastAsia="Times New Roman"/>
      <w:i/>
      <w:spacing w:val="0"/>
      <w:w w:val="100"/>
      <w:kern w:val="0"/>
      <w:lang w:eastAsia="es-ES"/>
    </w:rPr>
  </w:style>
  <w:style w:type="paragraph" w:customStyle="1" w:styleId="H56G">
    <w:name w:val="_ H_5/6_G"/>
    <w:basedOn w:val="Normal"/>
    <w:next w:val="Normal"/>
    <w:rsid w:val="006A603B"/>
    <w:pPr>
      <w:keepNext/>
      <w:keepLines/>
      <w:tabs>
        <w:tab w:val="right" w:pos="851"/>
      </w:tabs>
      <w:suppressAutoHyphens w:val="0"/>
      <w:spacing w:before="240" w:after="120" w:line="240" w:lineRule="exact"/>
      <w:ind w:left="1134" w:right="1134" w:hanging="1134"/>
    </w:pPr>
    <w:rPr>
      <w:rFonts w:eastAsia="Times New Roman"/>
      <w:spacing w:val="0"/>
      <w:w w:val="100"/>
      <w:kern w:val="0"/>
      <w:lang w:eastAsia="es-ES"/>
    </w:rPr>
  </w:style>
  <w:style w:type="paragraph" w:customStyle="1" w:styleId="SingleTxtG">
    <w:name w:val="_ Single Txt_G"/>
    <w:basedOn w:val="Normal"/>
    <w:link w:val="SingleTxtGCar"/>
    <w:rsid w:val="006A603B"/>
    <w:pPr>
      <w:suppressAutoHyphens w:val="0"/>
      <w:spacing w:after="120"/>
      <w:ind w:left="1134" w:right="1134"/>
      <w:jc w:val="both"/>
    </w:pPr>
    <w:rPr>
      <w:rFonts w:eastAsia="SimSun"/>
      <w:spacing w:val="0"/>
      <w:w w:val="100"/>
      <w:kern w:val="0"/>
      <w:lang w:eastAsia="es-ES"/>
    </w:rPr>
  </w:style>
  <w:style w:type="paragraph" w:customStyle="1" w:styleId="SLG">
    <w:name w:val="__S_L_G"/>
    <w:basedOn w:val="Normal"/>
    <w:next w:val="Normal"/>
    <w:rsid w:val="006A603B"/>
    <w:pPr>
      <w:keepNext/>
      <w:keepLines/>
      <w:suppressAutoHyphens w:val="0"/>
      <w:spacing w:before="240" w:after="240" w:line="580" w:lineRule="exact"/>
      <w:ind w:left="1134" w:right="1134"/>
    </w:pPr>
    <w:rPr>
      <w:rFonts w:eastAsia="Times New Roman"/>
      <w:b/>
      <w:spacing w:val="0"/>
      <w:w w:val="100"/>
      <w:kern w:val="0"/>
      <w:sz w:val="56"/>
      <w:lang w:eastAsia="es-ES"/>
    </w:rPr>
  </w:style>
  <w:style w:type="paragraph" w:customStyle="1" w:styleId="SMG">
    <w:name w:val="__S_M_G"/>
    <w:basedOn w:val="Normal"/>
    <w:next w:val="Normal"/>
    <w:rsid w:val="006A603B"/>
    <w:pPr>
      <w:keepNext/>
      <w:keepLines/>
      <w:suppressAutoHyphens w:val="0"/>
      <w:spacing w:before="240" w:after="240" w:line="420" w:lineRule="exact"/>
      <w:ind w:left="1134" w:right="1134"/>
    </w:pPr>
    <w:rPr>
      <w:rFonts w:eastAsia="Times New Roman"/>
      <w:b/>
      <w:spacing w:val="0"/>
      <w:w w:val="100"/>
      <w:kern w:val="0"/>
      <w:sz w:val="40"/>
      <w:lang w:eastAsia="es-ES"/>
    </w:rPr>
  </w:style>
  <w:style w:type="paragraph" w:customStyle="1" w:styleId="SSG">
    <w:name w:val="__S_S_G"/>
    <w:basedOn w:val="Normal"/>
    <w:next w:val="Normal"/>
    <w:rsid w:val="006A603B"/>
    <w:pPr>
      <w:keepNext/>
      <w:keepLines/>
      <w:suppressAutoHyphens w:val="0"/>
      <w:spacing w:before="240" w:after="240" w:line="300" w:lineRule="exact"/>
      <w:ind w:left="1134" w:right="1134"/>
    </w:pPr>
    <w:rPr>
      <w:rFonts w:eastAsia="Times New Roman"/>
      <w:b/>
      <w:spacing w:val="0"/>
      <w:w w:val="100"/>
      <w:kern w:val="0"/>
      <w:sz w:val="28"/>
      <w:lang w:eastAsia="es-ES"/>
    </w:rPr>
  </w:style>
  <w:style w:type="paragraph" w:customStyle="1" w:styleId="XLargeG">
    <w:name w:val="__XLarge_G"/>
    <w:basedOn w:val="Normal"/>
    <w:next w:val="Normal"/>
    <w:rsid w:val="006A603B"/>
    <w:pPr>
      <w:keepNext/>
      <w:keepLines/>
      <w:suppressAutoHyphens w:val="0"/>
      <w:spacing w:before="240" w:after="240" w:line="420" w:lineRule="exact"/>
      <w:ind w:left="1134" w:right="1134"/>
    </w:pPr>
    <w:rPr>
      <w:rFonts w:eastAsia="Times New Roman"/>
      <w:b/>
      <w:spacing w:val="0"/>
      <w:w w:val="100"/>
      <w:kern w:val="0"/>
      <w:sz w:val="40"/>
      <w:lang w:eastAsia="es-ES"/>
    </w:rPr>
  </w:style>
  <w:style w:type="paragraph" w:customStyle="1" w:styleId="Bullet1G">
    <w:name w:val="_Bullet 1_G"/>
    <w:basedOn w:val="Normal"/>
    <w:rsid w:val="006A603B"/>
    <w:pPr>
      <w:numPr>
        <w:numId w:val="5"/>
      </w:numPr>
      <w:suppressAutoHyphens w:val="0"/>
      <w:spacing w:after="120"/>
      <w:ind w:right="1134"/>
      <w:jc w:val="both"/>
    </w:pPr>
    <w:rPr>
      <w:rFonts w:eastAsia="Times New Roman"/>
      <w:spacing w:val="0"/>
      <w:w w:val="100"/>
      <w:kern w:val="0"/>
      <w:lang w:eastAsia="es-ES"/>
    </w:rPr>
  </w:style>
  <w:style w:type="paragraph" w:customStyle="1" w:styleId="Bullet2G">
    <w:name w:val="_Bullet 2_G"/>
    <w:basedOn w:val="Normal"/>
    <w:rsid w:val="006A603B"/>
    <w:pPr>
      <w:numPr>
        <w:numId w:val="6"/>
      </w:numPr>
      <w:suppressAutoHyphens w:val="0"/>
      <w:spacing w:after="120"/>
      <w:ind w:right="1134"/>
      <w:jc w:val="both"/>
    </w:pPr>
    <w:rPr>
      <w:rFonts w:eastAsia="Times New Roman"/>
      <w:spacing w:val="0"/>
      <w:w w:val="100"/>
      <w:kern w:val="0"/>
      <w:lang w:eastAsia="es-ES"/>
    </w:rPr>
  </w:style>
  <w:style w:type="paragraph" w:customStyle="1" w:styleId="ParaNoG">
    <w:name w:val="_ParaNo._G"/>
    <w:basedOn w:val="SingleTxtG"/>
    <w:rsid w:val="006A603B"/>
    <w:pPr>
      <w:numPr>
        <w:numId w:val="7"/>
      </w:numPr>
      <w:tabs>
        <w:tab w:val="clear" w:pos="0"/>
      </w:tabs>
      <w:ind w:left="3283" w:hanging="360"/>
    </w:pPr>
  </w:style>
  <w:style w:type="character" w:styleId="PageNumber">
    <w:name w:val="page number"/>
    <w:aliases w:val="7_G"/>
    <w:uiPriority w:val="99"/>
    <w:rsid w:val="006A603B"/>
    <w:rPr>
      <w:rFonts w:ascii="Times New Roman" w:hAnsi="Times New Roman"/>
      <w:b/>
      <w:sz w:val="18"/>
    </w:rPr>
  </w:style>
  <w:style w:type="numbering" w:styleId="111111">
    <w:name w:val="Outline List 2"/>
    <w:basedOn w:val="NoList"/>
    <w:semiHidden/>
    <w:rsid w:val="006A603B"/>
    <w:pPr>
      <w:numPr>
        <w:numId w:val="8"/>
      </w:numPr>
    </w:pPr>
  </w:style>
  <w:style w:type="numbering" w:styleId="1ai">
    <w:name w:val="Outline List 1"/>
    <w:basedOn w:val="NoList"/>
    <w:semiHidden/>
    <w:rsid w:val="006A603B"/>
    <w:pPr>
      <w:numPr>
        <w:numId w:val="9"/>
      </w:numPr>
    </w:pPr>
  </w:style>
  <w:style w:type="character" w:styleId="HTMLAcronym">
    <w:name w:val="HTML Acronym"/>
    <w:basedOn w:val="DefaultParagraphFont"/>
    <w:semiHidden/>
    <w:rsid w:val="006A603B"/>
  </w:style>
  <w:style w:type="numbering" w:styleId="ArticleSection">
    <w:name w:val="Outline List 3"/>
    <w:basedOn w:val="NoList"/>
    <w:semiHidden/>
    <w:rsid w:val="006A603B"/>
    <w:pPr>
      <w:numPr>
        <w:numId w:val="10"/>
      </w:numPr>
    </w:pPr>
  </w:style>
  <w:style w:type="paragraph" w:styleId="Closing">
    <w:name w:val="Closing"/>
    <w:basedOn w:val="Normal"/>
    <w:link w:val="ClosingChar"/>
    <w:semiHidden/>
    <w:rsid w:val="006A603B"/>
    <w:pPr>
      <w:suppressAutoHyphens w:val="0"/>
      <w:ind w:left="4252"/>
    </w:pPr>
    <w:rPr>
      <w:rFonts w:eastAsia="Times New Roman"/>
      <w:spacing w:val="0"/>
      <w:w w:val="100"/>
      <w:kern w:val="0"/>
      <w:lang w:eastAsia="es-ES"/>
    </w:rPr>
  </w:style>
  <w:style w:type="character" w:customStyle="1" w:styleId="ClosingChar">
    <w:name w:val="Closing Char"/>
    <w:basedOn w:val="DefaultParagraphFont"/>
    <w:link w:val="Closing"/>
    <w:semiHidden/>
    <w:rsid w:val="006A603B"/>
    <w:rPr>
      <w:rFonts w:ascii="Times New Roman" w:eastAsia="Times New Roman" w:hAnsi="Times New Roman" w:cs="Times New Roman"/>
      <w:sz w:val="20"/>
      <w:szCs w:val="20"/>
      <w:lang w:eastAsia="es-ES"/>
    </w:rPr>
  </w:style>
  <w:style w:type="character" w:styleId="HTMLCite">
    <w:name w:val="HTML Cite"/>
    <w:semiHidden/>
    <w:rsid w:val="006A603B"/>
    <w:rPr>
      <w:i/>
      <w:iCs/>
    </w:rPr>
  </w:style>
  <w:style w:type="character" w:styleId="HTMLCode">
    <w:name w:val="HTML Code"/>
    <w:semiHidden/>
    <w:rsid w:val="006A603B"/>
    <w:rPr>
      <w:rFonts w:ascii="Courier New" w:hAnsi="Courier New" w:cs="Courier New"/>
      <w:sz w:val="20"/>
      <w:szCs w:val="20"/>
    </w:rPr>
  </w:style>
  <w:style w:type="paragraph" w:styleId="ListContinue">
    <w:name w:val="List Continue"/>
    <w:basedOn w:val="Normal"/>
    <w:semiHidden/>
    <w:rsid w:val="006A603B"/>
    <w:pPr>
      <w:suppressAutoHyphens w:val="0"/>
      <w:spacing w:after="120"/>
      <w:ind w:left="283"/>
    </w:pPr>
    <w:rPr>
      <w:rFonts w:eastAsia="Times New Roman"/>
      <w:spacing w:val="0"/>
      <w:w w:val="100"/>
      <w:kern w:val="0"/>
      <w:lang w:eastAsia="es-ES"/>
    </w:rPr>
  </w:style>
  <w:style w:type="paragraph" w:styleId="ListContinue2">
    <w:name w:val="List Continue 2"/>
    <w:basedOn w:val="Normal"/>
    <w:semiHidden/>
    <w:rsid w:val="006A603B"/>
    <w:pPr>
      <w:suppressAutoHyphens w:val="0"/>
      <w:spacing w:after="120"/>
      <w:ind w:left="566"/>
    </w:pPr>
    <w:rPr>
      <w:rFonts w:eastAsia="Times New Roman"/>
      <w:spacing w:val="0"/>
      <w:w w:val="100"/>
      <w:kern w:val="0"/>
      <w:lang w:eastAsia="es-ES"/>
    </w:rPr>
  </w:style>
  <w:style w:type="paragraph" w:styleId="ListContinue3">
    <w:name w:val="List Continue 3"/>
    <w:basedOn w:val="Normal"/>
    <w:semiHidden/>
    <w:rsid w:val="006A603B"/>
    <w:pPr>
      <w:suppressAutoHyphens w:val="0"/>
      <w:spacing w:after="120"/>
      <w:ind w:left="849"/>
    </w:pPr>
    <w:rPr>
      <w:rFonts w:eastAsia="Times New Roman"/>
      <w:spacing w:val="0"/>
      <w:w w:val="100"/>
      <w:kern w:val="0"/>
      <w:lang w:eastAsia="es-ES"/>
    </w:rPr>
  </w:style>
  <w:style w:type="paragraph" w:styleId="ListContinue4">
    <w:name w:val="List Continue 4"/>
    <w:basedOn w:val="Normal"/>
    <w:semiHidden/>
    <w:rsid w:val="006A603B"/>
    <w:pPr>
      <w:suppressAutoHyphens w:val="0"/>
      <w:spacing w:after="120"/>
      <w:ind w:left="1132"/>
    </w:pPr>
    <w:rPr>
      <w:rFonts w:eastAsia="Times New Roman"/>
      <w:spacing w:val="0"/>
      <w:w w:val="100"/>
      <w:kern w:val="0"/>
      <w:lang w:eastAsia="es-ES"/>
    </w:rPr>
  </w:style>
  <w:style w:type="paragraph" w:styleId="ListContinue5">
    <w:name w:val="List Continue 5"/>
    <w:basedOn w:val="Normal"/>
    <w:semiHidden/>
    <w:rsid w:val="006A603B"/>
    <w:pPr>
      <w:suppressAutoHyphens w:val="0"/>
      <w:spacing w:after="120"/>
      <w:ind w:left="1415"/>
    </w:pPr>
    <w:rPr>
      <w:rFonts w:eastAsia="Times New Roman"/>
      <w:spacing w:val="0"/>
      <w:w w:val="100"/>
      <w:kern w:val="0"/>
      <w:lang w:eastAsia="es-ES"/>
    </w:rPr>
  </w:style>
  <w:style w:type="character" w:styleId="HTMLDefinition">
    <w:name w:val="HTML Definition"/>
    <w:semiHidden/>
    <w:rsid w:val="006A603B"/>
    <w:rPr>
      <w:i/>
      <w:iCs/>
    </w:rPr>
  </w:style>
  <w:style w:type="paragraph" w:styleId="HTMLAddress">
    <w:name w:val="HTML Address"/>
    <w:basedOn w:val="Normal"/>
    <w:link w:val="HTMLAddressChar"/>
    <w:semiHidden/>
    <w:rsid w:val="006A603B"/>
    <w:pPr>
      <w:suppressAutoHyphens w:val="0"/>
    </w:pPr>
    <w:rPr>
      <w:rFonts w:eastAsia="Times New Roman"/>
      <w:i/>
      <w:iCs/>
      <w:spacing w:val="0"/>
      <w:w w:val="100"/>
      <w:kern w:val="0"/>
      <w:lang w:eastAsia="es-ES"/>
    </w:rPr>
  </w:style>
  <w:style w:type="character" w:customStyle="1" w:styleId="HTMLAddressChar">
    <w:name w:val="HTML Address Char"/>
    <w:basedOn w:val="DefaultParagraphFont"/>
    <w:link w:val="HTMLAddress"/>
    <w:semiHidden/>
    <w:rsid w:val="006A603B"/>
    <w:rPr>
      <w:rFonts w:ascii="Times New Roman" w:eastAsia="Times New Roman" w:hAnsi="Times New Roman" w:cs="Times New Roman"/>
      <w:i/>
      <w:iCs/>
      <w:sz w:val="20"/>
      <w:szCs w:val="20"/>
      <w:lang w:eastAsia="es-ES"/>
    </w:rPr>
  </w:style>
  <w:style w:type="paragraph" w:styleId="EnvelopeAddress">
    <w:name w:val="envelope address"/>
    <w:basedOn w:val="Normal"/>
    <w:semiHidden/>
    <w:rsid w:val="006A603B"/>
    <w:pPr>
      <w:framePr w:w="7920" w:h="1980" w:hRule="exact" w:hSpace="141" w:wrap="auto" w:hAnchor="page" w:xAlign="center" w:yAlign="bottom"/>
      <w:suppressAutoHyphens w:val="0"/>
      <w:ind w:left="2880"/>
    </w:pPr>
    <w:rPr>
      <w:rFonts w:ascii="Arial" w:eastAsia="Times New Roman" w:hAnsi="Arial" w:cs="Arial"/>
      <w:spacing w:val="0"/>
      <w:w w:val="100"/>
      <w:kern w:val="0"/>
      <w:sz w:val="24"/>
      <w:szCs w:val="24"/>
      <w:lang w:eastAsia="es-ES"/>
    </w:rPr>
  </w:style>
  <w:style w:type="character" w:styleId="HTMLSample">
    <w:name w:val="HTML Sample"/>
    <w:semiHidden/>
    <w:rsid w:val="006A603B"/>
    <w:rPr>
      <w:rFonts w:ascii="Courier New" w:hAnsi="Courier New" w:cs="Courier New"/>
    </w:rPr>
  </w:style>
  <w:style w:type="paragraph" w:styleId="MessageHeader">
    <w:name w:val="Message Header"/>
    <w:basedOn w:val="Normal"/>
    <w:link w:val="MessageHeaderChar"/>
    <w:semiHidden/>
    <w:rsid w:val="006A603B"/>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eastAsia="Times New Roman" w:hAnsi="Arial" w:cs="Arial"/>
      <w:spacing w:val="0"/>
      <w:w w:val="100"/>
      <w:kern w:val="0"/>
      <w:sz w:val="24"/>
      <w:szCs w:val="24"/>
      <w:lang w:eastAsia="es-ES"/>
    </w:rPr>
  </w:style>
  <w:style w:type="character" w:customStyle="1" w:styleId="MessageHeaderChar">
    <w:name w:val="Message Header Char"/>
    <w:basedOn w:val="DefaultParagraphFont"/>
    <w:link w:val="MessageHeader"/>
    <w:semiHidden/>
    <w:rsid w:val="006A603B"/>
    <w:rPr>
      <w:rFonts w:ascii="Arial" w:eastAsia="Times New Roman" w:hAnsi="Arial" w:cs="Arial"/>
      <w:sz w:val="24"/>
      <w:szCs w:val="24"/>
      <w:shd w:val="pct20" w:color="auto" w:fill="auto"/>
      <w:lang w:eastAsia="es-ES"/>
    </w:rPr>
  </w:style>
  <w:style w:type="paragraph" w:styleId="NoteHeading">
    <w:name w:val="Note Heading"/>
    <w:basedOn w:val="Normal"/>
    <w:next w:val="Normal"/>
    <w:link w:val="NoteHeadingChar"/>
    <w:semiHidden/>
    <w:rsid w:val="006A603B"/>
    <w:pPr>
      <w:suppressAutoHyphens w:val="0"/>
    </w:pPr>
    <w:rPr>
      <w:rFonts w:eastAsia="Times New Roman"/>
      <w:spacing w:val="0"/>
      <w:w w:val="100"/>
      <w:kern w:val="0"/>
      <w:lang w:eastAsia="es-ES"/>
    </w:rPr>
  </w:style>
  <w:style w:type="character" w:customStyle="1" w:styleId="NoteHeadingChar">
    <w:name w:val="Note Heading Char"/>
    <w:basedOn w:val="DefaultParagraphFont"/>
    <w:link w:val="NoteHeading"/>
    <w:semiHidden/>
    <w:rsid w:val="006A603B"/>
    <w:rPr>
      <w:rFonts w:ascii="Times New Roman" w:eastAsia="Times New Roman" w:hAnsi="Times New Roman" w:cs="Times New Roman"/>
      <w:sz w:val="20"/>
      <w:szCs w:val="20"/>
      <w:lang w:eastAsia="es-ES"/>
    </w:rPr>
  </w:style>
  <w:style w:type="character" w:styleId="Emphasis">
    <w:name w:val="Emphasis"/>
    <w:uiPriority w:val="20"/>
    <w:qFormat/>
    <w:rsid w:val="006A603B"/>
    <w:rPr>
      <w:i/>
      <w:iCs/>
    </w:rPr>
  </w:style>
  <w:style w:type="paragraph" w:styleId="Date">
    <w:name w:val="Date"/>
    <w:basedOn w:val="Normal"/>
    <w:next w:val="Normal"/>
    <w:link w:val="DateChar"/>
    <w:semiHidden/>
    <w:rsid w:val="006A603B"/>
    <w:pPr>
      <w:suppressAutoHyphens w:val="0"/>
    </w:pPr>
    <w:rPr>
      <w:rFonts w:eastAsia="Times New Roman"/>
      <w:spacing w:val="0"/>
      <w:w w:val="100"/>
      <w:kern w:val="0"/>
      <w:lang w:eastAsia="es-ES"/>
    </w:rPr>
  </w:style>
  <w:style w:type="character" w:customStyle="1" w:styleId="DateChar">
    <w:name w:val="Date Char"/>
    <w:basedOn w:val="DefaultParagraphFont"/>
    <w:link w:val="Date"/>
    <w:semiHidden/>
    <w:rsid w:val="006A603B"/>
    <w:rPr>
      <w:rFonts w:ascii="Times New Roman" w:eastAsia="Times New Roman" w:hAnsi="Times New Roman" w:cs="Times New Roman"/>
      <w:sz w:val="20"/>
      <w:szCs w:val="20"/>
      <w:lang w:eastAsia="es-ES"/>
    </w:rPr>
  </w:style>
  <w:style w:type="paragraph" w:styleId="Signature">
    <w:name w:val="Signature"/>
    <w:basedOn w:val="Normal"/>
    <w:link w:val="SignatureChar"/>
    <w:semiHidden/>
    <w:rsid w:val="006A603B"/>
    <w:pPr>
      <w:suppressAutoHyphens w:val="0"/>
      <w:ind w:left="4252"/>
    </w:pPr>
    <w:rPr>
      <w:rFonts w:eastAsia="Times New Roman"/>
      <w:spacing w:val="0"/>
      <w:w w:val="100"/>
      <w:kern w:val="0"/>
      <w:lang w:eastAsia="es-ES"/>
    </w:rPr>
  </w:style>
  <w:style w:type="character" w:customStyle="1" w:styleId="SignatureChar">
    <w:name w:val="Signature Char"/>
    <w:basedOn w:val="DefaultParagraphFont"/>
    <w:link w:val="Signature"/>
    <w:semiHidden/>
    <w:rsid w:val="006A603B"/>
    <w:rPr>
      <w:rFonts w:ascii="Times New Roman" w:eastAsia="Times New Roman" w:hAnsi="Times New Roman" w:cs="Times New Roman"/>
      <w:sz w:val="20"/>
      <w:szCs w:val="20"/>
      <w:lang w:eastAsia="es-ES"/>
    </w:rPr>
  </w:style>
  <w:style w:type="paragraph" w:styleId="E-mailSignature">
    <w:name w:val="E-mail Signature"/>
    <w:basedOn w:val="Normal"/>
    <w:link w:val="E-mailSignatureChar"/>
    <w:semiHidden/>
    <w:rsid w:val="006A603B"/>
    <w:pPr>
      <w:suppressAutoHyphens w:val="0"/>
    </w:pPr>
    <w:rPr>
      <w:rFonts w:eastAsia="Times New Roman"/>
      <w:spacing w:val="0"/>
      <w:w w:val="100"/>
      <w:kern w:val="0"/>
      <w:lang w:eastAsia="es-ES"/>
    </w:rPr>
  </w:style>
  <w:style w:type="character" w:customStyle="1" w:styleId="E-mailSignatureChar">
    <w:name w:val="E-mail Signature Char"/>
    <w:basedOn w:val="DefaultParagraphFont"/>
    <w:link w:val="E-mailSignature"/>
    <w:semiHidden/>
    <w:rsid w:val="006A603B"/>
    <w:rPr>
      <w:rFonts w:ascii="Times New Roman" w:eastAsia="Times New Roman" w:hAnsi="Times New Roman" w:cs="Times New Roman"/>
      <w:sz w:val="20"/>
      <w:szCs w:val="20"/>
      <w:lang w:eastAsia="es-ES"/>
    </w:rPr>
  </w:style>
  <w:style w:type="character" w:styleId="FollowedHyperlink">
    <w:name w:val="FollowedHyperlink"/>
    <w:uiPriority w:val="99"/>
    <w:semiHidden/>
    <w:rsid w:val="006A603B"/>
    <w:rPr>
      <w:color w:val="0000FF"/>
      <w:u w:val="none"/>
    </w:rPr>
  </w:style>
  <w:style w:type="paragraph" w:styleId="HTMLPreformatted">
    <w:name w:val="HTML Preformatted"/>
    <w:basedOn w:val="Normal"/>
    <w:link w:val="HTMLPreformattedChar"/>
    <w:semiHidden/>
    <w:rsid w:val="006A603B"/>
    <w:pPr>
      <w:suppressAutoHyphens w:val="0"/>
    </w:pPr>
    <w:rPr>
      <w:rFonts w:ascii="Courier New" w:eastAsia="Times New Roman" w:hAnsi="Courier New" w:cs="Courier New"/>
      <w:spacing w:val="0"/>
      <w:w w:val="100"/>
      <w:kern w:val="0"/>
      <w:lang w:eastAsia="es-ES"/>
    </w:rPr>
  </w:style>
  <w:style w:type="character" w:customStyle="1" w:styleId="HTMLPreformattedChar">
    <w:name w:val="HTML Preformatted Char"/>
    <w:basedOn w:val="DefaultParagraphFont"/>
    <w:link w:val="HTMLPreformatted"/>
    <w:semiHidden/>
    <w:rsid w:val="006A603B"/>
    <w:rPr>
      <w:rFonts w:ascii="Courier New" w:eastAsia="Times New Roman" w:hAnsi="Courier New" w:cs="Courier New"/>
      <w:sz w:val="20"/>
      <w:szCs w:val="20"/>
      <w:lang w:eastAsia="es-ES"/>
    </w:rPr>
  </w:style>
  <w:style w:type="paragraph" w:styleId="List">
    <w:name w:val="List"/>
    <w:basedOn w:val="Normal"/>
    <w:semiHidden/>
    <w:rsid w:val="006A603B"/>
    <w:pPr>
      <w:suppressAutoHyphens w:val="0"/>
      <w:ind w:left="283" w:hanging="283"/>
    </w:pPr>
    <w:rPr>
      <w:rFonts w:eastAsia="Times New Roman"/>
      <w:spacing w:val="0"/>
      <w:w w:val="100"/>
      <w:kern w:val="0"/>
      <w:lang w:eastAsia="es-ES"/>
    </w:rPr>
  </w:style>
  <w:style w:type="paragraph" w:styleId="List2">
    <w:name w:val="List 2"/>
    <w:basedOn w:val="Normal"/>
    <w:semiHidden/>
    <w:rsid w:val="006A603B"/>
    <w:pPr>
      <w:suppressAutoHyphens w:val="0"/>
      <w:ind w:left="566" w:hanging="283"/>
    </w:pPr>
    <w:rPr>
      <w:rFonts w:eastAsia="Times New Roman"/>
      <w:spacing w:val="0"/>
      <w:w w:val="100"/>
      <w:kern w:val="0"/>
      <w:lang w:eastAsia="es-ES"/>
    </w:rPr>
  </w:style>
  <w:style w:type="paragraph" w:styleId="List3">
    <w:name w:val="List 3"/>
    <w:basedOn w:val="Normal"/>
    <w:semiHidden/>
    <w:rsid w:val="006A603B"/>
    <w:pPr>
      <w:suppressAutoHyphens w:val="0"/>
      <w:ind w:left="849" w:hanging="283"/>
    </w:pPr>
    <w:rPr>
      <w:rFonts w:eastAsia="Times New Roman"/>
      <w:spacing w:val="0"/>
      <w:w w:val="100"/>
      <w:kern w:val="0"/>
      <w:lang w:eastAsia="es-ES"/>
    </w:rPr>
  </w:style>
  <w:style w:type="paragraph" w:styleId="List4">
    <w:name w:val="List 4"/>
    <w:basedOn w:val="Normal"/>
    <w:semiHidden/>
    <w:rsid w:val="006A603B"/>
    <w:pPr>
      <w:suppressAutoHyphens w:val="0"/>
      <w:ind w:left="1132" w:hanging="283"/>
    </w:pPr>
    <w:rPr>
      <w:rFonts w:eastAsia="Times New Roman"/>
      <w:spacing w:val="0"/>
      <w:w w:val="100"/>
      <w:kern w:val="0"/>
      <w:lang w:eastAsia="es-ES"/>
    </w:rPr>
  </w:style>
  <w:style w:type="paragraph" w:styleId="List5">
    <w:name w:val="List 5"/>
    <w:basedOn w:val="Normal"/>
    <w:semiHidden/>
    <w:rsid w:val="006A603B"/>
    <w:pPr>
      <w:suppressAutoHyphens w:val="0"/>
      <w:ind w:left="1415" w:hanging="283"/>
    </w:pPr>
    <w:rPr>
      <w:rFonts w:eastAsia="Times New Roman"/>
      <w:spacing w:val="0"/>
      <w:w w:val="100"/>
      <w:kern w:val="0"/>
      <w:lang w:eastAsia="es-ES"/>
    </w:rPr>
  </w:style>
  <w:style w:type="paragraph" w:styleId="ListNumber">
    <w:name w:val="List Number"/>
    <w:basedOn w:val="Normal"/>
    <w:semiHidden/>
    <w:rsid w:val="006A603B"/>
    <w:pPr>
      <w:numPr>
        <w:numId w:val="11"/>
      </w:numPr>
      <w:suppressAutoHyphens w:val="0"/>
    </w:pPr>
    <w:rPr>
      <w:rFonts w:eastAsia="Times New Roman"/>
      <w:spacing w:val="0"/>
      <w:w w:val="100"/>
      <w:kern w:val="0"/>
      <w:lang w:eastAsia="es-ES"/>
    </w:rPr>
  </w:style>
  <w:style w:type="paragraph" w:styleId="ListNumber2">
    <w:name w:val="List Number 2"/>
    <w:basedOn w:val="Normal"/>
    <w:semiHidden/>
    <w:rsid w:val="006A603B"/>
    <w:pPr>
      <w:numPr>
        <w:numId w:val="12"/>
      </w:numPr>
      <w:suppressAutoHyphens w:val="0"/>
    </w:pPr>
    <w:rPr>
      <w:rFonts w:eastAsia="Times New Roman"/>
      <w:spacing w:val="0"/>
      <w:w w:val="100"/>
      <w:kern w:val="0"/>
      <w:lang w:eastAsia="es-ES"/>
    </w:rPr>
  </w:style>
  <w:style w:type="paragraph" w:styleId="ListNumber3">
    <w:name w:val="List Number 3"/>
    <w:basedOn w:val="Normal"/>
    <w:semiHidden/>
    <w:rsid w:val="006A603B"/>
    <w:pPr>
      <w:numPr>
        <w:numId w:val="13"/>
      </w:numPr>
      <w:suppressAutoHyphens w:val="0"/>
    </w:pPr>
    <w:rPr>
      <w:rFonts w:eastAsia="Times New Roman"/>
      <w:spacing w:val="0"/>
      <w:w w:val="100"/>
      <w:kern w:val="0"/>
      <w:lang w:eastAsia="es-ES"/>
    </w:rPr>
  </w:style>
  <w:style w:type="paragraph" w:styleId="ListNumber4">
    <w:name w:val="List Number 4"/>
    <w:basedOn w:val="Normal"/>
    <w:semiHidden/>
    <w:rsid w:val="006A603B"/>
    <w:pPr>
      <w:numPr>
        <w:numId w:val="14"/>
      </w:numPr>
      <w:suppressAutoHyphens w:val="0"/>
    </w:pPr>
    <w:rPr>
      <w:rFonts w:eastAsia="Times New Roman"/>
      <w:spacing w:val="0"/>
      <w:w w:val="100"/>
      <w:kern w:val="0"/>
      <w:lang w:eastAsia="es-ES"/>
    </w:rPr>
  </w:style>
  <w:style w:type="paragraph" w:styleId="ListNumber5">
    <w:name w:val="List Number 5"/>
    <w:basedOn w:val="Normal"/>
    <w:semiHidden/>
    <w:rsid w:val="006A603B"/>
    <w:pPr>
      <w:numPr>
        <w:numId w:val="15"/>
      </w:numPr>
      <w:suppressAutoHyphens w:val="0"/>
    </w:pPr>
    <w:rPr>
      <w:rFonts w:eastAsia="Times New Roman"/>
      <w:spacing w:val="0"/>
      <w:w w:val="100"/>
      <w:kern w:val="0"/>
      <w:lang w:eastAsia="es-ES"/>
    </w:rPr>
  </w:style>
  <w:style w:type="paragraph" w:styleId="ListBullet">
    <w:name w:val="List Bullet"/>
    <w:basedOn w:val="Normal"/>
    <w:semiHidden/>
    <w:rsid w:val="006A603B"/>
    <w:pPr>
      <w:numPr>
        <w:numId w:val="16"/>
      </w:numPr>
      <w:suppressAutoHyphens w:val="0"/>
    </w:pPr>
    <w:rPr>
      <w:rFonts w:eastAsia="Times New Roman"/>
      <w:spacing w:val="0"/>
      <w:w w:val="100"/>
      <w:kern w:val="0"/>
      <w:lang w:eastAsia="es-ES"/>
    </w:rPr>
  </w:style>
  <w:style w:type="paragraph" w:styleId="ListBullet2">
    <w:name w:val="List Bullet 2"/>
    <w:basedOn w:val="Normal"/>
    <w:semiHidden/>
    <w:rsid w:val="006A603B"/>
    <w:pPr>
      <w:numPr>
        <w:numId w:val="17"/>
      </w:numPr>
      <w:suppressAutoHyphens w:val="0"/>
    </w:pPr>
    <w:rPr>
      <w:rFonts w:eastAsia="Times New Roman"/>
      <w:spacing w:val="0"/>
      <w:w w:val="100"/>
      <w:kern w:val="0"/>
      <w:lang w:eastAsia="es-ES"/>
    </w:rPr>
  </w:style>
  <w:style w:type="paragraph" w:styleId="ListBullet3">
    <w:name w:val="List Bullet 3"/>
    <w:basedOn w:val="Normal"/>
    <w:semiHidden/>
    <w:rsid w:val="006A603B"/>
    <w:pPr>
      <w:numPr>
        <w:numId w:val="18"/>
      </w:numPr>
      <w:suppressAutoHyphens w:val="0"/>
    </w:pPr>
    <w:rPr>
      <w:rFonts w:eastAsia="Times New Roman"/>
      <w:spacing w:val="0"/>
      <w:w w:val="100"/>
      <w:kern w:val="0"/>
      <w:lang w:eastAsia="es-ES"/>
    </w:rPr>
  </w:style>
  <w:style w:type="paragraph" w:styleId="ListBullet4">
    <w:name w:val="List Bullet 4"/>
    <w:basedOn w:val="Normal"/>
    <w:semiHidden/>
    <w:rsid w:val="006A603B"/>
    <w:pPr>
      <w:numPr>
        <w:numId w:val="19"/>
      </w:numPr>
      <w:suppressAutoHyphens w:val="0"/>
    </w:pPr>
    <w:rPr>
      <w:rFonts w:eastAsia="Times New Roman"/>
      <w:spacing w:val="0"/>
      <w:w w:val="100"/>
      <w:kern w:val="0"/>
      <w:lang w:eastAsia="es-ES"/>
    </w:rPr>
  </w:style>
  <w:style w:type="paragraph" w:styleId="ListBullet5">
    <w:name w:val="List Bullet 5"/>
    <w:basedOn w:val="Normal"/>
    <w:semiHidden/>
    <w:rsid w:val="006A603B"/>
    <w:pPr>
      <w:numPr>
        <w:numId w:val="20"/>
      </w:numPr>
      <w:suppressAutoHyphens w:val="0"/>
    </w:pPr>
    <w:rPr>
      <w:rFonts w:eastAsia="Times New Roman"/>
      <w:spacing w:val="0"/>
      <w:w w:val="100"/>
      <w:kern w:val="0"/>
      <w:lang w:eastAsia="es-ES"/>
    </w:rPr>
  </w:style>
  <w:style w:type="character" w:styleId="HTMLTypewriter">
    <w:name w:val="HTML Typewriter"/>
    <w:semiHidden/>
    <w:rsid w:val="006A603B"/>
    <w:rPr>
      <w:rFonts w:ascii="Courier New" w:hAnsi="Courier New" w:cs="Courier New"/>
      <w:sz w:val="20"/>
      <w:szCs w:val="20"/>
    </w:rPr>
  </w:style>
  <w:style w:type="paragraph" w:styleId="NormalWeb">
    <w:name w:val="Normal (Web)"/>
    <w:basedOn w:val="Normal"/>
    <w:uiPriority w:val="99"/>
    <w:rsid w:val="006A603B"/>
    <w:pPr>
      <w:suppressAutoHyphens w:val="0"/>
    </w:pPr>
    <w:rPr>
      <w:rFonts w:eastAsia="Times New Roman"/>
      <w:spacing w:val="0"/>
      <w:w w:val="100"/>
      <w:kern w:val="0"/>
      <w:sz w:val="24"/>
      <w:szCs w:val="24"/>
      <w:lang w:eastAsia="es-ES"/>
    </w:rPr>
  </w:style>
  <w:style w:type="paragraph" w:styleId="EnvelopeReturn">
    <w:name w:val="envelope return"/>
    <w:basedOn w:val="Normal"/>
    <w:semiHidden/>
    <w:rsid w:val="006A603B"/>
    <w:pPr>
      <w:suppressAutoHyphens w:val="0"/>
    </w:pPr>
    <w:rPr>
      <w:rFonts w:ascii="Arial" w:eastAsia="Times New Roman" w:hAnsi="Arial" w:cs="Arial"/>
      <w:spacing w:val="0"/>
      <w:w w:val="100"/>
      <w:kern w:val="0"/>
      <w:lang w:eastAsia="es-ES"/>
    </w:rPr>
  </w:style>
  <w:style w:type="paragraph" w:styleId="Salutation">
    <w:name w:val="Salutation"/>
    <w:basedOn w:val="Normal"/>
    <w:next w:val="Normal"/>
    <w:link w:val="SalutationChar"/>
    <w:semiHidden/>
    <w:rsid w:val="006A603B"/>
    <w:pPr>
      <w:suppressAutoHyphens w:val="0"/>
    </w:pPr>
    <w:rPr>
      <w:rFonts w:eastAsia="Times New Roman"/>
      <w:spacing w:val="0"/>
      <w:w w:val="100"/>
      <w:kern w:val="0"/>
      <w:lang w:eastAsia="es-ES"/>
    </w:rPr>
  </w:style>
  <w:style w:type="character" w:customStyle="1" w:styleId="SalutationChar">
    <w:name w:val="Salutation Char"/>
    <w:basedOn w:val="DefaultParagraphFont"/>
    <w:link w:val="Salutation"/>
    <w:semiHidden/>
    <w:rsid w:val="006A603B"/>
    <w:rPr>
      <w:rFonts w:ascii="Times New Roman" w:eastAsia="Times New Roman" w:hAnsi="Times New Roman" w:cs="Times New Roman"/>
      <w:sz w:val="20"/>
      <w:szCs w:val="20"/>
      <w:lang w:eastAsia="es-ES"/>
    </w:rPr>
  </w:style>
  <w:style w:type="paragraph" w:styleId="BodyTextIndent2">
    <w:name w:val="Body Text Indent 2"/>
    <w:basedOn w:val="Normal"/>
    <w:link w:val="BodyTextIndent2Char"/>
    <w:rsid w:val="006A603B"/>
    <w:pPr>
      <w:suppressAutoHyphens w:val="0"/>
      <w:spacing w:after="120" w:line="480" w:lineRule="auto"/>
      <w:ind w:left="283"/>
    </w:pPr>
    <w:rPr>
      <w:rFonts w:eastAsia="Times New Roman"/>
      <w:spacing w:val="0"/>
      <w:w w:val="100"/>
      <w:kern w:val="0"/>
      <w:lang w:eastAsia="es-ES"/>
    </w:rPr>
  </w:style>
  <w:style w:type="character" w:customStyle="1" w:styleId="BodyTextIndent2Char">
    <w:name w:val="Body Text Indent 2 Char"/>
    <w:basedOn w:val="DefaultParagraphFont"/>
    <w:link w:val="BodyTextIndent2"/>
    <w:rsid w:val="006A603B"/>
    <w:rPr>
      <w:rFonts w:ascii="Times New Roman" w:eastAsia="Times New Roman" w:hAnsi="Times New Roman" w:cs="Times New Roman"/>
      <w:sz w:val="20"/>
      <w:szCs w:val="20"/>
      <w:lang w:eastAsia="es-ES"/>
    </w:rPr>
  </w:style>
  <w:style w:type="paragraph" w:styleId="BodyTextIndent3">
    <w:name w:val="Body Text Indent 3"/>
    <w:basedOn w:val="Normal"/>
    <w:link w:val="BodyTextIndent3Char"/>
    <w:rsid w:val="006A603B"/>
    <w:pPr>
      <w:suppressAutoHyphens w:val="0"/>
      <w:spacing w:after="120"/>
      <w:ind w:left="283"/>
    </w:pPr>
    <w:rPr>
      <w:rFonts w:eastAsia="Times New Roman"/>
      <w:spacing w:val="0"/>
      <w:w w:val="100"/>
      <w:kern w:val="0"/>
      <w:sz w:val="16"/>
      <w:szCs w:val="16"/>
      <w:lang w:eastAsia="es-ES"/>
    </w:rPr>
  </w:style>
  <w:style w:type="character" w:customStyle="1" w:styleId="BodyTextIndent3Char">
    <w:name w:val="Body Text Indent 3 Char"/>
    <w:basedOn w:val="DefaultParagraphFont"/>
    <w:link w:val="BodyTextIndent3"/>
    <w:rsid w:val="006A603B"/>
    <w:rPr>
      <w:rFonts w:ascii="Times New Roman" w:eastAsia="Times New Roman" w:hAnsi="Times New Roman" w:cs="Times New Roman"/>
      <w:sz w:val="16"/>
      <w:szCs w:val="16"/>
      <w:lang w:eastAsia="es-ES"/>
    </w:rPr>
  </w:style>
  <w:style w:type="paragraph" w:styleId="BodyTextIndent">
    <w:name w:val="Body Text Indent"/>
    <w:basedOn w:val="Normal"/>
    <w:link w:val="BodyTextIndentChar"/>
    <w:rsid w:val="006A603B"/>
    <w:pPr>
      <w:suppressAutoHyphens w:val="0"/>
      <w:spacing w:after="120"/>
      <w:ind w:left="283"/>
    </w:pPr>
    <w:rPr>
      <w:rFonts w:eastAsia="Times New Roman"/>
      <w:spacing w:val="0"/>
      <w:w w:val="100"/>
      <w:kern w:val="0"/>
      <w:lang w:eastAsia="es-ES"/>
    </w:rPr>
  </w:style>
  <w:style w:type="character" w:customStyle="1" w:styleId="BodyTextIndentChar">
    <w:name w:val="Body Text Indent Char"/>
    <w:basedOn w:val="DefaultParagraphFont"/>
    <w:link w:val="BodyTextIndent"/>
    <w:rsid w:val="006A603B"/>
    <w:rPr>
      <w:rFonts w:ascii="Times New Roman" w:eastAsia="Times New Roman" w:hAnsi="Times New Roman" w:cs="Times New Roman"/>
      <w:sz w:val="20"/>
      <w:szCs w:val="20"/>
      <w:lang w:eastAsia="es-ES"/>
    </w:rPr>
  </w:style>
  <w:style w:type="paragraph" w:styleId="NormalIndent">
    <w:name w:val="Normal Indent"/>
    <w:basedOn w:val="Normal"/>
    <w:semiHidden/>
    <w:rsid w:val="006A603B"/>
    <w:pPr>
      <w:suppressAutoHyphens w:val="0"/>
      <w:ind w:left="567"/>
    </w:pPr>
    <w:rPr>
      <w:rFonts w:eastAsia="Times New Roman"/>
      <w:spacing w:val="0"/>
      <w:w w:val="100"/>
      <w:kern w:val="0"/>
      <w:lang w:eastAsia="es-ES"/>
    </w:rPr>
  </w:style>
  <w:style w:type="paragraph" w:styleId="Subtitle">
    <w:name w:val="Subtitle"/>
    <w:basedOn w:val="Normal"/>
    <w:link w:val="SubtitleChar"/>
    <w:uiPriority w:val="11"/>
    <w:qFormat/>
    <w:rsid w:val="006A603B"/>
    <w:pPr>
      <w:suppressAutoHyphens w:val="0"/>
      <w:spacing w:after="60"/>
      <w:jc w:val="center"/>
      <w:outlineLvl w:val="1"/>
    </w:pPr>
    <w:rPr>
      <w:rFonts w:ascii="Arial" w:eastAsia="Times New Roman" w:hAnsi="Arial" w:cs="Arial"/>
      <w:spacing w:val="0"/>
      <w:w w:val="100"/>
      <w:kern w:val="0"/>
      <w:sz w:val="24"/>
      <w:szCs w:val="24"/>
      <w:lang w:eastAsia="es-ES"/>
    </w:rPr>
  </w:style>
  <w:style w:type="character" w:customStyle="1" w:styleId="SubtitleChar">
    <w:name w:val="Subtitle Char"/>
    <w:basedOn w:val="DefaultParagraphFont"/>
    <w:link w:val="Subtitle"/>
    <w:uiPriority w:val="11"/>
    <w:rsid w:val="006A603B"/>
    <w:rPr>
      <w:rFonts w:ascii="Arial" w:eastAsia="Times New Roman" w:hAnsi="Arial" w:cs="Arial"/>
      <w:sz w:val="24"/>
      <w:szCs w:val="24"/>
      <w:lang w:eastAsia="es-ES"/>
    </w:rPr>
  </w:style>
  <w:style w:type="table" w:styleId="TableSimple1">
    <w:name w:val="Table Simple 1"/>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603B"/>
    <w:pPr>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603B"/>
    <w:pPr>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A603B"/>
    <w:pPr>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603B"/>
    <w:pPr>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603B"/>
    <w:pPr>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603B"/>
    <w:pPr>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603B"/>
    <w:pPr>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603B"/>
    <w:pPr>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A603B"/>
    <w:pPr>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603B"/>
    <w:pPr>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603B"/>
    <w:pPr>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A603B"/>
    <w:pPr>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603B"/>
    <w:pPr>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603B"/>
    <w:pPr>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603B"/>
    <w:pPr>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603B"/>
    <w:pPr>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A603B"/>
    <w:pPr>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603B"/>
    <w:pPr>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A603B"/>
    <w:pPr>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A603B"/>
    <w:pPr>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603B"/>
    <w:pPr>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603B"/>
    <w:pPr>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A603B"/>
    <w:rPr>
      <w:rFonts w:ascii="Courier New" w:hAnsi="Courier New" w:cs="Courier New"/>
      <w:sz w:val="20"/>
      <w:szCs w:val="20"/>
    </w:rPr>
  </w:style>
  <w:style w:type="paragraph" w:styleId="BlockText">
    <w:name w:val="Block Text"/>
    <w:basedOn w:val="Normal"/>
    <w:semiHidden/>
    <w:rsid w:val="006A603B"/>
    <w:pPr>
      <w:suppressAutoHyphens w:val="0"/>
      <w:spacing w:after="120"/>
      <w:ind w:left="1440" w:right="1440"/>
    </w:pPr>
    <w:rPr>
      <w:rFonts w:eastAsia="Times New Roman"/>
      <w:spacing w:val="0"/>
      <w:w w:val="100"/>
      <w:kern w:val="0"/>
      <w:lang w:eastAsia="es-ES"/>
    </w:rPr>
  </w:style>
  <w:style w:type="character" w:styleId="Strong">
    <w:name w:val="Strong"/>
    <w:uiPriority w:val="22"/>
    <w:qFormat/>
    <w:rsid w:val="006A603B"/>
    <w:rPr>
      <w:b/>
      <w:bCs/>
    </w:rPr>
  </w:style>
  <w:style w:type="paragraph" w:styleId="BodyText">
    <w:name w:val="Body Text"/>
    <w:basedOn w:val="Normal"/>
    <w:link w:val="BodyTextChar"/>
    <w:rsid w:val="006A603B"/>
    <w:pPr>
      <w:suppressAutoHyphens w:val="0"/>
      <w:spacing w:after="120"/>
    </w:pPr>
    <w:rPr>
      <w:rFonts w:eastAsia="Times New Roman"/>
      <w:spacing w:val="0"/>
      <w:w w:val="100"/>
      <w:kern w:val="0"/>
      <w:lang w:eastAsia="es-ES"/>
    </w:rPr>
  </w:style>
  <w:style w:type="character" w:customStyle="1" w:styleId="BodyTextChar">
    <w:name w:val="Body Text Char"/>
    <w:basedOn w:val="DefaultParagraphFont"/>
    <w:link w:val="BodyText"/>
    <w:rsid w:val="006A603B"/>
    <w:rPr>
      <w:rFonts w:ascii="Times New Roman" w:eastAsia="Times New Roman" w:hAnsi="Times New Roman" w:cs="Times New Roman"/>
      <w:sz w:val="20"/>
      <w:szCs w:val="20"/>
      <w:lang w:eastAsia="es-ES"/>
    </w:rPr>
  </w:style>
  <w:style w:type="paragraph" w:styleId="BodyText2">
    <w:name w:val="Body Text 2"/>
    <w:basedOn w:val="Normal"/>
    <w:link w:val="BodyText2Char"/>
    <w:uiPriority w:val="99"/>
    <w:rsid w:val="006A603B"/>
    <w:pPr>
      <w:suppressAutoHyphens w:val="0"/>
      <w:spacing w:after="120" w:line="480" w:lineRule="auto"/>
    </w:pPr>
    <w:rPr>
      <w:rFonts w:eastAsia="Times New Roman"/>
      <w:spacing w:val="0"/>
      <w:w w:val="100"/>
      <w:kern w:val="0"/>
      <w:lang w:eastAsia="es-ES"/>
    </w:rPr>
  </w:style>
  <w:style w:type="character" w:customStyle="1" w:styleId="BodyText2Char">
    <w:name w:val="Body Text 2 Char"/>
    <w:basedOn w:val="DefaultParagraphFont"/>
    <w:link w:val="BodyText2"/>
    <w:uiPriority w:val="99"/>
    <w:rsid w:val="006A603B"/>
    <w:rPr>
      <w:rFonts w:ascii="Times New Roman" w:eastAsia="Times New Roman" w:hAnsi="Times New Roman" w:cs="Times New Roman"/>
      <w:sz w:val="20"/>
      <w:szCs w:val="20"/>
      <w:lang w:eastAsia="es-ES"/>
    </w:rPr>
  </w:style>
  <w:style w:type="paragraph" w:styleId="BodyText3">
    <w:name w:val="Body Text 3"/>
    <w:basedOn w:val="Normal"/>
    <w:link w:val="BodyText3Char"/>
    <w:semiHidden/>
    <w:rsid w:val="006A603B"/>
    <w:pPr>
      <w:suppressAutoHyphens w:val="0"/>
      <w:spacing w:after="120"/>
    </w:pPr>
    <w:rPr>
      <w:rFonts w:eastAsia="Times New Roman"/>
      <w:spacing w:val="0"/>
      <w:w w:val="100"/>
      <w:kern w:val="0"/>
      <w:sz w:val="16"/>
      <w:szCs w:val="16"/>
      <w:lang w:eastAsia="es-ES"/>
    </w:rPr>
  </w:style>
  <w:style w:type="character" w:customStyle="1" w:styleId="BodyText3Char">
    <w:name w:val="Body Text 3 Char"/>
    <w:basedOn w:val="DefaultParagraphFont"/>
    <w:link w:val="BodyText3"/>
    <w:semiHidden/>
    <w:rsid w:val="006A603B"/>
    <w:rPr>
      <w:rFonts w:ascii="Times New Roman" w:eastAsia="Times New Roman" w:hAnsi="Times New Roman" w:cs="Times New Roman"/>
      <w:sz w:val="16"/>
      <w:szCs w:val="16"/>
      <w:lang w:eastAsia="es-ES"/>
    </w:rPr>
  </w:style>
  <w:style w:type="paragraph" w:styleId="BodyTextFirstIndent">
    <w:name w:val="Body Text First Indent"/>
    <w:basedOn w:val="BodyText"/>
    <w:link w:val="BodyTextFirstIndentChar"/>
    <w:semiHidden/>
    <w:rsid w:val="006A603B"/>
    <w:pPr>
      <w:ind w:firstLine="210"/>
    </w:pPr>
  </w:style>
  <w:style w:type="character" w:customStyle="1" w:styleId="BodyTextFirstIndentChar">
    <w:name w:val="Body Text First Indent Char"/>
    <w:basedOn w:val="BodyTextChar"/>
    <w:link w:val="BodyTextFirstIndent"/>
    <w:semiHidden/>
    <w:rsid w:val="006A603B"/>
    <w:rPr>
      <w:rFonts w:ascii="Times New Roman" w:eastAsia="Times New Roman" w:hAnsi="Times New Roman" w:cs="Times New Roman"/>
      <w:sz w:val="20"/>
      <w:szCs w:val="20"/>
      <w:lang w:eastAsia="es-ES"/>
    </w:rPr>
  </w:style>
  <w:style w:type="paragraph" w:styleId="BodyTextFirstIndent2">
    <w:name w:val="Body Text First Indent 2"/>
    <w:basedOn w:val="BodyTextIndent"/>
    <w:link w:val="BodyTextFirstIndent2Char"/>
    <w:semiHidden/>
    <w:rsid w:val="006A603B"/>
    <w:pPr>
      <w:ind w:firstLine="210"/>
    </w:pPr>
  </w:style>
  <w:style w:type="character" w:customStyle="1" w:styleId="BodyTextFirstIndent2Char">
    <w:name w:val="Body Text First Indent 2 Char"/>
    <w:basedOn w:val="BodyTextIndentChar"/>
    <w:link w:val="BodyTextFirstIndent2"/>
    <w:semiHidden/>
    <w:rsid w:val="006A603B"/>
    <w:rPr>
      <w:rFonts w:ascii="Times New Roman" w:eastAsia="Times New Roman" w:hAnsi="Times New Roman" w:cs="Times New Roman"/>
      <w:sz w:val="20"/>
      <w:szCs w:val="20"/>
      <w:lang w:eastAsia="es-ES"/>
    </w:rPr>
  </w:style>
  <w:style w:type="paragraph" w:styleId="Title">
    <w:name w:val="Title"/>
    <w:basedOn w:val="Normal"/>
    <w:link w:val="TitleChar"/>
    <w:uiPriority w:val="10"/>
    <w:qFormat/>
    <w:rsid w:val="006A603B"/>
    <w:pPr>
      <w:suppressAutoHyphens w:val="0"/>
      <w:spacing w:before="240" w:after="60"/>
      <w:jc w:val="center"/>
      <w:outlineLvl w:val="0"/>
    </w:pPr>
    <w:rPr>
      <w:rFonts w:ascii="Arial" w:eastAsia="Times New Roman" w:hAnsi="Arial" w:cs="Arial"/>
      <w:b/>
      <w:bCs/>
      <w:spacing w:val="0"/>
      <w:w w:val="100"/>
      <w:kern w:val="28"/>
      <w:sz w:val="32"/>
      <w:szCs w:val="32"/>
      <w:lang w:eastAsia="es-ES"/>
    </w:rPr>
  </w:style>
  <w:style w:type="character" w:customStyle="1" w:styleId="TitleChar">
    <w:name w:val="Title Char"/>
    <w:basedOn w:val="DefaultParagraphFont"/>
    <w:link w:val="Title"/>
    <w:uiPriority w:val="10"/>
    <w:rsid w:val="006A603B"/>
    <w:rPr>
      <w:rFonts w:ascii="Arial" w:eastAsia="Times New Roman" w:hAnsi="Arial" w:cs="Arial"/>
      <w:b/>
      <w:bCs/>
      <w:kern w:val="28"/>
      <w:sz w:val="32"/>
      <w:szCs w:val="32"/>
      <w:lang w:eastAsia="es-ES"/>
    </w:rPr>
  </w:style>
  <w:style w:type="character" w:styleId="HTMLVariable">
    <w:name w:val="HTML Variable"/>
    <w:semiHidden/>
    <w:rsid w:val="006A603B"/>
    <w:rPr>
      <w:i/>
      <w:iCs/>
    </w:rPr>
  </w:style>
  <w:style w:type="paragraph" w:customStyle="1" w:styleId="NoSpacing1">
    <w:name w:val="No Spacing1"/>
    <w:aliases w:val="RRI"/>
    <w:link w:val="SinespaciadoCar"/>
    <w:uiPriority w:val="99"/>
    <w:rsid w:val="006A603B"/>
    <w:pPr>
      <w:widowControl w:val="0"/>
      <w:autoSpaceDE w:val="0"/>
      <w:autoSpaceDN w:val="0"/>
      <w:adjustRightInd w:val="0"/>
      <w:spacing w:after="0" w:line="240" w:lineRule="auto"/>
    </w:pPr>
    <w:rPr>
      <w:rFonts w:ascii="Times New Roman" w:eastAsia="Calibri" w:hAnsi="Times New Roman" w:cs="Times New Roman"/>
      <w:lang w:val="es-ES" w:eastAsia="es-CL"/>
    </w:rPr>
  </w:style>
  <w:style w:type="character" w:customStyle="1" w:styleId="highlightedsearchterm">
    <w:name w:val="highlightedsearchterm"/>
    <w:uiPriority w:val="99"/>
    <w:rsid w:val="006A603B"/>
    <w:rPr>
      <w:rFonts w:cs="Times New Roman"/>
    </w:rPr>
  </w:style>
  <w:style w:type="character" w:customStyle="1" w:styleId="estilo6">
    <w:name w:val="estilo6"/>
    <w:uiPriority w:val="99"/>
    <w:rsid w:val="006A603B"/>
    <w:rPr>
      <w:rFonts w:cs="Times New Roman"/>
    </w:rPr>
  </w:style>
  <w:style w:type="character" w:customStyle="1" w:styleId="SingleTxtGCar">
    <w:name w:val="_ Single Txt_G Car"/>
    <w:link w:val="SingleTxtG"/>
    <w:locked/>
    <w:rsid w:val="006A603B"/>
    <w:rPr>
      <w:rFonts w:ascii="Times New Roman" w:eastAsia="SimSun" w:hAnsi="Times New Roman" w:cs="Times New Roman"/>
      <w:sz w:val="20"/>
      <w:szCs w:val="20"/>
      <w:lang w:eastAsia="es-ES"/>
    </w:rPr>
  </w:style>
  <w:style w:type="character" w:customStyle="1" w:styleId="SinespaciadoCar">
    <w:name w:val="Sin espaciado Car"/>
    <w:link w:val="NoSpacing1"/>
    <w:uiPriority w:val="99"/>
    <w:locked/>
    <w:rsid w:val="006A603B"/>
    <w:rPr>
      <w:rFonts w:ascii="Times New Roman" w:eastAsia="Calibri" w:hAnsi="Times New Roman" w:cs="Times New Roman"/>
      <w:lang w:val="es-ES" w:eastAsia="es-CL"/>
    </w:rPr>
  </w:style>
  <w:style w:type="paragraph" w:styleId="Revision">
    <w:name w:val="Revision"/>
    <w:hidden/>
    <w:uiPriority w:val="99"/>
    <w:semiHidden/>
    <w:rsid w:val="006A603B"/>
    <w:pPr>
      <w:spacing w:after="0" w:line="240" w:lineRule="auto"/>
    </w:pPr>
    <w:rPr>
      <w:rFonts w:ascii="Times New Roman" w:eastAsia="Calibri" w:hAnsi="Times New Roman" w:cs="Times New Roman"/>
      <w:sz w:val="24"/>
      <w:lang w:val="es-ES"/>
    </w:rPr>
  </w:style>
  <w:style w:type="paragraph" w:customStyle="1" w:styleId="Default">
    <w:name w:val="Default"/>
    <w:rsid w:val="006A603B"/>
    <w:pPr>
      <w:widowControl w:val="0"/>
      <w:autoSpaceDE w:val="0"/>
      <w:autoSpaceDN w:val="0"/>
      <w:adjustRightInd w:val="0"/>
      <w:spacing w:after="0" w:line="240" w:lineRule="auto"/>
    </w:pPr>
    <w:rPr>
      <w:rFonts w:ascii="Arial" w:eastAsia="MS Mincho" w:hAnsi="Arial" w:cs="Arial"/>
      <w:color w:val="000000"/>
      <w:sz w:val="24"/>
      <w:szCs w:val="24"/>
      <w:lang w:val="es-ES" w:eastAsia="ja-JP"/>
    </w:rPr>
  </w:style>
  <w:style w:type="paragraph" w:customStyle="1" w:styleId="CM20">
    <w:name w:val="CM20"/>
    <w:basedOn w:val="Default"/>
    <w:next w:val="Default"/>
    <w:rsid w:val="006A603B"/>
    <w:rPr>
      <w:rFonts w:cs="Times New Roman"/>
      <w:color w:val="auto"/>
    </w:rPr>
  </w:style>
  <w:style w:type="paragraph" w:customStyle="1" w:styleId="CM2">
    <w:name w:val="CM2"/>
    <w:basedOn w:val="Default"/>
    <w:next w:val="Default"/>
    <w:rsid w:val="006A603B"/>
    <w:pPr>
      <w:spacing w:line="240" w:lineRule="atLeast"/>
    </w:pPr>
    <w:rPr>
      <w:rFonts w:cs="Times New Roman"/>
      <w:color w:val="auto"/>
    </w:rPr>
  </w:style>
  <w:style w:type="paragraph" w:customStyle="1" w:styleId="CM3">
    <w:name w:val="CM3"/>
    <w:basedOn w:val="Default"/>
    <w:next w:val="Default"/>
    <w:rsid w:val="006A603B"/>
    <w:pPr>
      <w:spacing w:line="480" w:lineRule="atLeast"/>
    </w:pPr>
    <w:rPr>
      <w:rFonts w:cs="Times New Roman"/>
      <w:color w:val="auto"/>
    </w:rPr>
  </w:style>
  <w:style w:type="paragraph" w:customStyle="1" w:styleId="CM4">
    <w:name w:val="CM4"/>
    <w:basedOn w:val="Default"/>
    <w:next w:val="Default"/>
    <w:rsid w:val="006A603B"/>
    <w:pPr>
      <w:spacing w:line="480" w:lineRule="atLeast"/>
    </w:pPr>
    <w:rPr>
      <w:rFonts w:cs="Times New Roman"/>
      <w:color w:val="auto"/>
    </w:rPr>
  </w:style>
  <w:style w:type="paragraph" w:customStyle="1" w:styleId="CM21">
    <w:name w:val="CM21"/>
    <w:basedOn w:val="Default"/>
    <w:next w:val="Default"/>
    <w:rsid w:val="006A603B"/>
    <w:rPr>
      <w:rFonts w:cs="Times New Roman"/>
      <w:color w:val="auto"/>
    </w:rPr>
  </w:style>
  <w:style w:type="paragraph" w:customStyle="1" w:styleId="CM8">
    <w:name w:val="CM8"/>
    <w:basedOn w:val="Default"/>
    <w:next w:val="Default"/>
    <w:rsid w:val="006A603B"/>
    <w:pPr>
      <w:spacing w:line="240" w:lineRule="atLeast"/>
    </w:pPr>
    <w:rPr>
      <w:rFonts w:cs="Times New Roman"/>
      <w:color w:val="auto"/>
    </w:rPr>
  </w:style>
  <w:style w:type="paragraph" w:customStyle="1" w:styleId="CM9">
    <w:name w:val="CM9"/>
    <w:basedOn w:val="Default"/>
    <w:next w:val="Default"/>
    <w:rsid w:val="006A603B"/>
    <w:pPr>
      <w:spacing w:line="240" w:lineRule="atLeast"/>
    </w:pPr>
    <w:rPr>
      <w:rFonts w:cs="Times New Roman"/>
      <w:color w:val="auto"/>
    </w:rPr>
  </w:style>
  <w:style w:type="paragraph" w:customStyle="1" w:styleId="CM11">
    <w:name w:val="CM11"/>
    <w:basedOn w:val="Default"/>
    <w:next w:val="Default"/>
    <w:rsid w:val="006A603B"/>
    <w:pPr>
      <w:spacing w:line="240" w:lineRule="atLeast"/>
    </w:pPr>
    <w:rPr>
      <w:rFonts w:cs="Times New Roman"/>
      <w:color w:val="auto"/>
    </w:rPr>
  </w:style>
  <w:style w:type="paragraph" w:customStyle="1" w:styleId="CM12">
    <w:name w:val="CM12"/>
    <w:basedOn w:val="Default"/>
    <w:next w:val="Default"/>
    <w:rsid w:val="006A603B"/>
    <w:pPr>
      <w:spacing w:line="240" w:lineRule="atLeast"/>
    </w:pPr>
    <w:rPr>
      <w:rFonts w:cs="Times New Roman"/>
      <w:color w:val="auto"/>
    </w:rPr>
  </w:style>
  <w:style w:type="paragraph" w:customStyle="1" w:styleId="CM13">
    <w:name w:val="CM13"/>
    <w:basedOn w:val="Default"/>
    <w:next w:val="Default"/>
    <w:rsid w:val="006A603B"/>
    <w:pPr>
      <w:spacing w:line="240" w:lineRule="atLeast"/>
    </w:pPr>
    <w:rPr>
      <w:rFonts w:cs="Times New Roman"/>
      <w:color w:val="auto"/>
    </w:rPr>
  </w:style>
  <w:style w:type="paragraph" w:customStyle="1" w:styleId="CM18">
    <w:name w:val="CM18"/>
    <w:basedOn w:val="Default"/>
    <w:next w:val="Default"/>
    <w:rsid w:val="006A603B"/>
    <w:pPr>
      <w:spacing w:line="240" w:lineRule="atLeast"/>
    </w:pPr>
    <w:rPr>
      <w:rFonts w:cs="Times New Roman"/>
      <w:color w:val="auto"/>
    </w:rPr>
  </w:style>
  <w:style w:type="character" w:customStyle="1" w:styleId="apple-converted-space">
    <w:name w:val="apple-converted-space"/>
    <w:rsid w:val="006A603B"/>
  </w:style>
  <w:style w:type="paragraph" w:customStyle="1" w:styleId="texto">
    <w:name w:val="texto"/>
    <w:basedOn w:val="Normal"/>
    <w:rsid w:val="006A603B"/>
    <w:pPr>
      <w:suppressAutoHyphens w:val="0"/>
      <w:spacing w:before="100" w:beforeAutospacing="1" w:after="100" w:afterAutospacing="1" w:line="240" w:lineRule="auto"/>
    </w:pPr>
    <w:rPr>
      <w:rFonts w:eastAsia="Times New Roman"/>
      <w:spacing w:val="0"/>
      <w:w w:val="100"/>
      <w:kern w:val="0"/>
      <w:sz w:val="24"/>
      <w:szCs w:val="24"/>
      <w:lang w:eastAsia="es-ES"/>
    </w:rPr>
  </w:style>
  <w:style w:type="character" w:customStyle="1" w:styleId="apple-style-span">
    <w:name w:val="apple-style-span"/>
    <w:basedOn w:val="DefaultParagraphFont"/>
    <w:uiPriority w:val="99"/>
    <w:rsid w:val="006A603B"/>
  </w:style>
  <w:style w:type="paragraph" w:customStyle="1" w:styleId="Pa4">
    <w:name w:val="Pa4"/>
    <w:basedOn w:val="Default"/>
    <w:next w:val="Default"/>
    <w:uiPriority w:val="99"/>
    <w:rsid w:val="006A603B"/>
    <w:pPr>
      <w:widowControl/>
      <w:spacing w:line="241" w:lineRule="atLeast"/>
    </w:pPr>
    <w:rPr>
      <w:rFonts w:ascii="Futura Condensed" w:eastAsia="Calibri" w:hAnsi="Futura Condensed" w:cs="Futura Condensed"/>
      <w:color w:val="auto"/>
      <w:lang w:val="en-US" w:eastAsia="en-US"/>
    </w:rPr>
  </w:style>
  <w:style w:type="character" w:customStyle="1" w:styleId="A5">
    <w:name w:val="A5"/>
    <w:uiPriority w:val="99"/>
    <w:rsid w:val="006A603B"/>
    <w:rPr>
      <w:rFonts w:ascii="Optima" w:hAnsi="Optima" w:cs="Optima"/>
      <w:color w:val="auto"/>
      <w:sz w:val="19"/>
      <w:szCs w:val="19"/>
    </w:rPr>
  </w:style>
  <w:style w:type="character" w:customStyle="1" w:styleId="A7">
    <w:name w:val="A7"/>
    <w:uiPriority w:val="99"/>
    <w:rsid w:val="006A603B"/>
    <w:rPr>
      <w:color w:val="000000"/>
    </w:rPr>
  </w:style>
  <w:style w:type="paragraph" w:customStyle="1" w:styleId="Pa5">
    <w:name w:val="Pa5"/>
    <w:basedOn w:val="Normal"/>
    <w:next w:val="Normal"/>
    <w:uiPriority w:val="99"/>
    <w:rsid w:val="006A603B"/>
    <w:pPr>
      <w:suppressAutoHyphens w:val="0"/>
      <w:autoSpaceDE w:val="0"/>
      <w:autoSpaceDN w:val="0"/>
      <w:adjustRightInd w:val="0"/>
      <w:spacing w:line="221" w:lineRule="atLeast"/>
    </w:pPr>
    <w:rPr>
      <w:rFonts w:ascii="Myriad Pro" w:eastAsia="Times New Roman" w:hAnsi="Myriad Pro" w:cs="Myriad Pro"/>
      <w:spacing w:val="0"/>
      <w:w w:val="100"/>
      <w:kern w:val="0"/>
      <w:sz w:val="24"/>
      <w:szCs w:val="24"/>
      <w:lang w:eastAsia="es-ES"/>
    </w:rPr>
  </w:style>
  <w:style w:type="character" w:customStyle="1" w:styleId="A6">
    <w:name w:val="A6"/>
    <w:uiPriority w:val="99"/>
    <w:rsid w:val="006A603B"/>
    <w:rPr>
      <w:color w:val="000000"/>
      <w:sz w:val="27"/>
      <w:szCs w:val="27"/>
    </w:rPr>
  </w:style>
  <w:style w:type="character" w:customStyle="1" w:styleId="A3">
    <w:name w:val="A3"/>
    <w:basedOn w:val="DefaultParagraphFont"/>
    <w:uiPriority w:val="99"/>
    <w:rsid w:val="006A603B"/>
    <w:rPr>
      <w:rFonts w:ascii="Optima" w:hAnsi="Optima" w:cs="Optima"/>
      <w:color w:val="000000"/>
    </w:rPr>
  </w:style>
  <w:style w:type="paragraph" w:customStyle="1" w:styleId="ecmsonormal">
    <w:name w:val="ec_msonormal"/>
    <w:basedOn w:val="Normal"/>
    <w:uiPriority w:val="99"/>
    <w:rsid w:val="006A603B"/>
    <w:pPr>
      <w:suppressAutoHyphens w:val="0"/>
      <w:spacing w:after="324" w:line="240" w:lineRule="auto"/>
    </w:pPr>
    <w:rPr>
      <w:rFonts w:eastAsia="Times New Roman"/>
      <w:spacing w:val="0"/>
      <w:w w:val="100"/>
      <w:kern w:val="0"/>
      <w:sz w:val="24"/>
      <w:szCs w:val="24"/>
      <w:lang w:eastAsia="es-ES"/>
    </w:rPr>
  </w:style>
  <w:style w:type="character" w:customStyle="1" w:styleId="TextosinformatoCar1">
    <w:name w:val="Texto sin formato Car1"/>
    <w:basedOn w:val="DefaultParagraphFont"/>
    <w:uiPriority w:val="99"/>
    <w:semiHidden/>
    <w:rsid w:val="006A603B"/>
    <w:rPr>
      <w:rFonts w:ascii="Consolas" w:eastAsia="Calibri" w:hAnsi="Consolas" w:cs="Consolas"/>
      <w:sz w:val="21"/>
      <w:szCs w:val="21"/>
      <w:lang w:val="en-US"/>
    </w:rPr>
  </w:style>
  <w:style w:type="paragraph" w:customStyle="1" w:styleId="Pa1">
    <w:name w:val="Pa1"/>
    <w:basedOn w:val="Default"/>
    <w:next w:val="Default"/>
    <w:uiPriority w:val="99"/>
    <w:rsid w:val="006A603B"/>
    <w:pPr>
      <w:widowControl/>
      <w:spacing w:line="241" w:lineRule="atLeast"/>
    </w:pPr>
    <w:rPr>
      <w:rFonts w:eastAsia="Calibri"/>
      <w:color w:val="auto"/>
      <w:lang w:val="en-US" w:eastAsia="en-US"/>
    </w:rPr>
  </w:style>
  <w:style w:type="character" w:customStyle="1" w:styleId="A0">
    <w:name w:val="A0"/>
    <w:uiPriority w:val="99"/>
    <w:rsid w:val="006A603B"/>
    <w:rPr>
      <w:color w:val="auto"/>
      <w:sz w:val="20"/>
      <w:szCs w:val="20"/>
    </w:rPr>
  </w:style>
  <w:style w:type="character" w:customStyle="1" w:styleId="caption1">
    <w:name w:val="caption1"/>
    <w:basedOn w:val="DefaultParagraphFont"/>
    <w:uiPriority w:val="99"/>
    <w:rsid w:val="006A603B"/>
  </w:style>
  <w:style w:type="paragraph" w:customStyle="1" w:styleId="CarCar1">
    <w:name w:val="Car Car1"/>
    <w:basedOn w:val="Normal"/>
    <w:next w:val="Normal"/>
    <w:uiPriority w:val="99"/>
    <w:rsid w:val="006A603B"/>
    <w:pPr>
      <w:widowControl w:val="0"/>
      <w:suppressAutoHyphens w:val="0"/>
      <w:adjustRightInd w:val="0"/>
      <w:spacing w:after="160" w:line="240" w:lineRule="exact"/>
      <w:jc w:val="both"/>
      <w:textAlignment w:val="baseline"/>
    </w:pPr>
    <w:rPr>
      <w:rFonts w:ascii="Tahoma" w:eastAsia="Times New Roman" w:hAnsi="Tahoma" w:cs="Tahoma"/>
      <w:spacing w:val="0"/>
      <w:w w:val="100"/>
      <w:kern w:val="0"/>
      <w:sz w:val="24"/>
      <w:szCs w:val="24"/>
      <w:lang w:val="en-US"/>
    </w:rPr>
  </w:style>
  <w:style w:type="character" w:customStyle="1" w:styleId="resinfra1">
    <w:name w:val="res_infra1"/>
    <w:basedOn w:val="DefaultParagraphFont"/>
    <w:rsid w:val="006A603B"/>
    <w:rPr>
      <w:rFonts w:ascii="Verdana" w:hAnsi="Verdana" w:cs="Verdana"/>
      <w:color w:val="000000"/>
      <w:sz w:val="20"/>
      <w:szCs w:val="20"/>
    </w:rPr>
  </w:style>
  <w:style w:type="character" w:customStyle="1" w:styleId="caps">
    <w:name w:val="caps"/>
    <w:basedOn w:val="DefaultParagraphFont"/>
    <w:uiPriority w:val="99"/>
    <w:rsid w:val="006A603B"/>
  </w:style>
  <w:style w:type="character" w:customStyle="1" w:styleId="st1">
    <w:name w:val="st1"/>
    <w:basedOn w:val="DefaultParagraphFont"/>
    <w:uiPriority w:val="99"/>
    <w:rsid w:val="006A603B"/>
  </w:style>
  <w:style w:type="paragraph" w:customStyle="1" w:styleId="Prrafodelista1">
    <w:name w:val="Párrafo de lista1"/>
    <w:basedOn w:val="Normal"/>
    <w:qFormat/>
    <w:rsid w:val="006A603B"/>
    <w:pPr>
      <w:suppressAutoHyphens w:val="0"/>
      <w:spacing w:line="240" w:lineRule="auto"/>
      <w:ind w:left="720"/>
      <w:contextualSpacing/>
    </w:pPr>
    <w:rPr>
      <w:rFonts w:eastAsia="Times New Roman"/>
      <w:spacing w:val="0"/>
      <w:w w:val="100"/>
      <w:kern w:val="0"/>
      <w:sz w:val="24"/>
      <w:szCs w:val="24"/>
      <w:lang w:eastAsia="es-ES"/>
    </w:rPr>
  </w:style>
  <w:style w:type="paragraph" w:customStyle="1" w:styleId="Style1">
    <w:name w:val="Style 1"/>
    <w:rsid w:val="006A603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character" w:customStyle="1" w:styleId="CharacterStyle1">
    <w:name w:val="Character Style 1"/>
    <w:rsid w:val="006A603B"/>
    <w:rPr>
      <w:sz w:val="20"/>
      <w:szCs w:val="20"/>
    </w:rPr>
  </w:style>
  <w:style w:type="character" w:customStyle="1" w:styleId="eacep1">
    <w:name w:val="eacep1"/>
    <w:basedOn w:val="DefaultParagraphFont"/>
    <w:rsid w:val="006A603B"/>
    <w:rPr>
      <w:color w:val="000000"/>
    </w:rPr>
  </w:style>
  <w:style w:type="table" w:customStyle="1" w:styleId="Sombreadomedio1-nfasis11">
    <w:name w:val="Sombreado medio 1 - Énfasis 11"/>
    <w:basedOn w:val="TableNormal"/>
    <w:uiPriority w:val="63"/>
    <w:rsid w:val="006A603B"/>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1">
    <w:name w:val="Cuadrícula media 31"/>
    <w:basedOn w:val="TableNormal"/>
    <w:uiPriority w:val="69"/>
    <w:rsid w:val="006A603B"/>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fuente1">
    <w:name w:val="fuente1"/>
    <w:basedOn w:val="DefaultParagraphFont"/>
    <w:rsid w:val="006A603B"/>
    <w:rPr>
      <w:rFonts w:ascii="Verdana" w:hAnsi="Verdana" w:hint="default"/>
      <w:i w:val="0"/>
      <w:iCs w:val="0"/>
      <w:color w:val="999999"/>
      <w:sz w:val="14"/>
      <w:szCs w:val="14"/>
    </w:rPr>
  </w:style>
  <w:style w:type="character" w:customStyle="1" w:styleId="normal00200028web0029char1">
    <w:name w:val="normal_0020_0028web_0029__char1"/>
    <w:basedOn w:val="DefaultParagraphFont"/>
    <w:uiPriority w:val="99"/>
    <w:rsid w:val="006A603B"/>
    <w:rPr>
      <w:rFonts w:ascii="Times New Roman" w:hAnsi="Times New Roman" w:cs="Times New Roman" w:hint="default"/>
      <w:strike w:val="0"/>
      <w:dstrike w:val="0"/>
      <w:sz w:val="24"/>
      <w:szCs w:val="24"/>
      <w:u w:val="none"/>
      <w:effect w:val="none"/>
    </w:rPr>
  </w:style>
  <w:style w:type="character" w:customStyle="1" w:styleId="SingleTxtGChar">
    <w:name w:val="_ Single Txt_G Char"/>
    <w:rsid w:val="006A603B"/>
    <w:rPr>
      <w:lang w:eastAsia="en-US"/>
    </w:rPr>
  </w:style>
  <w:style w:type="paragraph" w:styleId="TOC1">
    <w:name w:val="toc 1"/>
    <w:basedOn w:val="Normal"/>
    <w:next w:val="Normal"/>
    <w:autoRedefine/>
    <w:uiPriority w:val="39"/>
    <w:unhideWhenUsed/>
    <w:rsid w:val="006A603B"/>
    <w:pPr>
      <w:suppressAutoHyphens w:val="0"/>
      <w:spacing w:before="360" w:after="160" w:line="259" w:lineRule="auto"/>
    </w:pPr>
    <w:rPr>
      <w:rFonts w:ascii="Calibri" w:eastAsiaTheme="minorEastAsia" w:hAnsi="Calibri" w:cstheme="minorBidi"/>
      <w:b/>
      <w:bCs/>
      <w:caps/>
      <w:spacing w:val="0"/>
      <w:w w:val="100"/>
      <w:kern w:val="0"/>
      <w:sz w:val="24"/>
      <w:szCs w:val="24"/>
      <w:lang w:val="es-MX" w:eastAsia="es-MX"/>
    </w:rPr>
  </w:style>
  <w:style w:type="paragraph" w:styleId="TOC2">
    <w:name w:val="toc 2"/>
    <w:basedOn w:val="Normal"/>
    <w:next w:val="Normal"/>
    <w:autoRedefine/>
    <w:uiPriority w:val="39"/>
    <w:unhideWhenUsed/>
    <w:rsid w:val="006A603B"/>
    <w:pPr>
      <w:suppressAutoHyphens w:val="0"/>
      <w:spacing w:before="240" w:after="160" w:line="259" w:lineRule="auto"/>
    </w:pPr>
    <w:rPr>
      <w:rFonts w:asciiTheme="minorHAnsi" w:eastAsiaTheme="minorEastAsia" w:hAnsiTheme="minorHAnsi" w:cstheme="minorBidi"/>
      <w:b/>
      <w:bCs/>
      <w:spacing w:val="0"/>
      <w:w w:val="100"/>
      <w:kern w:val="0"/>
      <w:lang w:val="es-MX" w:eastAsia="es-MX"/>
    </w:rPr>
  </w:style>
  <w:style w:type="paragraph" w:styleId="TOC3">
    <w:name w:val="toc 3"/>
    <w:basedOn w:val="Normal"/>
    <w:next w:val="Normal"/>
    <w:autoRedefine/>
    <w:uiPriority w:val="39"/>
    <w:unhideWhenUsed/>
    <w:rsid w:val="006A603B"/>
    <w:pPr>
      <w:suppressAutoHyphens w:val="0"/>
      <w:spacing w:after="160" w:line="259" w:lineRule="auto"/>
      <w:ind w:left="220"/>
    </w:pPr>
    <w:rPr>
      <w:rFonts w:asciiTheme="minorHAnsi" w:eastAsiaTheme="minorEastAsia" w:hAnsiTheme="minorHAnsi" w:cstheme="minorBidi"/>
      <w:spacing w:val="0"/>
      <w:w w:val="100"/>
      <w:kern w:val="0"/>
      <w:lang w:val="es-MX" w:eastAsia="es-MX"/>
    </w:rPr>
  </w:style>
  <w:style w:type="paragraph" w:styleId="TOC4">
    <w:name w:val="toc 4"/>
    <w:basedOn w:val="Normal"/>
    <w:next w:val="Normal"/>
    <w:autoRedefine/>
    <w:uiPriority w:val="39"/>
    <w:unhideWhenUsed/>
    <w:rsid w:val="006A603B"/>
    <w:pPr>
      <w:suppressAutoHyphens w:val="0"/>
      <w:spacing w:after="160" w:line="259" w:lineRule="auto"/>
      <w:ind w:left="440"/>
    </w:pPr>
    <w:rPr>
      <w:rFonts w:asciiTheme="minorHAnsi" w:eastAsiaTheme="minorEastAsia" w:hAnsiTheme="minorHAnsi" w:cstheme="minorBidi"/>
      <w:spacing w:val="0"/>
      <w:w w:val="100"/>
      <w:kern w:val="0"/>
      <w:lang w:val="es-MX" w:eastAsia="es-MX"/>
    </w:rPr>
  </w:style>
  <w:style w:type="paragraph" w:styleId="TOC5">
    <w:name w:val="toc 5"/>
    <w:basedOn w:val="Normal"/>
    <w:next w:val="Normal"/>
    <w:autoRedefine/>
    <w:uiPriority w:val="39"/>
    <w:unhideWhenUsed/>
    <w:rsid w:val="006A603B"/>
    <w:pPr>
      <w:suppressAutoHyphens w:val="0"/>
      <w:spacing w:after="160" w:line="259" w:lineRule="auto"/>
      <w:ind w:left="660"/>
    </w:pPr>
    <w:rPr>
      <w:rFonts w:asciiTheme="minorHAnsi" w:eastAsiaTheme="minorEastAsia" w:hAnsiTheme="minorHAnsi" w:cstheme="minorBidi"/>
      <w:spacing w:val="0"/>
      <w:w w:val="100"/>
      <w:kern w:val="0"/>
      <w:lang w:val="es-MX" w:eastAsia="es-MX"/>
    </w:rPr>
  </w:style>
  <w:style w:type="paragraph" w:styleId="TOC6">
    <w:name w:val="toc 6"/>
    <w:basedOn w:val="Normal"/>
    <w:next w:val="Normal"/>
    <w:autoRedefine/>
    <w:uiPriority w:val="39"/>
    <w:unhideWhenUsed/>
    <w:rsid w:val="006A603B"/>
    <w:pPr>
      <w:suppressAutoHyphens w:val="0"/>
      <w:spacing w:after="160" w:line="259" w:lineRule="auto"/>
      <w:ind w:left="880"/>
    </w:pPr>
    <w:rPr>
      <w:rFonts w:asciiTheme="minorHAnsi" w:eastAsiaTheme="minorEastAsia" w:hAnsiTheme="minorHAnsi" w:cstheme="minorBidi"/>
      <w:spacing w:val="0"/>
      <w:w w:val="100"/>
      <w:kern w:val="0"/>
      <w:lang w:val="es-MX" w:eastAsia="es-MX"/>
    </w:rPr>
  </w:style>
  <w:style w:type="paragraph" w:styleId="TOC7">
    <w:name w:val="toc 7"/>
    <w:basedOn w:val="Normal"/>
    <w:next w:val="Normal"/>
    <w:autoRedefine/>
    <w:uiPriority w:val="39"/>
    <w:unhideWhenUsed/>
    <w:rsid w:val="006A603B"/>
    <w:pPr>
      <w:suppressAutoHyphens w:val="0"/>
      <w:spacing w:after="160" w:line="259" w:lineRule="auto"/>
      <w:ind w:left="1100"/>
    </w:pPr>
    <w:rPr>
      <w:rFonts w:asciiTheme="minorHAnsi" w:eastAsiaTheme="minorEastAsia" w:hAnsiTheme="minorHAnsi" w:cstheme="minorBidi"/>
      <w:spacing w:val="0"/>
      <w:w w:val="100"/>
      <w:kern w:val="0"/>
      <w:lang w:val="es-MX" w:eastAsia="es-MX"/>
    </w:rPr>
  </w:style>
  <w:style w:type="paragraph" w:styleId="TOC8">
    <w:name w:val="toc 8"/>
    <w:basedOn w:val="Normal"/>
    <w:next w:val="Normal"/>
    <w:autoRedefine/>
    <w:uiPriority w:val="39"/>
    <w:unhideWhenUsed/>
    <w:rsid w:val="006A603B"/>
    <w:pPr>
      <w:suppressAutoHyphens w:val="0"/>
      <w:spacing w:after="160" w:line="259" w:lineRule="auto"/>
      <w:ind w:left="1320"/>
    </w:pPr>
    <w:rPr>
      <w:rFonts w:asciiTheme="minorHAnsi" w:eastAsiaTheme="minorEastAsia" w:hAnsiTheme="minorHAnsi" w:cstheme="minorBidi"/>
      <w:spacing w:val="0"/>
      <w:w w:val="100"/>
      <w:kern w:val="0"/>
      <w:lang w:val="es-MX" w:eastAsia="es-MX"/>
    </w:rPr>
  </w:style>
  <w:style w:type="paragraph" w:styleId="TOC9">
    <w:name w:val="toc 9"/>
    <w:basedOn w:val="Normal"/>
    <w:next w:val="Normal"/>
    <w:autoRedefine/>
    <w:uiPriority w:val="39"/>
    <w:unhideWhenUsed/>
    <w:rsid w:val="006A603B"/>
    <w:pPr>
      <w:suppressAutoHyphens w:val="0"/>
      <w:spacing w:after="160" w:line="259" w:lineRule="auto"/>
      <w:ind w:left="1540"/>
    </w:pPr>
    <w:rPr>
      <w:rFonts w:asciiTheme="minorHAnsi" w:eastAsiaTheme="minorEastAsia" w:hAnsiTheme="minorHAnsi" w:cstheme="minorBidi"/>
      <w:spacing w:val="0"/>
      <w:w w:val="100"/>
      <w:kern w:val="0"/>
      <w:lang w:val="es-MX" w:eastAsia="es-MX"/>
    </w:rPr>
  </w:style>
  <w:style w:type="character" w:customStyle="1" w:styleId="ListParagraphChar">
    <w:name w:val="List Paragraph Char"/>
    <w:aliases w:val="Listas Char,lp1 Char,List Paragraph1 Char,4 Párrafo de lista Char,Figuras Char,Dot pt Char,List Paragraph Char Char Char Char,Indicator Text Char,Numbered Para 1 Char,DH1 Char,Colorful List - Accent 11 Char,F5 List Paragraph Char"/>
    <w:link w:val="ListParagraph"/>
    <w:uiPriority w:val="34"/>
    <w:qFormat/>
    <w:locked/>
    <w:rsid w:val="006A603B"/>
    <w:rPr>
      <w:rFonts w:ascii="Times New Roman" w:hAnsi="Times New Roman" w:cs="Times New Roman"/>
      <w:spacing w:val="4"/>
      <w:w w:val="103"/>
      <w:kern w:val="14"/>
      <w:sz w:val="20"/>
      <w:szCs w:val="20"/>
    </w:rPr>
  </w:style>
  <w:style w:type="paragraph" w:styleId="NoSpacing">
    <w:name w:val="No Spacing"/>
    <w:uiPriority w:val="1"/>
    <w:qFormat/>
    <w:rsid w:val="006A603B"/>
    <w:pPr>
      <w:spacing w:after="0" w:line="240" w:lineRule="auto"/>
    </w:pPr>
    <w:rPr>
      <w:rFonts w:eastAsiaTheme="minorEastAsia"/>
      <w:lang w:val="es-MX" w:eastAsia="es-MX"/>
    </w:rPr>
  </w:style>
  <w:style w:type="character" w:customStyle="1" w:styleId="TextoCar">
    <w:name w:val="Texto Car"/>
    <w:link w:val="Texto0"/>
    <w:locked/>
    <w:rsid w:val="006A603B"/>
    <w:rPr>
      <w:rFonts w:ascii="Arial" w:hAnsi="Arial"/>
    </w:rPr>
  </w:style>
  <w:style w:type="paragraph" w:customStyle="1" w:styleId="Texto0">
    <w:name w:val="Texto"/>
    <w:basedOn w:val="Normal"/>
    <w:link w:val="TextoCar"/>
    <w:rsid w:val="006A603B"/>
    <w:pPr>
      <w:suppressAutoHyphens w:val="0"/>
      <w:spacing w:after="101" w:line="216" w:lineRule="exact"/>
      <w:ind w:firstLine="288"/>
    </w:pPr>
    <w:rPr>
      <w:rFonts w:ascii="Arial" w:hAnsi="Arial" w:cstheme="minorBidi"/>
      <w:spacing w:val="0"/>
      <w:w w:val="100"/>
      <w:kern w:val="0"/>
      <w:sz w:val="22"/>
      <w:szCs w:val="22"/>
    </w:rPr>
  </w:style>
  <w:style w:type="character" w:styleId="BookTitle">
    <w:name w:val="Book Title"/>
    <w:basedOn w:val="DefaultParagraphFont"/>
    <w:uiPriority w:val="33"/>
    <w:qFormat/>
    <w:rsid w:val="006A603B"/>
    <w:rPr>
      <w:b/>
      <w:bCs/>
      <w:smallCaps/>
    </w:rPr>
  </w:style>
  <w:style w:type="table" w:styleId="LightShading">
    <w:name w:val="Light Shading"/>
    <w:basedOn w:val="TableNormal"/>
    <w:uiPriority w:val="60"/>
    <w:rsid w:val="006A603B"/>
    <w:pPr>
      <w:spacing w:after="160" w:line="259" w:lineRule="auto"/>
    </w:pPr>
    <w:rPr>
      <w:rFonts w:ascii="Calibri" w:eastAsia="Calibri" w:hAnsi="Calibri"/>
      <w:color w:val="000000"/>
      <w:lang w:val="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dTable2-Accent11">
    <w:name w:val="Grid Table 2 - Accent 11"/>
    <w:basedOn w:val="TableNormal"/>
    <w:uiPriority w:val="47"/>
    <w:rsid w:val="006A603B"/>
    <w:pPr>
      <w:spacing w:after="160" w:line="259" w:lineRule="auto"/>
    </w:pPr>
    <w:rPr>
      <w:rFonts w:ascii="Calibri" w:eastAsia="Calibri" w:hAnsi="Calibri"/>
      <w:lang w:val="es-MX"/>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extoindependiente21">
    <w:name w:val="Texto independiente 21"/>
    <w:basedOn w:val="Normal"/>
    <w:rsid w:val="006A603B"/>
    <w:pPr>
      <w:suppressAutoHyphens w:val="0"/>
      <w:overflowPunct w:val="0"/>
      <w:autoSpaceDE w:val="0"/>
      <w:autoSpaceDN w:val="0"/>
      <w:adjustRightInd w:val="0"/>
      <w:spacing w:after="160" w:line="360" w:lineRule="auto"/>
      <w:ind w:left="-567"/>
      <w:textAlignment w:val="baseline"/>
    </w:pPr>
    <w:rPr>
      <w:rFonts w:ascii="Arial Narrow" w:eastAsia="Times New Roman" w:hAnsi="Arial Narrow" w:cstheme="minorBidi"/>
      <w:spacing w:val="0"/>
      <w:w w:val="100"/>
      <w:kern w:val="0"/>
      <w:sz w:val="24"/>
      <w:lang w:val="es-MX" w:eastAsia="es-ES"/>
    </w:rPr>
  </w:style>
  <w:style w:type="character" w:styleId="SubtleReference">
    <w:name w:val="Subtle Reference"/>
    <w:basedOn w:val="DefaultParagraphFont"/>
    <w:uiPriority w:val="31"/>
    <w:qFormat/>
    <w:rsid w:val="006A603B"/>
    <w:rPr>
      <w:smallCaps/>
      <w:color w:val="404040" w:themeColor="text1" w:themeTint="BF"/>
      <w:u w:val="single" w:color="7F7F7F" w:themeColor="text1" w:themeTint="80"/>
    </w:rPr>
  </w:style>
  <w:style w:type="table" w:customStyle="1" w:styleId="Cuadrculaclara-nfasis31">
    <w:name w:val="Cuadrícula clara - Énfasis 31"/>
    <w:basedOn w:val="TableNormal"/>
    <w:next w:val="LightGrid-Accent3"/>
    <w:uiPriority w:val="62"/>
    <w:rsid w:val="006A603B"/>
    <w:pPr>
      <w:spacing w:after="160" w:line="259" w:lineRule="auto"/>
    </w:pPr>
    <w:rPr>
      <w:rFonts w:ascii="Calibri" w:eastAsia="Times New Roman" w:hAnsi="Calibri"/>
      <w:sz w:val="24"/>
      <w:szCs w:val="24"/>
      <w:lang w:val="es-ES_tradnl" w:eastAsia="es-ES"/>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3">
    <w:name w:val="Light Grid Accent 3"/>
    <w:basedOn w:val="TableNormal"/>
    <w:uiPriority w:val="62"/>
    <w:rsid w:val="006A603B"/>
    <w:pPr>
      <w:spacing w:after="160" w:line="259" w:lineRule="auto"/>
    </w:pPr>
    <w:rPr>
      <w:rFonts w:eastAsiaTheme="minorEastAsia"/>
      <w:lang w:val="es-MX" w:eastAsia="es-MX"/>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MediumShading2-Accent2">
    <w:name w:val="Medium Shading 2 Accent 2"/>
    <w:basedOn w:val="TableNormal"/>
    <w:uiPriority w:val="64"/>
    <w:rsid w:val="006A603B"/>
    <w:pPr>
      <w:spacing w:after="160" w:line="259" w:lineRule="auto"/>
    </w:pPr>
    <w:rPr>
      <w:rFonts w:ascii="Century Gothic" w:eastAsia="Soberana Texto" w:hAnsi="Century Gothic"/>
      <w:szCs w:val="24"/>
      <w:lang w:val="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decuadrcula1clara-nfasis51">
    <w:name w:val="Tabla de cuadrícula 1 clara - Énfasis 51"/>
    <w:basedOn w:val="TableNormal"/>
    <w:uiPriority w:val="46"/>
    <w:rsid w:val="006A603B"/>
    <w:pPr>
      <w:spacing w:after="160" w:line="259" w:lineRule="auto"/>
    </w:pPr>
    <w:rPr>
      <w:rFonts w:ascii="Calibri" w:eastAsia="Calibri" w:hAnsi="Calibri"/>
      <w:lang w:val="es-MX"/>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paragraph">
    <w:name w:val="paragraph"/>
    <w:basedOn w:val="Normal"/>
    <w:rsid w:val="006A603B"/>
    <w:pPr>
      <w:suppressAutoHyphens w:val="0"/>
      <w:spacing w:before="100" w:beforeAutospacing="1" w:after="100" w:afterAutospacing="1" w:line="240" w:lineRule="auto"/>
    </w:pPr>
    <w:rPr>
      <w:rFonts w:eastAsia="Times New Roman" w:cstheme="minorBidi"/>
      <w:spacing w:val="0"/>
      <w:w w:val="100"/>
      <w:kern w:val="0"/>
      <w:sz w:val="24"/>
      <w:szCs w:val="24"/>
      <w:lang w:val="es-MX" w:eastAsia="es-MX"/>
    </w:rPr>
  </w:style>
  <w:style w:type="character" w:customStyle="1" w:styleId="normaltextrun">
    <w:name w:val="normaltextrun"/>
    <w:rsid w:val="006A603B"/>
  </w:style>
  <w:style w:type="character" w:customStyle="1" w:styleId="eop">
    <w:name w:val="eop"/>
    <w:rsid w:val="006A603B"/>
  </w:style>
  <w:style w:type="table" w:styleId="LightShading-Accent2">
    <w:name w:val="Light Shading Accent 2"/>
    <w:basedOn w:val="TableNormal"/>
    <w:uiPriority w:val="60"/>
    <w:rsid w:val="006A603B"/>
    <w:pPr>
      <w:spacing w:after="160" w:line="259" w:lineRule="auto"/>
    </w:pPr>
    <w:rPr>
      <w:rFonts w:ascii="Century Gothic" w:eastAsia="Calibri" w:hAnsi="Century Gothic"/>
      <w:color w:val="C45911"/>
      <w:szCs w:val="24"/>
      <w:lang w:val="es-ES"/>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stamedia2-nfasis22">
    <w:name w:val="Lista media 2 - Énfasis 22"/>
    <w:basedOn w:val="TableNormal"/>
    <w:next w:val="MediumList2-Accent2"/>
    <w:uiPriority w:val="66"/>
    <w:rsid w:val="006A603B"/>
    <w:pPr>
      <w:spacing w:after="160" w:line="259" w:lineRule="auto"/>
    </w:pPr>
    <w:rPr>
      <w:rFonts w:eastAsia="Times New Roman"/>
      <w:color w:val="000000"/>
      <w:lang w:val="es-MX"/>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unhideWhenUsed/>
    <w:rsid w:val="006A603B"/>
    <w:pPr>
      <w:spacing w:after="160" w:line="259" w:lineRule="auto"/>
    </w:pPr>
    <w:rPr>
      <w:rFonts w:ascii="Calibri Light" w:eastAsia="MS Gothic" w:hAnsi="Calibri Light"/>
      <w:color w:val="000000"/>
      <w:lang w:val="es-MX"/>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paragraph" w:styleId="Caption">
    <w:name w:val="caption"/>
    <w:basedOn w:val="Normal"/>
    <w:next w:val="Normal"/>
    <w:uiPriority w:val="35"/>
    <w:semiHidden/>
    <w:unhideWhenUsed/>
    <w:qFormat/>
    <w:rsid w:val="006A603B"/>
    <w:pPr>
      <w:suppressAutoHyphens w:val="0"/>
      <w:spacing w:after="160" w:line="240" w:lineRule="auto"/>
    </w:pPr>
    <w:rPr>
      <w:rFonts w:asciiTheme="minorHAnsi" w:eastAsiaTheme="minorEastAsia" w:hAnsiTheme="minorHAnsi" w:cstheme="minorBidi"/>
      <w:b/>
      <w:bCs/>
      <w:smallCaps/>
      <w:color w:val="4F81BD" w:themeColor="accent1"/>
      <w:spacing w:val="6"/>
      <w:w w:val="100"/>
      <w:kern w:val="0"/>
      <w:sz w:val="22"/>
      <w:szCs w:val="22"/>
      <w:lang w:val="es-MX" w:eastAsia="es-MX"/>
    </w:rPr>
  </w:style>
  <w:style w:type="paragraph" w:styleId="Quote">
    <w:name w:val="Quote"/>
    <w:basedOn w:val="Normal"/>
    <w:next w:val="Normal"/>
    <w:link w:val="QuoteChar"/>
    <w:uiPriority w:val="29"/>
    <w:qFormat/>
    <w:rsid w:val="006A603B"/>
    <w:pPr>
      <w:suppressAutoHyphens w:val="0"/>
      <w:spacing w:before="120" w:after="160" w:line="259" w:lineRule="auto"/>
      <w:ind w:left="720" w:right="720"/>
      <w:jc w:val="center"/>
    </w:pPr>
    <w:rPr>
      <w:rFonts w:asciiTheme="minorHAnsi" w:eastAsiaTheme="minorEastAsia" w:hAnsiTheme="minorHAnsi" w:cstheme="minorBidi"/>
      <w:i/>
      <w:iCs/>
      <w:spacing w:val="0"/>
      <w:w w:val="100"/>
      <w:kern w:val="0"/>
      <w:sz w:val="22"/>
      <w:szCs w:val="22"/>
      <w:lang w:val="es-MX" w:eastAsia="es-MX"/>
    </w:rPr>
  </w:style>
  <w:style w:type="character" w:customStyle="1" w:styleId="QuoteChar">
    <w:name w:val="Quote Char"/>
    <w:basedOn w:val="DefaultParagraphFont"/>
    <w:link w:val="Quote"/>
    <w:uiPriority w:val="29"/>
    <w:rsid w:val="006A603B"/>
    <w:rPr>
      <w:rFonts w:eastAsiaTheme="minorEastAsia"/>
      <w:i/>
      <w:iCs/>
      <w:lang w:val="es-MX" w:eastAsia="es-MX"/>
    </w:rPr>
  </w:style>
  <w:style w:type="paragraph" w:styleId="IntenseQuote">
    <w:name w:val="Intense Quote"/>
    <w:basedOn w:val="Normal"/>
    <w:next w:val="Normal"/>
    <w:link w:val="IntenseQuoteChar"/>
    <w:uiPriority w:val="30"/>
    <w:qFormat/>
    <w:rsid w:val="006A603B"/>
    <w:pPr>
      <w:suppressAutoHyphens w:val="0"/>
      <w:spacing w:before="120" w:after="160" w:line="300" w:lineRule="auto"/>
      <w:ind w:left="576" w:right="576"/>
      <w:jc w:val="center"/>
    </w:pPr>
    <w:rPr>
      <w:rFonts w:asciiTheme="majorHAnsi" w:eastAsiaTheme="majorEastAsia" w:hAnsiTheme="majorHAnsi" w:cstheme="majorBidi"/>
      <w:color w:val="4F81BD" w:themeColor="accent1"/>
      <w:spacing w:val="0"/>
      <w:w w:val="100"/>
      <w:kern w:val="0"/>
      <w:sz w:val="24"/>
      <w:szCs w:val="24"/>
      <w:lang w:val="es-MX" w:eastAsia="es-MX"/>
    </w:rPr>
  </w:style>
  <w:style w:type="character" w:customStyle="1" w:styleId="IntenseQuoteChar">
    <w:name w:val="Intense Quote Char"/>
    <w:basedOn w:val="DefaultParagraphFont"/>
    <w:link w:val="IntenseQuote"/>
    <w:uiPriority w:val="30"/>
    <w:rsid w:val="006A603B"/>
    <w:rPr>
      <w:rFonts w:asciiTheme="majorHAnsi" w:eastAsiaTheme="majorEastAsia" w:hAnsiTheme="majorHAnsi" w:cstheme="majorBidi"/>
      <w:color w:val="4F81BD" w:themeColor="accent1"/>
      <w:sz w:val="24"/>
      <w:szCs w:val="24"/>
      <w:lang w:val="es-MX" w:eastAsia="es-MX"/>
    </w:rPr>
  </w:style>
  <w:style w:type="character" w:styleId="SubtleEmphasis">
    <w:name w:val="Subtle Emphasis"/>
    <w:basedOn w:val="DefaultParagraphFont"/>
    <w:uiPriority w:val="19"/>
    <w:qFormat/>
    <w:rsid w:val="006A603B"/>
    <w:rPr>
      <w:i/>
      <w:iCs/>
      <w:color w:val="404040" w:themeColor="text1" w:themeTint="BF"/>
    </w:rPr>
  </w:style>
  <w:style w:type="character" w:styleId="IntenseEmphasis">
    <w:name w:val="Intense Emphasis"/>
    <w:basedOn w:val="DefaultParagraphFont"/>
    <w:uiPriority w:val="21"/>
    <w:qFormat/>
    <w:rsid w:val="006A603B"/>
    <w:rPr>
      <w:b w:val="0"/>
      <w:bCs w:val="0"/>
      <w:i/>
      <w:iCs/>
      <w:color w:val="4F81BD" w:themeColor="accent1"/>
    </w:rPr>
  </w:style>
  <w:style w:type="character" w:styleId="IntenseReference">
    <w:name w:val="Intense Reference"/>
    <w:basedOn w:val="DefaultParagraphFont"/>
    <w:uiPriority w:val="32"/>
    <w:qFormat/>
    <w:rsid w:val="006A603B"/>
    <w:rPr>
      <w:b/>
      <w:bCs/>
      <w:smallCaps/>
      <w:color w:val="4F81BD" w:themeColor="accent1"/>
      <w:spacing w:val="5"/>
      <w:u w:val="single"/>
    </w:rPr>
  </w:style>
  <w:style w:type="paragraph" w:styleId="TOCHeading">
    <w:name w:val="TOC Heading"/>
    <w:basedOn w:val="Heading1"/>
    <w:next w:val="Normal"/>
    <w:uiPriority w:val="39"/>
    <w:unhideWhenUsed/>
    <w:qFormat/>
    <w:rsid w:val="006A603B"/>
    <w:pPr>
      <w:keepNext/>
      <w:keepLines/>
      <w:spacing w:before="320"/>
      <w:ind w:left="0" w:firstLine="0"/>
      <w:outlineLvl w:val="9"/>
    </w:pPr>
    <w:rPr>
      <w:rFonts w:asciiTheme="majorHAnsi" w:eastAsiaTheme="majorEastAsia" w:hAnsiTheme="majorHAnsi" w:cstheme="majorBidi"/>
      <w:color w:val="365F91" w:themeColor="accent1" w:themeShade="BF"/>
      <w:sz w:val="30"/>
      <w:szCs w:val="30"/>
      <w:lang w:val="es-MX" w:eastAsia="es-MX"/>
    </w:rPr>
  </w:style>
  <w:style w:type="paragraph" w:customStyle="1" w:styleId="Cuerpodeltexto">
    <w:name w:val="Cuerpo del texto"/>
    <w:basedOn w:val="Normal"/>
    <w:link w:val="CuerpodeltextoCar"/>
    <w:rsid w:val="006A603B"/>
    <w:pPr>
      <w:suppressAutoHyphens w:val="0"/>
      <w:autoSpaceDE w:val="0"/>
      <w:autoSpaceDN w:val="0"/>
      <w:adjustRightInd w:val="0"/>
      <w:spacing w:before="120" w:after="120" w:line="220" w:lineRule="exact"/>
    </w:pPr>
    <w:rPr>
      <w:rFonts w:ascii="Soberana Sans Light" w:eastAsia="Calibri" w:hAnsi="Soberana Sans Light" w:cs="ACaslonPro-Regular"/>
      <w:spacing w:val="0"/>
      <w:w w:val="100"/>
      <w:kern w:val="0"/>
      <w:sz w:val="17"/>
      <w:szCs w:val="17"/>
      <w:lang w:val="es-ES_tradnl"/>
    </w:rPr>
  </w:style>
  <w:style w:type="character" w:customStyle="1" w:styleId="CuerpodeltextoCar">
    <w:name w:val="Cuerpo del texto Car"/>
    <w:link w:val="Cuerpodeltexto"/>
    <w:rsid w:val="006A603B"/>
    <w:rPr>
      <w:rFonts w:ascii="Soberana Sans Light" w:eastAsia="Calibri" w:hAnsi="Soberana Sans Light" w:cs="ACaslonPro-Regular"/>
      <w:sz w:val="17"/>
      <w:szCs w:val="17"/>
      <w:lang w:val="es-ES_tradnl"/>
    </w:rPr>
  </w:style>
  <w:style w:type="table" w:customStyle="1" w:styleId="GridTable21">
    <w:name w:val="Grid Table 21"/>
    <w:basedOn w:val="TableNormal"/>
    <w:uiPriority w:val="47"/>
    <w:rsid w:val="006A603B"/>
    <w:pPr>
      <w:spacing w:after="0" w:line="240" w:lineRule="auto"/>
    </w:pPr>
    <w:rPr>
      <w:lang w:val="es-MX"/>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6A603B"/>
    <w:pPr>
      <w:spacing w:after="0" w:line="240" w:lineRule="auto"/>
    </w:pPr>
    <w:rPr>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1">
    <w:name w:val="Tabla con cuadrícula1"/>
    <w:basedOn w:val="TableNormal"/>
    <w:next w:val="TableGrid"/>
    <w:uiPriority w:val="39"/>
    <w:rsid w:val="006A603B"/>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eNormal"/>
    <w:uiPriority w:val="60"/>
    <w:rsid w:val="006A603B"/>
    <w:pPr>
      <w:spacing w:after="160" w:line="259" w:lineRule="auto"/>
    </w:pPr>
    <w:rPr>
      <w:rFonts w:ascii="Calibri" w:eastAsia="Calibri" w:hAnsi="Calibri"/>
      <w:color w:val="000000"/>
      <w:lang w:val="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2-nfasis11">
    <w:name w:val="Tabla de cuadrícula 2 - Énfasis 11"/>
    <w:basedOn w:val="TableNormal"/>
    <w:uiPriority w:val="47"/>
    <w:rsid w:val="006A603B"/>
    <w:pPr>
      <w:spacing w:after="160" w:line="259" w:lineRule="auto"/>
    </w:pPr>
    <w:rPr>
      <w:rFonts w:ascii="Calibri" w:eastAsia="Calibri" w:hAnsi="Calibri"/>
      <w:lang w:val="es-MX"/>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21">
    <w:name w:val="Tabla de cuadrícula 21"/>
    <w:basedOn w:val="TableNormal"/>
    <w:uiPriority w:val="47"/>
    <w:rsid w:val="006A603B"/>
    <w:pPr>
      <w:spacing w:after="0" w:line="240" w:lineRule="auto"/>
    </w:pPr>
    <w:rPr>
      <w:lang w:val="es-MX"/>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41">
    <w:name w:val="Tabla de cuadrícula 41"/>
    <w:basedOn w:val="TableNormal"/>
    <w:uiPriority w:val="49"/>
    <w:rsid w:val="006A603B"/>
    <w:pPr>
      <w:spacing w:after="0" w:line="240" w:lineRule="auto"/>
    </w:pPr>
    <w:rPr>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qFormat="1"/>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862"/>
    <w:pPr>
      <w:suppressAutoHyphens/>
      <w:spacing w:after="0" w:line="240" w:lineRule="atLeast"/>
    </w:pPr>
    <w:rPr>
      <w:rFonts w:ascii="Times New Roman" w:hAnsi="Times New Roman" w:cs="Times New Roman"/>
      <w:spacing w:val="4"/>
      <w:w w:val="103"/>
      <w:kern w:val="14"/>
      <w:sz w:val="20"/>
      <w:szCs w:val="20"/>
    </w:rPr>
  </w:style>
  <w:style w:type="paragraph" w:styleId="Heading1">
    <w:name w:val="heading 1"/>
    <w:aliases w:val="Table_G"/>
    <w:basedOn w:val="SingleTxtG"/>
    <w:next w:val="SingleTxtG"/>
    <w:link w:val="Heading1Char"/>
    <w:uiPriority w:val="9"/>
    <w:qFormat/>
    <w:rsid w:val="006A603B"/>
    <w:pPr>
      <w:spacing w:after="0" w:line="240" w:lineRule="auto"/>
      <w:ind w:left="1976" w:right="0" w:hanging="360"/>
      <w:jc w:val="left"/>
      <w:outlineLvl w:val="0"/>
    </w:pPr>
  </w:style>
  <w:style w:type="paragraph" w:styleId="Heading2">
    <w:name w:val="heading 2"/>
    <w:basedOn w:val="Normal"/>
    <w:next w:val="Normal"/>
    <w:link w:val="Heading2Char"/>
    <w:uiPriority w:val="9"/>
    <w:qFormat/>
    <w:rsid w:val="006A603B"/>
    <w:pPr>
      <w:keepNext/>
      <w:keepLines/>
      <w:tabs>
        <w:tab w:val="num" w:pos="1080"/>
      </w:tabs>
      <w:suppressAutoHyphens w:val="0"/>
      <w:spacing w:before="40"/>
      <w:outlineLvl w:val="1"/>
    </w:pPr>
    <w:rPr>
      <w:rFonts w:asciiTheme="majorHAnsi" w:eastAsiaTheme="majorEastAsia" w:hAnsiTheme="majorHAnsi" w:cstheme="majorBidi"/>
      <w:color w:val="365F91" w:themeColor="accent1" w:themeShade="BF"/>
      <w:spacing w:val="0"/>
      <w:w w:val="100"/>
      <w:kern w:val="0"/>
      <w:sz w:val="26"/>
      <w:szCs w:val="26"/>
      <w:lang w:eastAsia="es-ES"/>
    </w:rPr>
  </w:style>
  <w:style w:type="paragraph" w:styleId="Heading3">
    <w:name w:val="heading 3"/>
    <w:basedOn w:val="Normal"/>
    <w:next w:val="Normal"/>
    <w:link w:val="Heading3Char"/>
    <w:uiPriority w:val="9"/>
    <w:qFormat/>
    <w:rsid w:val="006A603B"/>
    <w:pPr>
      <w:keepNext/>
      <w:keepLines/>
      <w:tabs>
        <w:tab w:val="num" w:pos="720"/>
      </w:tabs>
      <w:suppressAutoHyphens w:val="0"/>
      <w:spacing w:before="40"/>
      <w:ind w:left="720" w:hanging="432"/>
      <w:outlineLvl w:val="2"/>
    </w:pPr>
    <w:rPr>
      <w:rFonts w:asciiTheme="majorHAnsi" w:eastAsiaTheme="majorEastAsia" w:hAnsiTheme="majorHAnsi" w:cstheme="majorBidi"/>
      <w:color w:val="243F60" w:themeColor="accent1" w:themeShade="7F"/>
      <w:spacing w:val="0"/>
      <w:w w:val="100"/>
      <w:kern w:val="0"/>
      <w:sz w:val="24"/>
      <w:szCs w:val="24"/>
      <w:lang w:eastAsia="es-ES"/>
    </w:rPr>
  </w:style>
  <w:style w:type="paragraph" w:styleId="Heading4">
    <w:name w:val="heading 4"/>
    <w:basedOn w:val="Normal"/>
    <w:next w:val="Normal"/>
    <w:link w:val="Heading4Char"/>
    <w:uiPriority w:val="9"/>
    <w:qFormat/>
    <w:rsid w:val="006A603B"/>
    <w:pPr>
      <w:keepNext/>
      <w:keepLines/>
      <w:tabs>
        <w:tab w:val="num" w:pos="864"/>
      </w:tabs>
      <w:suppressAutoHyphens w:val="0"/>
      <w:spacing w:before="40"/>
      <w:ind w:left="864" w:hanging="144"/>
      <w:outlineLvl w:val="3"/>
    </w:pPr>
    <w:rPr>
      <w:rFonts w:asciiTheme="majorHAnsi" w:eastAsiaTheme="majorEastAsia" w:hAnsiTheme="majorHAnsi" w:cstheme="majorBidi"/>
      <w:i/>
      <w:iCs/>
      <w:color w:val="365F91" w:themeColor="accent1" w:themeShade="BF"/>
      <w:spacing w:val="0"/>
      <w:w w:val="100"/>
      <w:kern w:val="0"/>
      <w:lang w:eastAsia="es-ES"/>
    </w:rPr>
  </w:style>
  <w:style w:type="paragraph" w:styleId="Heading5">
    <w:name w:val="heading 5"/>
    <w:basedOn w:val="Normal"/>
    <w:next w:val="Normal"/>
    <w:link w:val="Heading5Char"/>
    <w:uiPriority w:val="9"/>
    <w:qFormat/>
    <w:rsid w:val="006A603B"/>
    <w:pPr>
      <w:keepNext/>
      <w:keepLines/>
      <w:tabs>
        <w:tab w:val="num" w:pos="1008"/>
      </w:tabs>
      <w:suppressAutoHyphens w:val="0"/>
      <w:spacing w:before="40"/>
      <w:ind w:left="1008" w:hanging="432"/>
      <w:outlineLvl w:val="4"/>
    </w:pPr>
    <w:rPr>
      <w:rFonts w:asciiTheme="majorHAnsi" w:eastAsiaTheme="majorEastAsia" w:hAnsiTheme="majorHAnsi" w:cstheme="majorBidi"/>
      <w:color w:val="365F91" w:themeColor="accent1" w:themeShade="BF"/>
      <w:spacing w:val="0"/>
      <w:w w:val="100"/>
      <w:kern w:val="0"/>
      <w:lang w:eastAsia="es-ES"/>
    </w:rPr>
  </w:style>
  <w:style w:type="paragraph" w:styleId="Heading6">
    <w:name w:val="heading 6"/>
    <w:basedOn w:val="Normal"/>
    <w:next w:val="Normal"/>
    <w:link w:val="Heading6Char"/>
    <w:uiPriority w:val="9"/>
    <w:qFormat/>
    <w:rsid w:val="006A603B"/>
    <w:pPr>
      <w:keepNext/>
      <w:keepLines/>
      <w:tabs>
        <w:tab w:val="num" w:pos="1152"/>
      </w:tabs>
      <w:suppressAutoHyphens w:val="0"/>
      <w:spacing w:before="40"/>
      <w:ind w:left="1152" w:hanging="432"/>
      <w:outlineLvl w:val="5"/>
    </w:pPr>
    <w:rPr>
      <w:rFonts w:asciiTheme="majorHAnsi" w:eastAsiaTheme="majorEastAsia" w:hAnsiTheme="majorHAnsi" w:cstheme="majorBidi"/>
      <w:color w:val="243F60" w:themeColor="accent1" w:themeShade="7F"/>
      <w:spacing w:val="0"/>
      <w:w w:val="100"/>
      <w:kern w:val="0"/>
      <w:lang w:eastAsia="es-ES"/>
    </w:rPr>
  </w:style>
  <w:style w:type="paragraph" w:styleId="Heading7">
    <w:name w:val="heading 7"/>
    <w:basedOn w:val="Normal"/>
    <w:next w:val="Normal"/>
    <w:link w:val="Heading7Char"/>
    <w:uiPriority w:val="9"/>
    <w:unhideWhenUsed/>
    <w:qFormat/>
    <w:rsid w:val="006A603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A603B"/>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6A603B"/>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0838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HCh">
    <w:name w:val="_ H _Ch"/>
    <w:basedOn w:val="H1"/>
    <w:next w:val="SingleTxt"/>
    <w:rsid w:val="00083862"/>
    <w:pPr>
      <w:spacing w:line="300" w:lineRule="exact"/>
      <w:ind w:left="0" w:right="0" w:firstLine="0"/>
    </w:pPr>
    <w:rPr>
      <w:spacing w:val="-2"/>
      <w:sz w:val="28"/>
    </w:rPr>
  </w:style>
  <w:style w:type="paragraph" w:customStyle="1" w:styleId="HM">
    <w:name w:val="_ H __M"/>
    <w:basedOn w:val="HCh"/>
    <w:next w:val="SingleTxt"/>
    <w:rsid w:val="00083862"/>
    <w:pPr>
      <w:spacing w:line="360" w:lineRule="exact"/>
    </w:pPr>
    <w:rPr>
      <w:spacing w:val="-3"/>
      <w:w w:val="99"/>
      <w:sz w:val="34"/>
    </w:rPr>
  </w:style>
  <w:style w:type="paragraph" w:customStyle="1" w:styleId="H23">
    <w:name w:val="_ H_2/3"/>
    <w:basedOn w:val="H1"/>
    <w:next w:val="SingleTxt"/>
    <w:rsid w:val="00083862"/>
    <w:pPr>
      <w:spacing w:line="240" w:lineRule="exact"/>
      <w:outlineLvl w:val="1"/>
    </w:pPr>
    <w:rPr>
      <w:spacing w:val="2"/>
      <w:sz w:val="20"/>
    </w:rPr>
  </w:style>
  <w:style w:type="paragraph" w:customStyle="1" w:styleId="H4">
    <w:name w:val="_ H_4"/>
    <w:basedOn w:val="Normal"/>
    <w:next w:val="SingleTxt"/>
    <w:rsid w:val="000838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0838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08386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8386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83862"/>
    <w:pPr>
      <w:spacing w:line="540" w:lineRule="exact"/>
    </w:pPr>
    <w:rPr>
      <w:spacing w:val="-8"/>
      <w:w w:val="96"/>
      <w:sz w:val="57"/>
    </w:rPr>
  </w:style>
  <w:style w:type="paragraph" w:customStyle="1" w:styleId="SS">
    <w:name w:val="__S_S"/>
    <w:basedOn w:val="HCh"/>
    <w:next w:val="Normal"/>
    <w:rsid w:val="00083862"/>
    <w:pPr>
      <w:ind w:left="1267" w:right="1267"/>
    </w:pPr>
  </w:style>
  <w:style w:type="paragraph" w:customStyle="1" w:styleId="SingleTxt">
    <w:name w:val="__Single Txt"/>
    <w:basedOn w:val="Normal"/>
    <w:rsid w:val="000838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paragraph" w:customStyle="1" w:styleId="AgendaItemNormal">
    <w:name w:val="Agenda_Item_Normal"/>
    <w:next w:val="Normal"/>
    <w:qFormat/>
    <w:rsid w:val="00083862"/>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083862"/>
    <w:pPr>
      <w:keepNext w:val="0"/>
      <w:keepLines w:val="0"/>
    </w:pPr>
  </w:style>
  <w:style w:type="paragraph" w:customStyle="1" w:styleId="AgendaTitleH2">
    <w:name w:val="Agenda_Title_H2"/>
    <w:basedOn w:val="TitleH1"/>
    <w:next w:val="Normal"/>
    <w:qFormat/>
    <w:rsid w:val="00083862"/>
    <w:pPr>
      <w:keepNext/>
      <w:keepLines/>
      <w:spacing w:line="240" w:lineRule="exact"/>
      <w:ind w:left="0" w:firstLine="0"/>
      <w:outlineLvl w:val="1"/>
    </w:pPr>
    <w:rPr>
      <w:sz w:val="20"/>
    </w:rPr>
  </w:style>
  <w:style w:type="paragraph" w:styleId="BalloonText">
    <w:name w:val="Balloon Text"/>
    <w:basedOn w:val="Normal"/>
    <w:link w:val="BalloonTextChar"/>
    <w:uiPriority w:val="99"/>
    <w:rsid w:val="00083862"/>
    <w:rPr>
      <w:rFonts w:ascii="Tahoma" w:hAnsi="Tahoma" w:cs="Tahoma"/>
      <w:sz w:val="16"/>
      <w:szCs w:val="16"/>
    </w:rPr>
  </w:style>
  <w:style w:type="character" w:customStyle="1" w:styleId="BalloonTextChar">
    <w:name w:val="Balloon Text Char"/>
    <w:basedOn w:val="DefaultParagraphFont"/>
    <w:link w:val="BalloonText"/>
    <w:uiPriority w:val="99"/>
    <w:rsid w:val="00083862"/>
    <w:rPr>
      <w:rFonts w:ascii="Tahoma" w:hAnsi="Tahoma" w:cs="Tahoma"/>
      <w:spacing w:val="4"/>
      <w:w w:val="103"/>
      <w:kern w:val="14"/>
      <w:sz w:val="16"/>
      <w:szCs w:val="16"/>
    </w:rPr>
  </w:style>
  <w:style w:type="paragraph" w:customStyle="1" w:styleId="Bullet1">
    <w:name w:val="Bullet 1"/>
    <w:basedOn w:val="Normal"/>
    <w:qFormat/>
    <w:rsid w:val="00083862"/>
    <w:pPr>
      <w:numPr>
        <w:numId w:val="1"/>
      </w:numPr>
      <w:spacing w:after="120"/>
      <w:ind w:right="1267"/>
      <w:jc w:val="both"/>
    </w:pPr>
  </w:style>
  <w:style w:type="paragraph" w:customStyle="1" w:styleId="Bullet3">
    <w:name w:val="Bullet 3"/>
    <w:basedOn w:val="SingleTxt"/>
    <w:qFormat/>
    <w:rsid w:val="00083862"/>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uiPriority w:val="99"/>
    <w:rsid w:val="00083862"/>
    <w:rPr>
      <w:sz w:val="6"/>
    </w:rPr>
  </w:style>
  <w:style w:type="paragraph" w:customStyle="1" w:styleId="Distribution">
    <w:name w:val="Distribution"/>
    <w:next w:val="Normal"/>
    <w:rsid w:val="00083862"/>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aliases w:val="1_G"/>
    <w:uiPriority w:val="99"/>
    <w:rsid w:val="0008386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Texto nota pie Car Car Car Car Car Car,Texto nota pie Car Car Car Car Car,Texto nota pie Car Car Car Car Car Car1 Car Car Car,Texto nota pie Car Car Car Car Car Car1 Car Car,nota,pie,independiente,Letrero,margen,Car,footnote,fn"/>
    <w:basedOn w:val="Normal"/>
    <w:link w:val="FootnoteTextChar"/>
    <w:uiPriority w:val="99"/>
    <w:qFormat/>
    <w:rsid w:val="00083862"/>
    <w:pPr>
      <w:widowControl w:val="0"/>
      <w:tabs>
        <w:tab w:val="right" w:pos="418"/>
      </w:tabs>
      <w:spacing w:line="210" w:lineRule="exact"/>
      <w:ind w:left="475" w:hanging="475"/>
    </w:pPr>
    <w:rPr>
      <w:spacing w:val="5"/>
      <w:sz w:val="17"/>
    </w:rPr>
  </w:style>
  <w:style w:type="character" w:customStyle="1" w:styleId="FootnoteTextChar">
    <w:name w:val="Footnote Text Char"/>
    <w:aliases w:val="5_G Char,Texto nota pie Car Car Car Car Car Car Char,Texto nota pie Car Car Car Car Car Char,Texto nota pie Car Car Car Car Car Car1 Car Car Car Char,Texto nota pie Car Car Car Car Car Car1 Car Car Char,nota Char,pie Char,Letrero Char"/>
    <w:basedOn w:val="DefaultParagraphFont"/>
    <w:link w:val="FootnoteText"/>
    <w:uiPriority w:val="99"/>
    <w:rsid w:val="00083862"/>
    <w:rPr>
      <w:rFonts w:ascii="Times New Roman" w:hAnsi="Times New Roman" w:cs="Times New Roman"/>
      <w:spacing w:val="5"/>
      <w:w w:val="103"/>
      <w:kern w:val="14"/>
      <w:sz w:val="17"/>
      <w:szCs w:val="20"/>
    </w:rPr>
  </w:style>
  <w:style w:type="paragraph" w:styleId="EndnoteText">
    <w:name w:val="endnote text"/>
    <w:aliases w:val="2_G"/>
    <w:basedOn w:val="FootnoteText"/>
    <w:link w:val="EndnoteTextChar"/>
    <w:uiPriority w:val="99"/>
    <w:rsid w:val="00083862"/>
  </w:style>
  <w:style w:type="character" w:customStyle="1" w:styleId="EndnoteTextChar">
    <w:name w:val="Endnote Text Char"/>
    <w:aliases w:val="2_G Char"/>
    <w:basedOn w:val="DefaultParagraphFont"/>
    <w:link w:val="EndnoteText"/>
    <w:uiPriority w:val="99"/>
    <w:rsid w:val="00083862"/>
    <w:rPr>
      <w:rFonts w:ascii="Times New Roman" w:hAnsi="Times New Roman" w:cs="Times New Roman"/>
      <w:spacing w:val="5"/>
      <w:w w:val="103"/>
      <w:kern w:val="14"/>
      <w:sz w:val="17"/>
      <w:szCs w:val="20"/>
    </w:rPr>
  </w:style>
  <w:style w:type="paragraph" w:styleId="Footer">
    <w:name w:val="footer"/>
    <w:aliases w:val="3_G"/>
    <w:link w:val="FooterChar"/>
    <w:uiPriority w:val="99"/>
    <w:rsid w:val="00083862"/>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aliases w:val="3_G Char"/>
    <w:basedOn w:val="DefaultParagraphFont"/>
    <w:link w:val="Footer"/>
    <w:uiPriority w:val="99"/>
    <w:rsid w:val="00083862"/>
    <w:rPr>
      <w:rFonts w:ascii="Times New Roman" w:hAnsi="Times New Roman" w:cs="Times New Roman"/>
      <w:b/>
      <w:noProof/>
      <w:sz w:val="17"/>
      <w:szCs w:val="20"/>
      <w:lang w:val="en-US"/>
    </w:rPr>
  </w:style>
  <w:style w:type="character" w:styleId="FootnoteReference">
    <w:name w:val="footnote reference"/>
    <w:aliases w:val="4_G,normal,Appel note de bas de page,Ref,de nota al pie,Footnotes refss,ftref,Texto nota al pie,BVI fnr,BVI fnr Car Car Car Car,BVI fnr Car Car Car Car Char,BVI fnr Car Car,Texto de nota al pie,referencia nota al pie"/>
    <w:uiPriority w:val="99"/>
    <w:qFormat/>
    <w:rsid w:val="00083862"/>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aliases w:val="6_G"/>
    <w:link w:val="HeaderChar"/>
    <w:uiPriority w:val="99"/>
    <w:rsid w:val="00083862"/>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aliases w:val="6_G Char"/>
    <w:basedOn w:val="DefaultParagraphFont"/>
    <w:link w:val="Header"/>
    <w:uiPriority w:val="99"/>
    <w:rsid w:val="00083862"/>
    <w:rPr>
      <w:rFonts w:ascii="Times New Roman" w:hAnsi="Times New Roman" w:cs="Times New Roman"/>
      <w:noProof/>
      <w:sz w:val="17"/>
      <w:szCs w:val="20"/>
      <w:lang w:val="en-US"/>
    </w:rPr>
  </w:style>
  <w:style w:type="character" w:styleId="Hyperlink">
    <w:name w:val="Hyperlink"/>
    <w:aliases w:val="Título 1 Car1"/>
    <w:basedOn w:val="DefaultParagraphFont"/>
    <w:uiPriority w:val="99"/>
    <w:rsid w:val="00083862"/>
    <w:rPr>
      <w:color w:val="0000FF" w:themeColor="hyperlink"/>
      <w:u w:val="none"/>
    </w:rPr>
  </w:style>
  <w:style w:type="character" w:styleId="LineNumber">
    <w:name w:val="line number"/>
    <w:rsid w:val="00083862"/>
    <w:rPr>
      <w:sz w:val="14"/>
    </w:rPr>
  </w:style>
  <w:style w:type="paragraph" w:customStyle="1" w:styleId="Original">
    <w:name w:val="Original"/>
    <w:next w:val="Normal"/>
    <w:rsid w:val="00083862"/>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uiPriority w:val="99"/>
    <w:rsid w:val="0008386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uiPriority w:val="99"/>
    <w:rsid w:val="00083862"/>
    <w:rPr>
      <w:rFonts w:ascii="Courier New" w:eastAsia="Times New Roman" w:hAnsi="Courier New" w:cs="Times New Roman"/>
      <w:sz w:val="20"/>
      <w:szCs w:val="20"/>
      <w:lang w:val="en-US" w:eastAsia="en-GB"/>
    </w:rPr>
  </w:style>
  <w:style w:type="paragraph" w:customStyle="1" w:styleId="Publication">
    <w:name w:val="Publication"/>
    <w:next w:val="Normal"/>
    <w:rsid w:val="00083862"/>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083862"/>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083862"/>
    <w:pPr>
      <w:ind w:left="0" w:firstLine="0"/>
    </w:pPr>
    <w:rPr>
      <w:spacing w:val="4"/>
    </w:rPr>
  </w:style>
  <w:style w:type="paragraph" w:customStyle="1" w:styleId="Small">
    <w:name w:val="Small"/>
    <w:basedOn w:val="Normal"/>
    <w:next w:val="Normal"/>
    <w:rsid w:val="00083862"/>
    <w:pPr>
      <w:tabs>
        <w:tab w:val="right" w:pos="9965"/>
      </w:tabs>
      <w:spacing w:line="210" w:lineRule="exact"/>
    </w:pPr>
    <w:rPr>
      <w:spacing w:val="5"/>
      <w:w w:val="104"/>
      <w:sz w:val="17"/>
    </w:rPr>
  </w:style>
  <w:style w:type="paragraph" w:customStyle="1" w:styleId="SmallX">
    <w:name w:val="SmallX"/>
    <w:basedOn w:val="Small"/>
    <w:next w:val="Normal"/>
    <w:rsid w:val="00083862"/>
    <w:pPr>
      <w:spacing w:line="180" w:lineRule="exact"/>
      <w:jc w:val="right"/>
    </w:pPr>
    <w:rPr>
      <w:spacing w:val="6"/>
      <w:w w:val="106"/>
      <w:sz w:val="14"/>
    </w:rPr>
  </w:style>
  <w:style w:type="table" w:styleId="TableGrid">
    <w:name w:val="Table Grid"/>
    <w:basedOn w:val="TableNormal"/>
    <w:uiPriority w:val="39"/>
    <w:rsid w:val="00083862"/>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Normal"/>
    <w:next w:val="SingleTxt"/>
    <w:qFormat/>
    <w:rsid w:val="00083862"/>
  </w:style>
  <w:style w:type="paragraph" w:customStyle="1" w:styleId="TitleH2">
    <w:name w:val="Title_H2"/>
    <w:basedOn w:val="H23"/>
    <w:qFormat/>
    <w:rsid w:val="00083862"/>
  </w:style>
  <w:style w:type="paragraph" w:customStyle="1" w:styleId="XLarge">
    <w:name w:val="XLarge"/>
    <w:basedOn w:val="HM"/>
    <w:rsid w:val="00083862"/>
    <w:pPr>
      <w:spacing w:line="390" w:lineRule="exact"/>
    </w:pPr>
    <w:rPr>
      <w:spacing w:val="-4"/>
      <w:w w:val="98"/>
      <w:sz w:val="40"/>
    </w:rPr>
  </w:style>
  <w:style w:type="paragraph" w:styleId="CommentText">
    <w:name w:val="annotation text"/>
    <w:basedOn w:val="Normal"/>
    <w:link w:val="CommentTextChar"/>
    <w:uiPriority w:val="99"/>
    <w:unhideWhenUsed/>
    <w:rsid w:val="00AA0276"/>
    <w:pPr>
      <w:spacing w:line="240" w:lineRule="auto"/>
    </w:pPr>
  </w:style>
  <w:style w:type="character" w:customStyle="1" w:styleId="CommentTextChar">
    <w:name w:val="Comment Text Char"/>
    <w:basedOn w:val="DefaultParagraphFont"/>
    <w:link w:val="CommentText"/>
    <w:uiPriority w:val="99"/>
    <w:rsid w:val="00AA0276"/>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unhideWhenUsed/>
    <w:rsid w:val="00AA0276"/>
    <w:rPr>
      <w:b/>
      <w:bCs/>
    </w:rPr>
  </w:style>
  <w:style w:type="character" w:customStyle="1" w:styleId="CommentSubjectChar">
    <w:name w:val="Comment Subject Char"/>
    <w:basedOn w:val="CommentTextChar"/>
    <w:link w:val="CommentSubject"/>
    <w:uiPriority w:val="99"/>
    <w:rsid w:val="00AA0276"/>
    <w:rPr>
      <w:rFonts w:ascii="Times New Roman" w:hAnsi="Times New Roman" w:cs="Times New Roman"/>
      <w:b/>
      <w:bCs/>
      <w:spacing w:val="4"/>
      <w:w w:val="103"/>
      <w:kern w:val="14"/>
      <w:sz w:val="20"/>
      <w:szCs w:val="20"/>
    </w:rPr>
  </w:style>
  <w:style w:type="character" w:customStyle="1" w:styleId="Heading7Char">
    <w:name w:val="Heading 7 Char"/>
    <w:basedOn w:val="DefaultParagraphFont"/>
    <w:link w:val="Heading7"/>
    <w:uiPriority w:val="9"/>
    <w:rsid w:val="006A603B"/>
    <w:rPr>
      <w:rFonts w:asciiTheme="majorHAnsi" w:eastAsiaTheme="majorEastAsia" w:hAnsiTheme="majorHAnsi" w:cstheme="majorBidi"/>
      <w:i/>
      <w:iCs/>
      <w:color w:val="404040" w:themeColor="text1" w:themeTint="BF"/>
      <w:spacing w:val="4"/>
      <w:w w:val="103"/>
      <w:kern w:val="14"/>
      <w:sz w:val="20"/>
      <w:szCs w:val="20"/>
    </w:rPr>
  </w:style>
  <w:style w:type="character" w:customStyle="1" w:styleId="Heading8Char">
    <w:name w:val="Heading 8 Char"/>
    <w:basedOn w:val="DefaultParagraphFont"/>
    <w:link w:val="Heading8"/>
    <w:uiPriority w:val="9"/>
    <w:rsid w:val="006A603B"/>
    <w:rPr>
      <w:rFonts w:asciiTheme="majorHAnsi" w:eastAsiaTheme="majorEastAsia" w:hAnsiTheme="majorHAnsi" w:cstheme="majorBidi"/>
      <w:color w:val="404040" w:themeColor="text1" w:themeTint="BF"/>
      <w:spacing w:val="4"/>
      <w:w w:val="103"/>
      <w:kern w:val="14"/>
      <w:sz w:val="20"/>
      <w:szCs w:val="20"/>
    </w:rPr>
  </w:style>
  <w:style w:type="character" w:customStyle="1" w:styleId="Heading9Char">
    <w:name w:val="Heading 9 Char"/>
    <w:basedOn w:val="DefaultParagraphFont"/>
    <w:link w:val="Heading9"/>
    <w:uiPriority w:val="9"/>
    <w:rsid w:val="006A603B"/>
    <w:rPr>
      <w:rFonts w:asciiTheme="majorHAnsi" w:eastAsiaTheme="majorEastAsia" w:hAnsiTheme="majorHAnsi" w:cstheme="majorBidi"/>
      <w:i/>
      <w:iCs/>
      <w:color w:val="404040" w:themeColor="text1" w:themeTint="BF"/>
      <w:spacing w:val="4"/>
      <w:w w:val="103"/>
      <w:kern w:val="14"/>
      <w:sz w:val="20"/>
      <w:szCs w:val="20"/>
    </w:rPr>
  </w:style>
  <w:style w:type="paragraph" w:styleId="ListParagraph">
    <w:name w:val="List Paragraph"/>
    <w:aliases w:val="Listas,lp1,List Paragraph1,4 Párrafo de lista,Figuras,Dot pt,List Paragraph Char Char Char,Indicator Text,Numbered Para 1,DH1,Colorful List - Accent 11,F5 List Paragraph,Bullet Points,Footnote"/>
    <w:basedOn w:val="Normal"/>
    <w:link w:val="ListParagraphChar"/>
    <w:uiPriority w:val="34"/>
    <w:qFormat/>
    <w:rsid w:val="006A603B"/>
    <w:pPr>
      <w:ind w:left="720"/>
      <w:contextualSpacing/>
    </w:pPr>
  </w:style>
  <w:style w:type="character" w:customStyle="1" w:styleId="Heading1Char">
    <w:name w:val="Heading 1 Char"/>
    <w:aliases w:val="Table_G Char"/>
    <w:basedOn w:val="DefaultParagraphFont"/>
    <w:link w:val="Heading1"/>
    <w:uiPriority w:val="9"/>
    <w:rsid w:val="006A603B"/>
    <w:rPr>
      <w:rFonts w:ascii="Times New Roman" w:eastAsia="SimSun" w:hAnsi="Times New Roman" w:cs="Times New Roman"/>
      <w:sz w:val="20"/>
      <w:szCs w:val="20"/>
      <w:lang w:eastAsia="es-ES"/>
    </w:rPr>
  </w:style>
  <w:style w:type="character" w:customStyle="1" w:styleId="Heading2Char">
    <w:name w:val="Heading 2 Char"/>
    <w:basedOn w:val="DefaultParagraphFont"/>
    <w:link w:val="Heading2"/>
    <w:uiPriority w:val="9"/>
    <w:rsid w:val="006A603B"/>
    <w:rPr>
      <w:rFonts w:asciiTheme="majorHAnsi" w:eastAsiaTheme="majorEastAsia" w:hAnsiTheme="majorHAnsi" w:cstheme="majorBidi"/>
      <w:color w:val="365F91" w:themeColor="accent1" w:themeShade="BF"/>
      <w:sz w:val="26"/>
      <w:szCs w:val="26"/>
      <w:lang w:eastAsia="es-ES"/>
    </w:rPr>
  </w:style>
  <w:style w:type="character" w:customStyle="1" w:styleId="Heading3Char">
    <w:name w:val="Heading 3 Char"/>
    <w:basedOn w:val="DefaultParagraphFont"/>
    <w:link w:val="Heading3"/>
    <w:uiPriority w:val="9"/>
    <w:rsid w:val="006A603B"/>
    <w:rPr>
      <w:rFonts w:asciiTheme="majorHAnsi" w:eastAsiaTheme="majorEastAsia" w:hAnsiTheme="majorHAnsi" w:cstheme="majorBidi"/>
      <w:color w:val="243F60" w:themeColor="accent1" w:themeShade="7F"/>
      <w:sz w:val="24"/>
      <w:szCs w:val="24"/>
      <w:lang w:eastAsia="es-ES"/>
    </w:rPr>
  </w:style>
  <w:style w:type="character" w:customStyle="1" w:styleId="Heading4Char">
    <w:name w:val="Heading 4 Char"/>
    <w:basedOn w:val="DefaultParagraphFont"/>
    <w:link w:val="Heading4"/>
    <w:uiPriority w:val="9"/>
    <w:rsid w:val="006A603B"/>
    <w:rPr>
      <w:rFonts w:asciiTheme="majorHAnsi" w:eastAsiaTheme="majorEastAsia" w:hAnsiTheme="majorHAnsi" w:cstheme="majorBidi"/>
      <w:i/>
      <w:iCs/>
      <w:color w:val="365F91" w:themeColor="accent1" w:themeShade="BF"/>
      <w:sz w:val="20"/>
      <w:szCs w:val="20"/>
      <w:lang w:eastAsia="es-ES"/>
    </w:rPr>
  </w:style>
  <w:style w:type="character" w:customStyle="1" w:styleId="Heading5Char">
    <w:name w:val="Heading 5 Char"/>
    <w:basedOn w:val="DefaultParagraphFont"/>
    <w:link w:val="Heading5"/>
    <w:uiPriority w:val="9"/>
    <w:rsid w:val="006A603B"/>
    <w:rPr>
      <w:rFonts w:asciiTheme="majorHAnsi" w:eastAsiaTheme="majorEastAsia" w:hAnsiTheme="majorHAnsi" w:cstheme="majorBidi"/>
      <w:color w:val="365F91" w:themeColor="accent1" w:themeShade="BF"/>
      <w:sz w:val="20"/>
      <w:szCs w:val="20"/>
      <w:lang w:eastAsia="es-ES"/>
    </w:rPr>
  </w:style>
  <w:style w:type="character" w:customStyle="1" w:styleId="Heading6Char">
    <w:name w:val="Heading 6 Char"/>
    <w:basedOn w:val="DefaultParagraphFont"/>
    <w:link w:val="Heading6"/>
    <w:uiPriority w:val="9"/>
    <w:rsid w:val="006A603B"/>
    <w:rPr>
      <w:rFonts w:asciiTheme="majorHAnsi" w:eastAsiaTheme="majorEastAsia" w:hAnsiTheme="majorHAnsi" w:cstheme="majorBidi"/>
      <w:color w:val="243F60" w:themeColor="accent1" w:themeShade="7F"/>
      <w:sz w:val="20"/>
      <w:szCs w:val="20"/>
      <w:lang w:eastAsia="es-ES"/>
    </w:rPr>
  </w:style>
  <w:style w:type="paragraph" w:customStyle="1" w:styleId="HMG">
    <w:name w:val="_ H __M_G"/>
    <w:basedOn w:val="Normal"/>
    <w:next w:val="Normal"/>
    <w:uiPriority w:val="99"/>
    <w:rsid w:val="006A603B"/>
    <w:pPr>
      <w:keepNext/>
      <w:keepLines/>
      <w:tabs>
        <w:tab w:val="right" w:pos="851"/>
      </w:tabs>
      <w:suppressAutoHyphens w:val="0"/>
      <w:spacing w:before="240" w:after="240" w:line="360" w:lineRule="exact"/>
      <w:ind w:left="1134" w:right="1134" w:hanging="1134"/>
    </w:pPr>
    <w:rPr>
      <w:rFonts w:eastAsia="Times New Roman"/>
      <w:b/>
      <w:spacing w:val="0"/>
      <w:w w:val="100"/>
      <w:kern w:val="0"/>
      <w:sz w:val="34"/>
      <w:lang w:eastAsia="es-ES"/>
    </w:rPr>
  </w:style>
  <w:style w:type="paragraph" w:customStyle="1" w:styleId="HChG">
    <w:name w:val="_ H _Ch_G"/>
    <w:basedOn w:val="Normal"/>
    <w:next w:val="Normal"/>
    <w:rsid w:val="006A603B"/>
    <w:pPr>
      <w:keepNext/>
      <w:keepLines/>
      <w:tabs>
        <w:tab w:val="right" w:pos="851"/>
      </w:tabs>
      <w:suppressAutoHyphens w:val="0"/>
      <w:spacing w:before="360" w:after="240" w:line="300" w:lineRule="exact"/>
      <w:ind w:left="1134" w:right="1134" w:hanging="1134"/>
    </w:pPr>
    <w:rPr>
      <w:rFonts w:eastAsia="Times New Roman"/>
      <w:b/>
      <w:spacing w:val="0"/>
      <w:w w:val="100"/>
      <w:kern w:val="0"/>
      <w:sz w:val="28"/>
      <w:lang w:eastAsia="es-ES"/>
    </w:rPr>
  </w:style>
  <w:style w:type="paragraph" w:customStyle="1" w:styleId="H1G">
    <w:name w:val="_ H_1_G"/>
    <w:basedOn w:val="Normal"/>
    <w:next w:val="Normal"/>
    <w:rsid w:val="006A603B"/>
    <w:pPr>
      <w:keepNext/>
      <w:keepLines/>
      <w:tabs>
        <w:tab w:val="right" w:pos="851"/>
      </w:tabs>
      <w:suppressAutoHyphens w:val="0"/>
      <w:spacing w:before="360" w:after="240" w:line="270" w:lineRule="exact"/>
      <w:ind w:left="1134" w:right="1134" w:hanging="1134"/>
    </w:pPr>
    <w:rPr>
      <w:rFonts w:eastAsia="Times New Roman"/>
      <w:b/>
      <w:spacing w:val="0"/>
      <w:w w:val="100"/>
      <w:kern w:val="0"/>
      <w:sz w:val="24"/>
      <w:lang w:eastAsia="es-ES"/>
    </w:rPr>
  </w:style>
  <w:style w:type="paragraph" w:customStyle="1" w:styleId="H23G">
    <w:name w:val="_ H_2/3_G"/>
    <w:basedOn w:val="Normal"/>
    <w:next w:val="Normal"/>
    <w:rsid w:val="006A603B"/>
    <w:pPr>
      <w:keepNext/>
      <w:keepLines/>
      <w:tabs>
        <w:tab w:val="right" w:pos="851"/>
      </w:tabs>
      <w:suppressAutoHyphens w:val="0"/>
      <w:spacing w:before="240" w:after="120" w:line="240" w:lineRule="exact"/>
      <w:ind w:left="1134" w:right="1134" w:hanging="1134"/>
    </w:pPr>
    <w:rPr>
      <w:rFonts w:eastAsia="Times New Roman"/>
      <w:b/>
      <w:spacing w:val="0"/>
      <w:w w:val="100"/>
      <w:kern w:val="0"/>
      <w:lang w:eastAsia="es-ES"/>
    </w:rPr>
  </w:style>
  <w:style w:type="paragraph" w:customStyle="1" w:styleId="H4G">
    <w:name w:val="_ H_4_G"/>
    <w:basedOn w:val="Normal"/>
    <w:next w:val="Normal"/>
    <w:rsid w:val="006A603B"/>
    <w:pPr>
      <w:keepNext/>
      <w:keepLines/>
      <w:tabs>
        <w:tab w:val="right" w:pos="851"/>
      </w:tabs>
      <w:suppressAutoHyphens w:val="0"/>
      <w:spacing w:before="240" w:after="120" w:line="240" w:lineRule="exact"/>
      <w:ind w:left="1134" w:right="1134" w:hanging="1134"/>
    </w:pPr>
    <w:rPr>
      <w:rFonts w:eastAsia="Times New Roman"/>
      <w:i/>
      <w:spacing w:val="0"/>
      <w:w w:val="100"/>
      <w:kern w:val="0"/>
      <w:lang w:eastAsia="es-ES"/>
    </w:rPr>
  </w:style>
  <w:style w:type="paragraph" w:customStyle="1" w:styleId="H56G">
    <w:name w:val="_ H_5/6_G"/>
    <w:basedOn w:val="Normal"/>
    <w:next w:val="Normal"/>
    <w:rsid w:val="006A603B"/>
    <w:pPr>
      <w:keepNext/>
      <w:keepLines/>
      <w:tabs>
        <w:tab w:val="right" w:pos="851"/>
      </w:tabs>
      <w:suppressAutoHyphens w:val="0"/>
      <w:spacing w:before="240" w:after="120" w:line="240" w:lineRule="exact"/>
      <w:ind w:left="1134" w:right="1134" w:hanging="1134"/>
    </w:pPr>
    <w:rPr>
      <w:rFonts w:eastAsia="Times New Roman"/>
      <w:spacing w:val="0"/>
      <w:w w:val="100"/>
      <w:kern w:val="0"/>
      <w:lang w:eastAsia="es-ES"/>
    </w:rPr>
  </w:style>
  <w:style w:type="paragraph" w:customStyle="1" w:styleId="SingleTxtG">
    <w:name w:val="_ Single Txt_G"/>
    <w:basedOn w:val="Normal"/>
    <w:link w:val="SingleTxtGCar"/>
    <w:rsid w:val="006A603B"/>
    <w:pPr>
      <w:suppressAutoHyphens w:val="0"/>
      <w:spacing w:after="120"/>
      <w:ind w:left="1134" w:right="1134"/>
      <w:jc w:val="both"/>
    </w:pPr>
    <w:rPr>
      <w:rFonts w:eastAsia="SimSun"/>
      <w:spacing w:val="0"/>
      <w:w w:val="100"/>
      <w:kern w:val="0"/>
      <w:lang w:eastAsia="es-ES"/>
    </w:rPr>
  </w:style>
  <w:style w:type="paragraph" w:customStyle="1" w:styleId="SLG">
    <w:name w:val="__S_L_G"/>
    <w:basedOn w:val="Normal"/>
    <w:next w:val="Normal"/>
    <w:rsid w:val="006A603B"/>
    <w:pPr>
      <w:keepNext/>
      <w:keepLines/>
      <w:suppressAutoHyphens w:val="0"/>
      <w:spacing w:before="240" w:after="240" w:line="580" w:lineRule="exact"/>
      <w:ind w:left="1134" w:right="1134"/>
    </w:pPr>
    <w:rPr>
      <w:rFonts w:eastAsia="Times New Roman"/>
      <w:b/>
      <w:spacing w:val="0"/>
      <w:w w:val="100"/>
      <w:kern w:val="0"/>
      <w:sz w:val="56"/>
      <w:lang w:eastAsia="es-ES"/>
    </w:rPr>
  </w:style>
  <w:style w:type="paragraph" w:customStyle="1" w:styleId="SMG">
    <w:name w:val="__S_M_G"/>
    <w:basedOn w:val="Normal"/>
    <w:next w:val="Normal"/>
    <w:rsid w:val="006A603B"/>
    <w:pPr>
      <w:keepNext/>
      <w:keepLines/>
      <w:suppressAutoHyphens w:val="0"/>
      <w:spacing w:before="240" w:after="240" w:line="420" w:lineRule="exact"/>
      <w:ind w:left="1134" w:right="1134"/>
    </w:pPr>
    <w:rPr>
      <w:rFonts w:eastAsia="Times New Roman"/>
      <w:b/>
      <w:spacing w:val="0"/>
      <w:w w:val="100"/>
      <w:kern w:val="0"/>
      <w:sz w:val="40"/>
      <w:lang w:eastAsia="es-ES"/>
    </w:rPr>
  </w:style>
  <w:style w:type="paragraph" w:customStyle="1" w:styleId="SSG">
    <w:name w:val="__S_S_G"/>
    <w:basedOn w:val="Normal"/>
    <w:next w:val="Normal"/>
    <w:rsid w:val="006A603B"/>
    <w:pPr>
      <w:keepNext/>
      <w:keepLines/>
      <w:suppressAutoHyphens w:val="0"/>
      <w:spacing w:before="240" w:after="240" w:line="300" w:lineRule="exact"/>
      <w:ind w:left="1134" w:right="1134"/>
    </w:pPr>
    <w:rPr>
      <w:rFonts w:eastAsia="Times New Roman"/>
      <w:b/>
      <w:spacing w:val="0"/>
      <w:w w:val="100"/>
      <w:kern w:val="0"/>
      <w:sz w:val="28"/>
      <w:lang w:eastAsia="es-ES"/>
    </w:rPr>
  </w:style>
  <w:style w:type="paragraph" w:customStyle="1" w:styleId="XLargeG">
    <w:name w:val="__XLarge_G"/>
    <w:basedOn w:val="Normal"/>
    <w:next w:val="Normal"/>
    <w:rsid w:val="006A603B"/>
    <w:pPr>
      <w:keepNext/>
      <w:keepLines/>
      <w:suppressAutoHyphens w:val="0"/>
      <w:spacing w:before="240" w:after="240" w:line="420" w:lineRule="exact"/>
      <w:ind w:left="1134" w:right="1134"/>
    </w:pPr>
    <w:rPr>
      <w:rFonts w:eastAsia="Times New Roman"/>
      <w:b/>
      <w:spacing w:val="0"/>
      <w:w w:val="100"/>
      <w:kern w:val="0"/>
      <w:sz w:val="40"/>
      <w:lang w:eastAsia="es-ES"/>
    </w:rPr>
  </w:style>
  <w:style w:type="paragraph" w:customStyle="1" w:styleId="Bullet1G">
    <w:name w:val="_Bullet 1_G"/>
    <w:basedOn w:val="Normal"/>
    <w:rsid w:val="006A603B"/>
    <w:pPr>
      <w:numPr>
        <w:numId w:val="5"/>
      </w:numPr>
      <w:suppressAutoHyphens w:val="0"/>
      <w:spacing w:after="120"/>
      <w:ind w:right="1134"/>
      <w:jc w:val="both"/>
    </w:pPr>
    <w:rPr>
      <w:rFonts w:eastAsia="Times New Roman"/>
      <w:spacing w:val="0"/>
      <w:w w:val="100"/>
      <w:kern w:val="0"/>
      <w:lang w:eastAsia="es-ES"/>
    </w:rPr>
  </w:style>
  <w:style w:type="paragraph" w:customStyle="1" w:styleId="Bullet2G">
    <w:name w:val="_Bullet 2_G"/>
    <w:basedOn w:val="Normal"/>
    <w:rsid w:val="006A603B"/>
    <w:pPr>
      <w:numPr>
        <w:numId w:val="6"/>
      </w:numPr>
      <w:suppressAutoHyphens w:val="0"/>
      <w:spacing w:after="120"/>
      <w:ind w:right="1134"/>
      <w:jc w:val="both"/>
    </w:pPr>
    <w:rPr>
      <w:rFonts w:eastAsia="Times New Roman"/>
      <w:spacing w:val="0"/>
      <w:w w:val="100"/>
      <w:kern w:val="0"/>
      <w:lang w:eastAsia="es-ES"/>
    </w:rPr>
  </w:style>
  <w:style w:type="paragraph" w:customStyle="1" w:styleId="ParaNoG">
    <w:name w:val="_ParaNo._G"/>
    <w:basedOn w:val="SingleTxtG"/>
    <w:rsid w:val="006A603B"/>
    <w:pPr>
      <w:numPr>
        <w:numId w:val="7"/>
      </w:numPr>
      <w:tabs>
        <w:tab w:val="clear" w:pos="0"/>
      </w:tabs>
      <w:ind w:left="3283" w:hanging="360"/>
    </w:pPr>
  </w:style>
  <w:style w:type="character" w:styleId="PageNumber">
    <w:name w:val="page number"/>
    <w:aliases w:val="7_G"/>
    <w:uiPriority w:val="99"/>
    <w:rsid w:val="006A603B"/>
    <w:rPr>
      <w:rFonts w:ascii="Times New Roman" w:hAnsi="Times New Roman"/>
      <w:b/>
      <w:sz w:val="18"/>
    </w:rPr>
  </w:style>
  <w:style w:type="numbering" w:styleId="111111">
    <w:name w:val="Outline List 2"/>
    <w:basedOn w:val="NoList"/>
    <w:semiHidden/>
    <w:rsid w:val="006A603B"/>
    <w:pPr>
      <w:numPr>
        <w:numId w:val="8"/>
      </w:numPr>
    </w:pPr>
  </w:style>
  <w:style w:type="numbering" w:styleId="1ai">
    <w:name w:val="Outline List 1"/>
    <w:basedOn w:val="NoList"/>
    <w:semiHidden/>
    <w:rsid w:val="006A603B"/>
    <w:pPr>
      <w:numPr>
        <w:numId w:val="9"/>
      </w:numPr>
    </w:pPr>
  </w:style>
  <w:style w:type="character" w:styleId="HTMLAcronym">
    <w:name w:val="HTML Acronym"/>
    <w:basedOn w:val="DefaultParagraphFont"/>
    <w:semiHidden/>
    <w:rsid w:val="006A603B"/>
  </w:style>
  <w:style w:type="numbering" w:styleId="ArticleSection">
    <w:name w:val="Outline List 3"/>
    <w:basedOn w:val="NoList"/>
    <w:semiHidden/>
    <w:rsid w:val="006A603B"/>
    <w:pPr>
      <w:numPr>
        <w:numId w:val="10"/>
      </w:numPr>
    </w:pPr>
  </w:style>
  <w:style w:type="paragraph" w:styleId="Closing">
    <w:name w:val="Closing"/>
    <w:basedOn w:val="Normal"/>
    <w:link w:val="ClosingChar"/>
    <w:semiHidden/>
    <w:rsid w:val="006A603B"/>
    <w:pPr>
      <w:suppressAutoHyphens w:val="0"/>
      <w:ind w:left="4252"/>
    </w:pPr>
    <w:rPr>
      <w:rFonts w:eastAsia="Times New Roman"/>
      <w:spacing w:val="0"/>
      <w:w w:val="100"/>
      <w:kern w:val="0"/>
      <w:lang w:eastAsia="es-ES"/>
    </w:rPr>
  </w:style>
  <w:style w:type="character" w:customStyle="1" w:styleId="ClosingChar">
    <w:name w:val="Closing Char"/>
    <w:basedOn w:val="DefaultParagraphFont"/>
    <w:link w:val="Closing"/>
    <w:semiHidden/>
    <w:rsid w:val="006A603B"/>
    <w:rPr>
      <w:rFonts w:ascii="Times New Roman" w:eastAsia="Times New Roman" w:hAnsi="Times New Roman" w:cs="Times New Roman"/>
      <w:sz w:val="20"/>
      <w:szCs w:val="20"/>
      <w:lang w:eastAsia="es-ES"/>
    </w:rPr>
  </w:style>
  <w:style w:type="character" w:styleId="HTMLCite">
    <w:name w:val="HTML Cite"/>
    <w:semiHidden/>
    <w:rsid w:val="006A603B"/>
    <w:rPr>
      <w:i/>
      <w:iCs/>
    </w:rPr>
  </w:style>
  <w:style w:type="character" w:styleId="HTMLCode">
    <w:name w:val="HTML Code"/>
    <w:semiHidden/>
    <w:rsid w:val="006A603B"/>
    <w:rPr>
      <w:rFonts w:ascii="Courier New" w:hAnsi="Courier New" w:cs="Courier New"/>
      <w:sz w:val="20"/>
      <w:szCs w:val="20"/>
    </w:rPr>
  </w:style>
  <w:style w:type="paragraph" w:styleId="ListContinue">
    <w:name w:val="List Continue"/>
    <w:basedOn w:val="Normal"/>
    <w:semiHidden/>
    <w:rsid w:val="006A603B"/>
    <w:pPr>
      <w:suppressAutoHyphens w:val="0"/>
      <w:spacing w:after="120"/>
      <w:ind w:left="283"/>
    </w:pPr>
    <w:rPr>
      <w:rFonts w:eastAsia="Times New Roman"/>
      <w:spacing w:val="0"/>
      <w:w w:val="100"/>
      <w:kern w:val="0"/>
      <w:lang w:eastAsia="es-ES"/>
    </w:rPr>
  </w:style>
  <w:style w:type="paragraph" w:styleId="ListContinue2">
    <w:name w:val="List Continue 2"/>
    <w:basedOn w:val="Normal"/>
    <w:semiHidden/>
    <w:rsid w:val="006A603B"/>
    <w:pPr>
      <w:suppressAutoHyphens w:val="0"/>
      <w:spacing w:after="120"/>
      <w:ind w:left="566"/>
    </w:pPr>
    <w:rPr>
      <w:rFonts w:eastAsia="Times New Roman"/>
      <w:spacing w:val="0"/>
      <w:w w:val="100"/>
      <w:kern w:val="0"/>
      <w:lang w:eastAsia="es-ES"/>
    </w:rPr>
  </w:style>
  <w:style w:type="paragraph" w:styleId="ListContinue3">
    <w:name w:val="List Continue 3"/>
    <w:basedOn w:val="Normal"/>
    <w:semiHidden/>
    <w:rsid w:val="006A603B"/>
    <w:pPr>
      <w:suppressAutoHyphens w:val="0"/>
      <w:spacing w:after="120"/>
      <w:ind w:left="849"/>
    </w:pPr>
    <w:rPr>
      <w:rFonts w:eastAsia="Times New Roman"/>
      <w:spacing w:val="0"/>
      <w:w w:val="100"/>
      <w:kern w:val="0"/>
      <w:lang w:eastAsia="es-ES"/>
    </w:rPr>
  </w:style>
  <w:style w:type="paragraph" w:styleId="ListContinue4">
    <w:name w:val="List Continue 4"/>
    <w:basedOn w:val="Normal"/>
    <w:semiHidden/>
    <w:rsid w:val="006A603B"/>
    <w:pPr>
      <w:suppressAutoHyphens w:val="0"/>
      <w:spacing w:after="120"/>
      <w:ind w:left="1132"/>
    </w:pPr>
    <w:rPr>
      <w:rFonts w:eastAsia="Times New Roman"/>
      <w:spacing w:val="0"/>
      <w:w w:val="100"/>
      <w:kern w:val="0"/>
      <w:lang w:eastAsia="es-ES"/>
    </w:rPr>
  </w:style>
  <w:style w:type="paragraph" w:styleId="ListContinue5">
    <w:name w:val="List Continue 5"/>
    <w:basedOn w:val="Normal"/>
    <w:semiHidden/>
    <w:rsid w:val="006A603B"/>
    <w:pPr>
      <w:suppressAutoHyphens w:val="0"/>
      <w:spacing w:after="120"/>
      <w:ind w:left="1415"/>
    </w:pPr>
    <w:rPr>
      <w:rFonts w:eastAsia="Times New Roman"/>
      <w:spacing w:val="0"/>
      <w:w w:val="100"/>
      <w:kern w:val="0"/>
      <w:lang w:eastAsia="es-ES"/>
    </w:rPr>
  </w:style>
  <w:style w:type="character" w:styleId="HTMLDefinition">
    <w:name w:val="HTML Definition"/>
    <w:semiHidden/>
    <w:rsid w:val="006A603B"/>
    <w:rPr>
      <w:i/>
      <w:iCs/>
    </w:rPr>
  </w:style>
  <w:style w:type="paragraph" w:styleId="HTMLAddress">
    <w:name w:val="HTML Address"/>
    <w:basedOn w:val="Normal"/>
    <w:link w:val="HTMLAddressChar"/>
    <w:semiHidden/>
    <w:rsid w:val="006A603B"/>
    <w:pPr>
      <w:suppressAutoHyphens w:val="0"/>
    </w:pPr>
    <w:rPr>
      <w:rFonts w:eastAsia="Times New Roman"/>
      <w:i/>
      <w:iCs/>
      <w:spacing w:val="0"/>
      <w:w w:val="100"/>
      <w:kern w:val="0"/>
      <w:lang w:eastAsia="es-ES"/>
    </w:rPr>
  </w:style>
  <w:style w:type="character" w:customStyle="1" w:styleId="HTMLAddressChar">
    <w:name w:val="HTML Address Char"/>
    <w:basedOn w:val="DefaultParagraphFont"/>
    <w:link w:val="HTMLAddress"/>
    <w:semiHidden/>
    <w:rsid w:val="006A603B"/>
    <w:rPr>
      <w:rFonts w:ascii="Times New Roman" w:eastAsia="Times New Roman" w:hAnsi="Times New Roman" w:cs="Times New Roman"/>
      <w:i/>
      <w:iCs/>
      <w:sz w:val="20"/>
      <w:szCs w:val="20"/>
      <w:lang w:eastAsia="es-ES"/>
    </w:rPr>
  </w:style>
  <w:style w:type="paragraph" w:styleId="EnvelopeAddress">
    <w:name w:val="envelope address"/>
    <w:basedOn w:val="Normal"/>
    <w:semiHidden/>
    <w:rsid w:val="006A603B"/>
    <w:pPr>
      <w:framePr w:w="7920" w:h="1980" w:hRule="exact" w:hSpace="141" w:wrap="auto" w:hAnchor="page" w:xAlign="center" w:yAlign="bottom"/>
      <w:suppressAutoHyphens w:val="0"/>
      <w:ind w:left="2880"/>
    </w:pPr>
    <w:rPr>
      <w:rFonts w:ascii="Arial" w:eastAsia="Times New Roman" w:hAnsi="Arial" w:cs="Arial"/>
      <w:spacing w:val="0"/>
      <w:w w:val="100"/>
      <w:kern w:val="0"/>
      <w:sz w:val="24"/>
      <w:szCs w:val="24"/>
      <w:lang w:eastAsia="es-ES"/>
    </w:rPr>
  </w:style>
  <w:style w:type="character" w:styleId="HTMLSample">
    <w:name w:val="HTML Sample"/>
    <w:semiHidden/>
    <w:rsid w:val="006A603B"/>
    <w:rPr>
      <w:rFonts w:ascii="Courier New" w:hAnsi="Courier New" w:cs="Courier New"/>
    </w:rPr>
  </w:style>
  <w:style w:type="paragraph" w:styleId="MessageHeader">
    <w:name w:val="Message Header"/>
    <w:basedOn w:val="Normal"/>
    <w:link w:val="MessageHeaderChar"/>
    <w:semiHidden/>
    <w:rsid w:val="006A603B"/>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eastAsia="Times New Roman" w:hAnsi="Arial" w:cs="Arial"/>
      <w:spacing w:val="0"/>
      <w:w w:val="100"/>
      <w:kern w:val="0"/>
      <w:sz w:val="24"/>
      <w:szCs w:val="24"/>
      <w:lang w:eastAsia="es-ES"/>
    </w:rPr>
  </w:style>
  <w:style w:type="character" w:customStyle="1" w:styleId="MessageHeaderChar">
    <w:name w:val="Message Header Char"/>
    <w:basedOn w:val="DefaultParagraphFont"/>
    <w:link w:val="MessageHeader"/>
    <w:semiHidden/>
    <w:rsid w:val="006A603B"/>
    <w:rPr>
      <w:rFonts w:ascii="Arial" w:eastAsia="Times New Roman" w:hAnsi="Arial" w:cs="Arial"/>
      <w:sz w:val="24"/>
      <w:szCs w:val="24"/>
      <w:shd w:val="pct20" w:color="auto" w:fill="auto"/>
      <w:lang w:eastAsia="es-ES"/>
    </w:rPr>
  </w:style>
  <w:style w:type="paragraph" w:styleId="NoteHeading">
    <w:name w:val="Note Heading"/>
    <w:basedOn w:val="Normal"/>
    <w:next w:val="Normal"/>
    <w:link w:val="NoteHeadingChar"/>
    <w:semiHidden/>
    <w:rsid w:val="006A603B"/>
    <w:pPr>
      <w:suppressAutoHyphens w:val="0"/>
    </w:pPr>
    <w:rPr>
      <w:rFonts w:eastAsia="Times New Roman"/>
      <w:spacing w:val="0"/>
      <w:w w:val="100"/>
      <w:kern w:val="0"/>
      <w:lang w:eastAsia="es-ES"/>
    </w:rPr>
  </w:style>
  <w:style w:type="character" w:customStyle="1" w:styleId="NoteHeadingChar">
    <w:name w:val="Note Heading Char"/>
    <w:basedOn w:val="DefaultParagraphFont"/>
    <w:link w:val="NoteHeading"/>
    <w:semiHidden/>
    <w:rsid w:val="006A603B"/>
    <w:rPr>
      <w:rFonts w:ascii="Times New Roman" w:eastAsia="Times New Roman" w:hAnsi="Times New Roman" w:cs="Times New Roman"/>
      <w:sz w:val="20"/>
      <w:szCs w:val="20"/>
      <w:lang w:eastAsia="es-ES"/>
    </w:rPr>
  </w:style>
  <w:style w:type="character" w:styleId="Emphasis">
    <w:name w:val="Emphasis"/>
    <w:uiPriority w:val="20"/>
    <w:qFormat/>
    <w:rsid w:val="006A603B"/>
    <w:rPr>
      <w:i/>
      <w:iCs/>
    </w:rPr>
  </w:style>
  <w:style w:type="paragraph" w:styleId="Date">
    <w:name w:val="Date"/>
    <w:basedOn w:val="Normal"/>
    <w:next w:val="Normal"/>
    <w:link w:val="DateChar"/>
    <w:semiHidden/>
    <w:rsid w:val="006A603B"/>
    <w:pPr>
      <w:suppressAutoHyphens w:val="0"/>
    </w:pPr>
    <w:rPr>
      <w:rFonts w:eastAsia="Times New Roman"/>
      <w:spacing w:val="0"/>
      <w:w w:val="100"/>
      <w:kern w:val="0"/>
      <w:lang w:eastAsia="es-ES"/>
    </w:rPr>
  </w:style>
  <w:style w:type="character" w:customStyle="1" w:styleId="DateChar">
    <w:name w:val="Date Char"/>
    <w:basedOn w:val="DefaultParagraphFont"/>
    <w:link w:val="Date"/>
    <w:semiHidden/>
    <w:rsid w:val="006A603B"/>
    <w:rPr>
      <w:rFonts w:ascii="Times New Roman" w:eastAsia="Times New Roman" w:hAnsi="Times New Roman" w:cs="Times New Roman"/>
      <w:sz w:val="20"/>
      <w:szCs w:val="20"/>
      <w:lang w:eastAsia="es-ES"/>
    </w:rPr>
  </w:style>
  <w:style w:type="paragraph" w:styleId="Signature">
    <w:name w:val="Signature"/>
    <w:basedOn w:val="Normal"/>
    <w:link w:val="SignatureChar"/>
    <w:semiHidden/>
    <w:rsid w:val="006A603B"/>
    <w:pPr>
      <w:suppressAutoHyphens w:val="0"/>
      <w:ind w:left="4252"/>
    </w:pPr>
    <w:rPr>
      <w:rFonts w:eastAsia="Times New Roman"/>
      <w:spacing w:val="0"/>
      <w:w w:val="100"/>
      <w:kern w:val="0"/>
      <w:lang w:eastAsia="es-ES"/>
    </w:rPr>
  </w:style>
  <w:style w:type="character" w:customStyle="1" w:styleId="SignatureChar">
    <w:name w:val="Signature Char"/>
    <w:basedOn w:val="DefaultParagraphFont"/>
    <w:link w:val="Signature"/>
    <w:semiHidden/>
    <w:rsid w:val="006A603B"/>
    <w:rPr>
      <w:rFonts w:ascii="Times New Roman" w:eastAsia="Times New Roman" w:hAnsi="Times New Roman" w:cs="Times New Roman"/>
      <w:sz w:val="20"/>
      <w:szCs w:val="20"/>
      <w:lang w:eastAsia="es-ES"/>
    </w:rPr>
  </w:style>
  <w:style w:type="paragraph" w:styleId="E-mailSignature">
    <w:name w:val="E-mail Signature"/>
    <w:basedOn w:val="Normal"/>
    <w:link w:val="E-mailSignatureChar"/>
    <w:semiHidden/>
    <w:rsid w:val="006A603B"/>
    <w:pPr>
      <w:suppressAutoHyphens w:val="0"/>
    </w:pPr>
    <w:rPr>
      <w:rFonts w:eastAsia="Times New Roman"/>
      <w:spacing w:val="0"/>
      <w:w w:val="100"/>
      <w:kern w:val="0"/>
      <w:lang w:eastAsia="es-ES"/>
    </w:rPr>
  </w:style>
  <w:style w:type="character" w:customStyle="1" w:styleId="E-mailSignatureChar">
    <w:name w:val="E-mail Signature Char"/>
    <w:basedOn w:val="DefaultParagraphFont"/>
    <w:link w:val="E-mailSignature"/>
    <w:semiHidden/>
    <w:rsid w:val="006A603B"/>
    <w:rPr>
      <w:rFonts w:ascii="Times New Roman" w:eastAsia="Times New Roman" w:hAnsi="Times New Roman" w:cs="Times New Roman"/>
      <w:sz w:val="20"/>
      <w:szCs w:val="20"/>
      <w:lang w:eastAsia="es-ES"/>
    </w:rPr>
  </w:style>
  <w:style w:type="character" w:styleId="FollowedHyperlink">
    <w:name w:val="FollowedHyperlink"/>
    <w:uiPriority w:val="99"/>
    <w:semiHidden/>
    <w:rsid w:val="006A603B"/>
    <w:rPr>
      <w:color w:val="0000FF"/>
      <w:u w:val="none"/>
    </w:rPr>
  </w:style>
  <w:style w:type="paragraph" w:styleId="HTMLPreformatted">
    <w:name w:val="HTML Preformatted"/>
    <w:basedOn w:val="Normal"/>
    <w:link w:val="HTMLPreformattedChar"/>
    <w:semiHidden/>
    <w:rsid w:val="006A603B"/>
    <w:pPr>
      <w:suppressAutoHyphens w:val="0"/>
    </w:pPr>
    <w:rPr>
      <w:rFonts w:ascii="Courier New" w:eastAsia="Times New Roman" w:hAnsi="Courier New" w:cs="Courier New"/>
      <w:spacing w:val="0"/>
      <w:w w:val="100"/>
      <w:kern w:val="0"/>
      <w:lang w:eastAsia="es-ES"/>
    </w:rPr>
  </w:style>
  <w:style w:type="character" w:customStyle="1" w:styleId="HTMLPreformattedChar">
    <w:name w:val="HTML Preformatted Char"/>
    <w:basedOn w:val="DefaultParagraphFont"/>
    <w:link w:val="HTMLPreformatted"/>
    <w:semiHidden/>
    <w:rsid w:val="006A603B"/>
    <w:rPr>
      <w:rFonts w:ascii="Courier New" w:eastAsia="Times New Roman" w:hAnsi="Courier New" w:cs="Courier New"/>
      <w:sz w:val="20"/>
      <w:szCs w:val="20"/>
      <w:lang w:eastAsia="es-ES"/>
    </w:rPr>
  </w:style>
  <w:style w:type="paragraph" w:styleId="List">
    <w:name w:val="List"/>
    <w:basedOn w:val="Normal"/>
    <w:semiHidden/>
    <w:rsid w:val="006A603B"/>
    <w:pPr>
      <w:suppressAutoHyphens w:val="0"/>
      <w:ind w:left="283" w:hanging="283"/>
    </w:pPr>
    <w:rPr>
      <w:rFonts w:eastAsia="Times New Roman"/>
      <w:spacing w:val="0"/>
      <w:w w:val="100"/>
      <w:kern w:val="0"/>
      <w:lang w:eastAsia="es-ES"/>
    </w:rPr>
  </w:style>
  <w:style w:type="paragraph" w:styleId="List2">
    <w:name w:val="List 2"/>
    <w:basedOn w:val="Normal"/>
    <w:semiHidden/>
    <w:rsid w:val="006A603B"/>
    <w:pPr>
      <w:suppressAutoHyphens w:val="0"/>
      <w:ind w:left="566" w:hanging="283"/>
    </w:pPr>
    <w:rPr>
      <w:rFonts w:eastAsia="Times New Roman"/>
      <w:spacing w:val="0"/>
      <w:w w:val="100"/>
      <w:kern w:val="0"/>
      <w:lang w:eastAsia="es-ES"/>
    </w:rPr>
  </w:style>
  <w:style w:type="paragraph" w:styleId="List3">
    <w:name w:val="List 3"/>
    <w:basedOn w:val="Normal"/>
    <w:semiHidden/>
    <w:rsid w:val="006A603B"/>
    <w:pPr>
      <w:suppressAutoHyphens w:val="0"/>
      <w:ind w:left="849" w:hanging="283"/>
    </w:pPr>
    <w:rPr>
      <w:rFonts w:eastAsia="Times New Roman"/>
      <w:spacing w:val="0"/>
      <w:w w:val="100"/>
      <w:kern w:val="0"/>
      <w:lang w:eastAsia="es-ES"/>
    </w:rPr>
  </w:style>
  <w:style w:type="paragraph" w:styleId="List4">
    <w:name w:val="List 4"/>
    <w:basedOn w:val="Normal"/>
    <w:semiHidden/>
    <w:rsid w:val="006A603B"/>
    <w:pPr>
      <w:suppressAutoHyphens w:val="0"/>
      <w:ind w:left="1132" w:hanging="283"/>
    </w:pPr>
    <w:rPr>
      <w:rFonts w:eastAsia="Times New Roman"/>
      <w:spacing w:val="0"/>
      <w:w w:val="100"/>
      <w:kern w:val="0"/>
      <w:lang w:eastAsia="es-ES"/>
    </w:rPr>
  </w:style>
  <w:style w:type="paragraph" w:styleId="List5">
    <w:name w:val="List 5"/>
    <w:basedOn w:val="Normal"/>
    <w:semiHidden/>
    <w:rsid w:val="006A603B"/>
    <w:pPr>
      <w:suppressAutoHyphens w:val="0"/>
      <w:ind w:left="1415" w:hanging="283"/>
    </w:pPr>
    <w:rPr>
      <w:rFonts w:eastAsia="Times New Roman"/>
      <w:spacing w:val="0"/>
      <w:w w:val="100"/>
      <w:kern w:val="0"/>
      <w:lang w:eastAsia="es-ES"/>
    </w:rPr>
  </w:style>
  <w:style w:type="paragraph" w:styleId="ListNumber">
    <w:name w:val="List Number"/>
    <w:basedOn w:val="Normal"/>
    <w:semiHidden/>
    <w:rsid w:val="006A603B"/>
    <w:pPr>
      <w:numPr>
        <w:numId w:val="11"/>
      </w:numPr>
      <w:suppressAutoHyphens w:val="0"/>
    </w:pPr>
    <w:rPr>
      <w:rFonts w:eastAsia="Times New Roman"/>
      <w:spacing w:val="0"/>
      <w:w w:val="100"/>
      <w:kern w:val="0"/>
      <w:lang w:eastAsia="es-ES"/>
    </w:rPr>
  </w:style>
  <w:style w:type="paragraph" w:styleId="ListNumber2">
    <w:name w:val="List Number 2"/>
    <w:basedOn w:val="Normal"/>
    <w:semiHidden/>
    <w:rsid w:val="006A603B"/>
    <w:pPr>
      <w:numPr>
        <w:numId w:val="12"/>
      </w:numPr>
      <w:suppressAutoHyphens w:val="0"/>
    </w:pPr>
    <w:rPr>
      <w:rFonts w:eastAsia="Times New Roman"/>
      <w:spacing w:val="0"/>
      <w:w w:val="100"/>
      <w:kern w:val="0"/>
      <w:lang w:eastAsia="es-ES"/>
    </w:rPr>
  </w:style>
  <w:style w:type="paragraph" w:styleId="ListNumber3">
    <w:name w:val="List Number 3"/>
    <w:basedOn w:val="Normal"/>
    <w:semiHidden/>
    <w:rsid w:val="006A603B"/>
    <w:pPr>
      <w:numPr>
        <w:numId w:val="13"/>
      </w:numPr>
      <w:suppressAutoHyphens w:val="0"/>
    </w:pPr>
    <w:rPr>
      <w:rFonts w:eastAsia="Times New Roman"/>
      <w:spacing w:val="0"/>
      <w:w w:val="100"/>
      <w:kern w:val="0"/>
      <w:lang w:eastAsia="es-ES"/>
    </w:rPr>
  </w:style>
  <w:style w:type="paragraph" w:styleId="ListNumber4">
    <w:name w:val="List Number 4"/>
    <w:basedOn w:val="Normal"/>
    <w:semiHidden/>
    <w:rsid w:val="006A603B"/>
    <w:pPr>
      <w:numPr>
        <w:numId w:val="14"/>
      </w:numPr>
      <w:suppressAutoHyphens w:val="0"/>
    </w:pPr>
    <w:rPr>
      <w:rFonts w:eastAsia="Times New Roman"/>
      <w:spacing w:val="0"/>
      <w:w w:val="100"/>
      <w:kern w:val="0"/>
      <w:lang w:eastAsia="es-ES"/>
    </w:rPr>
  </w:style>
  <w:style w:type="paragraph" w:styleId="ListNumber5">
    <w:name w:val="List Number 5"/>
    <w:basedOn w:val="Normal"/>
    <w:semiHidden/>
    <w:rsid w:val="006A603B"/>
    <w:pPr>
      <w:numPr>
        <w:numId w:val="15"/>
      </w:numPr>
      <w:suppressAutoHyphens w:val="0"/>
    </w:pPr>
    <w:rPr>
      <w:rFonts w:eastAsia="Times New Roman"/>
      <w:spacing w:val="0"/>
      <w:w w:val="100"/>
      <w:kern w:val="0"/>
      <w:lang w:eastAsia="es-ES"/>
    </w:rPr>
  </w:style>
  <w:style w:type="paragraph" w:styleId="ListBullet">
    <w:name w:val="List Bullet"/>
    <w:basedOn w:val="Normal"/>
    <w:semiHidden/>
    <w:rsid w:val="006A603B"/>
    <w:pPr>
      <w:numPr>
        <w:numId w:val="16"/>
      </w:numPr>
      <w:suppressAutoHyphens w:val="0"/>
    </w:pPr>
    <w:rPr>
      <w:rFonts w:eastAsia="Times New Roman"/>
      <w:spacing w:val="0"/>
      <w:w w:val="100"/>
      <w:kern w:val="0"/>
      <w:lang w:eastAsia="es-ES"/>
    </w:rPr>
  </w:style>
  <w:style w:type="paragraph" w:styleId="ListBullet2">
    <w:name w:val="List Bullet 2"/>
    <w:basedOn w:val="Normal"/>
    <w:semiHidden/>
    <w:rsid w:val="006A603B"/>
    <w:pPr>
      <w:numPr>
        <w:numId w:val="17"/>
      </w:numPr>
      <w:suppressAutoHyphens w:val="0"/>
    </w:pPr>
    <w:rPr>
      <w:rFonts w:eastAsia="Times New Roman"/>
      <w:spacing w:val="0"/>
      <w:w w:val="100"/>
      <w:kern w:val="0"/>
      <w:lang w:eastAsia="es-ES"/>
    </w:rPr>
  </w:style>
  <w:style w:type="paragraph" w:styleId="ListBullet3">
    <w:name w:val="List Bullet 3"/>
    <w:basedOn w:val="Normal"/>
    <w:semiHidden/>
    <w:rsid w:val="006A603B"/>
    <w:pPr>
      <w:numPr>
        <w:numId w:val="18"/>
      </w:numPr>
      <w:suppressAutoHyphens w:val="0"/>
    </w:pPr>
    <w:rPr>
      <w:rFonts w:eastAsia="Times New Roman"/>
      <w:spacing w:val="0"/>
      <w:w w:val="100"/>
      <w:kern w:val="0"/>
      <w:lang w:eastAsia="es-ES"/>
    </w:rPr>
  </w:style>
  <w:style w:type="paragraph" w:styleId="ListBullet4">
    <w:name w:val="List Bullet 4"/>
    <w:basedOn w:val="Normal"/>
    <w:semiHidden/>
    <w:rsid w:val="006A603B"/>
    <w:pPr>
      <w:numPr>
        <w:numId w:val="19"/>
      </w:numPr>
      <w:suppressAutoHyphens w:val="0"/>
    </w:pPr>
    <w:rPr>
      <w:rFonts w:eastAsia="Times New Roman"/>
      <w:spacing w:val="0"/>
      <w:w w:val="100"/>
      <w:kern w:val="0"/>
      <w:lang w:eastAsia="es-ES"/>
    </w:rPr>
  </w:style>
  <w:style w:type="paragraph" w:styleId="ListBullet5">
    <w:name w:val="List Bullet 5"/>
    <w:basedOn w:val="Normal"/>
    <w:semiHidden/>
    <w:rsid w:val="006A603B"/>
    <w:pPr>
      <w:numPr>
        <w:numId w:val="20"/>
      </w:numPr>
      <w:suppressAutoHyphens w:val="0"/>
    </w:pPr>
    <w:rPr>
      <w:rFonts w:eastAsia="Times New Roman"/>
      <w:spacing w:val="0"/>
      <w:w w:val="100"/>
      <w:kern w:val="0"/>
      <w:lang w:eastAsia="es-ES"/>
    </w:rPr>
  </w:style>
  <w:style w:type="character" w:styleId="HTMLTypewriter">
    <w:name w:val="HTML Typewriter"/>
    <w:semiHidden/>
    <w:rsid w:val="006A603B"/>
    <w:rPr>
      <w:rFonts w:ascii="Courier New" w:hAnsi="Courier New" w:cs="Courier New"/>
      <w:sz w:val="20"/>
      <w:szCs w:val="20"/>
    </w:rPr>
  </w:style>
  <w:style w:type="paragraph" w:styleId="NormalWeb">
    <w:name w:val="Normal (Web)"/>
    <w:basedOn w:val="Normal"/>
    <w:uiPriority w:val="99"/>
    <w:rsid w:val="006A603B"/>
    <w:pPr>
      <w:suppressAutoHyphens w:val="0"/>
    </w:pPr>
    <w:rPr>
      <w:rFonts w:eastAsia="Times New Roman"/>
      <w:spacing w:val="0"/>
      <w:w w:val="100"/>
      <w:kern w:val="0"/>
      <w:sz w:val="24"/>
      <w:szCs w:val="24"/>
      <w:lang w:eastAsia="es-ES"/>
    </w:rPr>
  </w:style>
  <w:style w:type="paragraph" w:styleId="EnvelopeReturn">
    <w:name w:val="envelope return"/>
    <w:basedOn w:val="Normal"/>
    <w:semiHidden/>
    <w:rsid w:val="006A603B"/>
    <w:pPr>
      <w:suppressAutoHyphens w:val="0"/>
    </w:pPr>
    <w:rPr>
      <w:rFonts w:ascii="Arial" w:eastAsia="Times New Roman" w:hAnsi="Arial" w:cs="Arial"/>
      <w:spacing w:val="0"/>
      <w:w w:val="100"/>
      <w:kern w:val="0"/>
      <w:lang w:eastAsia="es-ES"/>
    </w:rPr>
  </w:style>
  <w:style w:type="paragraph" w:styleId="Salutation">
    <w:name w:val="Salutation"/>
    <w:basedOn w:val="Normal"/>
    <w:next w:val="Normal"/>
    <w:link w:val="SalutationChar"/>
    <w:semiHidden/>
    <w:rsid w:val="006A603B"/>
    <w:pPr>
      <w:suppressAutoHyphens w:val="0"/>
    </w:pPr>
    <w:rPr>
      <w:rFonts w:eastAsia="Times New Roman"/>
      <w:spacing w:val="0"/>
      <w:w w:val="100"/>
      <w:kern w:val="0"/>
      <w:lang w:eastAsia="es-ES"/>
    </w:rPr>
  </w:style>
  <w:style w:type="character" w:customStyle="1" w:styleId="SalutationChar">
    <w:name w:val="Salutation Char"/>
    <w:basedOn w:val="DefaultParagraphFont"/>
    <w:link w:val="Salutation"/>
    <w:semiHidden/>
    <w:rsid w:val="006A603B"/>
    <w:rPr>
      <w:rFonts w:ascii="Times New Roman" w:eastAsia="Times New Roman" w:hAnsi="Times New Roman" w:cs="Times New Roman"/>
      <w:sz w:val="20"/>
      <w:szCs w:val="20"/>
      <w:lang w:eastAsia="es-ES"/>
    </w:rPr>
  </w:style>
  <w:style w:type="paragraph" w:styleId="BodyTextIndent2">
    <w:name w:val="Body Text Indent 2"/>
    <w:basedOn w:val="Normal"/>
    <w:link w:val="BodyTextIndent2Char"/>
    <w:rsid w:val="006A603B"/>
    <w:pPr>
      <w:suppressAutoHyphens w:val="0"/>
      <w:spacing w:after="120" w:line="480" w:lineRule="auto"/>
      <w:ind w:left="283"/>
    </w:pPr>
    <w:rPr>
      <w:rFonts w:eastAsia="Times New Roman"/>
      <w:spacing w:val="0"/>
      <w:w w:val="100"/>
      <w:kern w:val="0"/>
      <w:lang w:eastAsia="es-ES"/>
    </w:rPr>
  </w:style>
  <w:style w:type="character" w:customStyle="1" w:styleId="BodyTextIndent2Char">
    <w:name w:val="Body Text Indent 2 Char"/>
    <w:basedOn w:val="DefaultParagraphFont"/>
    <w:link w:val="BodyTextIndent2"/>
    <w:rsid w:val="006A603B"/>
    <w:rPr>
      <w:rFonts w:ascii="Times New Roman" w:eastAsia="Times New Roman" w:hAnsi="Times New Roman" w:cs="Times New Roman"/>
      <w:sz w:val="20"/>
      <w:szCs w:val="20"/>
      <w:lang w:eastAsia="es-ES"/>
    </w:rPr>
  </w:style>
  <w:style w:type="paragraph" w:styleId="BodyTextIndent3">
    <w:name w:val="Body Text Indent 3"/>
    <w:basedOn w:val="Normal"/>
    <w:link w:val="BodyTextIndent3Char"/>
    <w:rsid w:val="006A603B"/>
    <w:pPr>
      <w:suppressAutoHyphens w:val="0"/>
      <w:spacing w:after="120"/>
      <w:ind w:left="283"/>
    </w:pPr>
    <w:rPr>
      <w:rFonts w:eastAsia="Times New Roman"/>
      <w:spacing w:val="0"/>
      <w:w w:val="100"/>
      <w:kern w:val="0"/>
      <w:sz w:val="16"/>
      <w:szCs w:val="16"/>
      <w:lang w:eastAsia="es-ES"/>
    </w:rPr>
  </w:style>
  <w:style w:type="character" w:customStyle="1" w:styleId="BodyTextIndent3Char">
    <w:name w:val="Body Text Indent 3 Char"/>
    <w:basedOn w:val="DefaultParagraphFont"/>
    <w:link w:val="BodyTextIndent3"/>
    <w:rsid w:val="006A603B"/>
    <w:rPr>
      <w:rFonts w:ascii="Times New Roman" w:eastAsia="Times New Roman" w:hAnsi="Times New Roman" w:cs="Times New Roman"/>
      <w:sz w:val="16"/>
      <w:szCs w:val="16"/>
      <w:lang w:eastAsia="es-ES"/>
    </w:rPr>
  </w:style>
  <w:style w:type="paragraph" w:styleId="BodyTextIndent">
    <w:name w:val="Body Text Indent"/>
    <w:basedOn w:val="Normal"/>
    <w:link w:val="BodyTextIndentChar"/>
    <w:rsid w:val="006A603B"/>
    <w:pPr>
      <w:suppressAutoHyphens w:val="0"/>
      <w:spacing w:after="120"/>
      <w:ind w:left="283"/>
    </w:pPr>
    <w:rPr>
      <w:rFonts w:eastAsia="Times New Roman"/>
      <w:spacing w:val="0"/>
      <w:w w:val="100"/>
      <w:kern w:val="0"/>
      <w:lang w:eastAsia="es-ES"/>
    </w:rPr>
  </w:style>
  <w:style w:type="character" w:customStyle="1" w:styleId="BodyTextIndentChar">
    <w:name w:val="Body Text Indent Char"/>
    <w:basedOn w:val="DefaultParagraphFont"/>
    <w:link w:val="BodyTextIndent"/>
    <w:rsid w:val="006A603B"/>
    <w:rPr>
      <w:rFonts w:ascii="Times New Roman" w:eastAsia="Times New Roman" w:hAnsi="Times New Roman" w:cs="Times New Roman"/>
      <w:sz w:val="20"/>
      <w:szCs w:val="20"/>
      <w:lang w:eastAsia="es-ES"/>
    </w:rPr>
  </w:style>
  <w:style w:type="paragraph" w:styleId="NormalIndent">
    <w:name w:val="Normal Indent"/>
    <w:basedOn w:val="Normal"/>
    <w:semiHidden/>
    <w:rsid w:val="006A603B"/>
    <w:pPr>
      <w:suppressAutoHyphens w:val="0"/>
      <w:ind w:left="567"/>
    </w:pPr>
    <w:rPr>
      <w:rFonts w:eastAsia="Times New Roman"/>
      <w:spacing w:val="0"/>
      <w:w w:val="100"/>
      <w:kern w:val="0"/>
      <w:lang w:eastAsia="es-ES"/>
    </w:rPr>
  </w:style>
  <w:style w:type="paragraph" w:styleId="Subtitle">
    <w:name w:val="Subtitle"/>
    <w:basedOn w:val="Normal"/>
    <w:link w:val="SubtitleChar"/>
    <w:uiPriority w:val="11"/>
    <w:qFormat/>
    <w:rsid w:val="006A603B"/>
    <w:pPr>
      <w:suppressAutoHyphens w:val="0"/>
      <w:spacing w:after="60"/>
      <w:jc w:val="center"/>
      <w:outlineLvl w:val="1"/>
    </w:pPr>
    <w:rPr>
      <w:rFonts w:ascii="Arial" w:eastAsia="Times New Roman" w:hAnsi="Arial" w:cs="Arial"/>
      <w:spacing w:val="0"/>
      <w:w w:val="100"/>
      <w:kern w:val="0"/>
      <w:sz w:val="24"/>
      <w:szCs w:val="24"/>
      <w:lang w:eastAsia="es-ES"/>
    </w:rPr>
  </w:style>
  <w:style w:type="character" w:customStyle="1" w:styleId="SubtitleChar">
    <w:name w:val="Subtitle Char"/>
    <w:basedOn w:val="DefaultParagraphFont"/>
    <w:link w:val="Subtitle"/>
    <w:uiPriority w:val="11"/>
    <w:rsid w:val="006A603B"/>
    <w:rPr>
      <w:rFonts w:ascii="Arial" w:eastAsia="Times New Roman" w:hAnsi="Arial" w:cs="Arial"/>
      <w:sz w:val="24"/>
      <w:szCs w:val="24"/>
      <w:lang w:eastAsia="es-ES"/>
    </w:rPr>
  </w:style>
  <w:style w:type="table" w:styleId="TableSimple1">
    <w:name w:val="Table Simple 1"/>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603B"/>
    <w:pPr>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603B"/>
    <w:pPr>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A603B"/>
    <w:pPr>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603B"/>
    <w:pPr>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603B"/>
    <w:pPr>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603B"/>
    <w:pPr>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603B"/>
    <w:pPr>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603B"/>
    <w:pPr>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A603B"/>
    <w:pPr>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603B"/>
    <w:pPr>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603B"/>
    <w:pPr>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A603B"/>
    <w:pPr>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603B"/>
    <w:pPr>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603B"/>
    <w:pPr>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603B"/>
    <w:pPr>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603B"/>
    <w:pPr>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A603B"/>
    <w:pPr>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603B"/>
    <w:pPr>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A603B"/>
    <w:pPr>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603B"/>
    <w:pPr>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A603B"/>
    <w:pPr>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603B"/>
    <w:pPr>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603B"/>
    <w:pPr>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A603B"/>
    <w:rPr>
      <w:rFonts w:ascii="Courier New" w:hAnsi="Courier New" w:cs="Courier New"/>
      <w:sz w:val="20"/>
      <w:szCs w:val="20"/>
    </w:rPr>
  </w:style>
  <w:style w:type="paragraph" w:styleId="BlockText">
    <w:name w:val="Block Text"/>
    <w:basedOn w:val="Normal"/>
    <w:semiHidden/>
    <w:rsid w:val="006A603B"/>
    <w:pPr>
      <w:suppressAutoHyphens w:val="0"/>
      <w:spacing w:after="120"/>
      <w:ind w:left="1440" w:right="1440"/>
    </w:pPr>
    <w:rPr>
      <w:rFonts w:eastAsia="Times New Roman"/>
      <w:spacing w:val="0"/>
      <w:w w:val="100"/>
      <w:kern w:val="0"/>
      <w:lang w:eastAsia="es-ES"/>
    </w:rPr>
  </w:style>
  <w:style w:type="character" w:styleId="Strong">
    <w:name w:val="Strong"/>
    <w:uiPriority w:val="22"/>
    <w:qFormat/>
    <w:rsid w:val="006A603B"/>
    <w:rPr>
      <w:b/>
      <w:bCs/>
    </w:rPr>
  </w:style>
  <w:style w:type="paragraph" w:styleId="BodyText">
    <w:name w:val="Body Text"/>
    <w:basedOn w:val="Normal"/>
    <w:link w:val="BodyTextChar"/>
    <w:rsid w:val="006A603B"/>
    <w:pPr>
      <w:suppressAutoHyphens w:val="0"/>
      <w:spacing w:after="120"/>
    </w:pPr>
    <w:rPr>
      <w:rFonts w:eastAsia="Times New Roman"/>
      <w:spacing w:val="0"/>
      <w:w w:val="100"/>
      <w:kern w:val="0"/>
      <w:lang w:eastAsia="es-ES"/>
    </w:rPr>
  </w:style>
  <w:style w:type="character" w:customStyle="1" w:styleId="BodyTextChar">
    <w:name w:val="Body Text Char"/>
    <w:basedOn w:val="DefaultParagraphFont"/>
    <w:link w:val="BodyText"/>
    <w:rsid w:val="006A603B"/>
    <w:rPr>
      <w:rFonts w:ascii="Times New Roman" w:eastAsia="Times New Roman" w:hAnsi="Times New Roman" w:cs="Times New Roman"/>
      <w:sz w:val="20"/>
      <w:szCs w:val="20"/>
      <w:lang w:eastAsia="es-ES"/>
    </w:rPr>
  </w:style>
  <w:style w:type="paragraph" w:styleId="BodyText2">
    <w:name w:val="Body Text 2"/>
    <w:basedOn w:val="Normal"/>
    <w:link w:val="BodyText2Char"/>
    <w:uiPriority w:val="99"/>
    <w:rsid w:val="006A603B"/>
    <w:pPr>
      <w:suppressAutoHyphens w:val="0"/>
      <w:spacing w:after="120" w:line="480" w:lineRule="auto"/>
    </w:pPr>
    <w:rPr>
      <w:rFonts w:eastAsia="Times New Roman"/>
      <w:spacing w:val="0"/>
      <w:w w:val="100"/>
      <w:kern w:val="0"/>
      <w:lang w:eastAsia="es-ES"/>
    </w:rPr>
  </w:style>
  <w:style w:type="character" w:customStyle="1" w:styleId="BodyText2Char">
    <w:name w:val="Body Text 2 Char"/>
    <w:basedOn w:val="DefaultParagraphFont"/>
    <w:link w:val="BodyText2"/>
    <w:uiPriority w:val="99"/>
    <w:rsid w:val="006A603B"/>
    <w:rPr>
      <w:rFonts w:ascii="Times New Roman" w:eastAsia="Times New Roman" w:hAnsi="Times New Roman" w:cs="Times New Roman"/>
      <w:sz w:val="20"/>
      <w:szCs w:val="20"/>
      <w:lang w:eastAsia="es-ES"/>
    </w:rPr>
  </w:style>
  <w:style w:type="paragraph" w:styleId="BodyText3">
    <w:name w:val="Body Text 3"/>
    <w:basedOn w:val="Normal"/>
    <w:link w:val="BodyText3Char"/>
    <w:semiHidden/>
    <w:rsid w:val="006A603B"/>
    <w:pPr>
      <w:suppressAutoHyphens w:val="0"/>
      <w:spacing w:after="120"/>
    </w:pPr>
    <w:rPr>
      <w:rFonts w:eastAsia="Times New Roman"/>
      <w:spacing w:val="0"/>
      <w:w w:val="100"/>
      <w:kern w:val="0"/>
      <w:sz w:val="16"/>
      <w:szCs w:val="16"/>
      <w:lang w:eastAsia="es-ES"/>
    </w:rPr>
  </w:style>
  <w:style w:type="character" w:customStyle="1" w:styleId="BodyText3Char">
    <w:name w:val="Body Text 3 Char"/>
    <w:basedOn w:val="DefaultParagraphFont"/>
    <w:link w:val="BodyText3"/>
    <w:semiHidden/>
    <w:rsid w:val="006A603B"/>
    <w:rPr>
      <w:rFonts w:ascii="Times New Roman" w:eastAsia="Times New Roman" w:hAnsi="Times New Roman" w:cs="Times New Roman"/>
      <w:sz w:val="16"/>
      <w:szCs w:val="16"/>
      <w:lang w:eastAsia="es-ES"/>
    </w:rPr>
  </w:style>
  <w:style w:type="paragraph" w:styleId="BodyTextFirstIndent">
    <w:name w:val="Body Text First Indent"/>
    <w:basedOn w:val="BodyText"/>
    <w:link w:val="BodyTextFirstIndentChar"/>
    <w:semiHidden/>
    <w:rsid w:val="006A603B"/>
    <w:pPr>
      <w:ind w:firstLine="210"/>
    </w:pPr>
  </w:style>
  <w:style w:type="character" w:customStyle="1" w:styleId="BodyTextFirstIndentChar">
    <w:name w:val="Body Text First Indent Char"/>
    <w:basedOn w:val="BodyTextChar"/>
    <w:link w:val="BodyTextFirstIndent"/>
    <w:semiHidden/>
    <w:rsid w:val="006A603B"/>
    <w:rPr>
      <w:rFonts w:ascii="Times New Roman" w:eastAsia="Times New Roman" w:hAnsi="Times New Roman" w:cs="Times New Roman"/>
      <w:sz w:val="20"/>
      <w:szCs w:val="20"/>
      <w:lang w:eastAsia="es-ES"/>
    </w:rPr>
  </w:style>
  <w:style w:type="paragraph" w:styleId="BodyTextFirstIndent2">
    <w:name w:val="Body Text First Indent 2"/>
    <w:basedOn w:val="BodyTextIndent"/>
    <w:link w:val="BodyTextFirstIndent2Char"/>
    <w:semiHidden/>
    <w:rsid w:val="006A603B"/>
    <w:pPr>
      <w:ind w:firstLine="210"/>
    </w:pPr>
  </w:style>
  <w:style w:type="character" w:customStyle="1" w:styleId="BodyTextFirstIndent2Char">
    <w:name w:val="Body Text First Indent 2 Char"/>
    <w:basedOn w:val="BodyTextIndentChar"/>
    <w:link w:val="BodyTextFirstIndent2"/>
    <w:semiHidden/>
    <w:rsid w:val="006A603B"/>
    <w:rPr>
      <w:rFonts w:ascii="Times New Roman" w:eastAsia="Times New Roman" w:hAnsi="Times New Roman" w:cs="Times New Roman"/>
      <w:sz w:val="20"/>
      <w:szCs w:val="20"/>
      <w:lang w:eastAsia="es-ES"/>
    </w:rPr>
  </w:style>
  <w:style w:type="paragraph" w:styleId="Title">
    <w:name w:val="Title"/>
    <w:basedOn w:val="Normal"/>
    <w:link w:val="TitleChar"/>
    <w:uiPriority w:val="10"/>
    <w:qFormat/>
    <w:rsid w:val="006A603B"/>
    <w:pPr>
      <w:suppressAutoHyphens w:val="0"/>
      <w:spacing w:before="240" w:after="60"/>
      <w:jc w:val="center"/>
      <w:outlineLvl w:val="0"/>
    </w:pPr>
    <w:rPr>
      <w:rFonts w:ascii="Arial" w:eastAsia="Times New Roman" w:hAnsi="Arial" w:cs="Arial"/>
      <w:b/>
      <w:bCs/>
      <w:spacing w:val="0"/>
      <w:w w:val="100"/>
      <w:kern w:val="28"/>
      <w:sz w:val="32"/>
      <w:szCs w:val="32"/>
      <w:lang w:eastAsia="es-ES"/>
    </w:rPr>
  </w:style>
  <w:style w:type="character" w:customStyle="1" w:styleId="TitleChar">
    <w:name w:val="Title Char"/>
    <w:basedOn w:val="DefaultParagraphFont"/>
    <w:link w:val="Title"/>
    <w:uiPriority w:val="10"/>
    <w:rsid w:val="006A603B"/>
    <w:rPr>
      <w:rFonts w:ascii="Arial" w:eastAsia="Times New Roman" w:hAnsi="Arial" w:cs="Arial"/>
      <w:b/>
      <w:bCs/>
      <w:kern w:val="28"/>
      <w:sz w:val="32"/>
      <w:szCs w:val="32"/>
      <w:lang w:eastAsia="es-ES"/>
    </w:rPr>
  </w:style>
  <w:style w:type="character" w:styleId="HTMLVariable">
    <w:name w:val="HTML Variable"/>
    <w:semiHidden/>
    <w:rsid w:val="006A603B"/>
    <w:rPr>
      <w:i/>
      <w:iCs/>
    </w:rPr>
  </w:style>
  <w:style w:type="paragraph" w:customStyle="1" w:styleId="NoSpacing1">
    <w:name w:val="No Spacing1"/>
    <w:aliases w:val="RRI"/>
    <w:link w:val="SinespaciadoCar"/>
    <w:uiPriority w:val="99"/>
    <w:rsid w:val="006A603B"/>
    <w:pPr>
      <w:widowControl w:val="0"/>
      <w:autoSpaceDE w:val="0"/>
      <w:autoSpaceDN w:val="0"/>
      <w:adjustRightInd w:val="0"/>
      <w:spacing w:after="0" w:line="240" w:lineRule="auto"/>
    </w:pPr>
    <w:rPr>
      <w:rFonts w:ascii="Times New Roman" w:eastAsia="Calibri" w:hAnsi="Times New Roman" w:cs="Times New Roman"/>
      <w:lang w:val="es-ES" w:eastAsia="es-CL"/>
    </w:rPr>
  </w:style>
  <w:style w:type="character" w:customStyle="1" w:styleId="highlightedsearchterm">
    <w:name w:val="highlightedsearchterm"/>
    <w:uiPriority w:val="99"/>
    <w:rsid w:val="006A603B"/>
    <w:rPr>
      <w:rFonts w:cs="Times New Roman"/>
    </w:rPr>
  </w:style>
  <w:style w:type="character" w:customStyle="1" w:styleId="estilo6">
    <w:name w:val="estilo6"/>
    <w:uiPriority w:val="99"/>
    <w:rsid w:val="006A603B"/>
    <w:rPr>
      <w:rFonts w:cs="Times New Roman"/>
    </w:rPr>
  </w:style>
  <w:style w:type="character" w:customStyle="1" w:styleId="SingleTxtGCar">
    <w:name w:val="_ Single Txt_G Car"/>
    <w:link w:val="SingleTxtG"/>
    <w:locked/>
    <w:rsid w:val="006A603B"/>
    <w:rPr>
      <w:rFonts w:ascii="Times New Roman" w:eastAsia="SimSun" w:hAnsi="Times New Roman" w:cs="Times New Roman"/>
      <w:sz w:val="20"/>
      <w:szCs w:val="20"/>
      <w:lang w:eastAsia="es-ES"/>
    </w:rPr>
  </w:style>
  <w:style w:type="character" w:customStyle="1" w:styleId="SinespaciadoCar">
    <w:name w:val="Sin espaciado Car"/>
    <w:link w:val="NoSpacing1"/>
    <w:uiPriority w:val="99"/>
    <w:locked/>
    <w:rsid w:val="006A603B"/>
    <w:rPr>
      <w:rFonts w:ascii="Times New Roman" w:eastAsia="Calibri" w:hAnsi="Times New Roman" w:cs="Times New Roman"/>
      <w:lang w:val="es-ES" w:eastAsia="es-CL"/>
    </w:rPr>
  </w:style>
  <w:style w:type="paragraph" w:styleId="Revision">
    <w:name w:val="Revision"/>
    <w:hidden/>
    <w:uiPriority w:val="99"/>
    <w:semiHidden/>
    <w:rsid w:val="006A603B"/>
    <w:pPr>
      <w:spacing w:after="0" w:line="240" w:lineRule="auto"/>
    </w:pPr>
    <w:rPr>
      <w:rFonts w:ascii="Times New Roman" w:eastAsia="Calibri" w:hAnsi="Times New Roman" w:cs="Times New Roman"/>
      <w:sz w:val="24"/>
      <w:lang w:val="es-ES"/>
    </w:rPr>
  </w:style>
  <w:style w:type="paragraph" w:customStyle="1" w:styleId="Default">
    <w:name w:val="Default"/>
    <w:rsid w:val="006A603B"/>
    <w:pPr>
      <w:widowControl w:val="0"/>
      <w:autoSpaceDE w:val="0"/>
      <w:autoSpaceDN w:val="0"/>
      <w:adjustRightInd w:val="0"/>
      <w:spacing w:after="0" w:line="240" w:lineRule="auto"/>
    </w:pPr>
    <w:rPr>
      <w:rFonts w:ascii="Arial" w:eastAsia="MS Mincho" w:hAnsi="Arial" w:cs="Arial"/>
      <w:color w:val="000000"/>
      <w:sz w:val="24"/>
      <w:szCs w:val="24"/>
      <w:lang w:val="es-ES" w:eastAsia="ja-JP"/>
    </w:rPr>
  </w:style>
  <w:style w:type="paragraph" w:customStyle="1" w:styleId="CM20">
    <w:name w:val="CM20"/>
    <w:basedOn w:val="Default"/>
    <w:next w:val="Default"/>
    <w:rsid w:val="006A603B"/>
    <w:rPr>
      <w:rFonts w:cs="Times New Roman"/>
      <w:color w:val="auto"/>
    </w:rPr>
  </w:style>
  <w:style w:type="paragraph" w:customStyle="1" w:styleId="CM2">
    <w:name w:val="CM2"/>
    <w:basedOn w:val="Default"/>
    <w:next w:val="Default"/>
    <w:rsid w:val="006A603B"/>
    <w:pPr>
      <w:spacing w:line="240" w:lineRule="atLeast"/>
    </w:pPr>
    <w:rPr>
      <w:rFonts w:cs="Times New Roman"/>
      <w:color w:val="auto"/>
    </w:rPr>
  </w:style>
  <w:style w:type="paragraph" w:customStyle="1" w:styleId="CM3">
    <w:name w:val="CM3"/>
    <w:basedOn w:val="Default"/>
    <w:next w:val="Default"/>
    <w:rsid w:val="006A603B"/>
    <w:pPr>
      <w:spacing w:line="480" w:lineRule="atLeast"/>
    </w:pPr>
    <w:rPr>
      <w:rFonts w:cs="Times New Roman"/>
      <w:color w:val="auto"/>
    </w:rPr>
  </w:style>
  <w:style w:type="paragraph" w:customStyle="1" w:styleId="CM4">
    <w:name w:val="CM4"/>
    <w:basedOn w:val="Default"/>
    <w:next w:val="Default"/>
    <w:rsid w:val="006A603B"/>
    <w:pPr>
      <w:spacing w:line="480" w:lineRule="atLeast"/>
    </w:pPr>
    <w:rPr>
      <w:rFonts w:cs="Times New Roman"/>
      <w:color w:val="auto"/>
    </w:rPr>
  </w:style>
  <w:style w:type="paragraph" w:customStyle="1" w:styleId="CM21">
    <w:name w:val="CM21"/>
    <w:basedOn w:val="Default"/>
    <w:next w:val="Default"/>
    <w:rsid w:val="006A603B"/>
    <w:rPr>
      <w:rFonts w:cs="Times New Roman"/>
      <w:color w:val="auto"/>
    </w:rPr>
  </w:style>
  <w:style w:type="paragraph" w:customStyle="1" w:styleId="CM8">
    <w:name w:val="CM8"/>
    <w:basedOn w:val="Default"/>
    <w:next w:val="Default"/>
    <w:rsid w:val="006A603B"/>
    <w:pPr>
      <w:spacing w:line="240" w:lineRule="atLeast"/>
    </w:pPr>
    <w:rPr>
      <w:rFonts w:cs="Times New Roman"/>
      <w:color w:val="auto"/>
    </w:rPr>
  </w:style>
  <w:style w:type="paragraph" w:customStyle="1" w:styleId="CM9">
    <w:name w:val="CM9"/>
    <w:basedOn w:val="Default"/>
    <w:next w:val="Default"/>
    <w:rsid w:val="006A603B"/>
    <w:pPr>
      <w:spacing w:line="240" w:lineRule="atLeast"/>
    </w:pPr>
    <w:rPr>
      <w:rFonts w:cs="Times New Roman"/>
      <w:color w:val="auto"/>
    </w:rPr>
  </w:style>
  <w:style w:type="paragraph" w:customStyle="1" w:styleId="CM11">
    <w:name w:val="CM11"/>
    <w:basedOn w:val="Default"/>
    <w:next w:val="Default"/>
    <w:rsid w:val="006A603B"/>
    <w:pPr>
      <w:spacing w:line="240" w:lineRule="atLeast"/>
    </w:pPr>
    <w:rPr>
      <w:rFonts w:cs="Times New Roman"/>
      <w:color w:val="auto"/>
    </w:rPr>
  </w:style>
  <w:style w:type="paragraph" w:customStyle="1" w:styleId="CM12">
    <w:name w:val="CM12"/>
    <w:basedOn w:val="Default"/>
    <w:next w:val="Default"/>
    <w:rsid w:val="006A603B"/>
    <w:pPr>
      <w:spacing w:line="240" w:lineRule="atLeast"/>
    </w:pPr>
    <w:rPr>
      <w:rFonts w:cs="Times New Roman"/>
      <w:color w:val="auto"/>
    </w:rPr>
  </w:style>
  <w:style w:type="paragraph" w:customStyle="1" w:styleId="CM13">
    <w:name w:val="CM13"/>
    <w:basedOn w:val="Default"/>
    <w:next w:val="Default"/>
    <w:rsid w:val="006A603B"/>
    <w:pPr>
      <w:spacing w:line="240" w:lineRule="atLeast"/>
    </w:pPr>
    <w:rPr>
      <w:rFonts w:cs="Times New Roman"/>
      <w:color w:val="auto"/>
    </w:rPr>
  </w:style>
  <w:style w:type="paragraph" w:customStyle="1" w:styleId="CM18">
    <w:name w:val="CM18"/>
    <w:basedOn w:val="Default"/>
    <w:next w:val="Default"/>
    <w:rsid w:val="006A603B"/>
    <w:pPr>
      <w:spacing w:line="240" w:lineRule="atLeast"/>
    </w:pPr>
    <w:rPr>
      <w:rFonts w:cs="Times New Roman"/>
      <w:color w:val="auto"/>
    </w:rPr>
  </w:style>
  <w:style w:type="character" w:customStyle="1" w:styleId="apple-converted-space">
    <w:name w:val="apple-converted-space"/>
    <w:rsid w:val="006A603B"/>
  </w:style>
  <w:style w:type="paragraph" w:customStyle="1" w:styleId="texto">
    <w:name w:val="texto"/>
    <w:basedOn w:val="Normal"/>
    <w:rsid w:val="006A603B"/>
    <w:pPr>
      <w:suppressAutoHyphens w:val="0"/>
      <w:spacing w:before="100" w:beforeAutospacing="1" w:after="100" w:afterAutospacing="1" w:line="240" w:lineRule="auto"/>
    </w:pPr>
    <w:rPr>
      <w:rFonts w:eastAsia="Times New Roman"/>
      <w:spacing w:val="0"/>
      <w:w w:val="100"/>
      <w:kern w:val="0"/>
      <w:sz w:val="24"/>
      <w:szCs w:val="24"/>
      <w:lang w:eastAsia="es-ES"/>
    </w:rPr>
  </w:style>
  <w:style w:type="character" w:customStyle="1" w:styleId="apple-style-span">
    <w:name w:val="apple-style-span"/>
    <w:basedOn w:val="DefaultParagraphFont"/>
    <w:uiPriority w:val="99"/>
    <w:rsid w:val="006A603B"/>
  </w:style>
  <w:style w:type="paragraph" w:customStyle="1" w:styleId="Pa4">
    <w:name w:val="Pa4"/>
    <w:basedOn w:val="Default"/>
    <w:next w:val="Default"/>
    <w:uiPriority w:val="99"/>
    <w:rsid w:val="006A603B"/>
    <w:pPr>
      <w:widowControl/>
      <w:spacing w:line="241" w:lineRule="atLeast"/>
    </w:pPr>
    <w:rPr>
      <w:rFonts w:ascii="Futura Condensed" w:eastAsia="Calibri" w:hAnsi="Futura Condensed" w:cs="Futura Condensed"/>
      <w:color w:val="auto"/>
      <w:lang w:val="en-US" w:eastAsia="en-US"/>
    </w:rPr>
  </w:style>
  <w:style w:type="character" w:customStyle="1" w:styleId="A5">
    <w:name w:val="A5"/>
    <w:uiPriority w:val="99"/>
    <w:rsid w:val="006A603B"/>
    <w:rPr>
      <w:rFonts w:ascii="Optima" w:hAnsi="Optima" w:cs="Optima"/>
      <w:color w:val="auto"/>
      <w:sz w:val="19"/>
      <w:szCs w:val="19"/>
    </w:rPr>
  </w:style>
  <w:style w:type="character" w:customStyle="1" w:styleId="A7">
    <w:name w:val="A7"/>
    <w:uiPriority w:val="99"/>
    <w:rsid w:val="006A603B"/>
    <w:rPr>
      <w:color w:val="000000"/>
    </w:rPr>
  </w:style>
  <w:style w:type="paragraph" w:customStyle="1" w:styleId="Pa5">
    <w:name w:val="Pa5"/>
    <w:basedOn w:val="Normal"/>
    <w:next w:val="Normal"/>
    <w:uiPriority w:val="99"/>
    <w:rsid w:val="006A603B"/>
    <w:pPr>
      <w:suppressAutoHyphens w:val="0"/>
      <w:autoSpaceDE w:val="0"/>
      <w:autoSpaceDN w:val="0"/>
      <w:adjustRightInd w:val="0"/>
      <w:spacing w:line="221" w:lineRule="atLeast"/>
    </w:pPr>
    <w:rPr>
      <w:rFonts w:ascii="Myriad Pro" w:eastAsia="Times New Roman" w:hAnsi="Myriad Pro" w:cs="Myriad Pro"/>
      <w:spacing w:val="0"/>
      <w:w w:val="100"/>
      <w:kern w:val="0"/>
      <w:sz w:val="24"/>
      <w:szCs w:val="24"/>
      <w:lang w:eastAsia="es-ES"/>
    </w:rPr>
  </w:style>
  <w:style w:type="character" w:customStyle="1" w:styleId="A6">
    <w:name w:val="A6"/>
    <w:uiPriority w:val="99"/>
    <w:rsid w:val="006A603B"/>
    <w:rPr>
      <w:color w:val="000000"/>
      <w:sz w:val="27"/>
      <w:szCs w:val="27"/>
    </w:rPr>
  </w:style>
  <w:style w:type="character" w:customStyle="1" w:styleId="A3">
    <w:name w:val="A3"/>
    <w:basedOn w:val="DefaultParagraphFont"/>
    <w:uiPriority w:val="99"/>
    <w:rsid w:val="006A603B"/>
    <w:rPr>
      <w:rFonts w:ascii="Optima" w:hAnsi="Optima" w:cs="Optima"/>
      <w:color w:val="000000"/>
    </w:rPr>
  </w:style>
  <w:style w:type="paragraph" w:customStyle="1" w:styleId="ecmsonormal">
    <w:name w:val="ec_msonormal"/>
    <w:basedOn w:val="Normal"/>
    <w:uiPriority w:val="99"/>
    <w:rsid w:val="006A603B"/>
    <w:pPr>
      <w:suppressAutoHyphens w:val="0"/>
      <w:spacing w:after="324" w:line="240" w:lineRule="auto"/>
    </w:pPr>
    <w:rPr>
      <w:rFonts w:eastAsia="Times New Roman"/>
      <w:spacing w:val="0"/>
      <w:w w:val="100"/>
      <w:kern w:val="0"/>
      <w:sz w:val="24"/>
      <w:szCs w:val="24"/>
      <w:lang w:eastAsia="es-ES"/>
    </w:rPr>
  </w:style>
  <w:style w:type="character" w:customStyle="1" w:styleId="TextosinformatoCar1">
    <w:name w:val="Texto sin formato Car1"/>
    <w:basedOn w:val="DefaultParagraphFont"/>
    <w:uiPriority w:val="99"/>
    <w:semiHidden/>
    <w:rsid w:val="006A603B"/>
    <w:rPr>
      <w:rFonts w:ascii="Consolas" w:eastAsia="Calibri" w:hAnsi="Consolas" w:cs="Consolas"/>
      <w:sz w:val="21"/>
      <w:szCs w:val="21"/>
      <w:lang w:val="en-US"/>
    </w:rPr>
  </w:style>
  <w:style w:type="paragraph" w:customStyle="1" w:styleId="Pa1">
    <w:name w:val="Pa1"/>
    <w:basedOn w:val="Default"/>
    <w:next w:val="Default"/>
    <w:uiPriority w:val="99"/>
    <w:rsid w:val="006A603B"/>
    <w:pPr>
      <w:widowControl/>
      <w:spacing w:line="241" w:lineRule="atLeast"/>
    </w:pPr>
    <w:rPr>
      <w:rFonts w:eastAsia="Calibri"/>
      <w:color w:val="auto"/>
      <w:lang w:val="en-US" w:eastAsia="en-US"/>
    </w:rPr>
  </w:style>
  <w:style w:type="character" w:customStyle="1" w:styleId="A0">
    <w:name w:val="A0"/>
    <w:uiPriority w:val="99"/>
    <w:rsid w:val="006A603B"/>
    <w:rPr>
      <w:color w:val="auto"/>
      <w:sz w:val="20"/>
      <w:szCs w:val="20"/>
    </w:rPr>
  </w:style>
  <w:style w:type="character" w:customStyle="1" w:styleId="caption1">
    <w:name w:val="caption1"/>
    <w:basedOn w:val="DefaultParagraphFont"/>
    <w:uiPriority w:val="99"/>
    <w:rsid w:val="006A603B"/>
  </w:style>
  <w:style w:type="paragraph" w:customStyle="1" w:styleId="CarCar1">
    <w:name w:val="Car Car1"/>
    <w:basedOn w:val="Normal"/>
    <w:next w:val="Normal"/>
    <w:uiPriority w:val="99"/>
    <w:rsid w:val="006A603B"/>
    <w:pPr>
      <w:widowControl w:val="0"/>
      <w:suppressAutoHyphens w:val="0"/>
      <w:adjustRightInd w:val="0"/>
      <w:spacing w:after="160" w:line="240" w:lineRule="exact"/>
      <w:jc w:val="both"/>
      <w:textAlignment w:val="baseline"/>
    </w:pPr>
    <w:rPr>
      <w:rFonts w:ascii="Tahoma" w:eastAsia="Times New Roman" w:hAnsi="Tahoma" w:cs="Tahoma"/>
      <w:spacing w:val="0"/>
      <w:w w:val="100"/>
      <w:kern w:val="0"/>
      <w:sz w:val="24"/>
      <w:szCs w:val="24"/>
      <w:lang w:val="en-US"/>
    </w:rPr>
  </w:style>
  <w:style w:type="character" w:customStyle="1" w:styleId="resinfra1">
    <w:name w:val="res_infra1"/>
    <w:basedOn w:val="DefaultParagraphFont"/>
    <w:rsid w:val="006A603B"/>
    <w:rPr>
      <w:rFonts w:ascii="Verdana" w:hAnsi="Verdana" w:cs="Verdana"/>
      <w:color w:val="000000"/>
      <w:sz w:val="20"/>
      <w:szCs w:val="20"/>
    </w:rPr>
  </w:style>
  <w:style w:type="character" w:customStyle="1" w:styleId="caps">
    <w:name w:val="caps"/>
    <w:basedOn w:val="DefaultParagraphFont"/>
    <w:uiPriority w:val="99"/>
    <w:rsid w:val="006A603B"/>
  </w:style>
  <w:style w:type="character" w:customStyle="1" w:styleId="st1">
    <w:name w:val="st1"/>
    <w:basedOn w:val="DefaultParagraphFont"/>
    <w:uiPriority w:val="99"/>
    <w:rsid w:val="006A603B"/>
  </w:style>
  <w:style w:type="paragraph" w:customStyle="1" w:styleId="Prrafodelista1">
    <w:name w:val="Párrafo de lista1"/>
    <w:basedOn w:val="Normal"/>
    <w:qFormat/>
    <w:rsid w:val="006A603B"/>
    <w:pPr>
      <w:suppressAutoHyphens w:val="0"/>
      <w:spacing w:line="240" w:lineRule="auto"/>
      <w:ind w:left="720"/>
      <w:contextualSpacing/>
    </w:pPr>
    <w:rPr>
      <w:rFonts w:eastAsia="Times New Roman"/>
      <w:spacing w:val="0"/>
      <w:w w:val="100"/>
      <w:kern w:val="0"/>
      <w:sz w:val="24"/>
      <w:szCs w:val="24"/>
      <w:lang w:eastAsia="es-ES"/>
    </w:rPr>
  </w:style>
  <w:style w:type="paragraph" w:customStyle="1" w:styleId="Style1">
    <w:name w:val="Style 1"/>
    <w:rsid w:val="006A603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character" w:customStyle="1" w:styleId="CharacterStyle1">
    <w:name w:val="Character Style 1"/>
    <w:rsid w:val="006A603B"/>
    <w:rPr>
      <w:sz w:val="20"/>
      <w:szCs w:val="20"/>
    </w:rPr>
  </w:style>
  <w:style w:type="character" w:customStyle="1" w:styleId="eacep1">
    <w:name w:val="eacep1"/>
    <w:basedOn w:val="DefaultParagraphFont"/>
    <w:rsid w:val="006A603B"/>
    <w:rPr>
      <w:color w:val="000000"/>
    </w:rPr>
  </w:style>
  <w:style w:type="table" w:customStyle="1" w:styleId="Sombreadomedio1-nfasis11">
    <w:name w:val="Sombreado medio 1 - Énfasis 11"/>
    <w:basedOn w:val="TableNormal"/>
    <w:uiPriority w:val="63"/>
    <w:rsid w:val="006A603B"/>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1">
    <w:name w:val="Cuadrícula media 31"/>
    <w:basedOn w:val="TableNormal"/>
    <w:uiPriority w:val="69"/>
    <w:rsid w:val="006A603B"/>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fuente1">
    <w:name w:val="fuente1"/>
    <w:basedOn w:val="DefaultParagraphFont"/>
    <w:rsid w:val="006A603B"/>
    <w:rPr>
      <w:rFonts w:ascii="Verdana" w:hAnsi="Verdana" w:hint="default"/>
      <w:i w:val="0"/>
      <w:iCs w:val="0"/>
      <w:color w:val="999999"/>
      <w:sz w:val="14"/>
      <w:szCs w:val="14"/>
    </w:rPr>
  </w:style>
  <w:style w:type="character" w:customStyle="1" w:styleId="normal00200028web0029char1">
    <w:name w:val="normal_0020_0028web_0029__char1"/>
    <w:basedOn w:val="DefaultParagraphFont"/>
    <w:uiPriority w:val="99"/>
    <w:rsid w:val="006A603B"/>
    <w:rPr>
      <w:rFonts w:ascii="Times New Roman" w:hAnsi="Times New Roman" w:cs="Times New Roman" w:hint="default"/>
      <w:strike w:val="0"/>
      <w:dstrike w:val="0"/>
      <w:sz w:val="24"/>
      <w:szCs w:val="24"/>
      <w:u w:val="none"/>
      <w:effect w:val="none"/>
    </w:rPr>
  </w:style>
  <w:style w:type="character" w:customStyle="1" w:styleId="SingleTxtGChar">
    <w:name w:val="_ Single Txt_G Char"/>
    <w:rsid w:val="006A603B"/>
    <w:rPr>
      <w:lang w:eastAsia="en-US"/>
    </w:rPr>
  </w:style>
  <w:style w:type="paragraph" w:styleId="TOC1">
    <w:name w:val="toc 1"/>
    <w:basedOn w:val="Normal"/>
    <w:next w:val="Normal"/>
    <w:autoRedefine/>
    <w:uiPriority w:val="39"/>
    <w:unhideWhenUsed/>
    <w:rsid w:val="006A603B"/>
    <w:pPr>
      <w:suppressAutoHyphens w:val="0"/>
      <w:spacing w:before="360" w:after="160" w:line="259" w:lineRule="auto"/>
    </w:pPr>
    <w:rPr>
      <w:rFonts w:ascii="Calibri" w:eastAsiaTheme="minorEastAsia" w:hAnsi="Calibri" w:cstheme="minorBidi"/>
      <w:b/>
      <w:bCs/>
      <w:caps/>
      <w:spacing w:val="0"/>
      <w:w w:val="100"/>
      <w:kern w:val="0"/>
      <w:sz w:val="24"/>
      <w:szCs w:val="24"/>
      <w:lang w:val="es-MX" w:eastAsia="es-MX"/>
    </w:rPr>
  </w:style>
  <w:style w:type="paragraph" w:styleId="TOC2">
    <w:name w:val="toc 2"/>
    <w:basedOn w:val="Normal"/>
    <w:next w:val="Normal"/>
    <w:autoRedefine/>
    <w:uiPriority w:val="39"/>
    <w:unhideWhenUsed/>
    <w:rsid w:val="006A603B"/>
    <w:pPr>
      <w:suppressAutoHyphens w:val="0"/>
      <w:spacing w:before="240" w:after="160" w:line="259" w:lineRule="auto"/>
    </w:pPr>
    <w:rPr>
      <w:rFonts w:asciiTheme="minorHAnsi" w:eastAsiaTheme="minorEastAsia" w:hAnsiTheme="minorHAnsi" w:cstheme="minorBidi"/>
      <w:b/>
      <w:bCs/>
      <w:spacing w:val="0"/>
      <w:w w:val="100"/>
      <w:kern w:val="0"/>
      <w:lang w:val="es-MX" w:eastAsia="es-MX"/>
    </w:rPr>
  </w:style>
  <w:style w:type="paragraph" w:styleId="TOC3">
    <w:name w:val="toc 3"/>
    <w:basedOn w:val="Normal"/>
    <w:next w:val="Normal"/>
    <w:autoRedefine/>
    <w:uiPriority w:val="39"/>
    <w:unhideWhenUsed/>
    <w:rsid w:val="006A603B"/>
    <w:pPr>
      <w:suppressAutoHyphens w:val="0"/>
      <w:spacing w:after="160" w:line="259" w:lineRule="auto"/>
      <w:ind w:left="220"/>
    </w:pPr>
    <w:rPr>
      <w:rFonts w:asciiTheme="minorHAnsi" w:eastAsiaTheme="minorEastAsia" w:hAnsiTheme="minorHAnsi" w:cstheme="minorBidi"/>
      <w:spacing w:val="0"/>
      <w:w w:val="100"/>
      <w:kern w:val="0"/>
      <w:lang w:val="es-MX" w:eastAsia="es-MX"/>
    </w:rPr>
  </w:style>
  <w:style w:type="paragraph" w:styleId="TOC4">
    <w:name w:val="toc 4"/>
    <w:basedOn w:val="Normal"/>
    <w:next w:val="Normal"/>
    <w:autoRedefine/>
    <w:uiPriority w:val="39"/>
    <w:unhideWhenUsed/>
    <w:rsid w:val="006A603B"/>
    <w:pPr>
      <w:suppressAutoHyphens w:val="0"/>
      <w:spacing w:after="160" w:line="259" w:lineRule="auto"/>
      <w:ind w:left="440"/>
    </w:pPr>
    <w:rPr>
      <w:rFonts w:asciiTheme="minorHAnsi" w:eastAsiaTheme="minorEastAsia" w:hAnsiTheme="minorHAnsi" w:cstheme="minorBidi"/>
      <w:spacing w:val="0"/>
      <w:w w:val="100"/>
      <w:kern w:val="0"/>
      <w:lang w:val="es-MX" w:eastAsia="es-MX"/>
    </w:rPr>
  </w:style>
  <w:style w:type="paragraph" w:styleId="TOC5">
    <w:name w:val="toc 5"/>
    <w:basedOn w:val="Normal"/>
    <w:next w:val="Normal"/>
    <w:autoRedefine/>
    <w:uiPriority w:val="39"/>
    <w:unhideWhenUsed/>
    <w:rsid w:val="006A603B"/>
    <w:pPr>
      <w:suppressAutoHyphens w:val="0"/>
      <w:spacing w:after="160" w:line="259" w:lineRule="auto"/>
      <w:ind w:left="660"/>
    </w:pPr>
    <w:rPr>
      <w:rFonts w:asciiTheme="minorHAnsi" w:eastAsiaTheme="minorEastAsia" w:hAnsiTheme="minorHAnsi" w:cstheme="minorBidi"/>
      <w:spacing w:val="0"/>
      <w:w w:val="100"/>
      <w:kern w:val="0"/>
      <w:lang w:val="es-MX" w:eastAsia="es-MX"/>
    </w:rPr>
  </w:style>
  <w:style w:type="paragraph" w:styleId="TOC6">
    <w:name w:val="toc 6"/>
    <w:basedOn w:val="Normal"/>
    <w:next w:val="Normal"/>
    <w:autoRedefine/>
    <w:uiPriority w:val="39"/>
    <w:unhideWhenUsed/>
    <w:rsid w:val="006A603B"/>
    <w:pPr>
      <w:suppressAutoHyphens w:val="0"/>
      <w:spacing w:after="160" w:line="259" w:lineRule="auto"/>
      <w:ind w:left="880"/>
    </w:pPr>
    <w:rPr>
      <w:rFonts w:asciiTheme="minorHAnsi" w:eastAsiaTheme="minorEastAsia" w:hAnsiTheme="minorHAnsi" w:cstheme="minorBidi"/>
      <w:spacing w:val="0"/>
      <w:w w:val="100"/>
      <w:kern w:val="0"/>
      <w:lang w:val="es-MX" w:eastAsia="es-MX"/>
    </w:rPr>
  </w:style>
  <w:style w:type="paragraph" w:styleId="TOC7">
    <w:name w:val="toc 7"/>
    <w:basedOn w:val="Normal"/>
    <w:next w:val="Normal"/>
    <w:autoRedefine/>
    <w:uiPriority w:val="39"/>
    <w:unhideWhenUsed/>
    <w:rsid w:val="006A603B"/>
    <w:pPr>
      <w:suppressAutoHyphens w:val="0"/>
      <w:spacing w:after="160" w:line="259" w:lineRule="auto"/>
      <w:ind w:left="1100"/>
    </w:pPr>
    <w:rPr>
      <w:rFonts w:asciiTheme="minorHAnsi" w:eastAsiaTheme="minorEastAsia" w:hAnsiTheme="minorHAnsi" w:cstheme="minorBidi"/>
      <w:spacing w:val="0"/>
      <w:w w:val="100"/>
      <w:kern w:val="0"/>
      <w:lang w:val="es-MX" w:eastAsia="es-MX"/>
    </w:rPr>
  </w:style>
  <w:style w:type="paragraph" w:styleId="TOC8">
    <w:name w:val="toc 8"/>
    <w:basedOn w:val="Normal"/>
    <w:next w:val="Normal"/>
    <w:autoRedefine/>
    <w:uiPriority w:val="39"/>
    <w:unhideWhenUsed/>
    <w:rsid w:val="006A603B"/>
    <w:pPr>
      <w:suppressAutoHyphens w:val="0"/>
      <w:spacing w:after="160" w:line="259" w:lineRule="auto"/>
      <w:ind w:left="1320"/>
    </w:pPr>
    <w:rPr>
      <w:rFonts w:asciiTheme="minorHAnsi" w:eastAsiaTheme="minorEastAsia" w:hAnsiTheme="minorHAnsi" w:cstheme="minorBidi"/>
      <w:spacing w:val="0"/>
      <w:w w:val="100"/>
      <w:kern w:val="0"/>
      <w:lang w:val="es-MX" w:eastAsia="es-MX"/>
    </w:rPr>
  </w:style>
  <w:style w:type="paragraph" w:styleId="TOC9">
    <w:name w:val="toc 9"/>
    <w:basedOn w:val="Normal"/>
    <w:next w:val="Normal"/>
    <w:autoRedefine/>
    <w:uiPriority w:val="39"/>
    <w:unhideWhenUsed/>
    <w:rsid w:val="006A603B"/>
    <w:pPr>
      <w:suppressAutoHyphens w:val="0"/>
      <w:spacing w:after="160" w:line="259" w:lineRule="auto"/>
      <w:ind w:left="1540"/>
    </w:pPr>
    <w:rPr>
      <w:rFonts w:asciiTheme="minorHAnsi" w:eastAsiaTheme="minorEastAsia" w:hAnsiTheme="minorHAnsi" w:cstheme="minorBidi"/>
      <w:spacing w:val="0"/>
      <w:w w:val="100"/>
      <w:kern w:val="0"/>
      <w:lang w:val="es-MX" w:eastAsia="es-MX"/>
    </w:rPr>
  </w:style>
  <w:style w:type="character" w:customStyle="1" w:styleId="ListParagraphChar">
    <w:name w:val="List Paragraph Char"/>
    <w:aliases w:val="Listas Char,lp1 Char,List Paragraph1 Char,4 Párrafo de lista Char,Figuras Char,Dot pt Char,List Paragraph Char Char Char Char,Indicator Text Char,Numbered Para 1 Char,DH1 Char,Colorful List - Accent 11 Char,F5 List Paragraph Char"/>
    <w:link w:val="ListParagraph"/>
    <w:uiPriority w:val="34"/>
    <w:qFormat/>
    <w:locked/>
    <w:rsid w:val="006A603B"/>
    <w:rPr>
      <w:rFonts w:ascii="Times New Roman" w:hAnsi="Times New Roman" w:cs="Times New Roman"/>
      <w:spacing w:val="4"/>
      <w:w w:val="103"/>
      <w:kern w:val="14"/>
      <w:sz w:val="20"/>
      <w:szCs w:val="20"/>
    </w:rPr>
  </w:style>
  <w:style w:type="paragraph" w:styleId="NoSpacing">
    <w:name w:val="No Spacing"/>
    <w:uiPriority w:val="1"/>
    <w:qFormat/>
    <w:rsid w:val="006A603B"/>
    <w:pPr>
      <w:spacing w:after="0" w:line="240" w:lineRule="auto"/>
    </w:pPr>
    <w:rPr>
      <w:rFonts w:eastAsiaTheme="minorEastAsia"/>
      <w:lang w:val="es-MX" w:eastAsia="es-MX"/>
    </w:rPr>
  </w:style>
  <w:style w:type="character" w:customStyle="1" w:styleId="TextoCar">
    <w:name w:val="Texto Car"/>
    <w:link w:val="Texto0"/>
    <w:locked/>
    <w:rsid w:val="006A603B"/>
    <w:rPr>
      <w:rFonts w:ascii="Arial" w:hAnsi="Arial"/>
    </w:rPr>
  </w:style>
  <w:style w:type="paragraph" w:customStyle="1" w:styleId="Texto0">
    <w:name w:val="Texto"/>
    <w:basedOn w:val="Normal"/>
    <w:link w:val="TextoCar"/>
    <w:rsid w:val="006A603B"/>
    <w:pPr>
      <w:suppressAutoHyphens w:val="0"/>
      <w:spacing w:after="101" w:line="216" w:lineRule="exact"/>
      <w:ind w:firstLine="288"/>
    </w:pPr>
    <w:rPr>
      <w:rFonts w:ascii="Arial" w:hAnsi="Arial" w:cstheme="minorBidi"/>
      <w:spacing w:val="0"/>
      <w:w w:val="100"/>
      <w:kern w:val="0"/>
      <w:sz w:val="22"/>
      <w:szCs w:val="22"/>
    </w:rPr>
  </w:style>
  <w:style w:type="character" w:styleId="BookTitle">
    <w:name w:val="Book Title"/>
    <w:basedOn w:val="DefaultParagraphFont"/>
    <w:uiPriority w:val="33"/>
    <w:qFormat/>
    <w:rsid w:val="006A603B"/>
    <w:rPr>
      <w:b/>
      <w:bCs/>
      <w:smallCaps/>
    </w:rPr>
  </w:style>
  <w:style w:type="table" w:styleId="LightShading">
    <w:name w:val="Light Shading"/>
    <w:basedOn w:val="TableNormal"/>
    <w:uiPriority w:val="60"/>
    <w:rsid w:val="006A603B"/>
    <w:pPr>
      <w:spacing w:after="160" w:line="259" w:lineRule="auto"/>
    </w:pPr>
    <w:rPr>
      <w:rFonts w:ascii="Calibri" w:eastAsia="Calibri" w:hAnsi="Calibri"/>
      <w:color w:val="000000"/>
      <w:lang w:val="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dTable2-Accent11">
    <w:name w:val="Grid Table 2 - Accent 11"/>
    <w:basedOn w:val="TableNormal"/>
    <w:uiPriority w:val="47"/>
    <w:rsid w:val="006A603B"/>
    <w:pPr>
      <w:spacing w:after="160" w:line="259" w:lineRule="auto"/>
    </w:pPr>
    <w:rPr>
      <w:rFonts w:ascii="Calibri" w:eastAsia="Calibri" w:hAnsi="Calibri"/>
      <w:lang w:val="es-MX"/>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extoindependiente21">
    <w:name w:val="Texto independiente 21"/>
    <w:basedOn w:val="Normal"/>
    <w:rsid w:val="006A603B"/>
    <w:pPr>
      <w:suppressAutoHyphens w:val="0"/>
      <w:overflowPunct w:val="0"/>
      <w:autoSpaceDE w:val="0"/>
      <w:autoSpaceDN w:val="0"/>
      <w:adjustRightInd w:val="0"/>
      <w:spacing w:after="160" w:line="360" w:lineRule="auto"/>
      <w:ind w:left="-567"/>
      <w:textAlignment w:val="baseline"/>
    </w:pPr>
    <w:rPr>
      <w:rFonts w:ascii="Arial Narrow" w:eastAsia="Times New Roman" w:hAnsi="Arial Narrow" w:cstheme="minorBidi"/>
      <w:spacing w:val="0"/>
      <w:w w:val="100"/>
      <w:kern w:val="0"/>
      <w:sz w:val="24"/>
      <w:lang w:val="es-MX" w:eastAsia="es-ES"/>
    </w:rPr>
  </w:style>
  <w:style w:type="character" w:styleId="SubtleReference">
    <w:name w:val="Subtle Reference"/>
    <w:basedOn w:val="DefaultParagraphFont"/>
    <w:uiPriority w:val="31"/>
    <w:qFormat/>
    <w:rsid w:val="006A603B"/>
    <w:rPr>
      <w:smallCaps/>
      <w:color w:val="404040" w:themeColor="text1" w:themeTint="BF"/>
      <w:u w:val="single" w:color="7F7F7F" w:themeColor="text1" w:themeTint="80"/>
    </w:rPr>
  </w:style>
  <w:style w:type="table" w:customStyle="1" w:styleId="Cuadrculaclara-nfasis31">
    <w:name w:val="Cuadrícula clara - Énfasis 31"/>
    <w:basedOn w:val="TableNormal"/>
    <w:next w:val="LightGrid-Accent3"/>
    <w:uiPriority w:val="62"/>
    <w:rsid w:val="006A603B"/>
    <w:pPr>
      <w:spacing w:after="160" w:line="259" w:lineRule="auto"/>
    </w:pPr>
    <w:rPr>
      <w:rFonts w:ascii="Calibri" w:eastAsia="Times New Roman" w:hAnsi="Calibri"/>
      <w:sz w:val="24"/>
      <w:szCs w:val="24"/>
      <w:lang w:val="es-ES_tradnl" w:eastAsia="es-ES"/>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3">
    <w:name w:val="Light Grid Accent 3"/>
    <w:basedOn w:val="TableNormal"/>
    <w:uiPriority w:val="62"/>
    <w:rsid w:val="006A603B"/>
    <w:pPr>
      <w:spacing w:after="160" w:line="259" w:lineRule="auto"/>
    </w:pPr>
    <w:rPr>
      <w:rFonts w:eastAsiaTheme="minorEastAsia"/>
      <w:lang w:val="es-MX" w:eastAsia="es-MX"/>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MediumShading2-Accent2">
    <w:name w:val="Medium Shading 2 Accent 2"/>
    <w:basedOn w:val="TableNormal"/>
    <w:uiPriority w:val="64"/>
    <w:rsid w:val="006A603B"/>
    <w:pPr>
      <w:spacing w:after="160" w:line="259" w:lineRule="auto"/>
    </w:pPr>
    <w:rPr>
      <w:rFonts w:ascii="Century Gothic" w:eastAsia="Soberana Texto" w:hAnsi="Century Gothic"/>
      <w:szCs w:val="24"/>
      <w:lang w:val="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decuadrcula1clara-nfasis51">
    <w:name w:val="Tabla de cuadrícula 1 clara - Énfasis 51"/>
    <w:basedOn w:val="TableNormal"/>
    <w:uiPriority w:val="46"/>
    <w:rsid w:val="006A603B"/>
    <w:pPr>
      <w:spacing w:after="160" w:line="259" w:lineRule="auto"/>
    </w:pPr>
    <w:rPr>
      <w:rFonts w:ascii="Calibri" w:eastAsia="Calibri" w:hAnsi="Calibri"/>
      <w:lang w:val="es-MX"/>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paragraph">
    <w:name w:val="paragraph"/>
    <w:basedOn w:val="Normal"/>
    <w:rsid w:val="006A603B"/>
    <w:pPr>
      <w:suppressAutoHyphens w:val="0"/>
      <w:spacing w:before="100" w:beforeAutospacing="1" w:after="100" w:afterAutospacing="1" w:line="240" w:lineRule="auto"/>
    </w:pPr>
    <w:rPr>
      <w:rFonts w:eastAsia="Times New Roman" w:cstheme="minorBidi"/>
      <w:spacing w:val="0"/>
      <w:w w:val="100"/>
      <w:kern w:val="0"/>
      <w:sz w:val="24"/>
      <w:szCs w:val="24"/>
      <w:lang w:val="es-MX" w:eastAsia="es-MX"/>
    </w:rPr>
  </w:style>
  <w:style w:type="character" w:customStyle="1" w:styleId="normaltextrun">
    <w:name w:val="normaltextrun"/>
    <w:rsid w:val="006A603B"/>
  </w:style>
  <w:style w:type="character" w:customStyle="1" w:styleId="eop">
    <w:name w:val="eop"/>
    <w:rsid w:val="006A603B"/>
  </w:style>
  <w:style w:type="table" w:styleId="LightShading-Accent2">
    <w:name w:val="Light Shading Accent 2"/>
    <w:basedOn w:val="TableNormal"/>
    <w:uiPriority w:val="60"/>
    <w:rsid w:val="006A603B"/>
    <w:pPr>
      <w:spacing w:after="160" w:line="259" w:lineRule="auto"/>
    </w:pPr>
    <w:rPr>
      <w:rFonts w:ascii="Century Gothic" w:eastAsia="Calibri" w:hAnsi="Century Gothic"/>
      <w:color w:val="C45911"/>
      <w:szCs w:val="24"/>
      <w:lang w:val="es-ES"/>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stamedia2-nfasis22">
    <w:name w:val="Lista media 2 - Énfasis 22"/>
    <w:basedOn w:val="TableNormal"/>
    <w:next w:val="MediumList2-Accent2"/>
    <w:uiPriority w:val="66"/>
    <w:rsid w:val="006A603B"/>
    <w:pPr>
      <w:spacing w:after="160" w:line="259" w:lineRule="auto"/>
    </w:pPr>
    <w:rPr>
      <w:rFonts w:eastAsia="Times New Roman"/>
      <w:color w:val="000000"/>
      <w:lang w:val="es-MX"/>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unhideWhenUsed/>
    <w:rsid w:val="006A603B"/>
    <w:pPr>
      <w:spacing w:after="160" w:line="259" w:lineRule="auto"/>
    </w:pPr>
    <w:rPr>
      <w:rFonts w:ascii="Calibri Light" w:eastAsia="MS Gothic" w:hAnsi="Calibri Light"/>
      <w:color w:val="000000"/>
      <w:lang w:val="es-MX"/>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paragraph" w:styleId="Caption">
    <w:name w:val="caption"/>
    <w:basedOn w:val="Normal"/>
    <w:next w:val="Normal"/>
    <w:uiPriority w:val="35"/>
    <w:semiHidden/>
    <w:unhideWhenUsed/>
    <w:qFormat/>
    <w:rsid w:val="006A603B"/>
    <w:pPr>
      <w:suppressAutoHyphens w:val="0"/>
      <w:spacing w:after="160" w:line="240" w:lineRule="auto"/>
    </w:pPr>
    <w:rPr>
      <w:rFonts w:asciiTheme="minorHAnsi" w:eastAsiaTheme="minorEastAsia" w:hAnsiTheme="minorHAnsi" w:cstheme="minorBidi"/>
      <w:b/>
      <w:bCs/>
      <w:smallCaps/>
      <w:color w:val="4F81BD" w:themeColor="accent1"/>
      <w:spacing w:val="6"/>
      <w:w w:val="100"/>
      <w:kern w:val="0"/>
      <w:sz w:val="22"/>
      <w:szCs w:val="22"/>
      <w:lang w:val="es-MX" w:eastAsia="es-MX"/>
    </w:rPr>
  </w:style>
  <w:style w:type="paragraph" w:styleId="Quote">
    <w:name w:val="Quote"/>
    <w:basedOn w:val="Normal"/>
    <w:next w:val="Normal"/>
    <w:link w:val="QuoteChar"/>
    <w:uiPriority w:val="29"/>
    <w:qFormat/>
    <w:rsid w:val="006A603B"/>
    <w:pPr>
      <w:suppressAutoHyphens w:val="0"/>
      <w:spacing w:before="120" w:after="160" w:line="259" w:lineRule="auto"/>
      <w:ind w:left="720" w:right="720"/>
      <w:jc w:val="center"/>
    </w:pPr>
    <w:rPr>
      <w:rFonts w:asciiTheme="minorHAnsi" w:eastAsiaTheme="minorEastAsia" w:hAnsiTheme="minorHAnsi" w:cstheme="minorBidi"/>
      <w:i/>
      <w:iCs/>
      <w:spacing w:val="0"/>
      <w:w w:val="100"/>
      <w:kern w:val="0"/>
      <w:sz w:val="22"/>
      <w:szCs w:val="22"/>
      <w:lang w:val="es-MX" w:eastAsia="es-MX"/>
    </w:rPr>
  </w:style>
  <w:style w:type="character" w:customStyle="1" w:styleId="QuoteChar">
    <w:name w:val="Quote Char"/>
    <w:basedOn w:val="DefaultParagraphFont"/>
    <w:link w:val="Quote"/>
    <w:uiPriority w:val="29"/>
    <w:rsid w:val="006A603B"/>
    <w:rPr>
      <w:rFonts w:eastAsiaTheme="minorEastAsia"/>
      <w:i/>
      <w:iCs/>
      <w:lang w:val="es-MX" w:eastAsia="es-MX"/>
    </w:rPr>
  </w:style>
  <w:style w:type="paragraph" w:styleId="IntenseQuote">
    <w:name w:val="Intense Quote"/>
    <w:basedOn w:val="Normal"/>
    <w:next w:val="Normal"/>
    <w:link w:val="IntenseQuoteChar"/>
    <w:uiPriority w:val="30"/>
    <w:qFormat/>
    <w:rsid w:val="006A603B"/>
    <w:pPr>
      <w:suppressAutoHyphens w:val="0"/>
      <w:spacing w:before="120" w:after="160" w:line="300" w:lineRule="auto"/>
      <w:ind w:left="576" w:right="576"/>
      <w:jc w:val="center"/>
    </w:pPr>
    <w:rPr>
      <w:rFonts w:asciiTheme="majorHAnsi" w:eastAsiaTheme="majorEastAsia" w:hAnsiTheme="majorHAnsi" w:cstheme="majorBidi"/>
      <w:color w:val="4F81BD" w:themeColor="accent1"/>
      <w:spacing w:val="0"/>
      <w:w w:val="100"/>
      <w:kern w:val="0"/>
      <w:sz w:val="24"/>
      <w:szCs w:val="24"/>
      <w:lang w:val="es-MX" w:eastAsia="es-MX"/>
    </w:rPr>
  </w:style>
  <w:style w:type="character" w:customStyle="1" w:styleId="IntenseQuoteChar">
    <w:name w:val="Intense Quote Char"/>
    <w:basedOn w:val="DefaultParagraphFont"/>
    <w:link w:val="IntenseQuote"/>
    <w:uiPriority w:val="30"/>
    <w:rsid w:val="006A603B"/>
    <w:rPr>
      <w:rFonts w:asciiTheme="majorHAnsi" w:eastAsiaTheme="majorEastAsia" w:hAnsiTheme="majorHAnsi" w:cstheme="majorBidi"/>
      <w:color w:val="4F81BD" w:themeColor="accent1"/>
      <w:sz w:val="24"/>
      <w:szCs w:val="24"/>
      <w:lang w:val="es-MX" w:eastAsia="es-MX"/>
    </w:rPr>
  </w:style>
  <w:style w:type="character" w:styleId="SubtleEmphasis">
    <w:name w:val="Subtle Emphasis"/>
    <w:basedOn w:val="DefaultParagraphFont"/>
    <w:uiPriority w:val="19"/>
    <w:qFormat/>
    <w:rsid w:val="006A603B"/>
    <w:rPr>
      <w:i/>
      <w:iCs/>
      <w:color w:val="404040" w:themeColor="text1" w:themeTint="BF"/>
    </w:rPr>
  </w:style>
  <w:style w:type="character" w:styleId="IntenseEmphasis">
    <w:name w:val="Intense Emphasis"/>
    <w:basedOn w:val="DefaultParagraphFont"/>
    <w:uiPriority w:val="21"/>
    <w:qFormat/>
    <w:rsid w:val="006A603B"/>
    <w:rPr>
      <w:b w:val="0"/>
      <w:bCs w:val="0"/>
      <w:i/>
      <w:iCs/>
      <w:color w:val="4F81BD" w:themeColor="accent1"/>
    </w:rPr>
  </w:style>
  <w:style w:type="character" w:styleId="IntenseReference">
    <w:name w:val="Intense Reference"/>
    <w:basedOn w:val="DefaultParagraphFont"/>
    <w:uiPriority w:val="32"/>
    <w:qFormat/>
    <w:rsid w:val="006A603B"/>
    <w:rPr>
      <w:b/>
      <w:bCs/>
      <w:smallCaps/>
      <w:color w:val="4F81BD" w:themeColor="accent1"/>
      <w:spacing w:val="5"/>
      <w:u w:val="single"/>
    </w:rPr>
  </w:style>
  <w:style w:type="paragraph" w:styleId="TOCHeading">
    <w:name w:val="TOC Heading"/>
    <w:basedOn w:val="Heading1"/>
    <w:next w:val="Normal"/>
    <w:uiPriority w:val="39"/>
    <w:unhideWhenUsed/>
    <w:qFormat/>
    <w:rsid w:val="006A603B"/>
    <w:pPr>
      <w:keepNext/>
      <w:keepLines/>
      <w:spacing w:before="320"/>
      <w:ind w:left="0" w:firstLine="0"/>
      <w:outlineLvl w:val="9"/>
    </w:pPr>
    <w:rPr>
      <w:rFonts w:asciiTheme="majorHAnsi" w:eastAsiaTheme="majorEastAsia" w:hAnsiTheme="majorHAnsi" w:cstheme="majorBidi"/>
      <w:color w:val="365F91" w:themeColor="accent1" w:themeShade="BF"/>
      <w:sz w:val="30"/>
      <w:szCs w:val="30"/>
      <w:lang w:val="es-MX" w:eastAsia="es-MX"/>
    </w:rPr>
  </w:style>
  <w:style w:type="paragraph" w:customStyle="1" w:styleId="Cuerpodeltexto">
    <w:name w:val="Cuerpo del texto"/>
    <w:basedOn w:val="Normal"/>
    <w:link w:val="CuerpodeltextoCar"/>
    <w:rsid w:val="006A603B"/>
    <w:pPr>
      <w:suppressAutoHyphens w:val="0"/>
      <w:autoSpaceDE w:val="0"/>
      <w:autoSpaceDN w:val="0"/>
      <w:adjustRightInd w:val="0"/>
      <w:spacing w:before="120" w:after="120" w:line="220" w:lineRule="exact"/>
    </w:pPr>
    <w:rPr>
      <w:rFonts w:ascii="Soberana Sans Light" w:eastAsia="Calibri" w:hAnsi="Soberana Sans Light" w:cs="ACaslonPro-Regular"/>
      <w:spacing w:val="0"/>
      <w:w w:val="100"/>
      <w:kern w:val="0"/>
      <w:sz w:val="17"/>
      <w:szCs w:val="17"/>
      <w:lang w:val="es-ES_tradnl"/>
    </w:rPr>
  </w:style>
  <w:style w:type="character" w:customStyle="1" w:styleId="CuerpodeltextoCar">
    <w:name w:val="Cuerpo del texto Car"/>
    <w:link w:val="Cuerpodeltexto"/>
    <w:rsid w:val="006A603B"/>
    <w:rPr>
      <w:rFonts w:ascii="Soberana Sans Light" w:eastAsia="Calibri" w:hAnsi="Soberana Sans Light" w:cs="ACaslonPro-Regular"/>
      <w:sz w:val="17"/>
      <w:szCs w:val="17"/>
      <w:lang w:val="es-ES_tradnl"/>
    </w:rPr>
  </w:style>
  <w:style w:type="table" w:customStyle="1" w:styleId="GridTable21">
    <w:name w:val="Grid Table 21"/>
    <w:basedOn w:val="TableNormal"/>
    <w:uiPriority w:val="47"/>
    <w:rsid w:val="006A603B"/>
    <w:pPr>
      <w:spacing w:after="0" w:line="240" w:lineRule="auto"/>
    </w:pPr>
    <w:rPr>
      <w:lang w:val="es-MX"/>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6A603B"/>
    <w:pPr>
      <w:spacing w:after="0" w:line="240" w:lineRule="auto"/>
    </w:pPr>
    <w:rPr>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1">
    <w:name w:val="Tabla con cuadrícula1"/>
    <w:basedOn w:val="TableNormal"/>
    <w:next w:val="TableGrid"/>
    <w:uiPriority w:val="39"/>
    <w:rsid w:val="006A603B"/>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eNormal"/>
    <w:uiPriority w:val="60"/>
    <w:rsid w:val="006A603B"/>
    <w:pPr>
      <w:spacing w:after="160" w:line="259" w:lineRule="auto"/>
    </w:pPr>
    <w:rPr>
      <w:rFonts w:ascii="Calibri" w:eastAsia="Calibri" w:hAnsi="Calibri"/>
      <w:color w:val="000000"/>
      <w:lang w:val="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2-nfasis11">
    <w:name w:val="Tabla de cuadrícula 2 - Énfasis 11"/>
    <w:basedOn w:val="TableNormal"/>
    <w:uiPriority w:val="47"/>
    <w:rsid w:val="006A603B"/>
    <w:pPr>
      <w:spacing w:after="160" w:line="259" w:lineRule="auto"/>
    </w:pPr>
    <w:rPr>
      <w:rFonts w:ascii="Calibri" w:eastAsia="Calibri" w:hAnsi="Calibri"/>
      <w:lang w:val="es-MX"/>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21">
    <w:name w:val="Tabla de cuadrícula 21"/>
    <w:basedOn w:val="TableNormal"/>
    <w:uiPriority w:val="47"/>
    <w:rsid w:val="006A603B"/>
    <w:pPr>
      <w:spacing w:after="0" w:line="240" w:lineRule="auto"/>
    </w:pPr>
    <w:rPr>
      <w:lang w:val="es-MX"/>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41">
    <w:name w:val="Tabla de cuadrícula 41"/>
    <w:basedOn w:val="TableNormal"/>
    <w:uiPriority w:val="49"/>
    <w:rsid w:val="006A603B"/>
    <w:pPr>
      <w:spacing w:after="0" w:line="240" w:lineRule="auto"/>
    </w:pPr>
    <w:rPr>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CRC/C/OPAC/MEX/1" TargetMode="External"/><Relationship Id="rId26" Type="http://schemas.openxmlformats.org/officeDocument/2006/relationships/hyperlink" Target="http://undocs.org/CAT/C/MEX/CO/5" TargetMode="External"/><Relationship Id="rId3" Type="http://schemas.microsoft.com/office/2007/relationships/stylesWithEffects" Target="stylesWithEffects.xml"/><Relationship Id="rId21" Type="http://schemas.openxmlformats.org/officeDocument/2006/relationships/hyperlink" Target="http://undocs.org/CERD/C/MEX/1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E/C.12/MEX/5" TargetMode="External"/><Relationship Id="rId25" Type="http://schemas.openxmlformats.org/officeDocument/2006/relationships/hyperlink" Target="http://undocs.org/CAT/C/MEX/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docs.org/CCPR/C/MEX/5" TargetMode="External"/><Relationship Id="rId20" Type="http://schemas.openxmlformats.org/officeDocument/2006/relationships/hyperlink" Target="http://undocs.org/CMW/C/MEX/2" TargetMode="External"/><Relationship Id="rId29" Type="http://schemas.openxmlformats.org/officeDocument/2006/relationships/hyperlink" Target="http://undocs.org/CED/C/MEX/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undocs.org/CEDAW/C/MEX/CO/7" TargetMode="External"/><Relationship Id="rId32" Type="http://schemas.openxmlformats.org/officeDocument/2006/relationships/hyperlink" Target="http://undocs.org/E/C.12/MEX/5"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undocs.org/CEDAW/C/MEX/7" TargetMode="External"/><Relationship Id="rId28" Type="http://schemas.openxmlformats.org/officeDocument/2006/relationships/hyperlink" Target="http://undocs.org/CRC/C/MEX/4" TargetMode="External"/><Relationship Id="rId10" Type="http://schemas.openxmlformats.org/officeDocument/2006/relationships/footer" Target="footer1.xml"/><Relationship Id="rId19" Type="http://schemas.openxmlformats.org/officeDocument/2006/relationships/hyperlink" Target="http://undocs.org/CRC/C/OPSC/MEX/1" TargetMode="External"/><Relationship Id="rId31" Type="http://schemas.openxmlformats.org/officeDocument/2006/relationships/hyperlink" Target="http://undocs.org/A/HRC/WG.6/17/MEX/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undocs.org/CERD/C/MEX/CO/16" TargetMode="External"/><Relationship Id="rId27" Type="http://schemas.openxmlformats.org/officeDocument/2006/relationships/hyperlink" Target="http://undocs.org/CRPD/C/MEX/1" TargetMode="External"/><Relationship Id="rId30" Type="http://schemas.openxmlformats.org/officeDocument/2006/relationships/hyperlink" Target="http://undocs.org/A/HRC/WG.6/4/MEX/1" TargetMode="External"/><Relationship Id="rId35"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ordenjuridico.gob.mx/Constitucion/reformas/DEC18062014.doc" TargetMode="External"/><Relationship Id="rId13" Type="http://schemas.openxmlformats.org/officeDocument/2006/relationships/hyperlink" Target="http://www.conapred.org.mx/userfiles/files/Pronaid_Hechz_INACCSS.pdf" TargetMode="External"/><Relationship Id="rId3" Type="http://schemas.openxmlformats.org/officeDocument/2006/relationships/hyperlink" Target="http://www.ordenjuridico.gob.mx/Publicaciones/CDs2009/CDConstitucion/html/r-164a.html" TargetMode="External"/><Relationship Id="rId7" Type="http://schemas.openxmlformats.org/officeDocument/2006/relationships/hyperlink" Target="http://www.ordenjuridico.gob.mx/Constitucion/reformas/o1050673.doc" TargetMode="External"/><Relationship Id="rId12" Type="http://schemas.openxmlformats.org/officeDocument/2006/relationships/hyperlink" Target="http://www.derechoshumanos.gob.mx/es/Derechos_Humanos/Comision_de_Politica_Gubernamental_en_Materia_de_Derechos_Humanos" TargetMode="External"/><Relationship Id="rId2" Type="http://schemas.openxmlformats.org/officeDocument/2006/relationships/hyperlink" Target="http://www.ordenjuridico.gob.mx/Publicaciones/CDs2009/CDConstitucion/html/r-165.html" TargetMode="External"/><Relationship Id="rId1" Type="http://schemas.openxmlformats.org/officeDocument/2006/relationships/hyperlink" Target="http://www.ordenjuridico.gob.mx/Constitucion/cn16.pdf" TargetMode="External"/><Relationship Id="rId6" Type="http://schemas.openxmlformats.org/officeDocument/2006/relationships/hyperlink" Target="http://www.ordenjuridico.gob.mx/Constitucion/reformas/DEC25062012.doc" TargetMode="External"/><Relationship Id="rId11" Type="http://schemas.openxmlformats.org/officeDocument/2006/relationships/hyperlink" Target="http://www.ordenjuridico.gob.mx/Documentos/Federal/wo104305.doc" TargetMode="External"/><Relationship Id="rId5" Type="http://schemas.openxmlformats.org/officeDocument/2006/relationships/hyperlink" Target="http://www.ordenjuridico.gob.mx/Constitucion/reformas/DEC29710.doc" TargetMode="External"/><Relationship Id="rId10" Type="http://schemas.openxmlformats.org/officeDocument/2006/relationships/hyperlink" Target="http://www.ordenjuridico.gob.mx/Documentos/Federal/wo103033.doc" TargetMode="External"/><Relationship Id="rId4" Type="http://schemas.openxmlformats.org/officeDocument/2006/relationships/hyperlink" Target="http://www.ordenjuridico.gob.mx/Constitucion/reformas/DEC29710.doc" TargetMode="External"/><Relationship Id="rId9" Type="http://schemas.openxmlformats.org/officeDocument/2006/relationships/hyperlink" Target="http://www.ordenjuridico.gob.mx/Constitucion/reformas/DEC20062014.do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12611</Words>
  <Characters>67511</Characters>
  <Application>Microsoft Office Word</Application>
  <DocSecurity>0</DocSecurity>
  <Lines>2462</Lines>
  <Paragraphs>1334</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79043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1702917</dc:title>
  <dc:subject>HRI/CORE/MEX/2017</dc:subject>
  <dc:creator>Lilia Jimenez-Ertl</dc:creator>
  <cp:keywords/>
  <dc:description/>
  <cp:lastModifiedBy>PDF ENG</cp:lastModifiedBy>
  <cp:revision>3</cp:revision>
  <cp:lastPrinted>2017-07-03T10:55:00Z</cp:lastPrinted>
  <dcterms:created xsi:type="dcterms:W3CDTF">2017-07-03T10:55:00Z</dcterms:created>
  <dcterms:modified xsi:type="dcterms:W3CDTF">2017-07-03T10:56:00Z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1704230</vt:lpwstr>
  </property>
  <property fmtid="{D5CDD505-2E9C-101B-9397-08002B2CF9AE}" pid="3" name="ODSRefJobNo">
    <vt:lpwstr>1704230E</vt:lpwstr>
  </property>
  <property fmtid="{D5CDD505-2E9C-101B-9397-08002B2CF9AE}" pid="4" name="Symbol1">
    <vt:lpwstr>HRI/CORE/MEX/2017</vt:lpwstr>
  </property>
  <property fmtid="{D5CDD505-2E9C-101B-9397-08002B2CF9AE}" pid="5" name="Symbol2">
    <vt:lpwstr/>
  </property>
  <property fmtid="{D5CDD505-2E9C-101B-9397-08002B2CF9AE}" pid="6" name="Translator">
    <vt:lpwstr/>
  </property>
  <property fmtid="{D5CDD505-2E9C-101B-9397-08002B2CF9AE}" pid="7" name="Operator">
    <vt:lpwstr>LJ-E</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22 February 2017</vt:lpwstr>
  </property>
  <property fmtid="{D5CDD505-2E9C-101B-9397-08002B2CF9AE}" pid="12" name="Original">
    <vt:lpwstr>Spanish</vt:lpwstr>
  </property>
  <property fmtid="{D5CDD505-2E9C-101B-9397-08002B2CF9AE}" pid="13" name="Release Date">
    <vt:lpwstr>210617</vt:lpwstr>
  </property>
</Properties>
</file>